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 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Verwendung und Wartung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1176975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652907"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751163" w:name="ctxt"/>
    <w:bookmarkEnd w:id="8975116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720606"/>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47720606"/>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47720606"/>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47720606"/>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47720606"/>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4772060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47720606"/>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47720606"/>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47720606"/>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720606"/>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79606024ef2ab297f" w:history="1">
              <w:r>
                <w:rPr>
                  <w:b/>
                  <w:bCs/>
                  <w:color w:val="0000FF"/>
                  <w:position w:val="-2"/>
                  <w:sz w:val="20"/>
                  <w:szCs w:val="20"/>
                  <w:u w:val="single"/>
                </w:rPr>
                <w:t xml:space="preserve">www.kohlerengines.com</w:t>
              </w:r>
            </w:hyperlink>
            <w:r>
              <w:rPr>
                <w:color w:val="00274C"/>
                <w:position w:val="-2"/>
                <w:sz w:val="20"/>
                <w:szCs w:val="20"/>
              </w:rPr>
              <w:t xml:space="preserve"> &amp; </w:t>
            </w:r>
            <w:hyperlink r:id="rId45206024ef2ab29b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53306024ef2ab29fb"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0954140" name="name13586024ef2b1f05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2736024ef2b1f04e" cstate="print"/>
                          <a:stretch>
                            <a:fillRect/>
                          </a:stretch>
                        </pic:blipFill>
                        <pic:spPr>
                          <a:xfrm>
                            <a:off x="0" y="0"/>
                            <a:ext cx="5551200" cy="4168800"/>
                          </a:xfrm>
                          <a:prstGeom prst="rect">
                            <a:avLst/>
                          </a:prstGeom>
                          <a:ln w="0">
                            <a:noFill/>
                          </a:ln>
                        </pic:spPr>
                      </pic:pic>
                    </a:graphicData>
                  </a:graphic>
                </wp:inline>
              </w:drawing>
            </w:r>
            <w:r>
              <w:rPr>
                <w:color w:val="00274C"/>
                <w:position w:val="-2"/>
                <w:sz w:val="20"/>
                <w:szCs w:val="20"/>
              </w:rPr>
              <w:t xml:space="preserve">  </w:t>
            </w:r>
          </w:p>
          <w:p>
            <w:pPr>
              <w:widowControl w:val="on"/>
              <w:pBdr/>
              <w:spacing w:before="0" w:after="0" w:line="262" w:lineRule="auto"/>
              <w:ind w:left="0" w:right="0"/>
              <w:jc w:val="left"/>
              <w:textAlignment w:val="center"/>
            </w:pPr>
            <w:r>
              <w:rPr>
                <w:position w:val="-148"/>
              </w:rPr>
              <w:drawing>
                <wp:inline distT="0" distB="0" distL="0" distR="0">
                  <wp:extent cx="5040000" cy="1922400"/>
                  <wp:docPr id="98999059" name="name20276024ef2b3980d" descr="Engine_Label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DE.png"/>
                          <pic:cNvPicPr/>
                        </pic:nvPicPr>
                        <pic:blipFill>
                          <a:blip r:embed="rId52866024ef2b39807"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84544856" name="name42466024ef2b5efe9"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55786024ef2b5efe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63795952" name="name63146024ef2b7fcc8"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32976024ef2b7fcc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34845119" name="name10076024ef2b9dc7d"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19856024ef2b9dc7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HINWEIS: Einige Komponenten dienen nur der Veranschaulichung, könnten Änderungen unterliegen oder nicht zum Lieferumfang von Kohler gehören.</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Steuereinheit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Lufteinlassventil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Einfüllstutzen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Schwungrad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Thermostatventil</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14797195" name="name42066024ef2bbfcb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8576024ef2bbfcb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63685958" name="name98446024ef2bd9b2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6386024ef2bd9b1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HINWEIS: Einige Komponenten dienen nur der Veranschaulichung, könnten Änderungen unterliegen oder nicht zum Lieferumfang von Kohler gehören.</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Ansaugmuffe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Rücklaufschlauch in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Rücklaufschlauch in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AdBlue®/DEF-Heizkreislauf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AdBlue®/DEF-Behälter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Schlauch für Kühlflüssigkeitsvorlauf in AdBlue®/DEF-Behälter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Schlauch für Kühlflüssigkeitsvorlauf zur AdBlue®/DEF-Einspritzdüse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Ventil für Kühlflüssigkeitsvorlauf in AdBlue®/DEF-Behälter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Schlauch für Kühlflüssigkeitsvorlauf zum SCR-System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Muffe für Kühlflüssigkeitsrücklauf in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Kühlflüssigkeitspumpe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Steuergerät des SCR-Systems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AdBlue®/DEF-Kreislauf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1715617" name="name94336024ef2c03bc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5346024ef2c03bb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HINWEIS: Einige Komponenten dienen nur der Veranschaulichung, könnten Änderungen unterliegen oder nicht zum Lieferumfang von Kohler gehören.</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Steuergerät des SCR-Systems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AdBlue®/DEF-Ansaugleitung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Vorlaufschlauch zur AdBlue®/DEF-Einspritzdüse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Rücklaufschlauch in AdBlue®/DEF-Behälter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AdBlue®/DEF-Einspritzdüse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1920741" name="name23826024ef2c268e9"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50436024ef2c268e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95431072" name="name90426024ef2c4e0c3"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6376024ef2c4e0b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rPr>
              <w:t xml:space="preserve">
HINWEIS: Einige Komponenten dienen nur der Veranschaulichung, könnten Änderungen unterliegen oder nicht zum Lieferumfang von Kohler gehören.</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Luftansaugmuffe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Luftzuleitungsrohr zum Ladeluftkühler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Ladeluftkühler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Luftzuleitungsrohr zum Ansaugkrümmer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Lufteinlassventil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Abgaszuleitungsschlauch zum SCR-System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Schild für EPA-Normen</w:t>
            </w:r>
            <w:r>
              <w:rPr>
                <w:color w:val="00274C"/>
                <w:position w:val="-2"/>
                <w:sz w:val="20"/>
                <w:szCs w:val="20"/>
              </w:rPr>
              <w:t xml:space="preserve"> </w:t>
            </w:r>
            <w:r>
              <w:rPr>
                <w:b/>
                <w:bCs/>
                <w:color w:val="00274C"/>
                <w:position w:val="-2"/>
                <w:sz w:val="20"/>
                <w:szCs w:val="20"/>
              </w:rPr>
              <w:t xml:space="preserve"> (Ausfüllbeispiel)</w:t>
            </w:r>
            <w:r>
              <w:rPr>
                <w:color w:val="00274C"/>
                <w:position w:val="-2"/>
                <w:sz w:val="20"/>
                <w:szCs w:val="20"/>
              </w:rPr>
              <w:t xml:space="preserve"> </w:t>
            </w:r>
            <w:r>
              <w:rPr>
                <w:b/>
                <w:bCs/>
                <w:color w:val="00274C"/>
                <w:position w:val="-2"/>
                <w:sz w:val="20"/>
                <w:szCs w:val="20"/>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docPr id="98984062" name="name74516024ef2c6e32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4056024ef2c6e31e"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61"/>
              </w:rPr>
              <w:drawing>
                <wp:inline distT="0" distB="0" distL="0" distR="0">
                  <wp:extent cx="5040000" cy="4564800"/>
                  <wp:docPr id="86065685" name="name30676024ef2c8cea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2326024ef2c8ce98" cstate="print"/>
                          <a:stretch>
                            <a:fillRect/>
                          </a:stretch>
                        </pic:blipFill>
                        <pic:spPr>
                          <a:xfrm>
                            <a:off x="0" y="0"/>
                            <a:ext cx="5040000" cy="45648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072883" name="name13746024ef2ca9c7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5556024ef2ca9c7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mit DOC + DPF + SCR-Filter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Das ATS-System mit DOC + DPF + SCR-Filter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rPr>
              <w:t xml:space="preserve">Das ATS-System kann anders als in der Abbildung dargestellt montiert werden.</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92993383" name="name79856024ef2ccff78"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8906024ef2ccff72"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73581028" name="name46086024ef2ce1dfe"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97146024ef2ce1dfa"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bookmarkStart w:id="49180612" w:name="result_box"/>
                  <w:bookmarkEnd w:id="49180612"/>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4906319" w:name="result_box"/>
                <w:bookmarkEnd w:id="44906319"/>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735" name="name73506024ef2cf14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06024ef2cf14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720606"/>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47720606"/>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47720606"/>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47720606"/>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47720606"/>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26478" name="name47876024ef2d100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246024ef2d100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720606"/>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47720606"/>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47720606"/>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47720606"/>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47720606"/>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47720606"/>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47720606"/>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47720606"/>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3458228" name="name90406024ef2d229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346024ef2d229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47720606"/>
              </w:numPr>
              <w:spacing w:before="0" w:after="0" w:line="262" w:lineRule="auto"/>
              <w:jc w:val="left"/>
              <w:rPr>
                <w:color w:val="00274C"/>
                <w:sz w:val="20"/>
                <w:szCs w:val="20"/>
              </w:rPr>
            </w:pPr>
            <w:r>
              <w:rPr>
                <w:color w:val="00274C"/>
                <w:position w:val="-2"/>
                <w:sz w:val="20"/>
                <w:szCs w:val="20"/>
              </w:rPr>
              <w:t xml:space="preserve">Bei Störungen, die durch die Verwendung anderer als der vorgeschriebenen Kraftstoffe entstehen, erlischt die Garantie.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4680006" name="name32936024ef2d37ca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796024ef2d37c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Warnung</w:t>
            </w:r>
          </w:p>
          <w:p>
            <w:pPr>
              <w:numPr>
                <w:ilvl w:val="0"/>
                <w:numId w:val="47720606"/>
              </w:numPr>
              <w:spacing w:before="0" w:after="0" w:line="262" w:lineRule="auto"/>
              <w:jc w:val="left"/>
              <w:rPr>
                <w:color w:val="00274C"/>
                <w:sz w:val="20"/>
                <w:szCs w:val="20"/>
              </w:rPr>
            </w:pPr>
            <w:r>
              <w:rPr>
                <w:color w:val="00274C"/>
                <w:position w:val="0"/>
                <w:sz w:val="20"/>
                <w:szCs w:val="20"/>
              </w:rPr>
              <w:t xml:space="preserve">Sauberer Kraftstoff verhindert, dass die Kraftstoffinjektoren verstopfen. Beim Nachfüllen sofort verschütteten Kraftstoff beseitigen. </w:t>
            </w:r>
          </w:p>
          <w:p>
            <w:pPr>
              <w:numPr>
                <w:ilvl w:val="0"/>
                <w:numId w:val="47720606"/>
              </w:numPr>
              <w:spacing w:before="0" w:after="0" w:line="262" w:lineRule="auto"/>
              <w:jc w:val="left"/>
              <w:rPr>
                <w:color w:val="00274C"/>
                <w:sz w:val="20"/>
                <w:szCs w:val="20"/>
              </w:rPr>
            </w:pPr>
            <w:r>
              <w:rPr>
                <w:color w:val="00274C"/>
                <w:position w:val="0"/>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KRAFTSTOFFVERTRÄGLICHKEIT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No. 1, No.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HINWEIS: Im Garantiefall muss der Kunde mit einer Bescheinigung vom Lieferanten des Kraftstoffs nachweisen, dass ein zulässiger Kraftstoff benutzt wurde.</w:t>
            </w:r>
          </w:p>
          <w:p/>
          <w:p/>
          <w:p>
            <w:pPr>
              <w:widowControl w:val="on"/>
              <w:pBdr/>
              <w:spacing w:before="0" w:after="0" w:line="262" w:lineRule="auto"/>
              <w:ind w:left="0" w:right="0"/>
              <w:jc w:val="left"/>
              <w:textAlignment w:val="center"/>
            </w:pPr>
            <w:r>
              <w:rPr>
                <w:b/>
                <w:bCs/>
                <w:color w:val="00274C"/>
                <w:position w:val="-2"/>
                <w:sz w:val="20"/>
                <w:szCs w:val="20"/>
              </w:rPr>
              <w:t xml:space="preserve">KID-Motoren mit elektronischer Einspritzung, zertifiziert nach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p>
          <w:p/>
          <w:p/>
          <w:p>
            <w:pPr>
              <w:widowControl w:val="on"/>
              <w:pBdr/>
              <w:spacing w:before="0" w:after="0" w:line="262" w:lineRule="auto"/>
              <w:ind w:left="0" w:right="0"/>
              <w:jc w:val="left"/>
              <w:textAlignment w:val="center"/>
            </w:pPr>
            <w:r>
              <w:rPr>
                <w:color w:val="00274C"/>
                <w:position w:val="-2"/>
                <w:sz w:val="20"/>
                <w:szCs w:val="20"/>
              </w:rP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(Min. 50 mg/kg) oder ohne Schwefel (Min. 10 mg/kg oder Min.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47720606"/>
              </w:numPr>
              <w:spacing w:before="0" w:after="0" w:line="262" w:lineRule="auto"/>
              <w:jc w:val="left"/>
              <w:rPr>
                <w:color w:val="00274C"/>
                <w:sz w:val="20"/>
                <w:szCs w:val="20"/>
              </w:rPr>
            </w:pPr>
            <w:r>
              <w:rPr>
                <w:color w:val="00274C"/>
                <w:position w:val="-2"/>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 2.3 entsprechen muss.</w:t>
            </w:r>
          </w:p>
          <w:p>
            <w:pPr>
              <w:numPr>
                <w:ilvl w:val="0"/>
                <w:numId w:val="47720606"/>
              </w:numPr>
              <w:spacing w:before="0" w:after="0" w:line="262" w:lineRule="auto"/>
              <w:jc w:val="left"/>
              <w:rPr>
                <w:color w:val="00274C"/>
                <w:sz w:val="20"/>
                <w:szCs w:val="20"/>
              </w:rPr>
            </w:pPr>
            <w:r>
              <w:rPr>
                <w:color w:val="00274C"/>
                <w:position w:val="-2"/>
                <w:sz w:val="20"/>
                <w:szCs w:val="20"/>
              </w:rPr>
              <w:t xml:space="preserve">Bei diesem Kraftstoff bildet sich bei niedrigen Temperaturen weniger Paraffin im Diesel. </w:t>
            </w:r>
          </w:p>
          <w:p>
            <w:pPr>
              <w:numPr>
                <w:ilvl w:val="0"/>
                <w:numId w:val="47720606"/>
              </w:numPr>
              <w:spacing w:before="0" w:after="0" w:line="262" w:lineRule="auto"/>
              <w:jc w:val="left"/>
              <w:rPr>
                <w:color w:val="00274C"/>
                <w:sz w:val="20"/>
                <w:szCs w:val="20"/>
              </w:rPr>
            </w:pPr>
            <w:r>
              <w:rPr>
                <w:color w:val="00274C"/>
                <w:position w:val="-2"/>
                <w:sz w:val="20"/>
                <w:szCs w:val="20"/>
              </w:rPr>
              <w:t xml:space="preserve">Wenn sich nämlich Paraffin im Diesel bildet, verstopfen die Kraftstofffilter und der Kraftstoffzufluss wird unterbrochen.</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w:t>
            </w:r>
            <w:r>
              <w:rPr>
                <w:color w:val="00274C"/>
                <w:position w:val="-2"/>
                <w:sz w:val="20"/>
                <w:szCs w:val="20"/>
              </w:rPr>
              <w:t xml:space="preserve"> </w:t>
            </w:r>
            <w:r>
              <w:rPr>
                <w:b/>
                <w:bCs/>
                <w:color w:val="00274C"/>
                <w:position w:val="-2"/>
                <w:sz w:val="20"/>
                <w:szCs w:val="20"/>
              </w:rPr>
              <w:t xml:space="preserve">Biodiesel-Kraftstoff</w:t>
            </w:r>
          </w:p>
          <w:p>
            <w:pPr>
              <w:numPr>
                <w:ilvl w:val="0"/>
                <w:numId w:val="47720606"/>
              </w:numPr>
              <w:spacing w:before="0" w:after="0" w:line="262" w:lineRule="auto"/>
              <w:jc w:val="left"/>
              <w:rPr>
                <w:color w:val="00274C"/>
                <w:sz w:val="20"/>
                <w:szCs w:val="20"/>
              </w:rPr>
            </w:pPr>
            <w:r>
              <w:rPr>
                <w:color w:val="00274C"/>
                <w:position w:val="-2"/>
                <w:sz w:val="20"/>
                <w:szCs w:val="20"/>
              </w:rPr>
              <w:t xml:space="preserve">Kraftstoffe mit 10 % Methylester oder B10 sind für diesen Motor geeignet, vorausgesetzt, dass sie den Spezifikationen in Tab. 2.3 entsprechen.</w:t>
            </w:r>
          </w:p>
          <w:p>
            <w:pPr>
              <w:numPr>
                <w:ilvl w:val="0"/>
                <w:numId w:val="47720606"/>
              </w:numPr>
              <w:spacing w:before="0" w:after="0" w:line="262" w:lineRule="auto"/>
              <w:jc w:val="left"/>
              <w:rPr>
                <w:color w:val="00274C"/>
                <w:sz w:val="20"/>
                <w:szCs w:val="20"/>
              </w:rPr>
            </w:pPr>
            <w:r>
              <w:rPr>
                <w:color w:val="00274C"/>
                <w:position w:val="-2"/>
                <w:sz w:val="20"/>
                <w:szCs w:val="20"/>
              </w:rPr>
              <w:t xml:space="preserve">KEIN Pflanzenöl als Biodiesel für diesen Motor benutzen.</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w:t>
            </w:r>
            <w:r>
              <w:rPr>
                <w:color w:val="00274C"/>
                <w:position w:val="-2"/>
                <w:sz w:val="20"/>
                <w:szCs w:val="20"/>
              </w:rPr>
              <w:t xml:space="preserve"> </w:t>
            </w:r>
            <w:r>
              <w:rPr>
                <w:b/>
                <w:bCs/>
                <w:color w:val="00274C"/>
                <w:position w:val="-2"/>
                <w:sz w:val="20"/>
                <w:szCs w:val="20"/>
              </w:rPr>
              <w:t xml:space="preserve">Synthetische Kraftstoffe: GTL, CTL, BTL, HV</w:t>
            </w:r>
          </w:p>
          <w:p>
            <w:pPr>
              <w:widowControl w:val="on"/>
              <w:pBdr/>
              <w:spacing w:before="0" w:after="0" w:line="262" w:lineRule="auto"/>
              <w:ind w:left="0" w:right="0"/>
              <w:jc w:val="left"/>
              <w:textAlignment w:val="center"/>
            </w:pPr>
            <w:r>
              <w:rPr>
                <w:color w:val="00274C"/>
                <w:position w:val="-2"/>
                <w:sz w:val="20"/>
                <w:szCs w:val="20"/>
              </w:rPr>
              <w:t xml:space="preserve">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p>
          <w:p>
            <w:pPr>
              <w:widowControl w:val="on"/>
              <w:pBdr/>
              <w:spacing w:before="0" w:after="0" w:line="262" w:lineRule="auto"/>
              <w:ind w:left="0" w:right="0"/>
              <w:jc w:val="left"/>
              <w:textAlignment w:val="center"/>
            </w:pPr>
            <w:r>
              <w:rPr>
                <w:color w:val="00274C"/>
                <w:position w:val="-2"/>
                <w:sz w:val="20"/>
                <w:szCs w:val="20"/>
              </w:rP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w:t>
            </w:r>
            <w:r>
              <w:rPr>
                <w:color w:val="00274C"/>
                <w:position w:val="-2"/>
                <w:sz w:val="20"/>
                <w:szCs w:val="20"/>
              </w:rPr>
              <w:t xml:space="preserve"> </w:t>
            </w:r>
            <w:r>
              <w:rPr>
                <w:b/>
                <w:bCs/>
                <w:color w:val="00274C"/>
                <w:position w:val="-2"/>
                <w:sz w:val="20"/>
                <w:szCs w:val="20"/>
              </w:rPr>
              <w:t xml:space="preserve">Emissionsbezogene Einbauanweisungen</w:t>
            </w:r>
          </w:p>
          <w:p>
            <w:pPr>
              <w:widowControl w:val="on"/>
              <w:pBdr/>
              <w:spacing w:before="0" w:after="0" w:line="262" w:lineRule="auto"/>
              <w:ind w:left="0" w:right="0"/>
              <w:jc w:val="left"/>
              <w:textAlignment w:val="center"/>
            </w:pPr>
            <w:r>
              <w:rPr>
                <w:color w:val="00274C"/>
                <w:position w:val="-2"/>
                <w:sz w:val="20"/>
                <w:szCs w:val="20"/>
              </w:rPr>
              <w:t xml:space="preserve">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Alignment w:val="center"/>
            </w:pPr>
            <w:r>
              <w:rPr>
                <w:color w:val="00274C"/>
                <w:position w:val="-2"/>
                <w:sz w:val="20"/>
                <w:szCs w:val="20"/>
              </w:rPr>
              <w:t xml:space="preserve">Der Erstausrüster muss ein separates Schild mit dem Text: „NUR KRAFTSTOFF MIT SEHR NIEDRIGEM SCHWEFELGEHALT" in der Nähe des Kraftstoffeinlasses anbringen.</w:t>
            </w:r>
          </w:p>
          <w:p>
            <w:pPr>
              <w:widowControl w:val="on"/>
              <w:pBdr/>
              <w:spacing w:before="0" w:after="0" w:line="262" w:lineRule="auto"/>
              <w:ind w:left="0" w:right="0"/>
              <w:jc w:val="left"/>
              <w:textAlignment w:val="center"/>
            </w:pPr>
            <w:r>
              <w:rPr>
                <w:color w:val="00274C"/>
                <w:position w:val="-2"/>
                <w:sz w:val="20"/>
                <w:szCs w:val="20"/>
              </w:rPr>
              <w:t xml:space="preserve">Darauf achten, dass ein für die jeweilige Anwendung passend zertifizierter Motor eingebaut wird. Motoren mit konstanter Drehzahl dürfen nur in Geräte mit konstanter Geschwindigkeit für den Betrieb bei konstanter Geschwindigkeit eingebaut werden.</w:t>
            </w:r>
          </w:p>
          <w:p>
            <w:pPr>
              <w:widowControl w:val="on"/>
              <w:pBdr/>
              <w:spacing w:before="0" w:after="0" w:line="262" w:lineRule="auto"/>
              <w:ind w:left="0" w:right="0"/>
              <w:jc w:val="left"/>
              <w:textAlignment w:val="center"/>
            </w:pPr>
            <w:r>
              <w:rPr>
                <w:color w:val="00274C"/>
                <w:position w:val="-2"/>
                <w:sz w:val="20"/>
                <w:szCs w:val="20"/>
              </w:rPr>
              <w:t xml:space="preserve">Wenn ein Motor so eingebaut wird, dass bei der normalen Wartung des Motors das Schild mit den Informationen zur Emissionskontrolle schwer lesbar ist, muss ein zweites, identisches Schild am Gerät angebracht werden, siehe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47720608"/>
              </w:numPr>
              <w:spacing w:before="0" w:after="0" w:line="262" w:lineRule="auto"/>
              <w:jc w:val="left"/>
              <w:rPr>
                <w:color w:val="00274C"/>
                <w:sz w:val="20"/>
                <w:szCs w:val="20"/>
              </w:rPr>
            </w:pPr>
            <w:r>
              <w:rPr>
                <w:color w:val="00274C"/>
                <w:position w:val="-2"/>
                <w:sz w:val="20"/>
                <w:szCs w:val="20"/>
              </w:rPr>
              <w:t xml:space="preserve">In Europa unter „AUS 32“ und unter „DEF“ in den USA oder „Urea Solution“ bekannt, ist es beim Verband der Automobilindustrie (VDA) unter dem Markenzeichen „AdBlue </w:t>
            </w:r>
            <w:r>
              <w:rPr>
                <w:color w:val="00274C"/>
                <w:position w:val="3"/>
                <w:sz w:val="17"/>
                <w:szCs w:val="17"/>
                <w:vertAlign w:val="superscript"/>
              </w:rPr>
              <w:t xml:space="preserve">®</w:t>
            </w:r>
            <w:r>
              <w:rPr>
                <w:color w:val="00274C"/>
                <w:position w:val="-2"/>
                <w:sz w:val="20"/>
                <w:szCs w:val="20"/>
              </w:rPr>
              <w:t xml:space="preserve"> ” registriert und muss folgenden ISO-Normen entsprechen:</w:t>
            </w:r>
          </w:p>
          <w:p>
            <w:pPr>
              <w:numPr>
                <w:ilvl w:val="0"/>
                <w:numId w:val="47720606"/>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47720606"/>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47720606"/>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47720606"/>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47720609"/>
              </w:numPr>
              <w:spacing w:before="0" w:after="0" w:line="262" w:lineRule="auto"/>
              <w:jc w:val="left"/>
              <w:rPr>
                <w:color w:val="00274C"/>
                <w:sz w:val="20"/>
                <w:szCs w:val="20"/>
              </w:rPr>
            </w:pPr>
            <w:r>
              <w:rPr>
                <w:color w:val="00274C"/>
                <w:position w:val="-2"/>
                <w:sz w:val="20"/>
                <w:szCs w:val="20"/>
              </w:rPr>
              <w:t xml:space="preserve">Der AdBlue </w:t>
            </w:r>
            <w:r>
              <w:rPr>
                <w:color w:val="00274C"/>
                <w:position w:val="3"/>
                <w:sz w:val="17"/>
                <w:szCs w:val="17"/>
                <w:vertAlign w:val="superscript"/>
              </w:rPr>
              <w:t xml:space="preserve">®</w:t>
            </w:r>
            <w:r>
              <w:rPr>
                <w:color w:val="00274C"/>
                <w:position w:val="-2"/>
                <w:sz w:val="20"/>
                <w:szCs w:val="20"/>
              </w:rPr>
              <w:t xml:space="preserve"> -Behälter muss von autorisierten Händlern mit einer speziellen automatischen Pistole gefüllt werden. Für das Einfüllverfahren sind die Angaben im Handbuch des Fahrzeugs zu konsultieren.</w:t>
            </w:r>
          </w:p>
          <w:p>
            <w:pPr>
              <w:numPr>
                <w:ilvl w:val="0"/>
                <w:numId w:val="47720609"/>
              </w:numPr>
              <w:spacing w:before="0" w:after="0" w:line="262" w:lineRule="auto"/>
              <w:jc w:val="left"/>
              <w:rPr>
                <w:color w:val="00274C"/>
                <w:sz w:val="20"/>
                <w:szCs w:val="20"/>
              </w:rPr>
            </w:pPr>
            <w:r>
              <w:rPr>
                <w:color w:val="00274C"/>
                <w:position w:val="-2"/>
                <w:sz w:val="20"/>
                <w:szCs w:val="20"/>
              </w:rPr>
              <w:t xml:space="preserve">Beim Nachfüllen den am Behälter angegebenen MAX-Füllstand nicht überschreiten.</w:t>
            </w:r>
          </w:p>
          <w:p>
            <w:pPr>
              <w:numPr>
                <w:ilvl w:val="0"/>
                <w:numId w:val="47720609"/>
              </w:numPr>
              <w:spacing w:before="0" w:after="0" w:line="262" w:lineRule="auto"/>
              <w:jc w:val="left"/>
              <w:rPr>
                <w:color w:val="00274C"/>
                <w:sz w:val="20"/>
                <w:szCs w:val="20"/>
              </w:rPr>
            </w:pPr>
            <w:r>
              <w:rPr>
                <w:color w:val="00274C"/>
                <w:position w:val="-2"/>
                <w:sz w:val="20"/>
                <w:szCs w:val="20"/>
              </w:rPr>
              <w:t xml:space="preserve">Beim Einfüllen muss das Eindringen jeglicher Art von Verunreinigungen vermieden werden.</w:t>
            </w:r>
          </w:p>
          <w:p>
            <w:pPr>
              <w:numPr>
                <w:ilvl w:val="0"/>
                <w:numId w:val="47720609"/>
              </w:numPr>
              <w:spacing w:before="0" w:after="0" w:line="262" w:lineRule="auto"/>
              <w:jc w:val="left"/>
              <w:rPr>
                <w:color w:val="00274C"/>
                <w:sz w:val="20"/>
                <w:szCs w:val="20"/>
              </w:rPr>
            </w:pPr>
            <w:r>
              <w:rPr>
                <w:color w:val="00274C"/>
                <w:position w:val="-2"/>
                <w:sz w:val="20"/>
                <w:szCs w:val="20"/>
              </w:rPr>
              <w:t xml:space="preserve">Am Einfüllstutzen des Behälters ist ein Filter vorhanden, der regelmäßig gereinigt oder ausgewechselt werden muss (siehe Wartungs- und Wechseltabelle - nur für von Kohler gelieferten Behälter).</w:t>
            </w:r>
          </w:p>
          <w:p>
            <w:pPr>
              <w:numPr>
                <w:ilvl w:val="0"/>
                <w:numId w:val="47720609"/>
              </w:numPr>
              <w:spacing w:before="0" w:after="0" w:line="262" w:lineRule="auto"/>
              <w:jc w:val="left"/>
              <w:rPr>
                <w:color w:val="00274C"/>
                <w:sz w:val="20"/>
                <w:szCs w:val="20"/>
              </w:rPr>
            </w:pPr>
            <w:r>
              <w:rPr>
                <w:color w:val="00274C"/>
                <w:position w:val="-2"/>
                <w:sz w:val="20"/>
                <w:szCs w:val="20"/>
              </w:rPr>
              <w:t xml:space="preserve">Die Qualität des AdBlue </w:t>
            </w:r>
            <w:r>
              <w:rPr>
                <w:color w:val="00274C"/>
                <w:position w:val="3"/>
                <w:sz w:val="17"/>
                <w:szCs w:val="17"/>
                <w:vertAlign w:val="superscript"/>
              </w:rPr>
              <w:t xml:space="preserve">®</w:t>
            </w:r>
            <w:r>
              <w:rPr>
                <w:color w:val="00274C"/>
                <w:position w:val="-2"/>
                <w:sz w:val="20"/>
                <w:szCs w:val="20"/>
              </w:rPr>
              <w:t xml:space="preserve"> muss den technischen Daten entsprechen, die in der Tab. 2.5 angeben sind.</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9534915" name="name44496024ef2d4a60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326024ef2d4a6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Achtung</w:t>
            </w:r>
          </w:p>
          <w:p>
            <w:pPr>
              <w:numPr>
                <w:ilvl w:val="0"/>
                <w:numId w:val="47720606"/>
              </w:numPr>
              <w:spacing w:before="0" w:after="0" w:line="262" w:lineRule="auto"/>
              <w:jc w:val="left"/>
              <w:rPr>
                <w:color w:val="00274C"/>
                <w:sz w:val="20"/>
                <w:szCs w:val="20"/>
              </w:rPr>
            </w:pPr>
            <w:r>
              <w:rPr>
                <w:color w:val="00274C"/>
                <w:position w:val="-2"/>
                <w:sz w:val="20"/>
                <w:szCs w:val="20"/>
              </w:rPr>
              <w:t xml:space="preserve">Das AdBlue® nie mit dem Kraftstoff oder anderen Flüssigkeiten (einschließlich Wasser) vermischen und kein AdBlue </w:t>
            </w:r>
            <w:r>
              <w:rPr>
                <w:color w:val="00274C"/>
                <w:position w:val="3"/>
                <w:sz w:val="17"/>
                <w:szCs w:val="17"/>
                <w:vertAlign w:val="superscript"/>
              </w:rPr>
              <w:t xml:space="preserve">®</w:t>
            </w:r>
            <w:r>
              <w:rPr>
                <w:color w:val="00274C"/>
                <w:position w:val="-2"/>
                <w:sz w:val="20"/>
                <w:szCs w:val="20"/>
              </w:rPr>
              <w:t xml:space="preserve"> in den Kraftstofftank füllen.</w:t>
            </w:r>
          </w:p>
          <w:p>
            <w:pPr>
              <w:numPr>
                <w:ilvl w:val="0"/>
                <w:numId w:val="47720606"/>
              </w:numPr>
              <w:spacing w:before="0" w:after="0" w:line="262" w:lineRule="auto"/>
              <w:jc w:val="left"/>
              <w:rPr>
                <w:color w:val="00274C"/>
                <w:sz w:val="20"/>
                <w:szCs w:val="20"/>
              </w:rPr>
            </w:pPr>
            <w:r>
              <w:rPr>
                <w:color w:val="00274C"/>
                <w:position w:val="-2"/>
                <w:sz w:val="20"/>
                <w:szCs w:val="20"/>
              </w:rPr>
              <w:t xml:space="preserve">Das im entsprechenden Behälter enthaltene AdBlue </w:t>
            </w:r>
            <w:r>
              <w:rPr>
                <w:color w:val="00274C"/>
                <w:position w:val="3"/>
                <w:sz w:val="17"/>
                <w:szCs w:val="17"/>
                <w:vertAlign w:val="superscript"/>
              </w:rPr>
              <w:t xml:space="preserve">®</w:t>
            </w:r>
            <w:r>
              <w:rPr>
                <w:color w:val="00274C"/>
                <w:position w:val="-2"/>
                <w:sz w:val="20"/>
                <w:szCs w:val="20"/>
              </w:rPr>
              <w:t xml:space="preserve"> ist für den Motorstart erforderlich.</w:t>
            </w:r>
          </w:p>
          <w:p>
            <w:pPr>
              <w:numPr>
                <w:ilvl w:val="0"/>
                <w:numId w:val="47720606"/>
              </w:numPr>
              <w:spacing w:before="0" w:after="0" w:line="262" w:lineRule="auto"/>
              <w:jc w:val="left"/>
              <w:rPr>
                <w:color w:val="00274C"/>
                <w:sz w:val="20"/>
                <w:szCs w:val="20"/>
              </w:rPr>
            </w:pPr>
            <w:r>
              <w:rPr>
                <w:color w:val="00274C"/>
                <w:position w:val="-2"/>
                <w:sz w:val="20"/>
                <w:szCs w:val="20"/>
              </w:rPr>
              <w:t xml:space="preserve">Kauf in Behältern: ein bereits geöffneter Behälter kann unter denselben Bedingungen wie ein noch versiegelter Behälter gelagert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Den Behälter nicht bei Temperaturen über 35 °C lagern, da dies eine Veränderung des AdBlue </w:t>
            </w:r>
            <w:r>
              <w:rPr>
                <w:color w:val="00274C"/>
                <w:position w:val="3"/>
                <w:sz w:val="17"/>
                <w:szCs w:val="17"/>
                <w:vertAlign w:val="superscript"/>
              </w:rPr>
              <w:t xml:space="preserve">®</w:t>
            </w:r>
            <w:r>
              <w:rPr>
                <w:color w:val="00274C"/>
                <w:position w:val="-2"/>
                <w:sz w:val="20"/>
                <w:szCs w:val="20"/>
              </w:rPr>
              <w:t xml:space="preserve"> zur Folge hätte.</w:t>
            </w:r>
          </w:p>
          <w:p>
            <w:pPr>
              <w:numPr>
                <w:ilvl w:val="0"/>
                <w:numId w:val="47720606"/>
              </w:numPr>
              <w:spacing w:before="0" w:after="0" w:line="262" w:lineRule="auto"/>
              <w:jc w:val="left"/>
              <w:rPr>
                <w:color w:val="00274C"/>
                <w:sz w:val="20"/>
                <w:szCs w:val="20"/>
              </w:rPr>
            </w:pPr>
            <w:r>
              <w:rPr>
                <w:color w:val="00274C"/>
                <w:position w:val="-2"/>
                <w:sz w:val="20"/>
                <w:szCs w:val="20"/>
              </w:rPr>
              <w:t xml:space="preserve">Sollte das AdBlue </w:t>
            </w:r>
            <w:r>
              <w:rPr>
                <w:color w:val="00274C"/>
                <w:position w:val="3"/>
                <w:sz w:val="17"/>
                <w:szCs w:val="17"/>
                <w:vertAlign w:val="superscript"/>
              </w:rPr>
              <w:t xml:space="preserve">®</w:t>
            </w:r>
            <w:r>
              <w:rPr>
                <w:color w:val="00274C"/>
                <w:position w:val="-2"/>
                <w:sz w:val="20"/>
                <w:szCs w:val="20"/>
              </w:rPr>
              <w:t xml:space="preserve"> im Behälter gefrieren (&lt; 11 °C | 51,8 °F), kann es, sobald es sich wieder verflüssigt hat, verwendet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Das AdBlue </w:t>
            </w:r>
            <w:r>
              <w:rPr>
                <w:color w:val="00274C"/>
                <w:position w:val="3"/>
                <w:sz w:val="17"/>
                <w:szCs w:val="17"/>
                <w:vertAlign w:val="superscript"/>
              </w:rPr>
              <w:t xml:space="preserve">®</w:t>
            </w:r>
            <w:r>
              <w:rPr>
                <w:color w:val="00274C"/>
                <w:position w:val="-2"/>
                <w:sz w:val="20"/>
                <w:szCs w:val="20"/>
              </w:rPr>
              <w:t xml:space="preserve"> nie der direkten Sonneneinstrahlung aussetzen.</w:t>
            </w:r>
          </w:p>
          <w:p>
            <w:pPr>
              <w:numPr>
                <w:ilvl w:val="0"/>
                <w:numId w:val="47720606"/>
              </w:numPr>
              <w:spacing w:before="0" w:after="0" w:line="262" w:lineRule="auto"/>
              <w:jc w:val="left"/>
              <w:rPr>
                <w:color w:val="00274C"/>
                <w:sz w:val="20"/>
                <w:szCs w:val="20"/>
              </w:rPr>
            </w:pPr>
            <w:r>
              <w:rPr>
                <w:color w:val="00274C"/>
                <w:position w:val="-2"/>
                <w:sz w:val="20"/>
                <w:szCs w:val="20"/>
              </w:rPr>
              <w:t xml:space="preserve">Wurde der Original-Behälter geöffnet und wieder geschlossen, muss das AdBlue® mit einem Spektrometer kontrolliert werden, um dessen Qualität vor der Verwendung zu überprüfen.</w:t>
            </w:r>
          </w:p>
          <w:p>
            <w:pPr>
              <w:numPr>
                <w:ilvl w:val="0"/>
                <w:numId w:val="47720606"/>
              </w:numPr>
              <w:spacing w:before="0" w:after="0" w:line="262" w:lineRule="auto"/>
              <w:jc w:val="left"/>
              <w:rPr>
                <w:color w:val="00274C"/>
                <w:sz w:val="20"/>
                <w:szCs w:val="20"/>
              </w:rPr>
            </w:pPr>
            <w:r>
              <w:rPr>
                <w:color w:val="00274C"/>
                <w:position w:val="-2"/>
                <w:sz w:val="20"/>
                <w:szCs w:val="20"/>
              </w:rPr>
              <w:t xml:space="preserve">Kein verfälschtes AdBlue </w:t>
            </w:r>
            <w:r>
              <w:rPr>
                <w:color w:val="00274C"/>
                <w:position w:val="3"/>
                <w:sz w:val="17"/>
                <w:szCs w:val="17"/>
                <w:vertAlign w:val="superscript"/>
              </w:rPr>
              <w:t xml:space="preserve">®</w:t>
            </w:r>
            <w:r>
              <w:rPr>
                <w:color w:val="00274C"/>
                <w:position w:val="-2"/>
                <w:sz w:val="20"/>
                <w:szCs w:val="20"/>
              </w:rPr>
              <w:t xml:space="preserve"> in den Behälter füllen, da der Motor sonst nicht mehr den Abgasparametern entsprechen, es zu Fehlern in der DCU kommen und der Motor demzufolge entweder ausgehen oder nicht anspringen könnte.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Dichtigkeit bei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Brechungsindex bei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Alkalinität wie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Unlösliche Stoffe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 wie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Kupfer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Natrium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Kalium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Gefrierpunkt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47720606"/>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47495302" name="name67586024ef2d5b3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26024ef2d5b2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Die Batterie wird nicht von Kohler geliefert</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ANLASSER</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Öl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ZUSTAND DER MASCHINE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leichte hydraulische parasitäre Lasten oder Kupplung und mechanisches Getriebe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hohe hydraulische parasitäre Lasten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Inducement-Strategie der ATS-Anlage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Das Inducement ist die Minderung der Motorleistung aufgrund der Erfassung einer Betriebsstörung oder einer Beschädigung der ATS-Anlage seitens der DCU.</w:t>
            </w:r>
            <w:r>
              <w:rPr>
                <w:color w:val="00274C"/>
                <w:position w:val="-2"/>
                <w:sz w:val="20"/>
                <w:szCs w:val="20"/>
              </w:rPr>
              <w:br/>
              <w:br/>
              <w:t xml:space="preserve">Der jeweilige Inducement-Grad wird von der ECU auf Grundlage des Fehlers vorgegeben, der von der DCU erfasst wurde.</w:t>
            </w:r>
            <w:r>
              <w:rPr>
                <w:color w:val="00274C"/>
                <w:position w:val="-2"/>
                <w:sz w:val="20"/>
                <w:szCs w:val="20"/>
              </w:rPr>
              <w:br/>
              <w:br/>
              <w:br/>
              <w:br/>
              <w:t xml:space="preserve">Die Information am Instrumentenbrett des Fahrzeugs oder die Aktivierung des Inducement kann folgende Gründe haben: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Niedriger AdBlue®/DEF-Füllstand</w:t>
            </w:r>
          </w:p>
          <w:p>
            <w:pPr>
              <w:numPr>
                <w:ilvl w:val="0"/>
                <w:numId w:val="47720606"/>
              </w:numPr>
              <w:spacing w:before="0" w:after="0" w:line="262" w:lineRule="auto"/>
              <w:jc w:val="left"/>
              <w:rPr>
                <w:color w:val="00274C"/>
                <w:sz w:val="20"/>
                <w:szCs w:val="20"/>
              </w:rPr>
            </w:pPr>
            <w:r>
              <w:rPr>
                <w:color w:val="00274C"/>
                <w:position w:val="-2"/>
                <w:sz w:val="20"/>
                <w:szCs w:val="20"/>
              </w:rPr>
              <w:t xml:space="preserve">Schlechte Qualität des AdBlue </w:t>
            </w:r>
            <w:r>
              <w:rPr>
                <w:color w:val="00274C"/>
                <w:position w:val="3"/>
                <w:sz w:val="17"/>
                <w:szCs w:val="17"/>
                <w:vertAlign w:val="superscript"/>
              </w:rPr>
              <w:t xml:space="preserve">®</w:t>
            </w:r>
            <w:r>
              <w:rPr>
                <w:color w:val="00274C"/>
                <w:position w:val="-2"/>
                <w:sz w:val="20"/>
                <w:szCs w:val="20"/>
              </w:rPr>
              <w:t xml:space="preserve"> /DEF</w:t>
            </w:r>
          </w:p>
          <w:p>
            <w:pPr>
              <w:numPr>
                <w:ilvl w:val="0"/>
                <w:numId w:val="47720606"/>
              </w:numPr>
              <w:spacing w:before="0" w:after="0" w:line="262" w:lineRule="auto"/>
              <w:jc w:val="left"/>
              <w:rPr>
                <w:color w:val="00274C"/>
                <w:sz w:val="20"/>
                <w:szCs w:val="20"/>
              </w:rPr>
            </w:pPr>
            <w:r>
              <w:rPr>
                <w:color w:val="00274C"/>
                <w:position w:val="-2"/>
                <w:sz w:val="20"/>
                <w:szCs w:val="20"/>
              </w:rPr>
              <w:t xml:space="preserve">Unterbrechung der AdBlue </w:t>
            </w:r>
            <w:r>
              <w:rPr>
                <w:color w:val="00274C"/>
                <w:position w:val="3"/>
                <w:sz w:val="17"/>
                <w:szCs w:val="17"/>
                <w:vertAlign w:val="superscript"/>
              </w:rPr>
              <w:t xml:space="preserve">®</w:t>
            </w:r>
            <w:r>
              <w:rPr>
                <w:color w:val="00274C"/>
                <w:position w:val="-2"/>
                <w:sz w:val="20"/>
                <w:szCs w:val="20"/>
              </w:rPr>
              <w:t xml:space="preserve"> /DEF-Zumessung</w:t>
            </w:r>
          </w:p>
          <w:p>
            <w:pPr>
              <w:numPr>
                <w:ilvl w:val="0"/>
                <w:numId w:val="47720606"/>
              </w:numPr>
              <w:spacing w:before="0" w:after="0" w:line="262" w:lineRule="auto"/>
              <w:jc w:val="left"/>
              <w:rPr>
                <w:color w:val="00274C"/>
                <w:sz w:val="20"/>
                <w:szCs w:val="20"/>
              </w:rPr>
            </w:pPr>
            <w:r>
              <w:rPr>
                <w:color w:val="00274C"/>
                <w:position w:val="-2"/>
                <w:sz w:val="20"/>
                <w:szCs w:val="20"/>
              </w:rPr>
              <w:t xml:space="preserve">Funktionsstörung des AGR-Ventils</w:t>
            </w:r>
          </w:p>
          <w:p>
            <w:pPr>
              <w:numPr>
                <w:ilvl w:val="0"/>
                <w:numId w:val="47720606"/>
              </w:numPr>
              <w:spacing w:before="0" w:after="0" w:line="262" w:lineRule="auto"/>
              <w:jc w:val="left"/>
              <w:rPr>
                <w:color w:val="00274C"/>
                <w:sz w:val="20"/>
                <w:szCs w:val="20"/>
              </w:rPr>
            </w:pPr>
            <w:r>
              <w:rPr>
                <w:color w:val="00274C"/>
                <w:position w:val="-2"/>
                <w:sz w:val="20"/>
                <w:szCs w:val="20"/>
              </w:rPr>
              <w:t xml:space="preserve">Beschädigung der Überwachungssysteme im ATS-System.</w:t>
            </w:r>
          </w:p>
          <w:p>
            <w:pPr>
              <w:widowControl w:val="on"/>
              <w:pBdr/>
              <w:spacing w:before="0" w:after="0" w:line="240" w:lineRule="auto"/>
              <w:ind w:left="0" w:right="0"/>
              <w:jc w:val="left"/>
            </w:pPr>
            <w:r>
              <w:rPr>
                <w:color w:val="00274C"/>
                <w:position w:val="-2"/>
                <w:sz w:val="20"/>
                <w:szCs w:val="20"/>
              </w:rPr>
              <w:t xml:space="preserve">
Die Strategie des Inducements wird in Abhängigkeit von folgenden Faktoren angewendet: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erfasstes Problem</w:t>
            </w:r>
          </w:p>
          <w:p>
            <w:pPr>
              <w:numPr>
                <w:ilvl w:val="0"/>
                <w:numId w:val="47720606"/>
              </w:numPr>
              <w:spacing w:before="0" w:after="0" w:line="262" w:lineRule="auto"/>
              <w:jc w:val="left"/>
              <w:rPr>
                <w:color w:val="00274C"/>
                <w:sz w:val="20"/>
                <w:szCs w:val="20"/>
              </w:rPr>
            </w:pPr>
            <w:r>
              <w:rPr>
                <w:color w:val="00274C"/>
                <w:position w:val="-2"/>
                <w:sz w:val="20"/>
                <w:szCs w:val="20"/>
              </w:rPr>
              <w:t xml:space="preserve">verstrichene Stunden.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HINWEIS: Die Stunden werden nach Ablauf von 40 Std. ohne Erfassung irgendeiner Störung seitens der DCU rückgesetzt. Andernfalls werden die Stunden zu den vorausgehenden, bereits gezählten, addiert. Bei niedrigem Füllstand des AdBlue®/DEF</w:t>
            </w:r>
            <w:r>
              <w:rPr>
                <w:color w:val="00274C"/>
                <w:position w:val="-2"/>
                <w:sz w:val="20"/>
                <w:szCs w:val="20"/>
              </w:rPr>
              <w:t xml:space="preserve"> </w:t>
            </w:r>
            <w:r>
              <w:rPr>
                <w:b/>
                <w:bCs/>
                <w:color w:val="00274C"/>
                <w:position w:val="-2"/>
                <w:sz w:val="20"/>
                <w:szCs w:val="20"/>
              </w:rPr>
              <w:t xml:space="preserve">erfolgt die Aktivierung in Abhängigkeit des Prozentsatzes der im AdBlue®/DEF-Behälter vorhandenen Flüssigkeit. Die Stunden der Störungsdauer werden nicht berechnet.lia.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Nachstehend werden die bei den verschiedenen Störungen angewendeten Strategien aufgelistet (Stage V - EU):</w:t>
            </w:r>
          </w:p>
          <w:p/>
          <w:p/>
          <w:p>
            <w:pPr>
              <w:widowControl w:val="on"/>
              <w:pBdr/>
              <w:spacing w:before="0" w:after="0" w:line="262" w:lineRule="auto"/>
              <w:ind w:left="0" w:right="0"/>
              <w:jc w:val="left"/>
              <w:textAlignment w:val="center"/>
            </w:pPr>
            <w:r>
              <w:rPr>
                <w:color w:val="00274C"/>
                <w:position w:val="-2"/>
                <w:sz w:val="20"/>
                <w:szCs w:val="20"/>
              </w:rPr>
              <w:t xml:space="preserve">Das Inducement kann auf den nachstehenden 2 Stufen erfolgen:</w:t>
            </w:r>
          </w:p>
          <w:p>
            <w:pPr>
              <w:numPr>
                <w:ilvl w:val="0"/>
                <w:numId w:val="47720606"/>
              </w:numPr>
              <w:spacing w:before="0" w:after="0" w:line="262" w:lineRule="auto"/>
              <w:jc w:val="left"/>
              <w:rPr>
                <w:color w:val="00274C"/>
                <w:sz w:val="20"/>
                <w:szCs w:val="20"/>
              </w:rPr>
            </w:pPr>
            <w:r>
              <w:rPr>
                <w:color w:val="00274C"/>
                <w:position w:val="-2"/>
                <w:sz w:val="20"/>
                <w:szCs w:val="20"/>
              </w:rPr>
              <w:t xml:space="preserve">1. Stufe: Minderung des MAX verfügbaren Drehmoments um 25%.</w:t>
            </w:r>
          </w:p>
          <w:p>
            <w:pPr>
              <w:numPr>
                <w:ilvl w:val="0"/>
                <w:numId w:val="47720606"/>
              </w:numPr>
              <w:spacing w:before="0" w:after="0" w:line="262" w:lineRule="auto"/>
              <w:jc w:val="left"/>
              <w:rPr>
                <w:color w:val="00274C"/>
                <w:sz w:val="20"/>
                <w:szCs w:val="20"/>
              </w:rPr>
            </w:pPr>
            <w:r>
              <w:rPr>
                <w:color w:val="00274C"/>
                <w:position w:val="-2"/>
                <w:sz w:val="20"/>
                <w:szCs w:val="20"/>
              </w:rPr>
              <w:t xml:space="preserve">2. Stufe: Minderung des MAX verfügbaren Drehmoments um 50% und Drosselung der MAX verfügbaren Drehzahl um 40%.</w:t>
            </w:r>
          </w:p>
          <w:p/>
          <w:p>
            <w:pPr>
              <w:widowControl w:val="on"/>
              <w:pBdr/>
              <w:spacing w:before="0" w:after="0" w:line="240" w:lineRule="auto"/>
              <w:ind w:left="0" w:right="0"/>
              <w:jc w:val="left"/>
            </w:pPr>
            <w:r>
              <w:rPr>
                <w:color w:val="00274C"/>
                <w:position w:val="-2"/>
                <w:sz w:val="20"/>
                <w:szCs w:val="20"/>
              </w:rPr>
              <w:t xml:space="preserve">
Vor der Aktivierung des Inducements (1. oder 2.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Niedriger AdBlue®/DEF</w:t>
            </w:r>
            <w:r>
              <w:rPr>
                <w:color w:val="00274C"/>
                <w:position w:val="-2"/>
                <w:sz w:val="20"/>
                <w:szCs w:val="20"/>
              </w:rPr>
              <w:t xml:space="preserve"> </w:t>
            </w:r>
            <w:r>
              <w:rPr>
                <w:b/>
                <w:bCs/>
                <w:i/>
                <w:iCs/>
                <w:color w:val="00274C"/>
                <w:position w:val="-2"/>
                <w:sz w:val="20"/>
                <w:szCs w:val="20"/>
              </w:rPr>
              <w:t xml:space="preserve"> -Füllstand</w:t>
            </w:r>
          </w:p>
          <w:p>
            <w:pPr>
              <w:numPr>
                <w:ilvl w:val="0"/>
                <w:numId w:val="47720606"/>
              </w:numPr>
              <w:spacing w:before="0" w:after="0" w:line="262" w:lineRule="auto"/>
              <w:jc w:val="left"/>
              <w:rPr>
                <w:color w:val="00274C"/>
                <w:sz w:val="20"/>
                <w:szCs w:val="20"/>
              </w:rPr>
            </w:pPr>
            <w:r>
              <w:rPr>
                <w:color w:val="00274C"/>
                <w:position w:val="-2"/>
                <w:sz w:val="20"/>
                <w:szCs w:val="20"/>
              </w:rPr>
              <w:t xml:space="preserve">Aktivierung der Information am Instrumentenbrett des Fahrzeugs: &lt; 10 % des MAX Füllstands</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&lt; 2.5% des MAX Füllstands</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0 % des MAX Füllstands</w:t>
            </w:r>
          </w:p>
          <w:p>
            <w:pPr>
              <w:widowControl w:val="on"/>
              <w:pBdr/>
              <w:spacing w:before="0" w:after="0" w:line="240" w:lineRule="auto"/>
              <w:ind w:left="0" w:right="0"/>
              <w:jc w:val="left"/>
            </w:pPr>
            <w:r>
              <w:rPr>
                <w:b/>
                <w:bCs/>
                <w:i/>
                <w:iCs/>
                <w:color w:val="00274C"/>
                <w:position w:val="-2"/>
                <w:sz w:val="20"/>
                <w:szCs w:val="20"/>
              </w:rPr>
              <w:t xml:space="preserve">Schlechte Qualität des AdBlue®/DEF</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10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rPr>
              <w:t xml:space="preserve">Unterbrechung der AdBlue®/DEF</w:t>
            </w:r>
            <w:r>
              <w:rPr>
                <w:color w:val="00274C"/>
                <w:position w:val="-2"/>
                <w:sz w:val="20"/>
                <w:szCs w:val="20"/>
              </w:rPr>
              <w:t xml:space="preserve"> </w:t>
            </w:r>
            <w:r>
              <w:rPr>
                <w:b/>
                <w:bCs/>
                <w:i/>
                <w:iCs/>
                <w:color w:val="00274C"/>
                <w:position w:val="-2"/>
                <w:sz w:val="20"/>
                <w:szCs w:val="20"/>
              </w:rPr>
              <w:t xml:space="preserve"> -Zumessung</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10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rPr>
              <w:t xml:space="preserve">Funktionsstörung des EGR-Ventils</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36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100 Std. nach der Erfassung der Störung</w:t>
            </w:r>
          </w:p>
          <w:p>
            <w:pPr>
              <w:widowControl w:val="on"/>
              <w:pBdr/>
              <w:spacing w:before="0" w:after="0" w:line="240" w:lineRule="auto"/>
              <w:ind w:left="0" w:right="0"/>
              <w:jc w:val="left"/>
            </w:pPr>
            <w:r>
              <w:rPr>
                <w:b/>
                <w:bCs/>
                <w:i/>
                <w:iCs/>
                <w:color w:val="00274C"/>
                <w:position w:val="-2"/>
                <w:sz w:val="20"/>
                <w:szCs w:val="20"/>
              </w:rPr>
              <w:t xml:space="preserve">Beschädigung der Überwachungssysteme im ATS-System</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36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100 Std. nach der Erfassung der Störung</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Nachstehend werden die bei den verschiedenen Störungen angewendeten Strategien aufgelistet (Tier 4 Final - USA):</w:t>
            </w:r>
          </w:p>
          <w:p/>
          <w:p/>
          <w:p>
            <w:pPr>
              <w:widowControl w:val="on"/>
              <w:pBdr/>
              <w:spacing w:before="0" w:after="0" w:line="262" w:lineRule="auto"/>
              <w:ind w:left="0" w:right="0"/>
              <w:jc w:val="left"/>
              <w:textAlignment w:val="center"/>
            </w:pPr>
            <w:r>
              <w:rPr>
                <w:color w:val="00274C"/>
                <w:position w:val="-2"/>
                <w:sz w:val="20"/>
                <w:szCs w:val="20"/>
              </w:rPr>
              <w:t xml:space="preserve">Das Inducement kann auf den nachstehenden 3 Stufen erfolgen:</w:t>
            </w:r>
          </w:p>
          <w:p>
            <w:pPr>
              <w:numPr>
                <w:ilvl w:val="0"/>
                <w:numId w:val="47720606"/>
              </w:numPr>
              <w:spacing w:before="0" w:after="0" w:line="262" w:lineRule="auto"/>
              <w:jc w:val="left"/>
              <w:rPr>
                <w:color w:val="00274C"/>
                <w:sz w:val="20"/>
                <w:szCs w:val="20"/>
              </w:rPr>
            </w:pPr>
            <w:r>
              <w:rPr>
                <w:color w:val="00274C"/>
                <w:position w:val="-2"/>
                <w:sz w:val="20"/>
                <w:szCs w:val="20"/>
              </w:rPr>
              <w:t xml:space="preserve">1. Stufe: Minderung des MAX verfügbaren Drehmoments um 25%.</w:t>
            </w:r>
          </w:p>
          <w:p>
            <w:pPr>
              <w:numPr>
                <w:ilvl w:val="0"/>
                <w:numId w:val="47720606"/>
              </w:numPr>
              <w:spacing w:before="0" w:after="0" w:line="262" w:lineRule="auto"/>
              <w:jc w:val="left"/>
              <w:rPr>
                <w:color w:val="00274C"/>
                <w:sz w:val="20"/>
                <w:szCs w:val="20"/>
              </w:rPr>
            </w:pPr>
            <w:r>
              <w:rPr>
                <w:color w:val="00274C"/>
                <w:position w:val="-2"/>
                <w:sz w:val="20"/>
                <w:szCs w:val="20"/>
              </w:rPr>
              <w:t xml:space="preserve">2. Stufe: Minderung des MAX verfügbaren Drehmoments um 50% und Drosselung der MAX verfügbaren Drehzahl um 40%.</w:t>
            </w:r>
          </w:p>
          <w:p>
            <w:pPr>
              <w:numPr>
                <w:ilvl w:val="0"/>
                <w:numId w:val="47720606"/>
              </w:numPr>
              <w:spacing w:before="0" w:after="0" w:line="262" w:lineRule="auto"/>
              <w:jc w:val="left"/>
              <w:rPr>
                <w:color w:val="00274C"/>
                <w:sz w:val="20"/>
                <w:szCs w:val="20"/>
              </w:rPr>
            </w:pPr>
            <w:r>
              <w:rPr>
                <w:color w:val="00274C"/>
                <w:position w:val="-2"/>
                <w:sz w:val="20"/>
                <w:szCs w:val="20"/>
              </w:rPr>
              <w:t xml:space="preserve">3. Stufe: Der Motor läuft im Standgas und mit dem MAX verfügbarem Drehmoment</w:t>
            </w:r>
          </w:p>
          <w:p/>
          <w:p>
            <w:pPr>
              <w:widowControl w:val="on"/>
              <w:pBdr/>
              <w:spacing w:before="0" w:after="0" w:line="240" w:lineRule="auto"/>
              <w:ind w:left="0" w:right="0"/>
              <w:jc w:val="left"/>
            </w:pPr>
            <w:r>
              <w:rPr>
                <w:color w:val="00274C"/>
                <w:position w:val="-2"/>
                <w:sz w:val="20"/>
                <w:szCs w:val="20"/>
              </w:rPr>
              <w:t xml:space="preserve">
Vor der Aktivierung des Inducements (1., 2. oder 3.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Niedriger AdBlue®/DEF</w:t>
            </w:r>
            <w:r>
              <w:rPr>
                <w:color w:val="00274C"/>
                <w:position w:val="-2"/>
                <w:sz w:val="20"/>
                <w:szCs w:val="20"/>
              </w:rPr>
              <w:t xml:space="preserve"> </w:t>
            </w:r>
            <w:r>
              <w:rPr>
                <w:b/>
                <w:bCs/>
                <w:i/>
                <w:iCs/>
                <w:color w:val="00274C"/>
                <w:position w:val="-2"/>
                <w:sz w:val="20"/>
                <w:szCs w:val="20"/>
              </w:rPr>
              <w:t xml:space="preserve">-Füllstand</w:t>
            </w:r>
          </w:p>
          <w:p>
            <w:pPr>
              <w:numPr>
                <w:ilvl w:val="0"/>
                <w:numId w:val="47720606"/>
              </w:numPr>
              <w:spacing w:before="0" w:after="0" w:line="262" w:lineRule="auto"/>
              <w:jc w:val="left"/>
              <w:rPr>
                <w:color w:val="00274C"/>
                <w:sz w:val="20"/>
                <w:szCs w:val="20"/>
              </w:rPr>
            </w:pPr>
            <w:r>
              <w:rPr>
                <w:color w:val="00274C"/>
                <w:position w:val="-2"/>
                <w:sz w:val="20"/>
                <w:szCs w:val="20"/>
              </w:rPr>
              <w:t xml:space="preserve">Aktivierung der Information am Instrumentenbrett des Fahrzeugs: &lt; 10 % des MAX Füllstands</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&lt; 5% des MAX Füllstands</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&lt; 2.5% des MAX Füllstands</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3. Stufe: &lt; 0.5% des MAX Füllstands</w:t>
            </w:r>
          </w:p>
          <w:p>
            <w:pPr>
              <w:widowControl w:val="on"/>
              <w:pBdr/>
              <w:spacing w:before="0" w:after="0" w:line="240" w:lineRule="auto"/>
              <w:ind w:left="0" w:right="0"/>
              <w:jc w:val="left"/>
            </w:pPr>
            <w:r>
              <w:rPr>
                <w:b/>
                <w:bCs/>
                <w:i/>
                <w:iCs/>
                <w:color w:val="00274C"/>
                <w:position w:val="-2"/>
                <w:sz w:val="20"/>
                <w:szCs w:val="20"/>
              </w:rPr>
              <w:t xml:space="preserve">Schlechte Qualität des AdBlue®/DEF</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rPr>
              <w:t xml:space="preserve">Unterbrechung der AdBlue®/DEF</w:t>
            </w:r>
            <w:r>
              <w:rPr>
                <w:color w:val="00274C"/>
                <w:position w:val="-2"/>
                <w:sz w:val="20"/>
                <w:szCs w:val="20"/>
              </w:rPr>
              <w:t xml:space="preserve"> </w:t>
            </w:r>
            <w:r>
              <w:rPr>
                <w:b/>
                <w:bCs/>
                <w:i/>
                <w:iCs/>
                <w:color w:val="00274C"/>
                <w:position w:val="-2"/>
                <w:sz w:val="20"/>
                <w:szCs w:val="20"/>
              </w:rPr>
              <w:t xml:space="preserve">-Zumessung</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rPr>
              <w:t xml:space="preserve">Funktionsstörung des EGR-Ventils</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rPr>
              <w:t xml:space="preserve">Beschädigung der Überwachungssysteme im ATS-System</w:t>
            </w:r>
          </w:p>
          <w:p>
            <w:pPr>
              <w:numPr>
                <w:ilvl w:val="0"/>
                <w:numId w:val="47720606"/>
              </w:numPr>
              <w:spacing w:before="0" w:after="0" w:line="262" w:lineRule="auto"/>
              <w:jc w:val="left"/>
              <w:rPr>
                <w:color w:val="00274C"/>
                <w:sz w:val="20"/>
                <w:szCs w:val="20"/>
              </w:rPr>
            </w:pPr>
            <w:r>
              <w:rPr>
                <w:color w:val="00274C"/>
                <w:position w:val="-2"/>
                <w:sz w:val="20"/>
                <w:szCs w:val="20"/>
              </w:rPr>
              <w:br/>
              <w:t xml:space="preserve">Aktivierung der Information am Instrumentenbrett des Fahrzeugs: bei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1. Stufe: 1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2. Stufe: 2 Std. nach der Erfassung der Störung</w:t>
            </w:r>
          </w:p>
          <w:p>
            <w:pPr>
              <w:numPr>
                <w:ilvl w:val="0"/>
                <w:numId w:val="47720606"/>
              </w:numPr>
              <w:spacing w:before="0" w:after="0" w:line="262" w:lineRule="auto"/>
              <w:jc w:val="left"/>
              <w:rPr>
                <w:color w:val="00274C"/>
                <w:sz w:val="20"/>
                <w:szCs w:val="20"/>
              </w:rPr>
            </w:pPr>
            <w:r>
              <w:rPr>
                <w:color w:val="00274C"/>
                <w:position w:val="-2"/>
                <w:sz w:val="20"/>
                <w:szCs w:val="20"/>
              </w:rPr>
              <w:t xml:space="preserve">Inducement der 3. Stufe: 3 Std. nach der Erfassung der Störung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50950092" name="name10546024ef2d770c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0666024ef2d770c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720606"/>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47720606"/>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4772060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47720606"/>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47720606"/>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4772060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4772060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Hinweise für den Hersteller</w:t>
            </w:r>
          </w:p>
          <w:p>
            <w:pPr>
              <w:numPr>
                <w:ilvl w:val="0"/>
                <w:numId w:val="47720606"/>
              </w:numPr>
              <w:spacing w:before="0" w:after="0" w:line="262" w:lineRule="auto"/>
              <w:jc w:val="left"/>
              <w:rPr>
                <w:color w:val="00274C"/>
                <w:sz w:val="20"/>
                <w:szCs w:val="20"/>
              </w:rPr>
            </w:pPr>
            <w:r>
              <w:rPr>
                <w:color w:val="00274C"/>
                <w:position w:val="-2"/>
                <w:sz w:val="20"/>
                <w:szCs w:val="20"/>
              </w:rPr>
              <w:t xml:space="preserve">Während der Ver wendung der </w:t>
            </w:r>
            <w:r>
              <w:rPr>
                <w:b/>
                <w:bCs/>
                <w:color w:val="00274C"/>
                <w:position w:val="-2"/>
                <w:sz w:val="20"/>
                <w:szCs w:val="20"/>
              </w:rPr>
              <w:t xml:space="preserve">KDI</w:t>
            </w:r>
            <w:r>
              <w:rPr>
                <w:color w:val="00274C"/>
                <w:position w:val="-2"/>
                <w:sz w:val="20"/>
                <w:szCs w:val="20"/>
              </w:rPr>
              <w:t xml:space="preserve"> -Motoren muss berücksichtigt werden, dass jede Änderung der Funktionssysteme schwere Störungen des Motors hervorrufen kann.</w:t>
            </w:r>
          </w:p>
          <w:p>
            <w:pPr>
              <w:numPr>
                <w:ilvl w:val="0"/>
                <w:numId w:val="47720606"/>
              </w:numPr>
              <w:spacing w:before="0" w:after="0" w:line="262" w:lineRule="auto"/>
              <w:jc w:val="left"/>
              <w:rPr>
                <w:color w:val="00274C"/>
                <w:sz w:val="20"/>
                <w:szCs w:val="20"/>
              </w:rPr>
            </w:pPr>
            <w:r>
              <w:rPr>
                <w:color w:val="00274C"/>
                <w:position w:val="-2"/>
                <w:sz w:val="20"/>
                <w:szCs w:val="20"/>
              </w:rPr>
              <w:t xml:space="preserve">Die Optimierung muss a priori in den Prüfräumen von </w:t>
            </w:r>
            <w:r>
              <w:rPr>
                <w:b/>
                <w:bCs/>
                <w:color w:val="00274C"/>
                <w:position w:val="-2"/>
                <w:sz w:val="20"/>
                <w:szCs w:val="20"/>
              </w:rPr>
              <w:t xml:space="preserve">KOHLER</w:t>
            </w:r>
            <w:r>
              <w:rPr>
                <w:color w:val="00274C"/>
                <w:position w:val="-2"/>
                <w:sz w:val="20"/>
                <w:szCs w:val="20"/>
              </w:rPr>
              <w:t xml:space="preserve"> verifiziert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Sollte </w:t>
            </w:r>
            <w:r>
              <w:rPr>
                <w:b/>
                <w:bCs/>
                <w:color w:val="00274C"/>
                <w:position w:val="-2"/>
                <w:sz w:val="20"/>
                <w:szCs w:val="20"/>
              </w:rPr>
              <w:t xml:space="preserve">KOHLER</w:t>
            </w:r>
            <w:r>
              <w:rPr>
                <w:color w:val="00274C"/>
                <w:position w:val="-2"/>
                <w:sz w:val="20"/>
                <w:szCs w:val="20"/>
              </w:rPr>
              <w:t xml:space="preserve"> eine derartige Änderung nicht akzeptieren, so kann das Unternehmen nicht für eventuell auftretende Funktionsstörungen oder Motorschäden verantwortlich gemacht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Die Installation des Motors in einer Maschine, darf ausschließlich von Personal durchgeführt werden, das von </w:t>
            </w:r>
            <w:r>
              <w:rPr>
                <w:b/>
                <w:bCs/>
                <w:color w:val="00274C"/>
                <w:position w:val="-2"/>
                <w:sz w:val="20"/>
                <w:szCs w:val="20"/>
              </w:rPr>
              <w:t xml:space="preserve">KOHLER</w:t>
            </w:r>
            <w:r>
              <w:rPr>
                <w:color w:val="00274C"/>
                <w:position w:val="-2"/>
                <w:sz w:val="20"/>
                <w:szCs w:val="20"/>
              </w:rPr>
              <w:t xml:space="preserve"> entsprechend geschult wurde und auf Grundlage der zur Verfügung stehenden einschlägigen Literatur arbeitet.</w:t>
            </w:r>
          </w:p>
          <w:p>
            <w:pPr>
              <w:numPr>
                <w:ilvl w:val="0"/>
                <w:numId w:val="47720606"/>
              </w:numPr>
              <w:spacing w:before="0" w:after="0" w:line="262" w:lineRule="auto"/>
              <w:jc w:val="left"/>
              <w:rPr>
                <w:color w:val="00274C"/>
                <w:sz w:val="20"/>
                <w:szCs w:val="20"/>
              </w:rPr>
            </w:pPr>
            <w:r>
              <w:rPr>
                <w:color w:val="00274C"/>
                <w:position w:val="-2"/>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position w:val="-2"/>
                <w:sz w:val="20"/>
                <w:szCs w:val="20"/>
              </w:rPr>
              <w:t xml:space="preserve">KOHLER</w:t>
            </w:r>
            <w:r>
              <w:rPr>
                <w:color w:val="00274C"/>
                <w:position w:val="-2"/>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Hinweise für den Endbenutzer</w:t>
            </w:r>
          </w:p>
          <w:p>
            <w:pPr>
              <w:numPr>
                <w:ilvl w:val="0"/>
                <w:numId w:val="47720606"/>
              </w:numPr>
              <w:spacing w:before="0" w:after="0" w:line="262" w:lineRule="auto"/>
              <w:jc w:val="left"/>
              <w:rPr>
                <w:color w:val="00274C"/>
                <w:sz w:val="20"/>
                <w:szCs w:val="20"/>
              </w:rPr>
            </w:pPr>
            <w:r>
              <w:rPr>
                <w:color w:val="00274C"/>
                <w:position w:val="-2"/>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47720606"/>
              </w:numPr>
              <w:spacing w:before="0" w:after="0" w:line="262" w:lineRule="auto"/>
              <w:jc w:val="left"/>
              <w:rPr>
                <w:color w:val="00274C"/>
                <w:sz w:val="20"/>
                <w:szCs w:val="20"/>
              </w:rPr>
            </w:pPr>
            <w:r>
              <w:rPr>
                <w:color w:val="00274C"/>
                <w:position w:val="-2"/>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47720606"/>
              </w:numPr>
              <w:spacing w:before="0" w:after="0" w:line="262" w:lineRule="auto"/>
              <w:jc w:val="left"/>
              <w:rPr>
                <w:color w:val="00274C"/>
                <w:sz w:val="20"/>
                <w:szCs w:val="20"/>
              </w:rPr>
            </w:pPr>
            <w:r>
              <w:rPr>
                <w:color w:val="00274C"/>
                <w:position w:val="-2"/>
                <w:sz w:val="20"/>
                <w:szCs w:val="20"/>
              </w:rPr>
              <w:t xml:space="preserve">Vor dem Starten ist sicherzustellen, dass sich der Motor, vorbehaltlich der Maschinenspezifikation, auf einem nahezu waagrechten Untergrund befindet.</w:t>
            </w:r>
          </w:p>
          <w:p>
            <w:pPr>
              <w:numPr>
                <w:ilvl w:val="0"/>
                <w:numId w:val="47720606"/>
              </w:numPr>
              <w:spacing w:before="0" w:after="0" w:line="262" w:lineRule="auto"/>
              <w:jc w:val="left"/>
              <w:rPr>
                <w:color w:val="00274C"/>
                <w:sz w:val="20"/>
                <w:szCs w:val="20"/>
              </w:rPr>
            </w:pPr>
            <w:r>
              <w:rPr>
                <w:color w:val="00274C"/>
                <w:position w:val="-2"/>
                <w:sz w:val="20"/>
                <w:szCs w:val="20"/>
              </w:rPr>
              <w:t xml:space="preserve">Die Stabilität der Maschine überprüfen, um das Risiko des Umkippens zu vermeiden.</w:t>
            </w:r>
          </w:p>
          <w:p>
            <w:pPr>
              <w:numPr>
                <w:ilvl w:val="0"/>
                <w:numId w:val="47720606"/>
              </w:numPr>
              <w:spacing w:before="0" w:after="0" w:line="262" w:lineRule="auto"/>
              <w:jc w:val="left"/>
              <w:rPr>
                <w:color w:val="00274C"/>
                <w:sz w:val="20"/>
                <w:szCs w:val="20"/>
              </w:rPr>
            </w:pPr>
            <w:r>
              <w:rPr>
                <w:color w:val="00274C"/>
                <w:position w:val="-2"/>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47720606"/>
              </w:numPr>
              <w:spacing w:before="0" w:after="0" w:line="262" w:lineRule="auto"/>
              <w:jc w:val="left"/>
              <w:rPr>
                <w:color w:val="00274C"/>
                <w:sz w:val="20"/>
                <w:szCs w:val="20"/>
              </w:rPr>
            </w:pPr>
            <w:r>
              <w:rPr>
                <w:color w:val="00274C"/>
                <w:position w:val="-2"/>
                <w:sz w:val="20"/>
                <w:szCs w:val="20"/>
              </w:rPr>
              <w:t xml:space="preserve">Zur Vorbeugung von Brandgefahren ist ein Mindestabstand von einem Meter zwischen der Maschine und Gebäuden oder anderen Maschinen einzuhalten.</w:t>
            </w:r>
          </w:p>
          <w:p>
            <w:pPr>
              <w:numPr>
                <w:ilvl w:val="0"/>
                <w:numId w:val="47720606"/>
              </w:numPr>
              <w:spacing w:before="0" w:after="0" w:line="262" w:lineRule="auto"/>
              <w:jc w:val="left"/>
              <w:rPr>
                <w:color w:val="00274C"/>
                <w:sz w:val="20"/>
                <w:szCs w:val="20"/>
              </w:rPr>
            </w:pPr>
            <w:r>
              <w:rPr>
                <w:color w:val="00274C"/>
                <w:position w:val="-2"/>
                <w:sz w:val="20"/>
                <w:szCs w:val="20"/>
              </w:rPr>
              <w:t xml:space="preserve">Kinder und Tiere müssen sich in einem angemessenen Abstand von den Maschinen befinden, um Gefahren in Verbindung mit dem Maschinenbetrieb zu vermeiden.</w:t>
            </w:r>
          </w:p>
          <w:p>
            <w:pPr>
              <w:numPr>
                <w:ilvl w:val="0"/>
                <w:numId w:val="47720606"/>
              </w:numPr>
              <w:spacing w:before="0" w:after="0" w:line="262" w:lineRule="auto"/>
              <w:jc w:val="left"/>
              <w:rPr>
                <w:color w:val="00274C"/>
                <w:sz w:val="20"/>
                <w:szCs w:val="20"/>
              </w:rPr>
            </w:pPr>
            <w:r>
              <w:rPr>
                <w:color w:val="00274C"/>
                <w:position w:val="-2"/>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position w:val="-2"/>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47720606"/>
              </w:numPr>
              <w:spacing w:before="0" w:after="0" w:line="262" w:lineRule="auto"/>
              <w:jc w:val="left"/>
              <w:rPr>
                <w:color w:val="00274C"/>
                <w:sz w:val="20"/>
                <w:szCs w:val="20"/>
              </w:rPr>
            </w:pPr>
            <w:r>
              <w:rPr>
                <w:color w:val="00274C"/>
                <w:position w:val="-2"/>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47720606"/>
              </w:numPr>
              <w:spacing w:before="0" w:after="0" w:line="262" w:lineRule="auto"/>
              <w:jc w:val="left"/>
              <w:rPr>
                <w:color w:val="00274C"/>
                <w:sz w:val="20"/>
                <w:szCs w:val="20"/>
              </w:rPr>
            </w:pPr>
            <w:r>
              <w:rPr>
                <w:color w:val="00274C"/>
                <w:position w:val="-2"/>
                <w:sz w:val="20"/>
                <w:szCs w:val="20"/>
              </w:rPr>
              <w:t xml:space="preserve">Sicherstellen, dass eventuell vorhandene schallschluckende Tafeln sowie der Untergrund, auf dem sich die Maschine befindet, frei von Kraftstoffrückständen sind.</w:t>
            </w:r>
          </w:p>
          <w:p>
            <w:pPr>
              <w:numPr>
                <w:ilvl w:val="0"/>
                <w:numId w:val="47720606"/>
              </w:numPr>
              <w:spacing w:before="0" w:after="0" w:line="262" w:lineRule="auto"/>
              <w:jc w:val="left"/>
              <w:rPr>
                <w:color w:val="00274C"/>
                <w:sz w:val="20"/>
                <w:szCs w:val="20"/>
              </w:rPr>
            </w:pPr>
            <w:r>
              <w:rPr>
                <w:color w:val="00274C"/>
                <w:position w:val="-2"/>
                <w:sz w:val="20"/>
                <w:szCs w:val="20"/>
              </w:rPr>
              <w:t xml:space="preserve">Die Kraftstoffdämpfe sind hochgiftig, die Tätigkeiten sind daher im Freien oder in einer gut belüfteten Umgebung durchzuführen.</w:t>
            </w:r>
          </w:p>
          <w:p>
            <w:pPr>
              <w:numPr>
                <w:ilvl w:val="0"/>
                <w:numId w:val="47720606"/>
              </w:numPr>
              <w:spacing w:before="0" w:after="0" w:line="262" w:lineRule="auto"/>
              <w:jc w:val="left"/>
              <w:rPr>
                <w:color w:val="00274C"/>
                <w:sz w:val="20"/>
                <w:szCs w:val="20"/>
              </w:rPr>
            </w:pPr>
            <w:r>
              <w:rPr>
                <w:color w:val="00274C"/>
                <w:position w:val="-2"/>
                <w:sz w:val="20"/>
                <w:szCs w:val="20"/>
              </w:rPr>
              <w:t xml:space="preserve">Während des Tankens darf nicht geraucht oder mit offenen Flammen hantiert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Während des Betriebs erreicht die Oberfläche des Motors Temperaturen, die gefährlich sein können, insbesondere ist jede Berührung der Abgasanlage zu vermeiden.</w:t>
            </w:r>
          </w:p>
          <w:p>
            <w:pPr>
              <w:numPr>
                <w:ilvl w:val="0"/>
                <w:numId w:val="47720606"/>
              </w:numPr>
              <w:spacing w:before="0" w:after="0" w:line="262" w:lineRule="auto"/>
              <w:jc w:val="left"/>
              <w:rPr>
                <w:color w:val="00274C"/>
                <w:sz w:val="20"/>
                <w:szCs w:val="20"/>
              </w:rPr>
            </w:pPr>
            <w:r>
              <w:rPr>
                <w:color w:val="00274C"/>
                <w:position w:val="-2"/>
                <w:sz w:val="20"/>
                <w:szCs w:val="20"/>
              </w:rPr>
              <w:t xml:space="preserve">Vor der Durchführung von Arbeiten muss der Motor abgestellt und gewartet werden, dass er sich auf Umgebungstemperatur abkühlt.</w:t>
            </w:r>
          </w:p>
          <w:p>
            <w:pPr>
              <w:numPr>
                <w:ilvl w:val="0"/>
                <w:numId w:val="47720606"/>
              </w:numPr>
              <w:spacing w:before="0" w:after="0" w:line="262" w:lineRule="auto"/>
              <w:jc w:val="left"/>
              <w:rPr>
                <w:color w:val="00274C"/>
                <w:sz w:val="20"/>
                <w:szCs w:val="20"/>
              </w:rPr>
            </w:pPr>
            <w:r>
              <w:rPr>
                <w:color w:val="00274C"/>
                <w:position w:val="-2"/>
                <w:sz w:val="20"/>
                <w:szCs w:val="20"/>
              </w:rPr>
              <w:t xml:space="preserve">Den Deckel des Kühlers oder des Ausgleichsgefäßes immer vorsichtig öffnen sowie Schutzbekleidung und Schutzbrille tragen.</w:t>
            </w:r>
          </w:p>
          <w:p>
            <w:pPr>
              <w:numPr>
                <w:ilvl w:val="0"/>
                <w:numId w:val="47720606"/>
              </w:numPr>
              <w:spacing w:before="0" w:after="0" w:line="262" w:lineRule="auto"/>
              <w:jc w:val="left"/>
              <w:rPr>
                <w:color w:val="00274C"/>
                <w:sz w:val="20"/>
                <w:szCs w:val="20"/>
              </w:rPr>
            </w:pPr>
            <w:r>
              <w:rPr>
                <w:color w:val="00274C"/>
                <w:position w:val="-2"/>
                <w:sz w:val="20"/>
                <w:szCs w:val="20"/>
              </w:rPr>
              <w:t xml:space="preserve">Das Kühlflüssigkeitssystem steht unter Druck; keine Kontrollen ausführen, bevor der Motor nicht auf Umgebungstemperatur abgekühlt ist.</w:t>
            </w:r>
          </w:p>
          <w:p>
            <w:pPr>
              <w:numPr>
                <w:ilvl w:val="0"/>
                <w:numId w:val="47720606"/>
              </w:numPr>
              <w:spacing w:before="0" w:after="0" w:line="262" w:lineRule="auto"/>
              <w:jc w:val="left"/>
              <w:rPr>
                <w:color w:val="00274C"/>
                <w:sz w:val="20"/>
                <w:szCs w:val="20"/>
              </w:rPr>
            </w:pPr>
            <w:r>
              <w:rPr>
                <w:color w:val="00274C"/>
                <w:position w:val="-2"/>
                <w:sz w:val="20"/>
                <w:szCs w:val="20"/>
              </w:rPr>
              <w:t xml:space="preserve">Falls ein elektrischer Lüfter vorgesehen ist, sich nicht dem heißen Motor nähern, da sich der Lüfter auch bei abgestellten Motor einschalten kann.</w:t>
            </w:r>
          </w:p>
          <w:p/>
          <w:p/>
          <w:p>
            <w:pPr>
              <w:widowControl w:val="on"/>
              <w:pBdr/>
              <w:spacing w:before="0" w:after="0" w:line="262" w:lineRule="auto"/>
              <w:ind w:left="0" w:right="0"/>
              <w:jc w:val="left"/>
              <w:textAlignment w:val="center"/>
            </w:pPr>
            <w:r>
              <w:rPr>
                <w:position w:val="-20"/>
              </w:rPr>
              <w:drawing>
                <wp:inline distT="0" distB="0" distL="0" distR="0">
                  <wp:extent cx="324000" cy="324000"/>
                  <wp:docPr id="2961044" name="name24446024ef2d8a0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666024ef2d8a0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47720606"/>
              </w:numPr>
              <w:spacing w:before="0" w:after="0" w:line="262" w:lineRule="auto"/>
              <w:jc w:val="left"/>
              <w:rPr>
                <w:color w:val="00274C"/>
                <w:sz w:val="20"/>
                <w:szCs w:val="20"/>
              </w:rPr>
            </w:pPr>
            <w:r>
              <w:rPr>
                <w:color w:val="00274C"/>
                <w:position w:val="-2"/>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47720606"/>
              </w:numPr>
              <w:spacing w:before="0" w:after="0" w:line="262" w:lineRule="auto"/>
              <w:jc w:val="left"/>
              <w:rPr>
                <w:color w:val="00274C"/>
                <w:sz w:val="20"/>
                <w:szCs w:val="20"/>
              </w:rPr>
            </w:pPr>
            <w:r>
              <w:rPr>
                <w:color w:val="00274C"/>
                <w:position w:val="-2"/>
                <w:sz w:val="20"/>
                <w:szCs w:val="20"/>
              </w:rPr>
              <w:t xml:space="preserve">Die Riemenspannung nur bei stillstehendem Motor kontrollieren.</w:t>
            </w:r>
          </w:p>
          <w:p>
            <w:pPr>
              <w:numPr>
                <w:ilvl w:val="0"/>
                <w:numId w:val="47720606"/>
              </w:numPr>
              <w:spacing w:before="0" w:after="0" w:line="262" w:lineRule="auto"/>
              <w:jc w:val="left"/>
              <w:rPr>
                <w:color w:val="00274C"/>
                <w:sz w:val="20"/>
                <w:szCs w:val="20"/>
              </w:rPr>
            </w:pPr>
            <w:r>
              <w:rPr>
                <w:color w:val="00274C"/>
                <w:position w:val="-2"/>
                <w:sz w:val="20"/>
                <w:szCs w:val="20"/>
              </w:rPr>
              <w:t xml:space="preserve">Nach jedem Tanken den Tankverschluss sorgfältig verschließen, den Tank nicht bis zum Rand befüllen, sondern einen entsprechenden Freiraum für die Ausdehnung des Kraftstoffes lassen.</w:t>
            </w:r>
          </w:p>
          <w:p>
            <w:pPr>
              <w:numPr>
                <w:ilvl w:val="0"/>
                <w:numId w:val="47720606"/>
              </w:numPr>
              <w:spacing w:before="0" w:after="0" w:line="262" w:lineRule="auto"/>
              <w:jc w:val="left"/>
              <w:rPr>
                <w:color w:val="00274C"/>
                <w:sz w:val="20"/>
                <w:szCs w:val="20"/>
              </w:rPr>
            </w:pPr>
            <w:r>
              <w:rPr>
                <w:color w:val="00274C"/>
                <w:position w:val="-2"/>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47720606"/>
              </w:numPr>
              <w:spacing w:before="0" w:after="0" w:line="262" w:lineRule="auto"/>
              <w:jc w:val="left"/>
              <w:rPr>
                <w:color w:val="00274C"/>
                <w:sz w:val="20"/>
                <w:szCs w:val="20"/>
              </w:rPr>
            </w:pPr>
            <w:r>
              <w:rPr>
                <w:color w:val="00274C"/>
                <w:position w:val="-2"/>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47720606"/>
              </w:numPr>
              <w:spacing w:before="0" w:after="0" w:line="262" w:lineRule="auto"/>
              <w:jc w:val="left"/>
              <w:rPr>
                <w:color w:val="00274C"/>
                <w:sz w:val="20"/>
                <w:szCs w:val="20"/>
              </w:rPr>
            </w:pPr>
            <w:r>
              <w:rPr>
                <w:color w:val="00274C"/>
                <w:position w:val="-2"/>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47720606"/>
              </w:numPr>
              <w:spacing w:before="0" w:after="0" w:line="262" w:lineRule="auto"/>
              <w:jc w:val="left"/>
              <w:rPr>
                <w:color w:val="00274C"/>
                <w:sz w:val="20"/>
                <w:szCs w:val="20"/>
              </w:rPr>
            </w:pPr>
            <w:r>
              <w:rPr>
                <w:color w:val="00274C"/>
                <w:position w:val="-2"/>
                <w:sz w:val="20"/>
                <w:szCs w:val="20"/>
              </w:rPr>
              <w:t xml:space="preserve">Bei dem Wechsel des Ölfilters ist dessen Temperatur zu beachten.</w:t>
            </w:r>
          </w:p>
          <w:p>
            <w:pPr>
              <w:numPr>
                <w:ilvl w:val="0"/>
                <w:numId w:val="47720606"/>
              </w:numPr>
              <w:spacing w:before="0" w:after="0" w:line="262" w:lineRule="auto"/>
              <w:jc w:val="left"/>
              <w:rPr>
                <w:color w:val="00274C"/>
                <w:sz w:val="20"/>
                <w:szCs w:val="20"/>
              </w:rPr>
            </w:pPr>
            <w:r>
              <w:rPr>
                <w:color w:val="00274C"/>
                <w:position w:val="-2"/>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Keine Wasser- und Hochdruckstrahlen für Verkabelungen, Verbinder und Einspritzdüsen verwenden.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720606"/>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47720606"/>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47720606"/>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47720606"/>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4331993" name="name51206024ef2d9cfb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8536024ef2d9cfb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1699152" name="name13936024ef2db31f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1026024ef2db31e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95017" name="name53856024ef2dc271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3306024ef2dc271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0100889" name="name55656024ef2dd44e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476024ef2dd44e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7714926" name="name36246024ef2de383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3446024ef2de382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222966" name="name56606024ef2e0161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9426024ef2e0161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510362" name="name44996024ef2e126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826024ef2e1266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0768733" name="name23496024ef2e2240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0836024ef2e2240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7626479" name="name38856024ef2e3660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6896024ef2e365f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4771967" name="name37836024ef2e49f4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2046024ef2e49f3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9894103" name="name65546024ef2e5a5e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3986024ef2e5a5dd"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20439" name="name30196024ef2e690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96024ef2e690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544156" name="name24026024ef2e78ed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7626024ef2e78ed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4736527" name="name20216024ef2e8794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7686024ef2e8793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0865516" name="name46996024ef2e978d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4006024ef2e978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78048" name="name87366024ef2ea76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166024ef2ea7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627178" name="name39066024ef2eb50c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3776024ef2eb50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08428" name="name22416024ef2ec39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26024ef2ec3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234243" name="name29256024ef2ed35d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9186024ef2ed35c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13914" name="name93896024ef2ee4a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536024ef2ee4a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817998" name="name35116024ef2ef268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3656024ef2ef26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57665" name="name27816024ef2f0ce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36024ef2f0ce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878029" name="name13286024ef2f1cf3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216024ef2f1cf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33435" name="name66986024ef2f2b9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416024ef2f2b9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375094" name="name65126024ef2f3ba0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7166024ef2f3ba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99592" name="name86206024ef2f4a6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46024ef2f4a6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835333" name="name65556024ef2f59ca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7126024ef2f59ca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74805" name="name56216024ef2f678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26024ef2f678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343968" name="name99726024ef2f7966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8816024ef2f796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10602" name="name50436024ef2f89a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066024ef2f89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45262" name="name95546024ef2f9cb2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456024ef2f9cb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Die Informationen auf den folgenden Seiten sind aufmerksam zu lesen und bei der Durchführung der im Folgenden angeführten Tätigkeiten sind die angegebenen Anweisungen genau zu beachten.</w:t>
            </w:r>
          </w:p>
          <w:p>
            <w:pPr>
              <w:numPr>
                <w:ilvl w:val="0"/>
                <w:numId w:val="47720606"/>
              </w:numPr>
              <w:spacing w:before="0" w:after="0" w:line="262" w:lineRule="auto"/>
              <w:jc w:val="left"/>
              <w:rPr>
                <w:color w:val="00274C"/>
                <w:sz w:val="20"/>
                <w:szCs w:val="20"/>
              </w:rPr>
            </w:pPr>
            <w:r>
              <w:rPr>
                <w:color w:val="00274C"/>
                <w:position w:val="-2"/>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47720606"/>
              </w:numPr>
              <w:spacing w:before="0" w:after="0" w:line="262" w:lineRule="auto"/>
              <w:jc w:val="left"/>
              <w:rPr>
                <w:color w:val="00274C"/>
                <w:sz w:val="20"/>
                <w:szCs w:val="20"/>
              </w:rPr>
            </w:pPr>
            <w:r>
              <w:rPr>
                <w:color w:val="00274C"/>
                <w:position w:val="-2"/>
                <w:sz w:val="20"/>
                <w:szCs w:val="20"/>
              </w:rPr>
              <w:t xml:space="preserve">Bei schwierigen Betriebsbedingungen (häufiges Anlassen und Abstellen, sehr staubige oder sehr warme Umgebungen, etc.) ist der Abstand zwischen den Wartungstätigkeiten zu verkürzen.</w:t>
            </w:r>
          </w:p>
          <w:p>
            <w:pPr>
              <w:numPr>
                <w:ilvl w:val="0"/>
                <w:numId w:val="47720606"/>
              </w:numPr>
              <w:spacing w:before="0" w:after="0" w:line="262" w:lineRule="auto"/>
              <w:jc w:val="left"/>
              <w:rPr>
                <w:color w:val="00274C"/>
                <w:sz w:val="20"/>
                <w:szCs w:val="20"/>
              </w:rPr>
            </w:pPr>
            <w:r>
              <w:rPr>
                <w:color w:val="00274C"/>
                <w:position w:val="-2"/>
                <w:sz w:val="20"/>
                <w:szCs w:val="20"/>
              </w:rPr>
              <w:t xml:space="preserve">Sicherstellen, dass im AdBlue®/DEF-Behälter die erforderliche Menge der AdBlue®/DEF-Flüssigkeit vorhanden ist. Auch Bezug auf die Dokumentation des Fahrzeugs nehmen, um den für den korrekten Motorbetrieb erforderlichen AdBlue®/DEF-Füllstand zu überprüfen.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47720610"/>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60246024ef2f9dec7" w:history="1">
              <w:r>
                <w:rPr>
                  <w:b/>
                  <w:bCs/>
                  <w:color w:val="0000FF"/>
                  <w:position w:val="-2"/>
                  <w:sz w:val="20"/>
                  <w:szCs w:val="20"/>
                </w:rPr>
                <w:t xml:space="preserve">Abs. 4.5</w:t>
              </w:r>
            </w:hyperlink>
            <w:r>
              <w:rPr>
                <w:color w:val="00274C"/>
                <w:position w:val="-2"/>
                <w:sz w:val="20"/>
                <w:szCs w:val="20"/>
              </w:rPr>
              <w:t xml:space="preserve"> unf </w:t>
            </w:r>
            <w:hyperlink r:id="rId63656024ef2f9dee8" w:history="1">
              <w:r>
                <w:rPr>
                  <w:b/>
                  <w:bCs/>
                  <w:color w:val="0000FF"/>
                  <w:position w:val="-2"/>
                  <w:sz w:val="20"/>
                  <w:szCs w:val="20"/>
                </w:rPr>
                <w:t xml:space="preserve">4.6</w:t>
              </w:r>
            </w:hyperlink>
            <w:r>
              <w:rPr>
                <w:color w:val="00274C"/>
                <w:position w:val="-2"/>
                <w:sz w:val="20"/>
                <w:szCs w:val="20"/>
              </w:rPr>
              <w:t xml:space="preserve"> ).</w:t>
            </w:r>
          </w:p>
          <w:p>
            <w:pPr>
              <w:numPr>
                <w:ilvl w:val="0"/>
                <w:numId w:val="47720610"/>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47720610"/>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47720610"/>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20"/>
              </w:rPr>
              <w:drawing>
                <wp:inline distT="0" distB="0" distL="0" distR="0">
                  <wp:extent cx="324000" cy="324000"/>
                  <wp:docPr id="35757717" name="name33336024ef2fb0a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656024ef2fb0a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47720606"/>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89486024ef2fb1172" w:history="1">
              <w:r>
                <w:rPr>
                  <w:b/>
                  <w:bCs/>
                  <w:color w:val="0000FF"/>
                  <w:position w:val="-2"/>
                  <w:sz w:val="20"/>
                  <w:szCs w:val="20"/>
                </w:rPr>
                <w:t xml:space="preserve">Tab. 7.1 und Tab. 7.2</w:t>
              </w:r>
            </w:hyperlink>
            <w:r>
              <w:rPr>
                <w:color w:val="00274C"/>
                <w:position w:val="-2"/>
                <w:sz w:val="20"/>
                <w:szCs w:val="20"/>
              </w:rPr>
              <w:t xml:space="preserve"> , versuchen, die Ursache herauszufinden.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20"/>
              </w:rPr>
              <w:drawing>
                <wp:inline distT="0" distB="0" distL="0" distR="0">
                  <wp:extent cx="324000" cy="324000"/>
                  <wp:docPr id="44442044" name="name36246024ef2fc1b8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426024ef2fc1b7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Achtung</w:t>
            </w:r>
          </w:p>
          <w:p>
            <w:pPr>
              <w:numPr>
                <w:ilvl w:val="0"/>
                <w:numId w:val="47720606"/>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47720606"/>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w:t>
            </w:r>
            <w:r>
              <w:rPr>
                <w:color w:val="00274C"/>
                <w:position w:val="-2"/>
                <w:sz w:val="20"/>
                <w:szCs w:val="20"/>
              </w:rPr>
              <w:t xml:space="preserve">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47720611"/>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47720611"/>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47720611"/>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658358" name="name26326024ef2fd960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186024ef2fd95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br/>
              <w:t xml:space="preserve">Vor Ausführung der Arbeiten </w:t>
            </w:r>
            <w:hyperlink r:id="rId95786024ef2fda218"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position w:val="-20"/>
              </w:rPr>
              <w:drawing>
                <wp:inline distT="0" distB="0" distL="0" distR="0">
                  <wp:extent cx="324000" cy="324000"/>
                  <wp:docPr id="52715163" name="name42116024ef2feda8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606024ef2feda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Gefahr</w:t>
            </w:r>
          </w:p>
          <w:p>
            <w:pPr>
              <w:numPr>
                <w:ilvl w:val="0"/>
                <w:numId w:val="47720606"/>
              </w:numPr>
              <w:spacing w:before="0" w:after="0" w:line="262" w:lineRule="auto"/>
              <w:jc w:val="left"/>
              <w:rPr>
                <w:color w:val="00274C"/>
                <w:sz w:val="20"/>
                <w:szCs w:val="20"/>
              </w:rPr>
            </w:pPr>
            <w:r>
              <w:rPr>
                <w:color w:val="00274C"/>
                <w:position w:val="-2"/>
                <w:sz w:val="20"/>
                <w:szCs w:val="20"/>
              </w:rPr>
              <w:t xml:space="preserve">Ausschließlich bei ausgeschaltetem Motor tanken.</w:t>
            </w:r>
          </w:p>
          <w:p>
            <w:pPr>
              <w:numPr>
                <w:ilvl w:val="0"/>
                <w:numId w:val="47720606"/>
              </w:numPr>
              <w:spacing w:before="0" w:after="0" w:line="262" w:lineRule="auto"/>
              <w:jc w:val="left"/>
              <w:rPr>
                <w:color w:val="00274C"/>
                <w:sz w:val="20"/>
                <w:szCs w:val="20"/>
              </w:rPr>
            </w:pPr>
            <w:r>
              <w:rPr>
                <w:color w:val="00274C"/>
                <w:position w:val="-2"/>
                <w:sz w:val="20"/>
                <w:szCs w:val="20"/>
              </w:rPr>
              <w:t xml:space="preserve">Die ausschließlich zugelassenen Kraftstoffe sind in </w:t>
            </w:r>
            <w:hyperlink r:id="rId58636024ef2fee735" w:history="1">
              <w:r>
                <w:rPr>
                  <w:b/>
                  <w:bCs/>
                  <w:color w:val="0000FF"/>
                  <w:position w:val="-2"/>
                  <w:sz w:val="20"/>
                  <w:szCs w:val="20"/>
                </w:rPr>
                <w:t xml:space="preserve">Tab. 2.3</w:t>
              </w:r>
            </w:hyperlink>
            <w:r>
              <w:rPr>
                <w:color w:val="00274C"/>
                <w:position w:val="-2"/>
                <w:sz w:val="20"/>
                <w:szCs w:val="20"/>
              </w:rPr>
              <w:t xml:space="preserve"> angeführt.</w:t>
            </w:r>
          </w:p>
          <w:p>
            <w:pPr>
              <w:numPr>
                <w:ilvl w:val="0"/>
                <w:numId w:val="47720606"/>
              </w:numPr>
              <w:spacing w:before="0" w:after="0" w:line="262" w:lineRule="auto"/>
              <w:jc w:val="left"/>
              <w:rPr>
                <w:color w:val="00274C"/>
                <w:sz w:val="20"/>
                <w:szCs w:val="20"/>
              </w:rPr>
            </w:pPr>
            <w:r>
              <w:rPr>
                <w:color w:val="00274C"/>
                <w:position w:val="-2"/>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47720606"/>
              </w:numPr>
              <w:spacing w:before="0" w:after="0" w:line="262" w:lineRule="auto"/>
              <w:jc w:val="left"/>
              <w:rPr>
                <w:color w:val="00274C"/>
                <w:sz w:val="20"/>
                <w:szCs w:val="20"/>
              </w:rPr>
            </w:pPr>
            <w:r>
              <w:rPr>
                <w:color w:val="00274C"/>
                <w:position w:val="-2"/>
                <w:sz w:val="20"/>
                <w:szCs w:val="20"/>
              </w:rPr>
              <w:t xml:space="preserve">Zur Vermeidung von Explosionen oder Bränden darf während der Durchführung dieser Tätigkeiten nicht geraucht oder mit offenen Flammen hantiert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Die Kraftstoffdämpfe sind hochgiftig, die Tätigkeiten sind daher im Freien oder in einer gut belüfteten Umgebung durchzuführen.</w:t>
            </w:r>
          </w:p>
          <w:p>
            <w:pPr>
              <w:numPr>
                <w:ilvl w:val="0"/>
                <w:numId w:val="47720606"/>
              </w:numPr>
              <w:spacing w:before="0" w:after="0" w:line="262" w:lineRule="auto"/>
              <w:jc w:val="left"/>
              <w:rPr>
                <w:color w:val="00274C"/>
                <w:sz w:val="20"/>
                <w:szCs w:val="20"/>
              </w:rPr>
            </w:pPr>
            <w:r>
              <w:rPr>
                <w:color w:val="00274C"/>
                <w:position w:val="-2"/>
                <w:sz w:val="20"/>
                <w:szCs w:val="20"/>
              </w:rPr>
              <w:t xml:space="preserve">Das Gesicht nicht dem Einfüllstopfen nähern, um das Einatmen giftiger Dämpfe zu vermeiden.</w:t>
            </w:r>
          </w:p>
          <w:p>
            <w:pPr>
              <w:numPr>
                <w:ilvl w:val="0"/>
                <w:numId w:val="47720606"/>
              </w:numPr>
              <w:spacing w:before="0" w:after="0" w:line="262" w:lineRule="auto"/>
              <w:jc w:val="left"/>
              <w:rPr>
                <w:color w:val="00274C"/>
                <w:sz w:val="20"/>
                <w:szCs w:val="20"/>
              </w:rPr>
            </w:pPr>
            <w:r>
              <w:rPr>
                <w:color w:val="00274C"/>
                <w:position w:val="-2"/>
                <w:sz w:val="20"/>
                <w:szCs w:val="20"/>
              </w:rPr>
              <w:t xml:space="preserve">Keinen Kraftstoff verschütten, da dieser sehr umweltschädlich ist.</w:t>
            </w:r>
          </w:p>
          <w:p>
            <w:pPr>
              <w:numPr>
                <w:ilvl w:val="0"/>
                <w:numId w:val="47720606"/>
              </w:numPr>
              <w:spacing w:before="0" w:after="0" w:line="262" w:lineRule="auto"/>
              <w:jc w:val="left"/>
              <w:rPr>
                <w:color w:val="00274C"/>
                <w:sz w:val="20"/>
                <w:szCs w:val="20"/>
              </w:rPr>
            </w:pPr>
            <w:r>
              <w:rPr>
                <w:color w:val="00274C"/>
                <w:position w:val="-2"/>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47720606"/>
              </w:numPr>
              <w:spacing w:before="0" w:after="0" w:line="262" w:lineRule="auto"/>
              <w:jc w:val="left"/>
              <w:rPr>
                <w:color w:val="00274C"/>
                <w:sz w:val="20"/>
                <w:szCs w:val="20"/>
              </w:rPr>
            </w:pPr>
            <w:r>
              <w:rPr>
                <w:color w:val="00274C"/>
                <w:position w:val="-2"/>
                <w:sz w:val="20"/>
                <w:szCs w:val="20"/>
              </w:rPr>
              <w:t xml:space="preserve">Den Kraftstofftank nicht komplett anfüllen, damit sich der Kraftstoff ausdehnen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 Vor dem ersten Tankvorgang oder wenn der Tank komplett geleert wurde, eine Füllung des Kraftstoffkreislaufs durchführen </w:t>
            </w:r>
            <w:hyperlink r:id="rId82866024ef2fef241" w:history="1">
              <w:r>
                <w:rPr>
                  <w:b/>
                  <w:bCs/>
                  <w:color w:val="0000FF"/>
                  <w:position w:val="-2"/>
                  <w:sz w:val="20"/>
                  <w:szCs w:val="20"/>
                  <w:u w:val="single"/>
                </w:rPr>
                <w:t xml:space="preserve">(Abs. 6.3 Punkt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862197" name="name79106024ef300b3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416024ef300b3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Sicherheitshinweise siehe </w:t>
            </w:r>
            <w:hyperlink r:id="rId45356024ef300bc68" w:history="1">
              <w:r>
                <w:rPr>
                  <w:b/>
                  <w:bCs/>
                  <w:color w:val="0000FF"/>
                  <w:position w:val="-2"/>
                  <w:sz w:val="20"/>
                  <w:szCs w:val="20"/>
                </w:rPr>
                <w:t xml:space="preserve">Abs. 2.4</w:t>
              </w:r>
            </w:hyperlink>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25506024ef300bcbf" w:history="1">
              <w:r>
                <w:rPr>
                  <w:b/>
                  <w:bCs/>
                  <w:color w:val="0000FF"/>
                  <w:position w:val="-2"/>
                  <w:sz w:val="20"/>
                  <w:szCs w:val="20"/>
                </w:rPr>
                <w:t xml:space="preserve">Abs. 3.2.2</w:t>
              </w:r>
            </w:hyperlink>
            <w:r>
              <w:rPr>
                <w:color w:val="00274C"/>
                <w:position w:val="-2"/>
                <w:sz w:val="20"/>
                <w:szCs w:val="20"/>
              </w:rPr>
              <w:t xml:space="preserve"> lesen.</w:t>
            </w:r>
          </w:p>
          <w:p/>
          <w:p/>
        </w:tc>
      </w:tr>
      <w:tr>
        <w:trPr>
          <w:trHeight w:val="0" w:hRule="atLeast"/>
        </w:trPr>
        <w:tc>
          <w:tcPr>
            <w:tcMar>
              <w:top w:w="150" w:type="dxa"/>
              <w:bottom w:w="150" w:type="dxa"/>
            </w:tcMar>
            <w:vAlign w:val="center"/>
          </w:tcPr>
          <w:p>
            <w:pPr>
              <w:numPr>
                <w:ilvl w:val="0"/>
                <w:numId w:val="47720612"/>
              </w:numPr>
              <w:spacing w:before="0" w:after="0" w:line="262" w:lineRule="auto"/>
              <w:jc w:val="left"/>
              <w:rPr>
                <w:color w:val="00274C"/>
                <w:sz w:val="20"/>
                <w:szCs w:val="20"/>
              </w:rPr>
            </w:pPr>
            <w:r>
              <w:rPr>
                <w:color w:val="00274C"/>
                <w:position w:val="-2"/>
                <w:sz w:val="20"/>
                <w:szCs w:val="20"/>
              </w:rPr>
              <w:t xml:space="preserve">Den Deckel des Öl-Einfüllstutzens A abschrauben, bzw. des Öl-Einfüllstutzens C, wenn der Einfüllstutzen A nicht zugänglich sein sollte.</w:t>
            </w:r>
          </w:p>
          <w:p>
            <w:pPr>
              <w:numPr>
                <w:ilvl w:val="0"/>
                <w:numId w:val="47720612"/>
              </w:numPr>
              <w:spacing w:before="0" w:after="0" w:line="262" w:lineRule="auto"/>
              <w:jc w:val="left"/>
              <w:rPr>
                <w:color w:val="00274C"/>
                <w:sz w:val="20"/>
                <w:szCs w:val="20"/>
              </w:rPr>
            </w:pPr>
            <w:r>
              <w:rPr>
                <w:color w:val="00274C"/>
                <w:position w:val="-2"/>
                <w:sz w:val="20"/>
                <w:szCs w:val="20"/>
              </w:rPr>
              <w:t xml:space="preserve">Öl nachfüllen, Typ müssen den Vorschriften entspreche ( </w:t>
            </w:r>
            <w:hyperlink r:id="rId39336024ef300c3e1"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51897783" name="name75056024ef3028b8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9866024ef3028b7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47720613"/>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2"/>
                <w:numId w:val="47720613"/>
              </w:numPr>
              <w:spacing w:before="0" w:after="0" w:line="262" w:lineRule="auto"/>
              <w:jc w:val="left"/>
              <w:rPr>
                <w:color w:val="00274C"/>
                <w:sz w:val="20"/>
                <w:szCs w:val="20"/>
              </w:rPr>
            </w:pPr>
            <w:r>
              <w:rPr>
                <w:color w:val="00274C"/>
                <w:position w:val="-2"/>
                <w:sz w:val="20"/>
                <w:szCs w:val="20"/>
              </w:rPr>
              <w:t xml:space="preserve">Den Ölmessstab B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2"/>
                <w:numId w:val="47720613"/>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B wieder korrekt einsetzen.</w:t>
            </w:r>
          </w:p>
          <w:p>
            <w:pPr>
              <w:numPr>
                <w:ilvl w:val="2"/>
                <w:numId w:val="47720613"/>
              </w:numPr>
              <w:spacing w:before="0" w:after="0" w:line="262" w:lineRule="auto"/>
              <w:jc w:val="left"/>
              <w:rPr>
                <w:color w:val="00274C"/>
                <w:sz w:val="20"/>
                <w:szCs w:val="20"/>
              </w:rPr>
            </w:pPr>
            <w:r>
              <w:rPr>
                <w:color w:val="00274C"/>
                <w:position w:val="-2"/>
                <w:sz w:val="20"/>
                <w:szCs w:val="20"/>
              </w:rPr>
              <w:t xml:space="preserve">Den Deckel A oder C wieder aufschrauben</w:t>
            </w:r>
          </w:p>
          <w:p/>
          <w:p/>
          <w:p>
            <w:pPr>
              <w:widowControl w:val="on"/>
              <w:pBdr/>
              <w:spacing w:before="0" w:after="0" w:line="262" w:lineRule="auto"/>
              <w:ind w:left="0" w:right="0"/>
              <w:jc w:val="left"/>
              <w:textAlignment w:val="center"/>
            </w:pPr>
            <w:r>
              <w:rPr>
                <w:position w:val="-20"/>
              </w:rPr>
              <w:drawing>
                <wp:inline distT="0" distB="0" distL="0" distR="0">
                  <wp:extent cx="324000" cy="324000"/>
                  <wp:docPr id="10372617" name="name74556024ef303ee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116024ef303ee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Motor nicht betreiben wenn der Ölfüllstand unter „ </w:t>
            </w:r>
            <w:r>
              <w:rPr>
                <w:b/>
                <w:bCs/>
                <w:color w:val="00274C"/>
                <w:position w:val="-2"/>
                <w:sz w:val="20"/>
                <w:szCs w:val="20"/>
              </w:rPr>
              <w:t xml:space="preserve">MIN</w:t>
            </w:r>
            <w:r>
              <w:rPr>
                <w:color w:val="00274C"/>
                <w:position w:val="-2"/>
                <w:sz w:val="20"/>
                <w:szCs w:val="20"/>
              </w:rPr>
              <w:t xml:space="preserve"> “ ist.</w:t>
            </w:r>
          </w:p>
          <w:p>
            <w:pPr>
              <w:numPr>
                <w:ilvl w:val="0"/>
                <w:numId w:val="47720606"/>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80941098" name="name41646024ef30552ea"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8916024ef30552e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75944" name="name90206024ef30651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56024ef30651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720606"/>
        </w:numPr>
        <w:spacing w:before="0" w:after="0" w:line="240" w:lineRule="auto"/>
        <w:jc w:val="left"/>
        <w:rPr>
          <w:color w:val="00274C"/>
          <w:sz w:val="20"/>
          <w:szCs w:val="20"/>
        </w:rPr>
      </w:pPr>
      <w:r>
        <w:rPr>
          <w:color w:val="00274C"/>
          <w:sz w:val="20"/>
          <w:szCs w:val="20"/>
        </w:rPr>
        <w:t xml:space="preserve">Vor Ausführung der Arbeiten </w:t>
      </w:r>
      <w:hyperlink r:id="rId12456024ef30658f9"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44571" name="name60646024ef30733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46024ef30733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720606"/>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47720606"/>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47720606"/>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47720606"/>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8144" name="name55906024ef30864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006024ef30864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1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47720614"/>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47720614"/>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4772061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47720614"/>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58445994" name="name50466024ef309fd70"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84746024ef309fd6b"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58"/>
              </w:rPr>
              <w:drawing>
                <wp:inline distT="0" distB="0" distL="0" distR="0">
                  <wp:extent cx="2246400" cy="1684800"/>
                  <wp:docPr id="66432969" name="name31726024ef30b763a"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54586024ef30b763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 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Nachstehend eine Auflistung der Kontrollleuchten, die am Armaturenbrett des Fahrzeugs aufleuchten können und die Inducement-Stufen angeben</w:t>
            </w:r>
          </w:p>
          <w:p>
            <w:pPr>
              <w:widowControl w:val="on"/>
              <w:pBdr/>
              <w:spacing w:before="0" w:after="0" w:line="262" w:lineRule="auto"/>
              <w:ind w:left="0" w:right="0"/>
              <w:jc w:val="left"/>
              <w:textAlignment w:val="center"/>
            </w:pPr>
            <w:r>
              <w:rPr>
                <w:color w:val="00274C"/>
                <w:position w:val="-2"/>
                <w:sz w:val="20"/>
                <w:szCs w:val="20"/>
              </w:rPr>
              <w:t xml:space="preserve">Bezüglich der den aufleuchtenden Kontrollleuchten erforderlichen Arbeitsschritte ist Bezug auf das Handbuch des Fahrzeugs zu nehmen.</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BEDINGUNG</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KONTROLLLEUCHTE</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ANZEIGEMODUS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INDUCEMENT-STUFE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Niedriger Füllstand AdBlue®/DEF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97508761" name="name46126024ef30cbdbf"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0326024ef30cbdba"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Festgesetzt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Füllstand AdBlue®/DEF unter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35802076" name="name76476024ef30db8e8"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40396024ef30db8e4"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Stufe 1 aktiviert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Füllstand AdBlue®/DEF unter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9947658" name="name91526024ef30ee123"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35126024ef30ee11f"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Festgesetzt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Stufe 2 aktiviert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Behälter AdBlue®/DEF leer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92898322" name="name34536024ef310e39d"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41846024ef310e398"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85073688" name="name27876024ef311e45c"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40766024ef311e459"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Inducement Stufe 3 aktiviert</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00FF"/>
                <w:position w:val="-2"/>
                <w:sz w:val="20"/>
                <w:szCs w:val="20"/>
              </w:rPr>
              <w:t xml:space="preserve">bitte Kap. 1 Abs.  ATS beachten</w:t>
            </w:r>
            <w:r>
              <w:rPr>
                <w:color w:val="00274C"/>
                <w:position w:val="-2"/>
                <w:sz w:val="20"/>
                <w:szCs w:val="20"/>
              </w:rPr>
              <w:t xml:space="preserve"> </w:t>
            </w:r>
            <w:r>
              <w:rPr>
                <w:b/>
                <w:bCs/>
                <w:color w:val="00274C"/>
                <w:position w:val="-2"/>
                <w:sz w:val="20"/>
                <w:szCs w:val="20"/>
              </w:rPr>
              <w:t xml:space="preserve">)</w:t>
            </w:r>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0695213" name="name42496024ef31326d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906024ef31326c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502221" name="name93406024ef314290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276024ef314290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513786" name="name84756024ef315316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3046024ef315316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1810" name="name42366024ef3161e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646024ef3161e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47720606"/>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47720606"/>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47720606"/>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47720606"/>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47720606"/>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47720606"/>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47720606"/>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47720606"/>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47720606"/>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47720606"/>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720606"/>
              </w:numPr>
              <w:spacing w:before="0" w:after="0" w:line="262" w:lineRule="auto"/>
              <w:jc w:val="left"/>
              <w:rPr>
                <w:color w:val="00274C"/>
                <w:sz w:val="20"/>
                <w:szCs w:val="20"/>
              </w:rPr>
            </w:pPr>
            <w:r>
              <w:rPr>
                <w:color w:val="00274C"/>
                <w:position w:val="-2"/>
                <w:sz w:val="20"/>
                <w:szCs w:val="20"/>
              </w:rPr>
              <w:t xml:space="preserve">In diesem Kapitel werden jene Vorgänge dargelegt, die direkt vom Benutzer durchgeführt werden können, sofern dieser über die notwendigen Fähigkeiten verfügt. Die Tätigkeiten sind in Tab. 5.1 und Tab. 5.2 beschrieben.</w:t>
            </w:r>
          </w:p>
          <w:p>
            <w:pPr>
              <w:numPr>
                <w:ilvl w:val="0"/>
                <w:numId w:val="47720606"/>
              </w:numPr>
              <w:spacing w:before="0" w:after="0" w:line="262" w:lineRule="auto"/>
              <w:jc w:val="left"/>
              <w:rPr>
                <w:color w:val="00274C"/>
                <w:sz w:val="20"/>
                <w:szCs w:val="20"/>
              </w:rPr>
            </w:pPr>
            <w:r>
              <w:rPr>
                <w:color w:val="00274C"/>
                <w:position w:val="-2"/>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47720606"/>
              </w:numPr>
              <w:spacing w:before="0" w:after="0" w:line="262" w:lineRule="auto"/>
              <w:jc w:val="left"/>
              <w:rPr>
                <w:color w:val="00274C"/>
                <w:sz w:val="20"/>
                <w:szCs w:val="20"/>
              </w:rPr>
            </w:pPr>
            <w:r>
              <w:rPr>
                <w:color w:val="00274C"/>
                <w:position w:val="-2"/>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47720606"/>
              </w:numPr>
              <w:spacing w:before="0" w:after="0" w:line="262" w:lineRule="auto"/>
              <w:jc w:val="left"/>
              <w:rPr>
                <w:color w:val="00274C"/>
                <w:sz w:val="20"/>
                <w:szCs w:val="20"/>
              </w:rPr>
            </w:pPr>
            <w:r>
              <w:rPr>
                <w:color w:val="00274C"/>
                <w:position w:val="-2"/>
                <w:sz w:val="20"/>
                <w:szCs w:val="20"/>
              </w:rPr>
              <w:t xml:space="preserve">Um Personen- und Sachschäden vorzubeugen ist es notwendig, vor Durchführung von Tätigkeiten am Motor die im Folgenden angeführten Hinweise genau zu lesen.</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3671961" name="name49736024ef31713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346024ef31713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Wichtig</w:t>
            </w:r>
          </w:p>
          <w:p>
            <w:pPr>
              <w:numPr>
                <w:ilvl w:val="0"/>
                <w:numId w:val="47720606"/>
              </w:numPr>
              <w:spacing w:before="0" w:after="0" w:line="262" w:lineRule="auto"/>
              <w:jc w:val="left"/>
              <w:rPr>
                <w:color w:val="00274C"/>
                <w:sz w:val="20"/>
                <w:szCs w:val="20"/>
              </w:rPr>
            </w:pPr>
            <w:r>
              <w:rPr>
                <w:color w:val="00274C"/>
                <w:position w:val="0"/>
                <w:sz w:val="20"/>
                <w:szCs w:val="20"/>
              </w:rPr>
              <w:br/>
              <w:t xml:space="preserve">Vor Ausführung der Arbeiten </w:t>
            </w:r>
            <w:hyperlink r:id="rId44536024ef3171a27" w:history="1">
              <w:r>
                <w:rPr>
                  <w:b/>
                  <w:bCs/>
                  <w:color w:val="0000FF"/>
                  <w:position w:val="0"/>
                  <w:sz w:val="20"/>
                  <w:szCs w:val="20"/>
                </w:rPr>
                <w:t xml:space="preserve">Abs. 3.2.2</w:t>
              </w:r>
            </w:hyperlink>
            <w:r>
              <w:rPr>
                <w:color w:val="00274C"/>
                <w:position w:val="0"/>
                <w:sz w:val="20"/>
                <w:szCs w:val="20"/>
              </w:rPr>
              <w:t xml:space="preserve"> lesen.</w:t>
            </w:r>
          </w:p>
          <w:p/>
          <w:p/>
          <w:p>
            <w:pPr>
              <w:widowControl w:val="on"/>
              <w:pBdr/>
              <w:spacing w:before="0" w:after="0" w:line="262" w:lineRule="auto"/>
              <w:ind w:left="0" w:right="0"/>
              <w:jc w:val="left"/>
              <w:textAlignment w:val="top"/>
            </w:pPr>
            <w:r>
              <w:rPr>
                <w:position w:val="-40"/>
              </w:rPr>
              <w:drawing>
                <wp:inline distT="0" distB="0" distL="0" distR="0">
                  <wp:extent cx="324000" cy="324000"/>
                  <wp:docPr id="64323453" name="name56376024ef317ef2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406024ef317ef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Achtung</w:t>
            </w:r>
          </w:p>
          <w:p>
            <w:pPr>
              <w:numPr>
                <w:ilvl w:val="0"/>
                <w:numId w:val="47720606"/>
              </w:numPr>
              <w:spacing w:before="0" w:after="0" w:line="262" w:lineRule="auto"/>
              <w:jc w:val="left"/>
              <w:rPr>
                <w:color w:val="00274C"/>
                <w:sz w:val="20"/>
                <w:szCs w:val="20"/>
              </w:rPr>
            </w:pPr>
            <w:r>
              <w:rPr>
                <w:color w:val="00274C"/>
                <w:position w:val="0"/>
                <w:sz w:val="20"/>
                <w:szCs w:val="20"/>
              </w:rPr>
              <w:t xml:space="preserve">Sämtliche Tätigkeiten dürfen nur bei abgestelltem und auf Umgebungstemperatur abgekühltem Motor durchgeführt werden.</w:t>
            </w:r>
          </w:p>
          <w:p>
            <w:pPr>
              <w:numPr>
                <w:ilvl w:val="0"/>
                <w:numId w:val="47720606"/>
              </w:numPr>
              <w:spacing w:before="0" w:after="0" w:line="262" w:lineRule="auto"/>
              <w:jc w:val="left"/>
              <w:rPr>
                <w:color w:val="00274C"/>
                <w:sz w:val="20"/>
                <w:szCs w:val="20"/>
              </w:rPr>
            </w:pPr>
            <w:r>
              <w:rPr>
                <w:color w:val="00274C"/>
                <w:position w:val="0"/>
                <w:sz w:val="20"/>
                <w:szCs w:val="20"/>
              </w:rPr>
              <w:t xml:space="preserve">Für die Vorgänge zum Tanken und zur Ölstandskontrolle muss sich der Motor in horizontaler Position befinden.</w:t>
            </w:r>
          </w:p>
          <w:p>
            <w:pPr>
              <w:numPr>
                <w:ilvl w:val="0"/>
                <w:numId w:val="47720606"/>
              </w:numPr>
              <w:spacing w:before="0" w:after="0" w:line="262" w:lineRule="auto"/>
              <w:jc w:val="left"/>
              <w:rPr>
                <w:color w:val="00274C"/>
                <w:sz w:val="20"/>
                <w:szCs w:val="20"/>
              </w:rPr>
            </w:pPr>
            <w:r>
              <w:rPr>
                <w:color w:val="00274C"/>
                <w:position w:val="0"/>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folgende Komponenten fest geschlossen sind: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die Öl-Ablassschraube;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der Öl-Einfüllstutzen.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Intervalle für die vorbeugende Wartung, die in den Tabellen 5.1 und 5.2 angegeben sind, treffen für einen unter normalen Betriebsbedingungen und mit Kraftstoff und Öl mit den empfohlenen Spezifikationen arbeitenden Motor zu.</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Motorölstand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Kühlmittelstand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Wärmeaustauschfläche des Kühlers und Ladeluftkühler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Ölfiltereinsatz</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 (1)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und Vorfiltereinsatz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Trockenluftfiltereinsatz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AdBlue®/DEF-Filtereinsatz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Drehstromgenerator-Poly-V-Riemen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Bei seltener Nutzung: 12 Monate.</w:t>
            </w:r>
          </w:p>
          <w:p>
            <w:pPr>
              <w:widowControl w:val="on"/>
              <w:pBdr/>
              <w:spacing w:before="0" w:after="0" w:line="262" w:lineRule="auto"/>
              <w:ind w:left="0" w:right="0"/>
              <w:jc w:val="left"/>
              <w:textAlignment w:val="center"/>
            </w:pPr>
            <w:r>
              <w:rPr>
                <w:color w:val="00274C"/>
                <w:position w:val="-2"/>
                <w:sz w:val="20"/>
                <w:szCs w:val="20"/>
              </w:rPr>
              <w:t xml:space="preserve">2 - Die Zeit, nach der die Filterelemente überprüft werden müssen, hängt von der Umgebung ab, in der der Motor betrieben wird. Der Luftfilter muss in sehr staubhaltiger Umgebung häufiger gereinigt und ausgetauscht werden.</w:t>
            </w:r>
          </w:p>
          <w:p>
            <w:pPr>
              <w:widowControl w:val="on"/>
              <w:pBdr/>
              <w:spacing w:before="0" w:after="0" w:line="262" w:lineRule="auto"/>
              <w:ind w:left="0" w:right="0"/>
              <w:jc w:val="left"/>
              <w:textAlignment w:val="center"/>
            </w:pPr>
            <w:r>
              <w:rPr>
                <w:color w:val="00274C"/>
                <w:position w:val="-2"/>
                <w:sz w:val="20"/>
                <w:szCs w:val="20"/>
              </w:rPr>
              <w:t xml:space="preserve">6 - Eine Vertragswerkstatt von KOHLER kontaktieren.</w:t>
            </w:r>
          </w:p>
          <w:p>
            <w:pPr>
              <w:widowControl w:val="on"/>
              <w:pBdr/>
              <w:spacing w:before="0" w:after="0" w:line="262" w:lineRule="auto"/>
              <w:ind w:left="0" w:right="0"/>
              <w:jc w:val="left"/>
              <w:textAlignment w:val="center"/>
            </w:pPr>
            <w:r>
              <w:rPr>
                <w:color w:val="00274C"/>
                <w:position w:val="-2"/>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Alignment w:val="center"/>
            </w:pPr>
            <w:r>
              <w:rPr>
                <w:color w:val="00274C"/>
                <w:position w:val="-2"/>
                <w:sz w:val="20"/>
                <w:szCs w:val="20"/>
              </w:rPr>
              <w:t xml:space="preserve">8 - Die erste Prüfung muss nach 10 Stunden erfolgen.</w:t>
            </w:r>
          </w:p>
          <w:p>
            <w:pPr>
              <w:widowControl w:val="on"/>
              <w:pBdr/>
              <w:spacing w:before="0" w:after="0" w:line="262" w:lineRule="auto"/>
              <w:ind w:left="0" w:right="0"/>
              <w:jc w:val="left"/>
              <w:textAlignment w:val="center"/>
            </w:pPr>
            <w:r>
              <w:rPr>
                <w:color w:val="00274C"/>
                <w:position w:val="-2"/>
                <w:sz w:val="20"/>
                <w:szCs w:val="20"/>
              </w:rPr>
              <w:t xml:space="preserve">9 - Den Zustand des Kühlmittels jährlich mit Kühlmittel-Teststreifen prüfen.</w:t>
            </w:r>
          </w:p>
          <w:p>
            <w:pPr>
              <w:widowControl w:val="on"/>
              <w:pBdr/>
              <w:spacing w:before="0" w:after="0" w:line="262" w:lineRule="auto"/>
              <w:ind w:left="0" w:right="0"/>
              <w:jc w:val="left"/>
              <w:textAlignment w:val="center"/>
            </w:pPr>
            <w:r>
              <w:rPr>
                <w:color w:val="00274C"/>
                <w:position w:val="-2"/>
                <w:sz w:val="20"/>
                <w:szCs w:val="20"/>
              </w:rPr>
              <w:t xml:space="preserve">10 - Es wird empfohlen, bei der ersten Wartung SCA (Supplemental Coolant Additives) zuzusetzen.</w:t>
            </w:r>
          </w:p>
          <w:p>
            <w:pPr>
              <w:widowControl w:val="on"/>
              <w:pBdr/>
              <w:spacing w:before="0" w:after="0" w:line="262" w:lineRule="auto"/>
              <w:ind w:left="0" w:right="0"/>
              <w:jc w:val="left"/>
              <w:textAlignment w:val="center"/>
            </w:pPr>
            <w:r>
              <w:rPr>
                <w:color w:val="00274C"/>
                <w:position w:val="-2"/>
                <w:sz w:val="20"/>
                <w:szCs w:val="20"/>
              </w:rPr>
              <w:t xml:space="preserve">11 - Sollte der AdBlue-Behälter kein Filtersystem aufweisen, muss der Wechsel nach 500 Std. vorgenommen werden.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47720615"/>
              </w:numPr>
              <w:spacing w:before="0" w:after="0" w:line="262" w:lineRule="auto"/>
              <w:jc w:val="left"/>
              <w:rPr>
                <w:color w:val="00274C"/>
                <w:sz w:val="20"/>
                <w:szCs w:val="20"/>
              </w:rPr>
            </w:pPr>
            <w:r>
              <w:rPr>
                <w:color w:val="00274C"/>
                <w:position w:val="-2"/>
                <w:sz w:val="20"/>
                <w:szCs w:val="20"/>
              </w:rPr>
              <w:t xml:space="preserve">Den Deckel des Öleinfüllstutzens A abschrauben. Den Ölmessstab B entfernen und überprüfen, dass der Ölstand nahe der Markierung MAX liegt.</w:t>
            </w:r>
          </w:p>
          <w:p>
            <w:pPr>
              <w:numPr>
                <w:ilvl w:val="0"/>
                <w:numId w:val="47720615"/>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MAX befindet.</w:t>
            </w:r>
          </w:p>
          <w:p>
            <w:pPr>
              <w:numPr>
                <w:ilvl w:val="0"/>
                <w:numId w:val="47720615"/>
              </w:numPr>
              <w:spacing w:before="0" w:after="0" w:line="262" w:lineRule="auto"/>
              <w:jc w:val="left"/>
              <w:rPr>
                <w:color w:val="00274C"/>
                <w:sz w:val="20"/>
                <w:szCs w:val="20"/>
              </w:rPr>
            </w:pPr>
            <w:r>
              <w:rPr>
                <w:color w:val="00274C"/>
                <w:position w:val="-2"/>
                <w:sz w:val="20"/>
                <w:szCs w:val="20"/>
              </w:rPr>
              <w:t xml:space="preserve">Den Ölmessstab B wieder korrekt einführen.</w:t>
            </w:r>
          </w:p>
          <w:p>
            <w:pPr>
              <w:numPr>
                <w:ilvl w:val="0"/>
                <w:numId w:val="47720615"/>
              </w:numPr>
              <w:spacing w:before="0" w:after="0" w:line="262" w:lineRule="auto"/>
              <w:jc w:val="left"/>
              <w:rPr>
                <w:color w:val="00274C"/>
                <w:sz w:val="20"/>
                <w:szCs w:val="20"/>
              </w:rPr>
            </w:pPr>
            <w:r>
              <w:rPr>
                <w:color w:val="00274C"/>
                <w:position w:val="-2"/>
                <w:sz w:val="20"/>
                <w:szCs w:val="20"/>
              </w:rPr>
              <w:t xml:space="preserve">Den Deckel A wieder aufschrauben (Abb. 5.2).</w:t>
            </w:r>
          </w:p>
          <w:p/>
          <w:p/>
          <w:p>
            <w:pPr>
              <w:widowControl w:val="on"/>
              <w:pBdr/>
              <w:spacing w:before="0" w:after="0" w:line="262" w:lineRule="auto"/>
              <w:ind w:left="0" w:right="0"/>
              <w:jc w:val="left"/>
              <w:textAlignment w:val="center"/>
            </w:pPr>
            <w:r>
              <w:rPr>
                <w:position w:val="-20"/>
              </w:rPr>
              <w:drawing>
                <wp:inline distT="0" distB="0" distL="0" distR="0">
                  <wp:extent cx="324000" cy="324000"/>
                  <wp:docPr id="18901013" name="name48726024ef31954d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916024ef31954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47720606"/>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47720606"/>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26303807" name="name44526024ef31abac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7066024ef31abac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23427831" name="name55496024ef31c184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1136024ef31c183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Diese Komponente ist nicht unbedingt im Lieferumfang von KOHLER enthalten.</w:t>
            </w:r>
          </w:p>
          <w:p/>
          <w:p/>
          <w:p>
            <w:pPr>
              <w:numPr>
                <w:ilvl w:val="0"/>
                <w:numId w:val="47720616"/>
              </w:numPr>
              <w:spacing w:before="0" w:after="0" w:line="262" w:lineRule="auto"/>
              <w:jc w:val="left"/>
              <w:rPr>
                <w:color w:val="00274C"/>
                <w:sz w:val="20"/>
                <w:szCs w:val="20"/>
              </w:rPr>
            </w:pPr>
            <w:r>
              <w:rPr>
                <w:color w:val="00274C"/>
                <w:position w:val="-2"/>
                <w:sz w:val="20"/>
                <w:szCs w:val="20"/>
              </w:rPr>
              <w:t xml:space="preserve">Den Einsatz F zum Entriegeln des Deckels A ziehen.</w:t>
            </w:r>
          </w:p>
          <w:p>
            <w:pPr>
              <w:numPr>
                <w:ilvl w:val="0"/>
                <w:numId w:val="47720616"/>
              </w:numPr>
              <w:spacing w:before="0" w:after="0" w:line="262" w:lineRule="auto"/>
              <w:jc w:val="left"/>
              <w:rPr>
                <w:color w:val="00274C"/>
                <w:sz w:val="20"/>
                <w:szCs w:val="20"/>
              </w:rPr>
            </w:pPr>
            <w:r>
              <w:rPr>
                <w:color w:val="00274C"/>
                <w:position w:val="-2"/>
                <w:sz w:val="20"/>
                <w:szCs w:val="20"/>
              </w:rPr>
              <w:t xml:space="preserve">Gegen den Uhrzeigersinn drehen und den Deckel A entfernen..</w:t>
            </w:r>
          </w:p>
          <w:p>
            <w:pPr>
              <w:numPr>
                <w:ilvl w:val="0"/>
                <w:numId w:val="47720616"/>
              </w:numPr>
              <w:spacing w:before="0" w:after="0" w:line="262" w:lineRule="auto"/>
              <w:jc w:val="left"/>
              <w:rPr>
                <w:color w:val="00274C"/>
                <w:sz w:val="20"/>
                <w:szCs w:val="20"/>
              </w:rPr>
            </w:pPr>
            <w:r>
              <w:rPr>
                <w:color w:val="00274C"/>
                <w:position w:val="-2"/>
                <w:sz w:val="20"/>
                <w:szCs w:val="20"/>
              </w:rPr>
              <w:t xml:space="preserve">Die Innenseite der Komponenten A und D mit Hilfe eines feuchten Tuchs reinigen.</w:t>
            </w:r>
          </w:p>
          <w:p>
            <w:pPr>
              <w:numPr>
                <w:ilvl w:val="0"/>
                <w:numId w:val="47720616"/>
              </w:numPr>
              <w:spacing w:before="0" w:after="0" w:line="262" w:lineRule="auto"/>
              <w:jc w:val="left"/>
              <w:rPr>
                <w:color w:val="00274C"/>
                <w:sz w:val="20"/>
                <w:szCs w:val="20"/>
              </w:rPr>
            </w:pPr>
            <w:r>
              <w:rPr>
                <w:color w:val="00274C"/>
                <w:position w:val="-2"/>
                <w:sz w:val="20"/>
                <w:szCs w:val="20"/>
              </w:rPr>
              <w:t xml:space="preserve">Keine Druckluft verwenden, die Frontpartie E öfters leicht gegen eine flache Ebene klopfen.</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4926892" name="name94736024ef31d251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3026024ef31d250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57971670" name="name14136024ef31e59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26024ef31e59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Wenn die Patrone G verschmutzt ist, nsie nicht reinigen, sondern für den Austausch der Patronen B und G sorgen. </w:t>
            </w:r>
          </w:p>
          <w:p/>
          <w:p/>
          <w:p>
            <w:pPr>
              <w:numPr>
                <w:ilvl w:val="0"/>
                <w:numId w:val="47720617"/>
              </w:numPr>
              <w:spacing w:before="0" w:after="0" w:line="262" w:lineRule="auto"/>
              <w:jc w:val="left"/>
              <w:rPr>
                <w:color w:val="00274C"/>
                <w:sz w:val="20"/>
                <w:szCs w:val="20"/>
              </w:rPr>
            </w:pPr>
            <w:r>
              <w:rPr>
                <w:color w:val="00274C"/>
                <w:position w:val="-2"/>
                <w:sz w:val="20"/>
                <w:szCs w:val="20"/>
              </w:rPr>
              <w:t xml:space="preserve">Die Kartuschen G und B montieren.</w:t>
            </w:r>
          </w:p>
          <w:p>
            <w:pPr>
              <w:numPr>
                <w:ilvl w:val="0"/>
                <w:numId w:val="47720617"/>
              </w:numPr>
              <w:spacing w:before="0" w:after="0" w:line="262" w:lineRule="auto"/>
              <w:jc w:val="left"/>
              <w:rPr>
                <w:color w:val="00274C"/>
                <w:sz w:val="20"/>
                <w:szCs w:val="20"/>
              </w:rPr>
            </w:pPr>
            <w:r>
              <w:rPr>
                <w:color w:val="00274C"/>
                <w:position w:val="-2"/>
                <w:sz w:val="20"/>
                <w:szCs w:val="20"/>
              </w:rPr>
              <w:t xml:space="preserve">Den Deckel A aufsetzen und die Schritte aus Punkt 2 und 1 in umgekehrter Reihenfolge ausführen..</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3675798" name="name50706024ef320338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5336024ef320338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138901" name="name59526024ef321607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0466024ef3216072"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18234" name="name17956024ef32238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96024ef3223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Sicherheitshinweise siehe </w:t>
            </w:r>
            <w:hyperlink r:id="rId21946024ef3223f86"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71032" name="name33576024ef32343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16024ef32343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47720606"/>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83516024ef32349e6" w:history="1">
              <w:r>
                <w:rPr>
                  <w:b/>
                  <w:bCs/>
                  <w:color w:val="0000FF"/>
                  <w:position w:val="-2"/>
                  <w:sz w:val="20"/>
                  <w:szCs w:val="20"/>
                </w:rPr>
                <w:t xml:space="preserve">Abs. 3.2.2</w:t>
              </w:r>
            </w:hyperlink>
            <w:r>
              <w:rPr>
                <w:color w:val="00274C"/>
                <w:position w:val="-2"/>
                <w:sz w:val="20"/>
                <w:szCs w:val="20"/>
              </w:rPr>
              <w:t xml:space="preserve"> lesen.</w:t>
            </w:r>
          </w:p>
          <w:p/>
          <w:p/>
          <w:p>
            <w:pPr>
              <w:numPr>
                <w:ilvl w:val="0"/>
                <w:numId w:val="47720618"/>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47720618"/>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25047028" name="name37456024ef324786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8016024ef32478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74548875" name="name40076024ef325c5b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616024ef325c5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Gefahr</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Sicherheitshinweise siehe </w:t>
            </w:r>
            <w:hyperlink r:id="rId14746024ef325cd51" w:history="1">
              <w:r>
                <w:rPr>
                  <w:b/>
                  <w:bCs/>
                  <w:color w:val="0000FF"/>
                  <w:position w:val="-2"/>
                  <w:sz w:val="20"/>
                  <w:szCs w:val="20"/>
                  <w:u w:val="single"/>
                </w:rPr>
                <w:t xml:space="preserve">Abs.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28617061" name="name35276024ef326de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256024ef326de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91126024ef326e609" w:history="1">
              <w:r>
                <w:rPr>
                  <w:b/>
                  <w:bCs/>
                  <w:color w:val="0000FF"/>
                  <w:position w:val="-2"/>
                  <w:sz w:val="20"/>
                  <w:szCs w:val="20"/>
                </w:rPr>
                <w:t xml:space="preserve">Abs. 3.2.2</w:t>
              </w:r>
            </w:hyperlink>
            <w:r>
              <w:rPr>
                <w:color w:val="00274C"/>
                <w:position w:val="-2"/>
                <w:sz w:val="20"/>
                <w:szCs w:val="20"/>
              </w:rPr>
              <w:t xml:space="preserve"> lesen.</w:t>
            </w:r>
          </w:p>
          <w:p>
            <w:pPr>
              <w:numPr>
                <w:ilvl w:val="0"/>
                <w:numId w:val="47720606"/>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KOHLER kontaktieren.</w:t>
            </w:r>
          </w:p>
          <w:p>
            <w:pPr>
              <w:numPr>
                <w:ilvl w:val="0"/>
                <w:numId w:val="47720606"/>
              </w:numPr>
              <w:spacing w:before="0" w:after="0" w:line="262" w:lineRule="auto"/>
              <w:jc w:val="left"/>
              <w:rPr>
                <w:color w:val="00274C"/>
                <w:sz w:val="20"/>
                <w:szCs w:val="20"/>
              </w:rPr>
            </w:pPr>
            <w:r>
              <w:rPr>
                <w:color w:val="00274C"/>
                <w:position w:val="-2"/>
                <w:sz w:val="20"/>
                <w:szCs w:val="20"/>
              </w:rPr>
              <w:t xml:space="preserve">Für weitere, nicht dargestellte Rohre, siehe technische Dokumentation des Geräteherstellers.</w:t>
            </w:r>
          </w:p>
        </w:tc>
        <w:tc>
          <w:tcPr>
            <w:tcMar>
              <w:top w:w="150" w:type="dxa"/>
              <w:bottom w:w="150" w:type="dxa"/>
            </w:tcMar>
            <w:vAlign w:val="top"/>
          </w:tcPr>
          <w:p>
            <w:r>
              <w:rPr>
                <w:position w:val="-258"/>
              </w:rPr>
              <w:drawing>
                <wp:inline distT="0" distB="0" distL="0" distR="0">
                  <wp:extent cx="2246400" cy="1684800"/>
                  <wp:docPr id="91531606" name="name73546024ef328442c"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5906024ef3284427"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47720619"/>
              </w:numPr>
              <w:spacing w:before="0" w:after="0" w:line="262" w:lineRule="auto"/>
              <w:jc w:val="left"/>
              <w:rPr>
                <w:color w:val="00274C"/>
                <w:sz w:val="20"/>
                <w:szCs w:val="20"/>
              </w:rPr>
            </w:pPr>
            <w:r>
              <w:rPr>
                <w:color w:val="00274C"/>
                <w:position w:val="-2"/>
                <w:sz w:val="20"/>
                <w:szCs w:val="20"/>
              </w:rPr>
              <w:t xml:space="preserve"> Überprüfen Sie die Unversehrtheit der Rohre und Schläuche </w:t>
            </w:r>
            <w:r>
              <w:rPr>
                <w:b/>
                <w:bCs/>
                <w:color w:val="00274C"/>
                <w:position w:val="-2"/>
                <w:sz w:val="20"/>
                <w:szCs w:val="20"/>
              </w:rPr>
              <w:t xml:space="preserve">A.</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78917205" name="name73696024ef329e8f4"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47246024ef329e8ef"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15578" name="name56256024ef32ace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26024ef32ace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45426024ef32ad51e"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33977" name="name21626024ef32bc2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66024ef32bc2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Sicherheitshinweise siehe </w:t>
            </w:r>
            <w:hyperlink r:id="rId60046024ef32bccf0"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18784" name="name23046024ef32cbde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826024ef32cbd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20"/>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47720620"/>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47720620"/>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47720620"/>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4772062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47720620"/>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59906024ef32cc4cc" w:history="1">
              <w:r>
                <w:rPr>
                  <w:b/>
                  <w:bCs/>
                  <w:color w:val="0000FF"/>
                  <w:position w:val="-2"/>
                  <w:sz w:val="20"/>
                  <w:szCs w:val="20"/>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69541" name="name85656024ef32dc5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46024ef32dc5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45693224" name="name21476024ef32ee993"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15956024ef32ee98d" cstate="print"/>
                          <a:stretch>
                            <a:fillRect/>
                          </a:stretch>
                        </pic:blipFill>
                        <pic:spPr>
                          <a:xfrm>
                            <a:off x="0" y="0"/>
                            <a:ext cx="2246400" cy="1677600"/>
                          </a:xfrm>
                          <a:prstGeom prst="rect">
                            <a:avLst/>
                          </a:prstGeom>
                          <a:ln w="0">
                            <a:noFill/>
                          </a:ln>
                        </pic:spPr>
                      </pic:pic>
                    </a:graphicData>
                  </a:graphic>
                </wp:inline>
              </w:drawing>
            </w:r>
          </w:p>
          <w:p>
            <w:r>
              <w:rPr>
                <w:position w:val="-258"/>
              </w:rPr>
              <w:drawing>
                <wp:inline distT="0" distB="0" distL="0" distR="0">
                  <wp:extent cx="2246400" cy="1684800"/>
                  <wp:docPr id="45787724" name="name53586024ef330b9f4"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98426024ef330b9ee"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Abb.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91500853" name="name85786024ef331d6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606024ef331d63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w:t>
            </w:r>
            <w:r>
              <w:rPr>
                <w:color w:val="00274C"/>
                <w:position w:val="-2"/>
                <w:sz w:val="20"/>
                <w:szCs w:val="20"/>
              </w:rPr>
              <w:t xml:space="preserve"> </w:t>
            </w:r>
            <w:hyperlink r:id="rId80116024ef331dff3" w:history="1">
              <w:r>
                <w:rPr>
                  <w:b/>
                  <w:bCs/>
                  <w:color w:val="0000FF"/>
                  <w:position w:val="-2"/>
                  <w:sz w:val="20"/>
                  <w:szCs w:val="20"/>
                </w:rPr>
                <w:t xml:space="preserve">Abs. 3.2.2</w:t>
              </w:r>
            </w:hyperlink>
            <w:r>
              <w:rPr>
                <w:color w:val="00274C"/>
                <w:position w:val="-2"/>
                <w:sz w:val="20"/>
                <w:szCs w:val="20"/>
              </w:rPr>
              <w:t xml:space="preserve"> </w:t>
            </w:r>
            <w:r>
              <w:rPr>
                <w:color w:val="00274C"/>
                <w:position w:val="-2"/>
                <w:sz w:val="20"/>
                <w:szCs w:val="20"/>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27953123" name="name15096024ef332c5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716024ef332c5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Gefahr</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Sicherheitshinweise siehe</w:t>
            </w:r>
            <w:r>
              <w:rPr>
                <w:color w:val="00274C"/>
                <w:position w:val="-2"/>
                <w:sz w:val="20"/>
                <w:szCs w:val="20"/>
              </w:rPr>
              <w:t xml:space="preserve"> </w:t>
            </w:r>
            <w:hyperlink r:id="rId55376024ef332d36c"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47720621"/>
              </w:numPr>
              <w:spacing w:before="0" w:after="0" w:line="262" w:lineRule="auto"/>
              <w:jc w:val="left"/>
              <w:rPr>
                <w:color w:val="00274C"/>
                <w:sz w:val="20"/>
                <w:szCs w:val="20"/>
              </w:rPr>
            </w:pPr>
            <w:r>
              <w:rPr>
                <w:color w:val="00274C"/>
                <w:position w:val="-2"/>
                <w:sz w:val="20"/>
                <w:szCs w:val="20"/>
              </w:rPr>
              <w:t xml:space="preserve">Die Flügelschraube A leicht aufschrauben, ohne sie jedoch zu entfernen.</w:t>
            </w:r>
          </w:p>
          <w:p>
            <w:pPr>
              <w:numPr>
                <w:ilvl w:val="0"/>
                <w:numId w:val="47720621"/>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47720621"/>
              </w:numPr>
              <w:spacing w:before="0" w:after="0" w:line="262" w:lineRule="auto"/>
              <w:jc w:val="left"/>
              <w:rPr>
                <w:color w:val="00274C"/>
                <w:sz w:val="20"/>
                <w:szCs w:val="20"/>
              </w:rPr>
            </w:pPr>
            <w:r>
              <w:rPr>
                <w:color w:val="00274C"/>
                <w:position w:val="-2"/>
                <w:sz w:val="20"/>
                <w:szCs w:val="20"/>
              </w:rPr>
              <w:t xml:space="preserve">Die Flügelschraube A wieder festschrauben, sobald Kraftstoff auszutreten beginnt.</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3519413" name="name35396024ef334acd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1676024ef334acd7"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9901830" name="name62346024ef335dc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906024ef335dc9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47720606"/>
              </w:numPr>
              <w:spacing w:before="0" w:after="0" w:line="262" w:lineRule="auto"/>
              <w:jc w:val="left"/>
              <w:rPr>
                <w:color w:val="00274C"/>
                <w:sz w:val="20"/>
                <w:szCs w:val="20"/>
              </w:rPr>
            </w:pPr>
            <w:r>
              <w:rPr>
                <w:color w:val="00274C"/>
                <w:position w:val="-2"/>
                <w:sz w:val="20"/>
                <w:szCs w:val="20"/>
              </w:rPr>
              <w:t xml:space="preserve">Sollten die Motoren für einen Zeitraum bis zu 6 Monaten nicht verwendet werden, so sind sie mit den unter "Lagerung des Motors (bis zu 6 Monate)" beschriebenen Vorgängen zu schützen ( </w:t>
            </w:r>
            <w:hyperlink r:id="rId32786024ef335e48a" w:history="1">
              <w:r>
                <w:rPr>
                  <w:b/>
                  <w:bCs/>
                  <w:color w:val="0000FF"/>
                  <w:position w:val="-2"/>
                  <w:sz w:val="20"/>
                  <w:szCs w:val="20"/>
                  <w:u w:val="single"/>
                </w:rPr>
                <w:t xml:space="preserve">Abs. 5.11</w:t>
              </w:r>
            </w:hyperlink>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Sollte der Motor länger als 6 Monate nicht verwendet werden, sind Schutzmaßnahmen zu ergreifen, um den Zeitraum der Lagerung des Produkts (über 6 Monate hinaus) zu verlängern</w:t>
            </w:r>
            <w:r>
              <w:rPr>
                <w:color w:val="00274C"/>
                <w:position w:val="-2"/>
                <w:sz w:val="20"/>
                <w:szCs w:val="20"/>
              </w:rPr>
              <w:br/>
              <w:t xml:space="preserve">( </w:t>
            </w:r>
            <w:hyperlink r:id="rId41866024ef335e4dd" w:history="1">
              <w:r>
                <w:rPr>
                  <w:b/>
                  <w:bCs/>
                  <w:color w:val="0000FF"/>
                  <w:position w:val="-2"/>
                  <w:sz w:val="20"/>
                  <w:szCs w:val="20"/>
                  <w:u w:val="single"/>
                </w:rPr>
                <w:t xml:space="preserve">Abs. 5.12</w:t>
              </w:r>
            </w:hyperlink>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47720606"/>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47720606"/>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47720606"/>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Die in </w:t>
            </w:r>
            <w:hyperlink r:id="rId19576024ef335f7b4" w:history="1">
              <w:r>
                <w:rPr>
                  <w:b/>
                  <w:bCs/>
                  <w:color w:val="0000FF"/>
                  <w:position w:val="-2"/>
                  <w:sz w:val="20"/>
                  <w:szCs w:val="20"/>
                  <w:u w:val="single"/>
                </w:rPr>
                <w:t xml:space="preserve">Abs. 5.11</w:t>
              </w:r>
            </w:hyperlink>
            <w:r>
              <w:rPr>
                <w:b/>
                <w:bCs/>
                <w:color w:val="00274C"/>
                <w:position w:val="-2"/>
                <w:sz w:val="20"/>
                <w:szCs w:val="20"/>
              </w:rPr>
              <w:t xml:space="preserve"> beschriebenen Vorgänge durchführen.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22"/>
              </w:numPr>
              <w:spacing w:before="0" w:after="0" w:line="262" w:lineRule="auto"/>
              <w:jc w:val="left"/>
              <w:rPr>
                <w:color w:val="00274C"/>
                <w:sz w:val="20"/>
                <w:szCs w:val="20"/>
              </w:rPr>
            </w:pPr>
            <w:r>
              <w:rPr>
                <w:color w:val="00274C"/>
                <w:position w:val="-2"/>
                <w:sz w:val="20"/>
                <w:szCs w:val="20"/>
              </w:rPr>
              <w:t xml:space="preserve">Das Motoröl austauschen ( </w:t>
            </w:r>
            <w:hyperlink r:id="rId54786024ef335f80d" w:history="1">
              <w:r>
                <w:rPr>
                  <w:b/>
                  <w:bCs/>
                  <w:color w:val="0000FF"/>
                  <w:position w:val="-2"/>
                  <w:sz w:val="20"/>
                  <w:szCs w:val="20"/>
                  <w:u w:val="single"/>
                </w:rPr>
                <w:t xml:space="preserve">Abs. 6.1</w:t>
              </w:r>
            </w:hyperlink>
            <w:r>
              <w:rPr>
                <w:color w:val="00274C"/>
                <w:position w:val="-2"/>
                <w:sz w:val="20"/>
                <w:szCs w:val="20"/>
              </w:rPr>
              <w:t xml:space="preserve"> ).</w:t>
            </w:r>
          </w:p>
          <w:p>
            <w:pPr>
              <w:numPr>
                <w:ilvl w:val="0"/>
                <w:numId w:val="47720622"/>
              </w:numPr>
              <w:spacing w:before="0" w:after="0" w:line="262" w:lineRule="auto"/>
              <w:jc w:val="left"/>
              <w:rPr>
                <w:color w:val="00274C"/>
                <w:sz w:val="20"/>
                <w:szCs w:val="20"/>
              </w:rPr>
            </w:pPr>
            <w:r>
              <w:rPr>
                <w:color w:val="00274C"/>
                <w:position w:val="-2"/>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47720622"/>
              </w:numPr>
              <w:spacing w:before="0" w:after="0" w:line="262" w:lineRule="auto"/>
              <w:jc w:val="left"/>
              <w:rPr>
                <w:color w:val="00274C"/>
                <w:sz w:val="20"/>
                <w:szCs w:val="20"/>
              </w:rPr>
            </w:pPr>
            <w:r>
              <w:rPr>
                <w:color w:val="00274C"/>
                <w:position w:val="-2"/>
                <w:sz w:val="20"/>
                <w:szCs w:val="20"/>
              </w:rPr>
              <w:t xml:space="preserve">Mit Ausdehnungsgefäß: kontrollieren, dass sich der Stand der Kühlflüssigkeit auf der Markierung MAX befindet.</w:t>
            </w:r>
          </w:p>
          <w:p>
            <w:pPr>
              <w:numPr>
                <w:ilvl w:val="0"/>
                <w:numId w:val="47720622"/>
              </w:numPr>
              <w:spacing w:before="0" w:after="0" w:line="262" w:lineRule="auto"/>
              <w:jc w:val="left"/>
              <w:rPr>
                <w:color w:val="00274C"/>
                <w:sz w:val="20"/>
                <w:szCs w:val="20"/>
              </w:rPr>
            </w:pPr>
            <w:r>
              <w:rPr>
                <w:color w:val="00274C"/>
                <w:position w:val="-2"/>
                <w:sz w:val="20"/>
                <w:szCs w:val="20"/>
              </w:rPr>
              <w:t xml:space="preserve">Ohne Ausdehnungsgefäß: Die Rohre im Inneren des Kühlers müssen etwa 5 mm mit Flüssigkeit bedeckt sein. Den Kühler nicht komplett anfüllen, sondern ein wenig Platz lassen, damit sich die Kühlflüssigkeit ausdehnen kann.</w:t>
            </w:r>
          </w:p>
          <w:p>
            <w:pPr>
              <w:numPr>
                <w:ilvl w:val="0"/>
                <w:numId w:val="47720622"/>
              </w:numPr>
              <w:spacing w:before="0" w:after="0" w:line="262" w:lineRule="auto"/>
              <w:jc w:val="left"/>
              <w:rPr>
                <w:color w:val="00274C"/>
                <w:sz w:val="20"/>
                <w:szCs w:val="20"/>
              </w:rPr>
            </w:pPr>
            <w:r>
              <w:rPr>
                <w:color w:val="00274C"/>
                <w:position w:val="-2"/>
                <w:sz w:val="20"/>
                <w:szCs w:val="20"/>
              </w:rPr>
              <w:t xml:space="preserve">Den Motor anlassen und ihn ohne Belastung etwa 2 Minuten lang im Leerlauf laufen lassen.</w:t>
            </w:r>
          </w:p>
          <w:p>
            <w:pPr>
              <w:numPr>
                <w:ilvl w:val="0"/>
                <w:numId w:val="47720622"/>
              </w:numPr>
              <w:spacing w:before="0" w:after="0" w:line="262" w:lineRule="auto"/>
              <w:jc w:val="left"/>
              <w:rPr>
                <w:color w:val="00274C"/>
                <w:sz w:val="20"/>
                <w:szCs w:val="20"/>
              </w:rPr>
            </w:pPr>
            <w:r>
              <w:rPr>
                <w:color w:val="00274C"/>
                <w:position w:val="-2"/>
                <w:sz w:val="20"/>
                <w:szCs w:val="20"/>
              </w:rPr>
              <w:t xml:space="preserve">Den Motor etwa 5-10 Minuten auf 3/4 der Höchstdrehzahl laufen lassen.</w:t>
            </w:r>
          </w:p>
          <w:p>
            <w:pPr>
              <w:numPr>
                <w:ilvl w:val="0"/>
                <w:numId w:val="47720622"/>
              </w:numPr>
              <w:spacing w:before="0" w:after="0" w:line="262" w:lineRule="auto"/>
              <w:jc w:val="left"/>
              <w:rPr>
                <w:color w:val="00274C"/>
                <w:sz w:val="20"/>
                <w:szCs w:val="20"/>
              </w:rPr>
            </w:pPr>
            <w:r>
              <w:rPr>
                <w:color w:val="00274C"/>
                <w:position w:val="-2"/>
                <w:sz w:val="20"/>
                <w:szCs w:val="20"/>
              </w:rPr>
              <w:t xml:space="preserve">Den Motor abstellen.</w:t>
            </w:r>
          </w:p>
          <w:p>
            <w:pPr>
              <w:numPr>
                <w:ilvl w:val="0"/>
                <w:numId w:val="47720622"/>
              </w:numPr>
              <w:spacing w:before="0" w:after="0" w:line="262" w:lineRule="auto"/>
              <w:jc w:val="left"/>
              <w:rPr>
                <w:color w:val="00274C"/>
                <w:sz w:val="20"/>
                <w:szCs w:val="20"/>
              </w:rPr>
            </w:pPr>
            <w:r>
              <w:rPr>
                <w:color w:val="00274C"/>
                <w:position w:val="-2"/>
                <w:sz w:val="20"/>
                <w:szCs w:val="20"/>
              </w:rPr>
              <w:t xml:space="preserve">Den Kraftstofftank vollständig entleeren.</w:t>
            </w:r>
          </w:p>
          <w:p>
            <w:pPr>
              <w:numPr>
                <w:ilvl w:val="0"/>
                <w:numId w:val="47720622"/>
              </w:numPr>
              <w:spacing w:before="0" w:after="0" w:line="262" w:lineRule="auto"/>
              <w:jc w:val="left"/>
              <w:rPr>
                <w:color w:val="00274C"/>
                <w:sz w:val="20"/>
                <w:szCs w:val="20"/>
              </w:rPr>
            </w:pPr>
            <w:r>
              <w:rPr>
                <w:color w:val="00274C"/>
                <w:position w:val="-2"/>
                <w:sz w:val="20"/>
                <w:szCs w:val="20"/>
              </w:rPr>
              <w:t xml:space="preserve">Das Öl SAE 10W-40 in die Ansaug- und Auspuffsammelrohre sprühen.</w:t>
            </w:r>
          </w:p>
          <w:p>
            <w:pPr>
              <w:numPr>
                <w:ilvl w:val="0"/>
                <w:numId w:val="47720622"/>
              </w:numPr>
              <w:spacing w:before="0" w:after="0" w:line="262" w:lineRule="auto"/>
              <w:jc w:val="left"/>
              <w:rPr>
                <w:color w:val="00274C"/>
                <w:sz w:val="20"/>
                <w:szCs w:val="20"/>
              </w:rPr>
            </w:pPr>
            <w:r>
              <w:rPr>
                <w:color w:val="00274C"/>
                <w:position w:val="-2"/>
                <w:sz w:val="20"/>
                <w:szCs w:val="20"/>
              </w:rPr>
              <w:t xml:space="preserve">Die Ansaug- und Auspuffleitungen versiegeln, um das Eindringen von Fremdkörpern zu verhindern.</w:t>
            </w:r>
          </w:p>
          <w:p>
            <w:pPr>
              <w:numPr>
                <w:ilvl w:val="0"/>
                <w:numId w:val="47720622"/>
              </w:numPr>
              <w:spacing w:before="0" w:after="0" w:line="262" w:lineRule="auto"/>
              <w:jc w:val="left"/>
              <w:rPr>
                <w:color w:val="00274C"/>
                <w:sz w:val="20"/>
                <w:szCs w:val="20"/>
              </w:rPr>
            </w:pPr>
            <w:r>
              <w:rPr>
                <w:color w:val="00274C"/>
                <w:position w:val="-2"/>
                <w:sz w:val="20"/>
                <w:szCs w:val="20"/>
              </w:rPr>
              <w:t xml:space="preserve">Sämtliche Außenflächen des Motors sorgfältig reinigen.Wenn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wird.Komponenten wie der Drehstromgenerator, der Anlasser und das Steuergerät sind absolut zu vermeiden.</w:t>
            </w:r>
          </w:p>
          <w:p>
            <w:pPr>
              <w:numPr>
                <w:ilvl w:val="0"/>
                <w:numId w:val="47720622"/>
              </w:numPr>
              <w:spacing w:before="0" w:after="0" w:line="262" w:lineRule="auto"/>
              <w:jc w:val="left"/>
              <w:rPr>
                <w:color w:val="00274C"/>
                <w:sz w:val="20"/>
                <w:szCs w:val="20"/>
              </w:rPr>
            </w:pPr>
            <w:r>
              <w:rPr>
                <w:color w:val="00274C"/>
                <w:position w:val="-2"/>
                <w:sz w:val="20"/>
                <w:szCs w:val="20"/>
              </w:rPr>
              <w:t xml:space="preserve">Die Teile ohne Lackierung mit schützenden Produkten behandeln.</w:t>
            </w:r>
          </w:p>
          <w:p>
            <w:pPr>
              <w:numPr>
                <w:ilvl w:val="0"/>
                <w:numId w:val="47720622"/>
              </w:numPr>
              <w:spacing w:before="0" w:after="0" w:line="262" w:lineRule="auto"/>
              <w:jc w:val="left"/>
              <w:rPr>
                <w:color w:val="00274C"/>
                <w:sz w:val="20"/>
                <w:szCs w:val="20"/>
              </w:rPr>
            </w:pPr>
            <w:r>
              <w:rPr>
                <w:color w:val="00274C"/>
                <w:position w:val="-2"/>
                <w:sz w:val="20"/>
                <w:szCs w:val="20"/>
              </w:rPr>
              <w:t xml:space="preserve">Den AdBlue®/DEF-Behälter bis zum MAX. zulässigen Füllstand füllen.</w:t>
            </w:r>
          </w:p>
          <w:p>
            <w:pPr>
              <w:widowControl w:val="on"/>
              <w:pBdr/>
              <w:spacing w:before="0" w:after="0" w:line="262" w:lineRule="auto"/>
              <w:ind w:left="0" w:right="0"/>
              <w:jc w:val="left"/>
              <w:textAlignment w:val="center"/>
            </w:pPr>
            <w:r>
              <w:rPr>
                <w:color w:val="00274C"/>
                <w:position w:val="-2"/>
                <w:sz w:val="20"/>
                <w:szCs w:val="20"/>
              </w:rPr>
              <w:t xml:space="preserve">Wenn der Motor entsprechend den oben angeführten Anweisungen geschützt wird, kommt es zu keiner Beschädigung durch Korrosion.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720623"/>
              </w:numPr>
              <w:spacing w:before="0" w:after="0" w:line="262" w:lineRule="auto"/>
              <w:jc w:val="left"/>
              <w:rPr>
                <w:color w:val="00274C"/>
                <w:sz w:val="20"/>
                <w:szCs w:val="20"/>
              </w:rPr>
            </w:pPr>
            <w:r>
              <w:rPr>
                <w:color w:val="00274C"/>
                <w:position w:val="-2"/>
                <w:sz w:val="20"/>
                <w:szCs w:val="20"/>
              </w:rPr>
              <w:t xml:space="preserve">Die Schutzabdeckung entfernen.</w:t>
            </w:r>
          </w:p>
          <w:p>
            <w:pPr>
              <w:numPr>
                <w:ilvl w:val="0"/>
                <w:numId w:val="47720623"/>
              </w:numPr>
              <w:spacing w:before="0" w:after="0" w:line="262" w:lineRule="auto"/>
              <w:jc w:val="left"/>
              <w:rPr>
                <w:color w:val="00274C"/>
                <w:sz w:val="20"/>
                <w:szCs w:val="20"/>
              </w:rPr>
            </w:pPr>
            <w:r>
              <w:rPr>
                <w:color w:val="00274C"/>
                <w:position w:val="-2"/>
                <w:sz w:val="20"/>
                <w:szCs w:val="20"/>
              </w:rPr>
              <w:t xml:space="preserve">Die Schutzbehandlung von den Außenflächen mit Hilfe eines Tuchs und eines fettlösenden Reinigungsmittels entfernen.</w:t>
            </w:r>
          </w:p>
          <w:p>
            <w:pPr>
              <w:numPr>
                <w:ilvl w:val="0"/>
                <w:numId w:val="47720623"/>
              </w:numPr>
              <w:spacing w:before="0" w:after="0" w:line="262" w:lineRule="auto"/>
              <w:jc w:val="left"/>
              <w:rPr>
                <w:color w:val="00274C"/>
                <w:sz w:val="20"/>
                <w:szCs w:val="20"/>
              </w:rPr>
            </w:pPr>
            <w:r>
              <w:rPr>
                <w:color w:val="00274C"/>
                <w:position w:val="-2"/>
                <w:sz w:val="20"/>
                <w:szCs w:val="20"/>
              </w:rPr>
              <w:t xml:space="preserve">Schmieröl (nicht mehr als 2 cm3) in die Ansaugleitungen einspritzen.</w:t>
            </w:r>
          </w:p>
          <w:p>
            <w:pPr>
              <w:numPr>
                <w:ilvl w:val="0"/>
                <w:numId w:val="47720623"/>
              </w:numPr>
              <w:spacing w:before="0" w:after="0" w:line="262" w:lineRule="auto"/>
              <w:jc w:val="left"/>
              <w:rPr>
                <w:color w:val="00274C"/>
                <w:sz w:val="20"/>
                <w:szCs w:val="20"/>
              </w:rPr>
            </w:pPr>
            <w:r>
              <w:rPr>
                <w:color w:val="00274C"/>
                <w:position w:val="-2"/>
                <w:sz w:val="20"/>
                <w:szCs w:val="20"/>
              </w:rPr>
              <w:t xml:space="preserve">Den Tank mit neuem Kraftstoff füllen.</w:t>
            </w:r>
          </w:p>
          <w:p>
            <w:pPr>
              <w:numPr>
                <w:ilvl w:val="0"/>
                <w:numId w:val="47720623"/>
              </w:numPr>
              <w:spacing w:before="0" w:after="0" w:line="262" w:lineRule="auto"/>
              <w:jc w:val="left"/>
              <w:rPr>
                <w:color w:val="00274C"/>
                <w:sz w:val="20"/>
                <w:szCs w:val="20"/>
              </w:rPr>
            </w:pPr>
            <w:r>
              <w:rPr>
                <w:color w:val="00274C"/>
                <w:position w:val="-2"/>
                <w:sz w:val="20"/>
                <w:szCs w:val="20"/>
              </w:rPr>
              <w:t xml:space="preserve">Überprüfen, dass sich der Öl- und der Kühlmittelstand in der Nähe der Markierung MAX befinden.</w:t>
            </w:r>
          </w:p>
          <w:p>
            <w:pPr>
              <w:numPr>
                <w:ilvl w:val="0"/>
                <w:numId w:val="47720623"/>
              </w:numPr>
              <w:spacing w:before="0" w:after="0" w:line="262" w:lineRule="auto"/>
              <w:jc w:val="left"/>
              <w:rPr>
                <w:color w:val="00274C"/>
                <w:sz w:val="20"/>
                <w:szCs w:val="20"/>
              </w:rPr>
            </w:pPr>
            <w:r>
              <w:rPr>
                <w:color w:val="00274C"/>
                <w:position w:val="-2"/>
                <w:sz w:val="20"/>
                <w:szCs w:val="20"/>
              </w:rPr>
              <w:t xml:space="preserve">Das im Behälter vorhandene AdBlue®/DEF entsorgen, den Filter der AdBlue®/DEF-Pumpe wechseln, dann eine Reinigung des Behälters und der AdBlue®/DEF-Leitung mit destilliertem Wasser vornehmen.</w:t>
            </w:r>
          </w:p>
          <w:p>
            <w:pPr>
              <w:numPr>
                <w:ilvl w:val="0"/>
                <w:numId w:val="47720623"/>
              </w:numPr>
              <w:spacing w:before="0" w:after="0" w:line="262" w:lineRule="auto"/>
              <w:jc w:val="left"/>
              <w:rPr>
                <w:color w:val="00274C"/>
                <w:sz w:val="20"/>
                <w:szCs w:val="20"/>
              </w:rPr>
            </w:pPr>
            <w:r>
              <w:rPr>
                <w:color w:val="00274C"/>
                <w:position w:val="-2"/>
                <w:sz w:val="20"/>
                <w:szCs w:val="20"/>
              </w:rPr>
              <w:t xml:space="preserve">Die AdBlue®/DEF-Einspritzdüsen in einer von Kohler autorisierten Werkstatt kontrollieren lassen.</w:t>
            </w:r>
          </w:p>
          <w:p>
            <w:pPr>
              <w:numPr>
                <w:ilvl w:val="0"/>
                <w:numId w:val="47720623"/>
              </w:numPr>
              <w:spacing w:before="0" w:after="0" w:line="262" w:lineRule="auto"/>
              <w:jc w:val="left"/>
              <w:rPr>
                <w:color w:val="00274C"/>
                <w:sz w:val="20"/>
                <w:szCs w:val="20"/>
              </w:rPr>
            </w:pPr>
            <w:r>
              <w:rPr>
                <w:color w:val="00274C"/>
                <w:position w:val="-2"/>
                <w:sz w:val="20"/>
                <w:szCs w:val="20"/>
              </w:rPr>
              <w:t xml:space="preserve">Den Motor anlassen und ihn ohne Belastung etwa 2 Minuten lang im Leerlauf laufen lassen.</w:t>
            </w:r>
          </w:p>
          <w:p>
            <w:pPr>
              <w:numPr>
                <w:ilvl w:val="0"/>
                <w:numId w:val="47720623"/>
              </w:numPr>
              <w:spacing w:before="0" w:after="0" w:line="262" w:lineRule="auto"/>
              <w:jc w:val="left"/>
              <w:rPr>
                <w:color w:val="00274C"/>
                <w:sz w:val="20"/>
                <w:szCs w:val="20"/>
              </w:rPr>
            </w:pPr>
            <w:r>
              <w:rPr>
                <w:color w:val="00274C"/>
                <w:position w:val="-2"/>
                <w:sz w:val="20"/>
                <w:szCs w:val="20"/>
              </w:rPr>
              <w:t xml:space="preserve">Den Motor etwa 5-10 Minuten auf 3/4 der Höchstdrehzahl laufen lassen.</w:t>
            </w:r>
          </w:p>
          <w:p>
            <w:pPr>
              <w:numPr>
                <w:ilvl w:val="0"/>
                <w:numId w:val="47720623"/>
              </w:numPr>
              <w:spacing w:before="0" w:after="0" w:line="262" w:lineRule="auto"/>
              <w:jc w:val="left"/>
              <w:rPr>
                <w:color w:val="00274C"/>
                <w:sz w:val="20"/>
                <w:szCs w:val="20"/>
              </w:rPr>
            </w:pPr>
            <w:r>
              <w:rPr>
                <w:color w:val="00274C"/>
                <w:position w:val="-2"/>
                <w:sz w:val="20"/>
                <w:szCs w:val="20"/>
              </w:rPr>
              <w:t xml:space="preserve">Den Motor abstellen und solange das Öl noch warm ist ( </w:t>
            </w:r>
            <w:hyperlink r:id="rId48056024ef3360440" w:history="1">
              <w:r>
                <w:rPr>
                  <w:b/>
                  <w:bCs/>
                  <w:color w:val="0000FF"/>
                  <w:position w:val="-2"/>
                  <w:sz w:val="20"/>
                  <w:szCs w:val="20"/>
                </w:rPr>
                <w:t xml:space="preserve">Absa. 6.1</w:t>
              </w:r>
            </w:hyperlink>
            <w:r>
              <w:rPr>
                <w:color w:val="00274C"/>
                <w:position w:val="-2"/>
                <w:sz w:val="20"/>
                <w:szCs w:val="20"/>
              </w:rPr>
              <w:t xml:space="preserve"> ), das schützende Öl in einen geeigneten Behälter ablassen.</w:t>
            </w:r>
          </w:p>
          <w:p/>
          <w:p/>
          <w:p>
            <w:pPr>
              <w:widowControl w:val="on"/>
              <w:pBdr/>
              <w:spacing w:before="0" w:after="0" w:line="262" w:lineRule="auto"/>
              <w:ind w:left="0" w:right="0"/>
              <w:jc w:val="left"/>
              <w:textAlignment w:val="center"/>
            </w:pPr>
            <w:r>
              <w:rPr>
                <w:position w:val="-20"/>
              </w:rPr>
              <w:drawing>
                <wp:inline distT="0" distB="0" distL="0" distR="0">
                  <wp:extent cx="324000" cy="324000"/>
                  <wp:docPr id="31551654" name="name46616024ef3371a3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486024ef3371a2e"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Achtung:</w:t>
            </w:r>
          </w:p>
          <w:p>
            <w:pPr>
              <w:numPr>
                <w:ilvl w:val="0"/>
                <w:numId w:val="47720606"/>
              </w:numPr>
              <w:spacing w:before="0" w:after="0" w:line="262" w:lineRule="auto"/>
              <w:jc w:val="left"/>
              <w:rPr>
                <w:color w:val="00274C"/>
                <w:sz w:val="20"/>
                <w:szCs w:val="20"/>
              </w:rPr>
            </w:pPr>
            <w:r>
              <w:rPr>
                <w:color w:val="00274C"/>
                <w:position w:val="-2"/>
                <w:sz w:val="20"/>
                <w:szCs w:val="20"/>
              </w:rPr>
              <w:t xml:space="preserve">Die Schmiermittel und Filter verlieren mit der Zeit ihre Eigenschaften; aus diesem Grund müssen sie gemäß den in </w:t>
            </w:r>
            <w:hyperlink r:id="rId89396024ef33727a1" w:history="1">
              <w:r>
                <w:rPr>
                  <w:b/>
                  <w:bCs/>
                  <w:color w:val="0000FF"/>
                  <w:position w:val="-2"/>
                  <w:sz w:val="20"/>
                  <w:szCs w:val="20"/>
                </w:rPr>
                <w:t xml:space="preserve">Tab. 5.2</w:t>
              </w:r>
            </w:hyperlink>
            <w:r>
              <w:rPr>
                <w:color w:val="00274C"/>
                <w:position w:val="-2"/>
                <w:sz w:val="20"/>
                <w:szCs w:val="20"/>
              </w:rPr>
              <w:t xml:space="preserve"> angeführten Kriterien ausgetauscht werden.</w:t>
            </w:r>
          </w:p>
          <w:p/>
          <w:p/>
          <w:p>
            <w:pPr>
              <w:numPr>
                <w:ilvl w:val="0"/>
                <w:numId w:val="47720624"/>
              </w:numPr>
              <w:spacing w:before="0" w:after="0" w:line="262" w:lineRule="auto"/>
              <w:jc w:val="left"/>
              <w:rPr>
                <w:color w:val="00274C"/>
                <w:sz w:val="20"/>
                <w:szCs w:val="20"/>
              </w:rPr>
            </w:pPr>
            <w:r>
              <w:rPr>
                <w:color w:val="00274C"/>
                <w:position w:val="-2"/>
                <w:sz w:val="20"/>
                <w:szCs w:val="20"/>
              </w:rPr>
              <w:t xml:space="preserve">Die Filter (Luft, Öl, Kraftstoff) gegen originale Ersatzteile austauschen.</w:t>
            </w:r>
          </w:p>
          <w:p>
            <w:pPr>
              <w:numPr>
                <w:ilvl w:val="0"/>
                <w:numId w:val="47720624"/>
              </w:numPr>
              <w:spacing w:before="0" w:after="0" w:line="262" w:lineRule="auto"/>
              <w:jc w:val="left"/>
              <w:rPr>
                <w:color w:val="00274C"/>
                <w:sz w:val="20"/>
                <w:szCs w:val="20"/>
              </w:rPr>
            </w:pPr>
            <w:r>
              <w:rPr>
                <w:color w:val="00274C"/>
                <w:position w:val="-2"/>
                <w:sz w:val="20"/>
                <w:szCs w:val="20"/>
              </w:rPr>
              <w:t xml:space="preserve">Das neue Öl ( </w:t>
            </w:r>
            <w:hyperlink r:id="rId38726024ef3372881" w:history="1">
              <w:r>
                <w:rPr>
                  <w:b/>
                  <w:bCs/>
                  <w:color w:val="0000FF"/>
                  <w:position w:val="-2"/>
                  <w:sz w:val="20"/>
                  <w:szCs w:val="20"/>
                </w:rPr>
                <w:t xml:space="preserve">Abs. 4.5</w:t>
              </w:r>
            </w:hyperlink>
            <w:r>
              <w:rPr>
                <w:color w:val="00274C"/>
                <w:position w:val="-2"/>
                <w:sz w:val="20"/>
                <w:szCs w:val="20"/>
              </w:rPr>
              <w:t xml:space="preserve"> ) bis zur Markierung MAX einfüllen.</w:t>
            </w:r>
          </w:p>
          <w:p>
            <w:pPr>
              <w:numPr>
                <w:ilvl w:val="0"/>
                <w:numId w:val="47720624"/>
              </w:numPr>
              <w:spacing w:before="0" w:after="0" w:line="262" w:lineRule="auto"/>
              <w:jc w:val="left"/>
              <w:rPr>
                <w:color w:val="00274C"/>
                <w:sz w:val="20"/>
                <w:szCs w:val="20"/>
              </w:rPr>
            </w:pPr>
            <w:r>
              <w:rPr>
                <w:color w:val="00274C"/>
                <w:position w:val="-2"/>
                <w:sz w:val="20"/>
                <w:szCs w:val="20"/>
              </w:rPr>
              <w:t xml:space="preserve">Den Kühlkreislauf vollständig entleeren und neues Kühlmittel bis zur Markierung MAX einfüllen ( </w:t>
            </w:r>
            <w:hyperlink r:id="rId91186024ef33728f0" w:history="1">
              <w:r>
                <w:rPr>
                  <w:b/>
                  <w:bCs/>
                  <w:color w:val="0000FF"/>
                  <w:position w:val="-2"/>
                  <w:sz w:val="20"/>
                  <w:szCs w:val="20"/>
                </w:rPr>
                <w:t xml:space="preserve">Abs.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Wenn die Maschine für einen längeren Zeitraum nicht verwendet werden soll, die nachfolgenden Vorgänge ausführen.</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Arbeitsschritte für den Motor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VORGANG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1 ausführen.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1a:</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durch Positionieren des Beschleunigers auf 3/4 des MAX auf Betriebstemperatur bringen.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einige Minuten bei niedrigster Drehzahl laufen lassen und dann ausschalten.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1 und 2 ausführen.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Arbeitschritte für die SCR-Anlage</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VORGANG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1 der Tab. 5.3 ausführen.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AdBlue®/DEF-Behälter bis zum MAX. Füllstand mit AdBlue®/DEF füllen.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Umgebungstemperatur muss zwischen -40 und 40 °C gehalten werden.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elektrische oder hydraulische Verbindung trennen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bis zu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2 der Tab. 5.3 ausführen.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AdBlue®/DEF-Behälter bis zum MAX. Füllstand mit AdBlue®/DEF füllen.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Umgebungstemperatur muss zwischen -40 und 25 °C gehalten werden.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elektrische oder hydraulische Verbindung trennen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unter Punkt 3 der Tab. 5.3 ausführen.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AdBlue®/DEF-Behälter bis zum MAX. Füllstand mit AdBlue®/DEF füllen.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Umgebungstemperatur muss zwischen -40 und 25 °C gehalten werden.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elektrische oder hydraulische Verbindung trennen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 nach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Maschinenstart folgende Vorgänge ausführen: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AdBlue®/DEF im Behälter ersetzen (siehe Maschinenhandbuch)</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AdBlue®/DEF-Filter ersetzen (Abs. 6.5)</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Abs. 5.2 für die Wartungsintervalle überprüfen.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starten. sollten während des Anlassens oder Betriebs Störungen auftreten, den Motor ausschalten, 5 Minuten abwarten und wieder anlassen.</w:t>
                  </w:r>
                </w:p>
                <w:p>
                  <w:pPr>
                    <w:numPr>
                      <w:ilvl w:val="0"/>
                      <w:numId w:val="4772060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Sollte die Störung bestehen bleiben, müssen die autorisierten Werkstätten von KOHLER kontaktiert werden.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19473" name="name86496024ef33874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556024ef33874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90914" name="name82226024ef33990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16024ef33990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44696024ef3399798" w:history="1">
              <w:r>
                <w:rPr>
                  <w:b/>
                  <w:bCs/>
                  <w:color w:val="0000FF"/>
                  <w:position w:val="-2"/>
                  <w:sz w:val="20"/>
                  <w:szCs w:val="20"/>
                </w:rPr>
                <w:t xml:space="preserve">Abs. 3.2.2</w:t>
              </w:r>
            </w:hyperlink>
            <w:r>
              <w:rPr>
                <w:color w:val="00274C"/>
                <w:position w:val="-2"/>
                <w:sz w:val="20"/>
                <w:szCs w:val="20"/>
              </w:rPr>
              <w:t xml:space="preserve"> lesen.</w:t>
            </w:r>
          </w:p>
          <w:p>
            <w:pPr>
              <w:numPr>
                <w:ilvl w:val="0"/>
                <w:numId w:val="47720606"/>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47720606"/>
              </w:numPr>
              <w:spacing w:before="0" w:after="0" w:line="262" w:lineRule="auto"/>
              <w:jc w:val="left"/>
              <w:rPr>
                <w:color w:val="00274C"/>
                <w:sz w:val="20"/>
                <w:szCs w:val="20"/>
              </w:rPr>
            </w:pPr>
            <w:r>
              <w:rPr>
                <w:color w:val="00274C"/>
                <w:position w:val="-2"/>
                <w:sz w:val="20"/>
                <w:szCs w:val="20"/>
              </w:rPr>
              <w:t xml:space="preserve">Vor dem Austausch, die in  </w:t>
            </w:r>
            <w:hyperlink r:id="rId80166024ef33997ef" w:history="1">
              <w:r>
                <w:rPr>
                  <w:b/>
                  <w:bCs/>
                  <w:color w:val="0000FF"/>
                  <w:position w:val="-2"/>
                  <w:sz w:val="20"/>
                  <w:szCs w:val="20"/>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25"/>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47720625"/>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47720625"/>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47720625"/>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96496024ef33998e6" w:history="1">
              <w:r>
                <w:rPr>
                  <w:b/>
                  <w:bCs/>
                  <w:color w:val="0000FF"/>
                  <w:position w:val="-2"/>
                  <w:sz w:val="20"/>
                  <w:szCs w:val="20"/>
                </w:rPr>
                <w:t xml:space="preserve">Abs. 6.5 AUSSERBETRIEBNAHME und VERSCHROTTUNG</w:t>
              </w:r>
            </w:hyperlink>
            <w:r>
              <w:rPr>
                <w:color w:val="00274C"/>
                <w:position w:val="-2"/>
                <w:sz w:val="20"/>
                <w:szCs w:val="20"/>
              </w:rPr>
              <w:t xml:space="preserve"> ).</w:t>
            </w:r>
          </w:p>
          <w:p>
            <w:pPr>
              <w:numPr>
                <w:ilvl w:val="0"/>
                <w:numId w:val="47720625"/>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47720625"/>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50 Nm</w:t>
            </w:r>
            <w:r>
              <w:rPr>
                <w:color w:val="00274C"/>
                <w:position w:val="-2"/>
                <w:sz w:val="20"/>
                <w:szCs w:val="20"/>
              </w:rPr>
              <w:t xml:space="preserve"> ).</w:t>
            </w:r>
          </w:p>
          <w:p>
            <w:pPr>
              <w:numPr>
                <w:ilvl w:val="0"/>
                <w:numId w:val="47720625"/>
              </w:numPr>
              <w:spacing w:before="0" w:after="0" w:line="262" w:lineRule="auto"/>
              <w:jc w:val="left"/>
              <w:rPr>
                <w:color w:val="00274C"/>
                <w:sz w:val="20"/>
                <w:szCs w:val="20"/>
              </w:rPr>
            </w:pPr>
            <w:r>
              <w:rPr>
                <w:color w:val="00274C"/>
                <w:position w:val="-2"/>
                <w:sz w:val="20"/>
                <w:szCs w:val="20"/>
              </w:rPr>
              <w:t xml:space="preserve">Vor dem Austausch, die in </w:t>
            </w:r>
            <w:hyperlink r:id="rId31546024ef3399953" w:history="1">
              <w:r>
                <w:rPr>
                  <w:b/>
                  <w:bCs/>
                  <w:color w:val="0000FF"/>
                  <w:position w:val="-2"/>
                  <w:sz w:val="20"/>
                  <w:szCs w:val="20"/>
                </w:rPr>
                <w:t xml:space="preserve">Abs. 6.2</w:t>
              </w:r>
            </w:hyperlink>
            <w:r>
              <w:rPr>
                <w:color w:val="00274C"/>
                <w:position w:val="-2"/>
                <w:sz w:val="20"/>
                <w:szCs w:val="20"/>
              </w:rPr>
              <w:t xml:space="preserve"> - Punkt 2,3,4 und 5 beschriebenen Arbeiten durchführen.</w:t>
            </w:r>
          </w:p>
          <w:p>
            <w:pPr>
              <w:numPr>
                <w:ilvl w:val="0"/>
                <w:numId w:val="47720625"/>
              </w:numPr>
              <w:spacing w:before="0" w:after="0" w:line="262" w:lineRule="auto"/>
              <w:jc w:val="left"/>
              <w:rPr>
                <w:color w:val="00274C"/>
                <w:sz w:val="20"/>
                <w:szCs w:val="20"/>
              </w:rPr>
            </w:pPr>
            <w:r>
              <w:rPr>
                <w:color w:val="00274C"/>
                <w:position w:val="-2"/>
                <w:sz w:val="20"/>
                <w:szCs w:val="20"/>
              </w:rPr>
              <w:t xml:space="preserve">Öl nachfüllen, Typ und Menge müssen den Vorschriften entsprechen ( </w:t>
            </w:r>
            <w:hyperlink r:id="rId47146024ef3399977" w:history="1">
              <w:r>
                <w:rPr>
                  <w:b/>
                  <w:bCs/>
                  <w:color w:val="0000FF"/>
                  <w:position w:val="-2"/>
                  <w:sz w:val="20"/>
                  <w:szCs w:val="20"/>
                </w:rPr>
                <w:t xml:space="preserve">Tab. 2.1</w:t>
              </w:r>
            </w:hyperlink>
            <w:r>
              <w:rPr>
                <w:color w:val="00274C"/>
                <w:position w:val="-2"/>
                <w:sz w:val="20"/>
                <w:szCs w:val="20"/>
              </w:rPr>
              <w:t xml:space="preserve"> und </w:t>
            </w:r>
            <w:hyperlink r:id="rId32426024ef3399989"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20120" name="name53526024ef33aa9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26024ef33aa9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Motor nicht betreiben wenn der Ölfüllstand unter „ </w:t>
            </w:r>
            <w:r>
              <w:rPr>
                <w:b/>
                <w:bCs/>
                <w:color w:val="00274C"/>
                <w:position w:val="-2"/>
                <w:sz w:val="20"/>
                <w:szCs w:val="20"/>
              </w:rPr>
              <w:t xml:space="preserve">MIN</w:t>
            </w:r>
            <w:r>
              <w:rPr>
                <w:color w:val="00274C"/>
                <w:position w:val="-2"/>
                <w:sz w:val="20"/>
                <w:szCs w:val="20"/>
              </w:rPr>
              <w:t xml:space="preserve"> “ ist.</w:t>
            </w:r>
          </w:p>
          <w:p>
            <w:pPr>
              <w:numPr>
                <w:ilvl w:val="0"/>
                <w:numId w:val="47720606"/>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Pr>
              <w:numPr>
                <w:ilvl w:val="0"/>
                <w:numId w:val="47720626"/>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47720626"/>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4772062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aufschrauben.</w:t>
            </w:r>
          </w:p>
        </w:tc>
        <w:tc>
          <w:tcPr>
            <w:tcMar>
              <w:top w:w="150" w:type="dxa"/>
              <w:bottom w:w="150" w:type="dxa"/>
            </w:tcMar>
            <w:vAlign w:val="top"/>
          </w:tcPr>
          <w:p>
            <w:r>
              <w:rPr>
                <w:position w:val="-258"/>
              </w:rPr>
              <w:drawing>
                <wp:inline distT="0" distB="0" distL="0" distR="0">
                  <wp:extent cx="2246400" cy="1684800"/>
                  <wp:docPr id="51447601" name="name36726024ef33bee60"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93066024ef33bee5b"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Abb. 6.1</w:t>
            </w:r>
            <w:r>
              <w:rPr>
                <w:position w:val="-258"/>
              </w:rPr>
              <w:drawing>
                <wp:inline distT="0" distB="0" distL="0" distR="0">
                  <wp:extent cx="2246400" cy="1684800"/>
                  <wp:docPr id="89647477" name="name54376024ef33d968b"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53396024ef33d9682"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Abb. 6.2</w:t>
            </w:r>
            <w:r>
              <w:rPr>
                <w:position w:val="-258"/>
              </w:rPr>
              <w:drawing>
                <wp:inline distT="0" distB="0" distL="0" distR="0">
                  <wp:extent cx="2239200" cy="1684800"/>
                  <wp:docPr id="20975739" name="name91816024ef33f402f"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59576024ef33f4029"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rPr>
              <w:br/>
              <w:br/>
              <w:br/>
              <w:t xml:space="preserve">Abb.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22922" name="name59746024ef34139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76024ef34139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30446024ef3413f98"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77501" name="name94416024ef34240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146024ef34240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47720606"/>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32726024ef3424612" w:history="1">
              <w:r>
                <w:rPr>
                  <w:b/>
                  <w:bCs/>
                  <w:color w:val="0000FF"/>
                  <w:position w:val="-2"/>
                  <w:sz w:val="20"/>
                  <w:szCs w:val="20"/>
                </w:rPr>
                <w:t xml:space="preserve">Abs. 6.5 AUSSERBETRIEBNAHME und VERSCHROTTUNG</w:t>
              </w:r>
            </w:hyperlink>
            <w:r>
              <w:rPr>
                <w:color w:val="00274C"/>
                <w:position w:val="-2"/>
                <w:sz w:val="20"/>
                <w:szCs w:val="20"/>
              </w:rPr>
              <w:t xml:space="preserve"> .</w:t>
            </w:r>
          </w:p>
          <w:p/>
          <w:p/>
          <w:p>
            <w:pPr>
              <w:numPr>
                <w:ilvl w:val="0"/>
                <w:numId w:val="47720627"/>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47720628"/>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4772062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18"/>
              </w:rPr>
              <w:drawing>
                <wp:inline distT="0" distB="0" distL="0" distR="0">
                  <wp:extent cx="2232000" cy="1432800"/>
                  <wp:docPr id="88625844" name="name57996024ef3435c51"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2666024ef3435c4c"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47720629"/>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56951273" name="name27696024ef344539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0266024ef34453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4772063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70985083" name="name55996024ef345962a"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1656024ef345962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4846024ef345a76d"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Der Kraftstofffilter ist am Kurbelgehäuse des Motors oder am Fahrzeugrahmen angebracht.</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00847" name="name52896024ef346b3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36024ef346b3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19356024ef346baf4" w:history="1">
              <w:r>
                <w:rPr>
                  <w:b/>
                  <w:bCs/>
                  <w:color w:val="0000FF"/>
                  <w:position w:val="-2"/>
                  <w:sz w:val="20"/>
                  <w:szCs w:val="20"/>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10776" name="name16816024ef347c7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86024ef347c7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17216024ef347d4d1" w:history="1">
              <w:r>
                <w:rPr>
                  <w:b/>
                  <w:bCs/>
                  <w:color w:val="0000FF"/>
                  <w:position w:val="-2"/>
                  <w:sz w:val="20"/>
                  <w:szCs w:val="20"/>
                </w:rPr>
                <w:t xml:space="preserve">Abs. 6.5 AUSSERBETRIEBNAHME und VERSCHROTTUNG.</w:t>
              </w:r>
            </w:hyperlink>
            <w:r>
              <w:rPr>
                <w:color w:val="00274C"/>
                <w:position w:val="-2"/>
                <w:sz w:val="20"/>
                <w:szCs w:val="20"/>
              </w:rPr>
              <w:t xml:space="preserve"> .</w:t>
            </w:r>
          </w:p>
          <w:p/>
          <w:p/>
          <w:p>
            <w:pPr>
              <w:numPr>
                <w:ilvl w:val="0"/>
                <w:numId w:val="47720631"/>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47720631"/>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47720631"/>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abschrauben.</w:t>
            </w:r>
          </w:p>
          <w:p>
            <w:pPr>
              <w:numPr>
                <w:ilvl w:val="0"/>
                <w:numId w:val="47720631"/>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98525" name="name48906024ef348bb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36024ef348bb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6.8)</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b/>
                <w:bCs/>
                <w:color w:val="00274C"/>
                <w:position w:val="-2"/>
                <w:sz w:val="20"/>
                <w:szCs w:val="20"/>
              </w:rPr>
              <w:br/>
              <w:br/>
              <w:t xml:space="preserve">ANMERKUNG:</w:t>
            </w:r>
            <w:r>
              <w:rPr>
                <w:color w:val="00274C"/>
                <w:position w:val="-2"/>
                <w:sz w:val="20"/>
                <w:szCs w:val="20"/>
              </w:rPr>
              <w:t xml:space="preserve"> Eine Entlüftung vornehmen.</w:t>
            </w:r>
            <w:r>
              <w:rPr>
                <w:color w:val="00274C"/>
                <w:position w:val="-2"/>
                <w:sz w:val="20"/>
                <w:szCs w:val="20"/>
              </w:rPr>
              <w:b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62751456" name="name97406024ef349e74c"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91916024ef349e7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16"/>
              </w:rPr>
              <w:drawing>
                <wp:inline distT="0" distB="0" distL="0" distR="0">
                  <wp:extent cx="2232000" cy="1425600"/>
                  <wp:docPr id="39113710" name="name56426024ef34b287d"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14356024ef34b2878"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3506024ef34b374f"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0114858" name="name91686024ef34c74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066024ef34c748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Wichtig</w:t>
            </w:r>
          </w:p>
          <w:p>
            <w:pPr>
              <w:numPr>
                <w:ilvl w:val="0"/>
                <w:numId w:val="47720606"/>
              </w:numPr>
              <w:spacing w:before="0" w:after="0" w:line="262" w:lineRule="auto"/>
              <w:jc w:val="left"/>
              <w:rPr>
                <w:color w:val="00274C"/>
                <w:sz w:val="20"/>
                <w:szCs w:val="20"/>
              </w:rPr>
            </w:pPr>
            <w:r>
              <w:rPr>
                <w:color w:val="00274C"/>
                <w:position w:val="-2"/>
                <w:sz w:val="20"/>
                <w:szCs w:val="20"/>
              </w:rPr>
              <w:br/>
              <w:t xml:space="preserve">Vor Ausführung der Arbeiten </w:t>
            </w:r>
            <w:hyperlink r:id="rId13936024ef34c7db0" w:history="1">
              <w:r>
                <w:rPr>
                  <w:b/>
                  <w:bCs/>
                  <w:color w:val="0000FF"/>
                  <w:position w:val="-2"/>
                  <w:sz w:val="20"/>
                  <w:szCs w:val="20"/>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 Diese Komponente ist nicht unbedingt im Lieferumfang von KOHLER enthalten.</w:t>
            </w:r>
          </w:p>
        </w:tc>
      </w:tr>
      <w:tr>
        <w:trPr>
          <w:trHeight w:val="0" w:hRule="atLeast"/>
        </w:trPr>
        <w:tc>
          <w:tcPr>
            <w:tcMar>
              <w:top w:w="150" w:type="dxa"/>
              <w:bottom w:w="150" w:type="dxa"/>
            </w:tcMar>
            <w:vAlign w:val="center"/>
          </w:tcPr>
          <w:p>
            <w:pPr>
              <w:numPr>
                <w:ilvl w:val="0"/>
                <w:numId w:val="47720632"/>
              </w:numPr>
              <w:spacing w:before="0" w:after="0" w:line="262" w:lineRule="auto"/>
              <w:jc w:val="left"/>
              <w:rPr>
                <w:color w:val="00274C"/>
                <w:sz w:val="20"/>
                <w:szCs w:val="20"/>
              </w:rPr>
            </w:pPr>
            <w:r>
              <w:rPr>
                <w:color w:val="00274C"/>
                <w:position w:val="-2"/>
                <w:sz w:val="20"/>
                <w:szCs w:val="20"/>
              </w:rPr>
              <w:t xml:space="preserve">Den Einsatz F zum Entriegeln des Deckels A ziehen.</w:t>
            </w:r>
          </w:p>
          <w:p>
            <w:pPr>
              <w:numPr>
                <w:ilvl w:val="0"/>
                <w:numId w:val="47720632"/>
              </w:numPr>
              <w:spacing w:before="0" w:after="0" w:line="262" w:lineRule="auto"/>
              <w:jc w:val="left"/>
              <w:rPr>
                <w:color w:val="00274C"/>
                <w:sz w:val="20"/>
                <w:szCs w:val="20"/>
              </w:rPr>
            </w:pPr>
            <w:r>
              <w:rPr>
                <w:color w:val="00274C"/>
                <w:position w:val="-2"/>
                <w:sz w:val="20"/>
                <w:szCs w:val="20"/>
              </w:rPr>
              <w:t xml:space="preserve">Gegen den Uhrzeigersinn drehen und den Deckel A entfernen.</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8435680" name="name67706024ef34dce9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6666024ef34dce9b"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47720633"/>
              </w:numPr>
              <w:spacing w:before="0" w:after="0" w:line="262" w:lineRule="auto"/>
              <w:jc w:val="left"/>
              <w:rPr>
                <w:color w:val="00274C"/>
                <w:sz w:val="20"/>
                <w:szCs w:val="20"/>
              </w:rPr>
            </w:pPr>
            <w:r>
              <w:rPr>
                <w:color w:val="00274C"/>
                <w:position w:val="-2"/>
                <w:sz w:val="20"/>
                <w:szCs w:val="20"/>
              </w:rPr>
              <w:t xml:space="preserve">Die Patronen B und G herausziehen.</w:t>
            </w:r>
          </w:p>
          <w:p>
            <w:pPr>
              <w:numPr>
                <w:ilvl w:val="1"/>
                <w:numId w:val="47720633"/>
              </w:numPr>
              <w:spacing w:before="0" w:after="0" w:line="262" w:lineRule="auto"/>
              <w:jc w:val="left"/>
              <w:rPr>
                <w:color w:val="00274C"/>
                <w:sz w:val="20"/>
                <w:szCs w:val="20"/>
              </w:rPr>
            </w:pPr>
            <w:r>
              <w:rPr>
                <w:color w:val="00274C"/>
                <w:position w:val="-2"/>
                <w:sz w:val="20"/>
                <w:szCs w:val="20"/>
              </w:rPr>
              <w:t xml:space="preserve">Die Kartuschen G und B montieren.</w:t>
            </w:r>
          </w:p>
          <w:p>
            <w:pPr>
              <w:numPr>
                <w:ilvl w:val="1"/>
                <w:numId w:val="47720633"/>
              </w:numPr>
              <w:spacing w:before="0" w:after="0" w:line="262" w:lineRule="auto"/>
              <w:jc w:val="left"/>
              <w:rPr>
                <w:color w:val="00274C"/>
                <w:sz w:val="20"/>
                <w:szCs w:val="20"/>
              </w:rPr>
            </w:pPr>
            <w:r>
              <w:rPr>
                <w:color w:val="00274C"/>
                <w:position w:val="-2"/>
                <w:sz w:val="20"/>
                <w:szCs w:val="20"/>
              </w:rPr>
              <w:t xml:space="preserve">Den Deckel A aufsetzen und die Schritte aus Punkt 2 und 1 in umgekehrter Reihenfolge ausführen.</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8512197" name="name96356024ef34ebac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1846024ef34ebabf"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AdBlue®/DEF-Filter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564684" name="name87596024ef35062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46024ef35062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Achtung</w:t>
            </w:r>
          </w:p>
          <w:p>
            <w:pPr>
              <w:numPr>
                <w:ilvl w:val="0"/>
                <w:numId w:val="47720606"/>
              </w:numPr>
              <w:spacing w:before="0" w:after="0" w:line="262" w:lineRule="auto"/>
              <w:jc w:val="left"/>
              <w:rPr>
                <w:color w:val="00274C"/>
                <w:sz w:val="20"/>
                <w:szCs w:val="20"/>
              </w:rPr>
            </w:pPr>
            <w:r>
              <w:rPr>
                <w:color w:val="00274C"/>
                <w:position w:val="-2"/>
                <w:sz w:val="20"/>
                <w:szCs w:val="20"/>
              </w:rPr>
              <w:t xml:space="preserve">Vor Ausführung der Arbeiten </w:t>
            </w:r>
            <w:hyperlink r:id="rId20746024ef350680c" w:history="1">
              <w:r>
                <w:rPr>
                  <w:b/>
                  <w:bCs/>
                  <w:color w:val="0000FF"/>
                  <w:position w:val="-2"/>
                  <w:sz w:val="20"/>
                  <w:szCs w:val="20"/>
                </w:rPr>
                <w:t xml:space="preserve">Abs. 3.2.2</w:t>
              </w:r>
            </w:hyperlink>
            <w:r>
              <w:rPr>
                <w:color w:val="00274C"/>
                <w:position w:val="-2"/>
                <w:sz w:val="20"/>
                <w:szCs w:val="20"/>
              </w:rPr>
              <w:t xml:space="preserve"> lesen.</w:t>
            </w:r>
          </w:p>
          <w:p>
            <w:pPr>
              <w:numPr>
                <w:ilvl w:val="0"/>
                <w:numId w:val="47720606"/>
              </w:numPr>
              <w:spacing w:before="0" w:after="0" w:line="262" w:lineRule="auto"/>
              <w:jc w:val="left"/>
              <w:rPr>
                <w:color w:val="00274C"/>
                <w:sz w:val="20"/>
                <w:szCs w:val="20"/>
              </w:rPr>
            </w:pPr>
            <w:r>
              <w:rPr>
                <w:color w:val="00274C"/>
                <w:position w:val="-2"/>
                <w:sz w:val="20"/>
                <w:szCs w:val="20"/>
              </w:rPr>
              <w:t xml:space="preserve">Die Dichtungen A nicht mit Schmieröl oder Kraftstoff schmieren.</w:t>
            </w:r>
          </w:p>
          <w:p>
            <w:pPr>
              <w:numPr>
                <w:ilvl w:val="0"/>
                <w:numId w:val="47720606"/>
              </w:numPr>
              <w:spacing w:before="0" w:after="0" w:line="262" w:lineRule="auto"/>
              <w:jc w:val="left"/>
              <w:rPr>
                <w:color w:val="00274C"/>
                <w:sz w:val="20"/>
                <w:szCs w:val="20"/>
              </w:rPr>
            </w:pPr>
            <w:r>
              <w:rPr>
                <w:color w:val="00274C"/>
                <w:position w:val="-2"/>
                <w:sz w:val="20"/>
                <w:szCs w:val="20"/>
              </w:rPr>
              <w:t xml:space="preserve">Der Filter D enthält die Dichtungen A in der Verpackung.</w:t>
            </w:r>
          </w:p>
          <w:p>
            <w:pPr>
              <w:numPr>
                <w:ilvl w:val="0"/>
                <w:numId w:val="47720606"/>
              </w:numPr>
              <w:spacing w:before="0" w:after="0" w:line="262" w:lineRule="auto"/>
              <w:jc w:val="left"/>
              <w:rPr>
                <w:color w:val="00274C"/>
                <w:sz w:val="20"/>
                <w:szCs w:val="20"/>
              </w:rPr>
            </w:pPr>
            <w:r>
              <w:rPr>
                <w:color w:val="00274C"/>
                <w:position w:val="-2"/>
                <w:sz w:val="20"/>
                <w:szCs w:val="20"/>
              </w:rPr>
              <w:t xml:space="preserve">Während des Austauschvorgangs muss jegliche Verunreinigung vermieden werden.</w:t>
            </w:r>
          </w:p>
          <w:p>
            <w:pPr>
              <w:numPr>
                <w:ilvl w:val="0"/>
                <w:numId w:val="47720606"/>
              </w:numPr>
              <w:spacing w:before="0" w:after="0" w:line="262" w:lineRule="auto"/>
              <w:jc w:val="left"/>
              <w:rPr>
                <w:color w:val="00274C"/>
                <w:sz w:val="20"/>
                <w:szCs w:val="20"/>
              </w:rPr>
            </w:pPr>
            <w:r>
              <w:rPr>
                <w:color w:val="00274C"/>
                <w:position w:val="-2"/>
                <w:sz w:val="20"/>
                <w:szCs w:val="20"/>
              </w:rPr>
              <w:t xml:space="preserve">Vor dem Vorgang sicherstellen, dass der Zündschlüssel auf OFF gestellt ist und die AdBlue®/DEF-Pumpe den Kreislauf geleert hat.</w:t>
            </w:r>
          </w:p>
        </w:tc>
      </w:tr>
      <w:tr>
        <w:trPr>
          <w:trHeight w:val="0" w:hRule="atLeast"/>
        </w:trPr>
        <w:tc>
          <w:tcPr>
            <w:tcMar>
              <w:top w:w="150" w:type="dxa"/>
              <w:bottom w:w="150" w:type="dxa"/>
            </w:tcMar>
            <w:vAlign w:val="center"/>
          </w:tcPr>
          <w:p>
            <w:pPr>
              <w:numPr>
                <w:ilvl w:val="1"/>
                <w:numId w:val="47720634"/>
              </w:numPr>
              <w:spacing w:before="0" w:after="0" w:line="262" w:lineRule="auto"/>
              <w:jc w:val="left"/>
              <w:rPr>
                <w:color w:val="00274C"/>
                <w:sz w:val="20"/>
                <w:szCs w:val="20"/>
              </w:rPr>
            </w:pPr>
            <w:r>
              <w:rPr>
                <w:color w:val="00274C"/>
                <w:position w:val="-2"/>
                <w:sz w:val="20"/>
                <w:szCs w:val="20"/>
              </w:rPr>
              <w:t xml:space="preserve">Den Verschluss B abschrauben</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6044761" name="name38156024ef3517a8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4776024ef3517a84"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47720635"/>
              </w:numPr>
              <w:spacing w:before="0" w:after="0" w:line="262" w:lineRule="auto"/>
              <w:jc w:val="left"/>
              <w:rPr>
                <w:color w:val="00274C"/>
                <w:sz w:val="20"/>
                <w:szCs w:val="20"/>
              </w:rPr>
            </w:pPr>
            <w:r>
              <w:rPr>
                <w:color w:val="00274C"/>
                <w:position w:val="-2"/>
                <w:sz w:val="20"/>
                <w:szCs w:val="20"/>
              </w:rPr>
              <w:t xml:space="preserve">Verschluss B entfernen und Filterhalter C herausnehmen.</w:t>
            </w:r>
          </w:p>
          <w:p>
            <w:pPr>
              <w:numPr>
                <w:ilvl w:val="0"/>
                <w:numId w:val="47720635"/>
              </w:numPr>
              <w:spacing w:before="0" w:after="0" w:line="262" w:lineRule="auto"/>
              <w:jc w:val="left"/>
              <w:rPr>
                <w:color w:val="00274C"/>
                <w:sz w:val="20"/>
                <w:szCs w:val="20"/>
              </w:rPr>
            </w:pPr>
            <w:r>
              <w:rPr>
                <w:color w:val="00274C"/>
                <w:position w:val="-2"/>
                <w:sz w:val="20"/>
                <w:szCs w:val="20"/>
              </w:rPr>
              <w:t xml:space="preserve">Filter D entfernen.</w:t>
            </w:r>
          </w:p>
          <w:p>
            <w:pPr>
              <w:numPr>
                <w:ilvl w:val="0"/>
                <w:numId w:val="47720635"/>
              </w:numPr>
              <w:spacing w:before="0" w:after="0" w:line="262" w:lineRule="auto"/>
              <w:jc w:val="left"/>
              <w:rPr>
                <w:color w:val="00274C"/>
                <w:sz w:val="20"/>
                <w:szCs w:val="20"/>
              </w:rPr>
            </w:pPr>
            <w:r>
              <w:rPr>
                <w:color w:val="00274C"/>
                <w:position w:val="-2"/>
                <w:sz w:val="20"/>
                <w:szCs w:val="20"/>
              </w:rPr>
              <w:t xml:space="preserve">Mit warmem AdBlue®/DEF den Sitz des Filters D an der Pumpe E reinigen, falls Verschmutzungen festgestellt werden.</w:t>
            </w:r>
          </w:p>
          <w:p>
            <w:pPr>
              <w:numPr>
                <w:ilvl w:val="0"/>
                <w:numId w:val="47720635"/>
              </w:numPr>
              <w:spacing w:before="0" w:after="0" w:line="262" w:lineRule="auto"/>
              <w:jc w:val="left"/>
              <w:rPr>
                <w:color w:val="00274C"/>
                <w:sz w:val="20"/>
                <w:szCs w:val="20"/>
              </w:rPr>
            </w:pPr>
            <w:r>
              <w:rPr>
                <w:color w:val="00274C"/>
                <w:position w:val="-2"/>
                <w:sz w:val="20"/>
                <w:szCs w:val="20"/>
              </w:rPr>
              <w:t xml:space="preserve">Die Dichtungen A mit AdBlue®/DEF oder destilliertem Wasser schmieren.</w:t>
            </w:r>
          </w:p>
          <w:p>
            <w:pPr>
              <w:numPr>
                <w:ilvl w:val="0"/>
                <w:numId w:val="47720635"/>
              </w:numPr>
              <w:spacing w:before="0" w:after="0" w:line="262" w:lineRule="auto"/>
              <w:jc w:val="left"/>
              <w:rPr>
                <w:color w:val="00274C"/>
                <w:sz w:val="20"/>
                <w:szCs w:val="20"/>
              </w:rPr>
            </w:pPr>
            <w:r>
              <w:rPr>
                <w:color w:val="00274C"/>
                <w:position w:val="-2"/>
                <w:sz w:val="20"/>
                <w:szCs w:val="20"/>
              </w:rPr>
              <w:t xml:space="preserve">Den Filterhalter C zusammen mit dem Filter D in der Pumpe E positionieren.</w:t>
            </w:r>
          </w:p>
          <w:p>
            <w:pPr>
              <w:numPr>
                <w:ilvl w:val="0"/>
                <w:numId w:val="47720635"/>
              </w:numPr>
              <w:spacing w:before="0" w:after="0" w:line="262" w:lineRule="auto"/>
              <w:jc w:val="left"/>
              <w:rPr>
                <w:color w:val="00274C"/>
                <w:sz w:val="20"/>
                <w:szCs w:val="20"/>
              </w:rPr>
            </w:pPr>
            <w:r>
              <w:rPr>
                <w:color w:val="00274C"/>
                <w:position w:val="-2"/>
                <w:sz w:val="20"/>
                <w:szCs w:val="20"/>
              </w:rPr>
              <w:t xml:space="preserve">Den Verschluss B festziehen (Anzugsmoment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82969938" name="name41596024ef352d246"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0416024ef352d241"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720606"/>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47720606"/>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47720606"/>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720606"/>
              </w:numPr>
              <w:spacing w:before="0" w:after="0" w:line="262" w:lineRule="auto"/>
              <w:jc w:val="left"/>
              <w:rPr>
                <w:color w:val="00274C"/>
                <w:sz w:val="20"/>
                <w:szCs w:val="20"/>
              </w:rPr>
            </w:pPr>
            <w:r>
              <w:rPr>
                <w:color w:val="00274C"/>
                <w:position w:val="-2"/>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position w:val="-2"/>
                <w:sz w:val="20"/>
                <w:szCs w:val="20"/>
              </w:rPr>
              <w:t xml:space="preserve">Tab. 7.2</w:t>
            </w: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In einigen Fällen ist es notwendig, den Motor unverzüglich abzustellen, um weitere Schäden zu verhindern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956024ef35313d3"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306024ef35318b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346024ef3531d9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316024ef3533cb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76024ef35341d6"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56024ef353449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166024ef35349c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596024ef3535434"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016024ef353597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Sollten die in </w:t>
            </w:r>
            <w:r>
              <w:rPr>
                <w:b/>
                <w:bCs/>
                <w:color w:val="00274C"/>
                <w:position w:val="-2"/>
                <w:sz w:val="20"/>
                <w:szCs w:val="20"/>
              </w:rPr>
              <w:t xml:space="preserve">Tab. 7.2</w:t>
            </w:r>
            <w:r>
              <w:rPr>
                <w:color w:val="00274C"/>
                <w:position w:val="-2"/>
                <w:sz w:val="20"/>
                <w:szCs w:val="20"/>
              </w:rPr>
              <w:t xml:space="preserve"> für die aufgetretenen Störungen vorgeschlagenen Lösungen nicht das gewünschte Ergebnis bringen, eine Vertragswerkstatt von </w:t>
            </w:r>
            <w:r>
              <w:rPr>
                <w:b/>
                <w:bCs/>
                <w:color w:val="00274C"/>
                <w:position w:val="-2"/>
                <w:sz w:val="20"/>
                <w:szCs w:val="20"/>
              </w:rPr>
              <w:t xml:space="preserve">KOHLER</w:t>
            </w:r>
            <w:r>
              <w:rPr>
                <w:color w:val="00274C"/>
                <w:position w:val="-2"/>
                <w:sz w:val="20"/>
                <w:szCs w:val="20"/>
              </w:rPr>
              <w:t xml:space="preserve"> kontaktieren.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720606"/>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47720606"/>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47720606"/>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47720606"/>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47720606"/>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47720606"/>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47720606"/>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3886024ef3538a8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4206024ef3538ae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4636024ef3538b2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5636024ef353a0e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47720636"/>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47720636"/>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47720636"/>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47720636"/>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Die Dosierkontrolleinheit ist ein für die Kontrolle der SCR-Anlage ausgelegtes Steuergerät, das in Abhängigkeit von den seitens der verschiedenen Sensoren erfassten Parametern die Zumessung des AdBlue®/DEF in den SCR-Katalysator regelt.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222166" name="name29656024ef35651a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8926024ef356519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739791" name="name71636024ef3575ed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846024ef3575ed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720636">
    <w:multiLevelType w:val="hybridMultilevel"/>
    <w:lvl w:ilvl="0" w:tplc="63622490">
      <w:start w:val="1"/>
      <w:numFmt w:val="decimal"/>
      <w:lvlText w:val="%1."/>
      <w:lvlJc w:val="left"/>
      <w:pPr>
        <w:ind w:left="720" w:hanging="360"/>
      </w:pPr>
    </w:lvl>
    <w:lvl w:ilvl="1" w:tplc="63622490" w:tentative="1">
      <w:start w:val="1"/>
      <w:numFmt w:val="lowerLetter"/>
      <w:lvlText w:val="%2."/>
      <w:lvlJc w:val="left"/>
      <w:pPr>
        <w:ind w:left="1440" w:hanging="360"/>
      </w:pPr>
    </w:lvl>
    <w:lvl w:ilvl="2" w:tplc="63622490" w:tentative="1">
      <w:start w:val="1"/>
      <w:numFmt w:val="lowerRoman"/>
      <w:lvlText w:val="%3."/>
      <w:lvlJc w:val="right"/>
      <w:pPr>
        <w:ind w:left="2160" w:hanging="180"/>
      </w:pPr>
    </w:lvl>
    <w:lvl w:ilvl="3" w:tplc="63622490" w:tentative="1">
      <w:start w:val="1"/>
      <w:numFmt w:val="decimal"/>
      <w:lvlText w:val="%4."/>
      <w:lvlJc w:val="left"/>
      <w:pPr>
        <w:ind w:left="2880" w:hanging="360"/>
      </w:pPr>
    </w:lvl>
    <w:lvl w:ilvl="4" w:tplc="63622490" w:tentative="1">
      <w:start w:val="1"/>
      <w:numFmt w:val="lowerLetter"/>
      <w:lvlText w:val="%5."/>
      <w:lvlJc w:val="left"/>
      <w:pPr>
        <w:ind w:left="3600" w:hanging="360"/>
      </w:pPr>
    </w:lvl>
    <w:lvl w:ilvl="5" w:tplc="63622490" w:tentative="1">
      <w:start w:val="1"/>
      <w:numFmt w:val="lowerRoman"/>
      <w:lvlText w:val="%6."/>
      <w:lvlJc w:val="right"/>
      <w:pPr>
        <w:ind w:left="4320" w:hanging="180"/>
      </w:pPr>
    </w:lvl>
    <w:lvl w:ilvl="6" w:tplc="63622490" w:tentative="1">
      <w:start w:val="1"/>
      <w:numFmt w:val="decimal"/>
      <w:lvlText w:val="%7."/>
      <w:lvlJc w:val="left"/>
      <w:pPr>
        <w:ind w:left="5040" w:hanging="360"/>
      </w:pPr>
    </w:lvl>
    <w:lvl w:ilvl="7" w:tplc="63622490" w:tentative="1">
      <w:start w:val="1"/>
      <w:numFmt w:val="lowerLetter"/>
      <w:lvlText w:val="%8."/>
      <w:lvlJc w:val="left"/>
      <w:pPr>
        <w:ind w:left="5760" w:hanging="360"/>
      </w:pPr>
    </w:lvl>
    <w:lvl w:ilvl="8" w:tplc="63622490" w:tentative="1">
      <w:start w:val="1"/>
      <w:numFmt w:val="lowerRoman"/>
      <w:lvlText w:val="%9."/>
      <w:lvlJc w:val="right"/>
      <w:pPr>
        <w:ind w:left="6480" w:hanging="180"/>
      </w:pPr>
    </w:lvl>
  </w:abstractNum>
  <w:abstractNum w:abstractNumId="47720635">
    <w:multiLevelType w:val="hybridMultilevel"/>
    <w:lvl w:ilvl="0" w:tplc="48667886">
      <w:start w:val="1"/>
      <w:numFmt w:val="decimal"/>
      <w:lvlText w:val="%1."/>
      <w:lvlJc w:val="left"/>
      <w:pPr>
        <w:ind w:left="720" w:hanging="360"/>
      </w:pPr>
    </w:lvl>
    <w:lvl w:ilvl="1" w:tplc="48667886" w:tentative="1">
      <w:start w:val="1"/>
      <w:numFmt w:val="lowerLetter"/>
      <w:lvlText w:val="%2."/>
      <w:lvlJc w:val="left"/>
      <w:pPr>
        <w:ind w:left="1440" w:hanging="360"/>
      </w:pPr>
    </w:lvl>
    <w:lvl w:ilvl="2" w:tplc="48667886" w:tentative="1">
      <w:start w:val="1"/>
      <w:numFmt w:val="lowerRoman"/>
      <w:lvlText w:val="%3."/>
      <w:lvlJc w:val="right"/>
      <w:pPr>
        <w:ind w:left="2160" w:hanging="180"/>
      </w:pPr>
    </w:lvl>
    <w:lvl w:ilvl="3" w:tplc="48667886" w:tentative="1">
      <w:start w:val="1"/>
      <w:numFmt w:val="decimal"/>
      <w:lvlText w:val="%4."/>
      <w:lvlJc w:val="left"/>
      <w:pPr>
        <w:ind w:left="2880" w:hanging="360"/>
      </w:pPr>
    </w:lvl>
    <w:lvl w:ilvl="4" w:tplc="48667886" w:tentative="1">
      <w:start w:val="1"/>
      <w:numFmt w:val="lowerLetter"/>
      <w:lvlText w:val="%5."/>
      <w:lvlJc w:val="left"/>
      <w:pPr>
        <w:ind w:left="3600" w:hanging="360"/>
      </w:pPr>
    </w:lvl>
    <w:lvl w:ilvl="5" w:tplc="48667886" w:tentative="1">
      <w:start w:val="1"/>
      <w:numFmt w:val="lowerRoman"/>
      <w:lvlText w:val="%6."/>
      <w:lvlJc w:val="right"/>
      <w:pPr>
        <w:ind w:left="4320" w:hanging="180"/>
      </w:pPr>
    </w:lvl>
    <w:lvl w:ilvl="6" w:tplc="48667886" w:tentative="1">
      <w:start w:val="1"/>
      <w:numFmt w:val="decimal"/>
      <w:lvlText w:val="%7."/>
      <w:lvlJc w:val="left"/>
      <w:pPr>
        <w:ind w:left="5040" w:hanging="360"/>
      </w:pPr>
    </w:lvl>
    <w:lvl w:ilvl="7" w:tplc="48667886" w:tentative="1">
      <w:start w:val="1"/>
      <w:numFmt w:val="lowerLetter"/>
      <w:lvlText w:val="%8."/>
      <w:lvlJc w:val="left"/>
      <w:pPr>
        <w:ind w:left="5760" w:hanging="360"/>
      </w:pPr>
    </w:lvl>
    <w:lvl w:ilvl="8" w:tplc="48667886" w:tentative="1">
      <w:start w:val="1"/>
      <w:numFmt w:val="lowerRoman"/>
      <w:lvlText w:val="%9."/>
      <w:lvlJc w:val="right"/>
      <w:pPr>
        <w:ind w:left="6480" w:hanging="180"/>
      </w:pPr>
    </w:lvl>
  </w:abstractNum>
  <w:abstractNum w:abstractNumId="47720634">
    <w:multiLevelType w:val="hybridMultilevel"/>
    <w:lvl w:ilvl="0" w:tplc="63094716">
      <w:start w:val="1"/>
      <w:numFmt w:val="decimal"/>
      <w:lvlText w:val="%1."/>
      <w:lvlJc w:val="left"/>
      <w:pPr>
        <w:ind w:left="720" w:hanging="360"/>
      </w:pPr>
    </w:lvl>
    <w:lvl w:ilvl="1" w:tplc="63094716" w:tentative="1">
      <w:start w:val="1"/>
      <w:numFmt w:val="lowerLetter"/>
      <w:lvlText w:val="%2."/>
      <w:lvlJc w:val="left"/>
      <w:pPr>
        <w:ind w:left="1440" w:hanging="360"/>
      </w:pPr>
    </w:lvl>
    <w:lvl w:ilvl="2" w:tplc="63094716" w:tentative="1">
      <w:start w:val="1"/>
      <w:numFmt w:val="lowerRoman"/>
      <w:lvlText w:val="%3."/>
      <w:lvlJc w:val="right"/>
      <w:pPr>
        <w:ind w:left="2160" w:hanging="180"/>
      </w:pPr>
    </w:lvl>
    <w:lvl w:ilvl="3" w:tplc="63094716" w:tentative="1">
      <w:start w:val="1"/>
      <w:numFmt w:val="decimal"/>
      <w:lvlText w:val="%4."/>
      <w:lvlJc w:val="left"/>
      <w:pPr>
        <w:ind w:left="2880" w:hanging="360"/>
      </w:pPr>
    </w:lvl>
    <w:lvl w:ilvl="4" w:tplc="63094716" w:tentative="1">
      <w:start w:val="1"/>
      <w:numFmt w:val="lowerLetter"/>
      <w:lvlText w:val="%5."/>
      <w:lvlJc w:val="left"/>
      <w:pPr>
        <w:ind w:left="3600" w:hanging="360"/>
      </w:pPr>
    </w:lvl>
    <w:lvl w:ilvl="5" w:tplc="63094716" w:tentative="1">
      <w:start w:val="1"/>
      <w:numFmt w:val="lowerRoman"/>
      <w:lvlText w:val="%6."/>
      <w:lvlJc w:val="right"/>
      <w:pPr>
        <w:ind w:left="4320" w:hanging="180"/>
      </w:pPr>
    </w:lvl>
    <w:lvl w:ilvl="6" w:tplc="63094716" w:tentative="1">
      <w:start w:val="1"/>
      <w:numFmt w:val="decimal"/>
      <w:lvlText w:val="%7."/>
      <w:lvlJc w:val="left"/>
      <w:pPr>
        <w:ind w:left="5040" w:hanging="360"/>
      </w:pPr>
    </w:lvl>
    <w:lvl w:ilvl="7" w:tplc="63094716" w:tentative="1">
      <w:start w:val="1"/>
      <w:numFmt w:val="lowerLetter"/>
      <w:lvlText w:val="%8."/>
      <w:lvlJc w:val="left"/>
      <w:pPr>
        <w:ind w:left="5760" w:hanging="360"/>
      </w:pPr>
    </w:lvl>
    <w:lvl w:ilvl="8" w:tplc="63094716" w:tentative="1">
      <w:start w:val="1"/>
      <w:numFmt w:val="lowerRoman"/>
      <w:lvlText w:val="%9."/>
      <w:lvlJc w:val="right"/>
      <w:pPr>
        <w:ind w:left="6480" w:hanging="180"/>
      </w:pPr>
    </w:lvl>
  </w:abstractNum>
  <w:abstractNum w:abstractNumId="47720633">
    <w:multiLevelType w:val="hybridMultilevel"/>
    <w:lvl w:ilvl="0" w:tplc="78056271">
      <w:start w:val="1"/>
      <w:numFmt w:val="decimal"/>
      <w:lvlText w:val="%1."/>
      <w:lvlJc w:val="left"/>
      <w:pPr>
        <w:ind w:left="720" w:hanging="360"/>
      </w:pPr>
    </w:lvl>
    <w:lvl w:ilvl="1" w:tplc="78056271" w:tentative="1">
      <w:start w:val="1"/>
      <w:numFmt w:val="lowerLetter"/>
      <w:lvlText w:val="%2."/>
      <w:lvlJc w:val="left"/>
      <w:pPr>
        <w:ind w:left="1440" w:hanging="360"/>
      </w:pPr>
    </w:lvl>
    <w:lvl w:ilvl="2" w:tplc="78056271" w:tentative="1">
      <w:start w:val="1"/>
      <w:numFmt w:val="lowerRoman"/>
      <w:lvlText w:val="%3."/>
      <w:lvlJc w:val="right"/>
      <w:pPr>
        <w:ind w:left="2160" w:hanging="180"/>
      </w:pPr>
    </w:lvl>
    <w:lvl w:ilvl="3" w:tplc="78056271" w:tentative="1">
      <w:start w:val="1"/>
      <w:numFmt w:val="decimal"/>
      <w:lvlText w:val="%4."/>
      <w:lvlJc w:val="left"/>
      <w:pPr>
        <w:ind w:left="2880" w:hanging="360"/>
      </w:pPr>
    </w:lvl>
    <w:lvl w:ilvl="4" w:tplc="78056271" w:tentative="1">
      <w:start w:val="1"/>
      <w:numFmt w:val="lowerLetter"/>
      <w:lvlText w:val="%5."/>
      <w:lvlJc w:val="left"/>
      <w:pPr>
        <w:ind w:left="3600" w:hanging="360"/>
      </w:pPr>
    </w:lvl>
    <w:lvl w:ilvl="5" w:tplc="78056271" w:tentative="1">
      <w:start w:val="1"/>
      <w:numFmt w:val="lowerRoman"/>
      <w:lvlText w:val="%6."/>
      <w:lvlJc w:val="right"/>
      <w:pPr>
        <w:ind w:left="4320" w:hanging="180"/>
      </w:pPr>
    </w:lvl>
    <w:lvl w:ilvl="6" w:tplc="78056271" w:tentative="1">
      <w:start w:val="1"/>
      <w:numFmt w:val="decimal"/>
      <w:lvlText w:val="%7."/>
      <w:lvlJc w:val="left"/>
      <w:pPr>
        <w:ind w:left="5040" w:hanging="360"/>
      </w:pPr>
    </w:lvl>
    <w:lvl w:ilvl="7" w:tplc="78056271" w:tentative="1">
      <w:start w:val="1"/>
      <w:numFmt w:val="lowerLetter"/>
      <w:lvlText w:val="%8."/>
      <w:lvlJc w:val="left"/>
      <w:pPr>
        <w:ind w:left="5760" w:hanging="360"/>
      </w:pPr>
    </w:lvl>
    <w:lvl w:ilvl="8" w:tplc="78056271" w:tentative="1">
      <w:start w:val="1"/>
      <w:numFmt w:val="lowerRoman"/>
      <w:lvlText w:val="%9."/>
      <w:lvlJc w:val="right"/>
      <w:pPr>
        <w:ind w:left="6480" w:hanging="180"/>
      </w:pPr>
    </w:lvl>
  </w:abstractNum>
  <w:abstractNum w:abstractNumId="47720632">
    <w:multiLevelType w:val="hybridMultilevel"/>
    <w:lvl w:ilvl="0" w:tplc="44329507">
      <w:start w:val="1"/>
      <w:numFmt w:val="decimal"/>
      <w:lvlText w:val="%1."/>
      <w:lvlJc w:val="left"/>
      <w:pPr>
        <w:ind w:left="720" w:hanging="360"/>
      </w:pPr>
    </w:lvl>
    <w:lvl w:ilvl="1" w:tplc="44329507" w:tentative="1">
      <w:start w:val="1"/>
      <w:numFmt w:val="lowerLetter"/>
      <w:lvlText w:val="%2."/>
      <w:lvlJc w:val="left"/>
      <w:pPr>
        <w:ind w:left="1440" w:hanging="360"/>
      </w:pPr>
    </w:lvl>
    <w:lvl w:ilvl="2" w:tplc="44329507" w:tentative="1">
      <w:start w:val="1"/>
      <w:numFmt w:val="lowerRoman"/>
      <w:lvlText w:val="%3."/>
      <w:lvlJc w:val="right"/>
      <w:pPr>
        <w:ind w:left="2160" w:hanging="180"/>
      </w:pPr>
    </w:lvl>
    <w:lvl w:ilvl="3" w:tplc="44329507" w:tentative="1">
      <w:start w:val="1"/>
      <w:numFmt w:val="decimal"/>
      <w:lvlText w:val="%4."/>
      <w:lvlJc w:val="left"/>
      <w:pPr>
        <w:ind w:left="2880" w:hanging="360"/>
      </w:pPr>
    </w:lvl>
    <w:lvl w:ilvl="4" w:tplc="44329507" w:tentative="1">
      <w:start w:val="1"/>
      <w:numFmt w:val="lowerLetter"/>
      <w:lvlText w:val="%5."/>
      <w:lvlJc w:val="left"/>
      <w:pPr>
        <w:ind w:left="3600" w:hanging="360"/>
      </w:pPr>
    </w:lvl>
    <w:lvl w:ilvl="5" w:tplc="44329507" w:tentative="1">
      <w:start w:val="1"/>
      <w:numFmt w:val="lowerRoman"/>
      <w:lvlText w:val="%6."/>
      <w:lvlJc w:val="right"/>
      <w:pPr>
        <w:ind w:left="4320" w:hanging="180"/>
      </w:pPr>
    </w:lvl>
    <w:lvl w:ilvl="6" w:tplc="44329507" w:tentative="1">
      <w:start w:val="1"/>
      <w:numFmt w:val="decimal"/>
      <w:lvlText w:val="%7."/>
      <w:lvlJc w:val="left"/>
      <w:pPr>
        <w:ind w:left="5040" w:hanging="360"/>
      </w:pPr>
    </w:lvl>
    <w:lvl w:ilvl="7" w:tplc="44329507" w:tentative="1">
      <w:start w:val="1"/>
      <w:numFmt w:val="lowerLetter"/>
      <w:lvlText w:val="%8."/>
      <w:lvlJc w:val="left"/>
      <w:pPr>
        <w:ind w:left="5760" w:hanging="360"/>
      </w:pPr>
    </w:lvl>
    <w:lvl w:ilvl="8" w:tplc="44329507" w:tentative="1">
      <w:start w:val="1"/>
      <w:numFmt w:val="lowerRoman"/>
      <w:lvlText w:val="%9."/>
      <w:lvlJc w:val="right"/>
      <w:pPr>
        <w:ind w:left="6480" w:hanging="180"/>
      </w:pPr>
    </w:lvl>
  </w:abstractNum>
  <w:abstractNum w:abstractNumId="47720631">
    <w:multiLevelType w:val="hybridMultilevel"/>
    <w:lvl w:ilvl="0" w:tplc="45551929">
      <w:start w:val="1"/>
      <w:numFmt w:val="decimal"/>
      <w:lvlText w:val="%1."/>
      <w:lvlJc w:val="left"/>
      <w:pPr>
        <w:ind w:left="720" w:hanging="360"/>
      </w:pPr>
    </w:lvl>
    <w:lvl w:ilvl="1" w:tplc="45551929" w:tentative="1">
      <w:start w:val="1"/>
      <w:numFmt w:val="lowerLetter"/>
      <w:lvlText w:val="%2."/>
      <w:lvlJc w:val="left"/>
      <w:pPr>
        <w:ind w:left="1440" w:hanging="360"/>
      </w:pPr>
    </w:lvl>
    <w:lvl w:ilvl="2" w:tplc="45551929" w:tentative="1">
      <w:start w:val="1"/>
      <w:numFmt w:val="lowerRoman"/>
      <w:lvlText w:val="%3."/>
      <w:lvlJc w:val="right"/>
      <w:pPr>
        <w:ind w:left="2160" w:hanging="180"/>
      </w:pPr>
    </w:lvl>
    <w:lvl w:ilvl="3" w:tplc="45551929" w:tentative="1">
      <w:start w:val="1"/>
      <w:numFmt w:val="decimal"/>
      <w:lvlText w:val="%4."/>
      <w:lvlJc w:val="left"/>
      <w:pPr>
        <w:ind w:left="2880" w:hanging="360"/>
      </w:pPr>
    </w:lvl>
    <w:lvl w:ilvl="4" w:tplc="45551929" w:tentative="1">
      <w:start w:val="1"/>
      <w:numFmt w:val="lowerLetter"/>
      <w:lvlText w:val="%5."/>
      <w:lvlJc w:val="left"/>
      <w:pPr>
        <w:ind w:left="3600" w:hanging="360"/>
      </w:pPr>
    </w:lvl>
    <w:lvl w:ilvl="5" w:tplc="45551929" w:tentative="1">
      <w:start w:val="1"/>
      <w:numFmt w:val="lowerRoman"/>
      <w:lvlText w:val="%6."/>
      <w:lvlJc w:val="right"/>
      <w:pPr>
        <w:ind w:left="4320" w:hanging="180"/>
      </w:pPr>
    </w:lvl>
    <w:lvl w:ilvl="6" w:tplc="45551929" w:tentative="1">
      <w:start w:val="1"/>
      <w:numFmt w:val="decimal"/>
      <w:lvlText w:val="%7."/>
      <w:lvlJc w:val="left"/>
      <w:pPr>
        <w:ind w:left="5040" w:hanging="360"/>
      </w:pPr>
    </w:lvl>
    <w:lvl w:ilvl="7" w:tplc="45551929" w:tentative="1">
      <w:start w:val="1"/>
      <w:numFmt w:val="lowerLetter"/>
      <w:lvlText w:val="%8."/>
      <w:lvlJc w:val="left"/>
      <w:pPr>
        <w:ind w:left="5760" w:hanging="360"/>
      </w:pPr>
    </w:lvl>
    <w:lvl w:ilvl="8" w:tplc="45551929" w:tentative="1">
      <w:start w:val="1"/>
      <w:numFmt w:val="lowerRoman"/>
      <w:lvlText w:val="%9."/>
      <w:lvlJc w:val="right"/>
      <w:pPr>
        <w:ind w:left="6480" w:hanging="180"/>
      </w:pPr>
    </w:lvl>
  </w:abstractNum>
  <w:abstractNum w:abstractNumId="47720630">
    <w:multiLevelType w:val="hybridMultilevel"/>
    <w:lvl w:ilvl="0" w:tplc="23224551">
      <w:start w:val="1"/>
      <w:numFmt w:val="decimal"/>
      <w:lvlText w:val="%1."/>
      <w:lvlJc w:val="left"/>
      <w:pPr>
        <w:ind w:left="720" w:hanging="360"/>
      </w:pPr>
    </w:lvl>
    <w:lvl w:ilvl="1" w:tplc="23224551" w:tentative="1">
      <w:start w:val="1"/>
      <w:numFmt w:val="lowerLetter"/>
      <w:lvlText w:val="%2."/>
      <w:lvlJc w:val="left"/>
      <w:pPr>
        <w:ind w:left="1440" w:hanging="360"/>
      </w:pPr>
    </w:lvl>
    <w:lvl w:ilvl="2" w:tplc="23224551" w:tentative="1">
      <w:start w:val="1"/>
      <w:numFmt w:val="lowerRoman"/>
      <w:lvlText w:val="%3."/>
      <w:lvlJc w:val="right"/>
      <w:pPr>
        <w:ind w:left="2160" w:hanging="180"/>
      </w:pPr>
    </w:lvl>
    <w:lvl w:ilvl="3" w:tplc="23224551" w:tentative="1">
      <w:start w:val="1"/>
      <w:numFmt w:val="decimal"/>
      <w:lvlText w:val="%4."/>
      <w:lvlJc w:val="left"/>
      <w:pPr>
        <w:ind w:left="2880" w:hanging="360"/>
      </w:pPr>
    </w:lvl>
    <w:lvl w:ilvl="4" w:tplc="23224551" w:tentative="1">
      <w:start w:val="1"/>
      <w:numFmt w:val="lowerLetter"/>
      <w:lvlText w:val="%5."/>
      <w:lvlJc w:val="left"/>
      <w:pPr>
        <w:ind w:left="3600" w:hanging="360"/>
      </w:pPr>
    </w:lvl>
    <w:lvl w:ilvl="5" w:tplc="23224551" w:tentative="1">
      <w:start w:val="1"/>
      <w:numFmt w:val="lowerRoman"/>
      <w:lvlText w:val="%6."/>
      <w:lvlJc w:val="right"/>
      <w:pPr>
        <w:ind w:left="4320" w:hanging="180"/>
      </w:pPr>
    </w:lvl>
    <w:lvl w:ilvl="6" w:tplc="23224551" w:tentative="1">
      <w:start w:val="1"/>
      <w:numFmt w:val="decimal"/>
      <w:lvlText w:val="%7."/>
      <w:lvlJc w:val="left"/>
      <w:pPr>
        <w:ind w:left="5040" w:hanging="360"/>
      </w:pPr>
    </w:lvl>
    <w:lvl w:ilvl="7" w:tplc="23224551" w:tentative="1">
      <w:start w:val="1"/>
      <w:numFmt w:val="lowerLetter"/>
      <w:lvlText w:val="%8."/>
      <w:lvlJc w:val="left"/>
      <w:pPr>
        <w:ind w:left="5760" w:hanging="360"/>
      </w:pPr>
    </w:lvl>
    <w:lvl w:ilvl="8" w:tplc="23224551" w:tentative="1">
      <w:start w:val="1"/>
      <w:numFmt w:val="lowerRoman"/>
      <w:lvlText w:val="%9."/>
      <w:lvlJc w:val="right"/>
      <w:pPr>
        <w:ind w:left="6480" w:hanging="180"/>
      </w:pPr>
    </w:lvl>
  </w:abstractNum>
  <w:abstractNum w:abstractNumId="47720629">
    <w:multiLevelType w:val="hybridMultilevel"/>
    <w:lvl w:ilvl="0" w:tplc="76185289">
      <w:start w:val="1"/>
      <w:numFmt w:val="decimal"/>
      <w:lvlText w:val="%1."/>
      <w:lvlJc w:val="left"/>
      <w:pPr>
        <w:ind w:left="720" w:hanging="360"/>
      </w:pPr>
    </w:lvl>
    <w:lvl w:ilvl="1" w:tplc="76185289" w:tentative="1">
      <w:start w:val="1"/>
      <w:numFmt w:val="lowerLetter"/>
      <w:lvlText w:val="%2."/>
      <w:lvlJc w:val="left"/>
      <w:pPr>
        <w:ind w:left="1440" w:hanging="360"/>
      </w:pPr>
    </w:lvl>
    <w:lvl w:ilvl="2" w:tplc="76185289" w:tentative="1">
      <w:start w:val="1"/>
      <w:numFmt w:val="lowerRoman"/>
      <w:lvlText w:val="%3."/>
      <w:lvlJc w:val="right"/>
      <w:pPr>
        <w:ind w:left="2160" w:hanging="180"/>
      </w:pPr>
    </w:lvl>
    <w:lvl w:ilvl="3" w:tplc="76185289" w:tentative="1">
      <w:start w:val="1"/>
      <w:numFmt w:val="decimal"/>
      <w:lvlText w:val="%4."/>
      <w:lvlJc w:val="left"/>
      <w:pPr>
        <w:ind w:left="2880" w:hanging="360"/>
      </w:pPr>
    </w:lvl>
    <w:lvl w:ilvl="4" w:tplc="76185289" w:tentative="1">
      <w:start w:val="1"/>
      <w:numFmt w:val="lowerLetter"/>
      <w:lvlText w:val="%5."/>
      <w:lvlJc w:val="left"/>
      <w:pPr>
        <w:ind w:left="3600" w:hanging="360"/>
      </w:pPr>
    </w:lvl>
    <w:lvl w:ilvl="5" w:tplc="76185289" w:tentative="1">
      <w:start w:val="1"/>
      <w:numFmt w:val="lowerRoman"/>
      <w:lvlText w:val="%6."/>
      <w:lvlJc w:val="right"/>
      <w:pPr>
        <w:ind w:left="4320" w:hanging="180"/>
      </w:pPr>
    </w:lvl>
    <w:lvl w:ilvl="6" w:tplc="76185289" w:tentative="1">
      <w:start w:val="1"/>
      <w:numFmt w:val="decimal"/>
      <w:lvlText w:val="%7."/>
      <w:lvlJc w:val="left"/>
      <w:pPr>
        <w:ind w:left="5040" w:hanging="360"/>
      </w:pPr>
    </w:lvl>
    <w:lvl w:ilvl="7" w:tplc="76185289" w:tentative="1">
      <w:start w:val="1"/>
      <w:numFmt w:val="lowerLetter"/>
      <w:lvlText w:val="%8."/>
      <w:lvlJc w:val="left"/>
      <w:pPr>
        <w:ind w:left="5760" w:hanging="360"/>
      </w:pPr>
    </w:lvl>
    <w:lvl w:ilvl="8" w:tplc="76185289" w:tentative="1">
      <w:start w:val="1"/>
      <w:numFmt w:val="lowerRoman"/>
      <w:lvlText w:val="%9."/>
      <w:lvlJc w:val="right"/>
      <w:pPr>
        <w:ind w:left="6480" w:hanging="180"/>
      </w:pPr>
    </w:lvl>
  </w:abstractNum>
  <w:abstractNum w:abstractNumId="47720628">
    <w:multiLevelType w:val="hybridMultilevel"/>
    <w:lvl w:ilvl="0" w:tplc="62004143">
      <w:start w:val="1"/>
      <w:numFmt w:val="decimal"/>
      <w:lvlText w:val="%1."/>
      <w:lvlJc w:val="left"/>
      <w:pPr>
        <w:ind w:left="720" w:hanging="360"/>
      </w:pPr>
    </w:lvl>
    <w:lvl w:ilvl="1" w:tplc="62004143" w:tentative="1">
      <w:start w:val="1"/>
      <w:numFmt w:val="lowerLetter"/>
      <w:lvlText w:val="%2."/>
      <w:lvlJc w:val="left"/>
      <w:pPr>
        <w:ind w:left="1440" w:hanging="360"/>
      </w:pPr>
    </w:lvl>
    <w:lvl w:ilvl="2" w:tplc="62004143" w:tentative="1">
      <w:start w:val="1"/>
      <w:numFmt w:val="lowerRoman"/>
      <w:lvlText w:val="%3."/>
      <w:lvlJc w:val="right"/>
      <w:pPr>
        <w:ind w:left="2160" w:hanging="180"/>
      </w:pPr>
    </w:lvl>
    <w:lvl w:ilvl="3" w:tplc="62004143" w:tentative="1">
      <w:start w:val="1"/>
      <w:numFmt w:val="decimal"/>
      <w:lvlText w:val="%4."/>
      <w:lvlJc w:val="left"/>
      <w:pPr>
        <w:ind w:left="2880" w:hanging="360"/>
      </w:pPr>
    </w:lvl>
    <w:lvl w:ilvl="4" w:tplc="62004143" w:tentative="1">
      <w:start w:val="1"/>
      <w:numFmt w:val="lowerLetter"/>
      <w:lvlText w:val="%5."/>
      <w:lvlJc w:val="left"/>
      <w:pPr>
        <w:ind w:left="3600" w:hanging="360"/>
      </w:pPr>
    </w:lvl>
    <w:lvl w:ilvl="5" w:tplc="62004143" w:tentative="1">
      <w:start w:val="1"/>
      <w:numFmt w:val="lowerRoman"/>
      <w:lvlText w:val="%6."/>
      <w:lvlJc w:val="right"/>
      <w:pPr>
        <w:ind w:left="4320" w:hanging="180"/>
      </w:pPr>
    </w:lvl>
    <w:lvl w:ilvl="6" w:tplc="62004143" w:tentative="1">
      <w:start w:val="1"/>
      <w:numFmt w:val="decimal"/>
      <w:lvlText w:val="%7."/>
      <w:lvlJc w:val="left"/>
      <w:pPr>
        <w:ind w:left="5040" w:hanging="360"/>
      </w:pPr>
    </w:lvl>
    <w:lvl w:ilvl="7" w:tplc="62004143" w:tentative="1">
      <w:start w:val="1"/>
      <w:numFmt w:val="lowerLetter"/>
      <w:lvlText w:val="%8."/>
      <w:lvlJc w:val="left"/>
      <w:pPr>
        <w:ind w:left="5760" w:hanging="360"/>
      </w:pPr>
    </w:lvl>
    <w:lvl w:ilvl="8" w:tplc="62004143" w:tentative="1">
      <w:start w:val="1"/>
      <w:numFmt w:val="lowerRoman"/>
      <w:lvlText w:val="%9."/>
      <w:lvlJc w:val="right"/>
      <w:pPr>
        <w:ind w:left="6480" w:hanging="180"/>
      </w:pPr>
    </w:lvl>
  </w:abstractNum>
  <w:abstractNum w:abstractNumId="47720627">
    <w:multiLevelType w:val="hybridMultilevel"/>
    <w:lvl w:ilvl="0" w:tplc="59210743">
      <w:start w:val="1"/>
      <w:numFmt w:val="decimal"/>
      <w:lvlText w:val="%1."/>
      <w:lvlJc w:val="left"/>
      <w:pPr>
        <w:ind w:left="720" w:hanging="360"/>
      </w:pPr>
    </w:lvl>
    <w:lvl w:ilvl="1" w:tplc="59210743" w:tentative="1">
      <w:start w:val="1"/>
      <w:numFmt w:val="lowerLetter"/>
      <w:lvlText w:val="%2."/>
      <w:lvlJc w:val="left"/>
      <w:pPr>
        <w:ind w:left="1440" w:hanging="360"/>
      </w:pPr>
    </w:lvl>
    <w:lvl w:ilvl="2" w:tplc="59210743" w:tentative="1">
      <w:start w:val="1"/>
      <w:numFmt w:val="lowerRoman"/>
      <w:lvlText w:val="%3."/>
      <w:lvlJc w:val="right"/>
      <w:pPr>
        <w:ind w:left="2160" w:hanging="180"/>
      </w:pPr>
    </w:lvl>
    <w:lvl w:ilvl="3" w:tplc="59210743" w:tentative="1">
      <w:start w:val="1"/>
      <w:numFmt w:val="decimal"/>
      <w:lvlText w:val="%4."/>
      <w:lvlJc w:val="left"/>
      <w:pPr>
        <w:ind w:left="2880" w:hanging="360"/>
      </w:pPr>
    </w:lvl>
    <w:lvl w:ilvl="4" w:tplc="59210743" w:tentative="1">
      <w:start w:val="1"/>
      <w:numFmt w:val="lowerLetter"/>
      <w:lvlText w:val="%5."/>
      <w:lvlJc w:val="left"/>
      <w:pPr>
        <w:ind w:left="3600" w:hanging="360"/>
      </w:pPr>
    </w:lvl>
    <w:lvl w:ilvl="5" w:tplc="59210743" w:tentative="1">
      <w:start w:val="1"/>
      <w:numFmt w:val="lowerRoman"/>
      <w:lvlText w:val="%6."/>
      <w:lvlJc w:val="right"/>
      <w:pPr>
        <w:ind w:left="4320" w:hanging="180"/>
      </w:pPr>
    </w:lvl>
    <w:lvl w:ilvl="6" w:tplc="59210743" w:tentative="1">
      <w:start w:val="1"/>
      <w:numFmt w:val="decimal"/>
      <w:lvlText w:val="%7."/>
      <w:lvlJc w:val="left"/>
      <w:pPr>
        <w:ind w:left="5040" w:hanging="360"/>
      </w:pPr>
    </w:lvl>
    <w:lvl w:ilvl="7" w:tplc="59210743" w:tentative="1">
      <w:start w:val="1"/>
      <w:numFmt w:val="lowerLetter"/>
      <w:lvlText w:val="%8."/>
      <w:lvlJc w:val="left"/>
      <w:pPr>
        <w:ind w:left="5760" w:hanging="360"/>
      </w:pPr>
    </w:lvl>
    <w:lvl w:ilvl="8" w:tplc="59210743" w:tentative="1">
      <w:start w:val="1"/>
      <w:numFmt w:val="lowerRoman"/>
      <w:lvlText w:val="%9."/>
      <w:lvlJc w:val="right"/>
      <w:pPr>
        <w:ind w:left="6480" w:hanging="180"/>
      </w:pPr>
    </w:lvl>
  </w:abstractNum>
  <w:abstractNum w:abstractNumId="47720626">
    <w:multiLevelType w:val="hybridMultilevel"/>
    <w:lvl w:ilvl="0" w:tplc="25848319">
      <w:start w:val="1"/>
      <w:numFmt w:val="decimal"/>
      <w:lvlText w:val="%1."/>
      <w:lvlJc w:val="left"/>
      <w:pPr>
        <w:ind w:left="720" w:hanging="360"/>
      </w:pPr>
    </w:lvl>
    <w:lvl w:ilvl="1" w:tplc="25848319" w:tentative="1">
      <w:start w:val="1"/>
      <w:numFmt w:val="lowerLetter"/>
      <w:lvlText w:val="%2."/>
      <w:lvlJc w:val="left"/>
      <w:pPr>
        <w:ind w:left="1440" w:hanging="360"/>
      </w:pPr>
    </w:lvl>
    <w:lvl w:ilvl="2" w:tplc="25848319" w:tentative="1">
      <w:start w:val="1"/>
      <w:numFmt w:val="lowerRoman"/>
      <w:lvlText w:val="%3."/>
      <w:lvlJc w:val="right"/>
      <w:pPr>
        <w:ind w:left="2160" w:hanging="180"/>
      </w:pPr>
    </w:lvl>
    <w:lvl w:ilvl="3" w:tplc="25848319" w:tentative="1">
      <w:start w:val="1"/>
      <w:numFmt w:val="decimal"/>
      <w:lvlText w:val="%4."/>
      <w:lvlJc w:val="left"/>
      <w:pPr>
        <w:ind w:left="2880" w:hanging="360"/>
      </w:pPr>
    </w:lvl>
    <w:lvl w:ilvl="4" w:tplc="25848319" w:tentative="1">
      <w:start w:val="1"/>
      <w:numFmt w:val="lowerLetter"/>
      <w:lvlText w:val="%5."/>
      <w:lvlJc w:val="left"/>
      <w:pPr>
        <w:ind w:left="3600" w:hanging="360"/>
      </w:pPr>
    </w:lvl>
    <w:lvl w:ilvl="5" w:tplc="25848319" w:tentative="1">
      <w:start w:val="1"/>
      <w:numFmt w:val="lowerRoman"/>
      <w:lvlText w:val="%6."/>
      <w:lvlJc w:val="right"/>
      <w:pPr>
        <w:ind w:left="4320" w:hanging="180"/>
      </w:pPr>
    </w:lvl>
    <w:lvl w:ilvl="6" w:tplc="25848319" w:tentative="1">
      <w:start w:val="1"/>
      <w:numFmt w:val="decimal"/>
      <w:lvlText w:val="%7."/>
      <w:lvlJc w:val="left"/>
      <w:pPr>
        <w:ind w:left="5040" w:hanging="360"/>
      </w:pPr>
    </w:lvl>
    <w:lvl w:ilvl="7" w:tplc="25848319" w:tentative="1">
      <w:start w:val="1"/>
      <w:numFmt w:val="lowerLetter"/>
      <w:lvlText w:val="%8."/>
      <w:lvlJc w:val="left"/>
      <w:pPr>
        <w:ind w:left="5760" w:hanging="360"/>
      </w:pPr>
    </w:lvl>
    <w:lvl w:ilvl="8" w:tplc="25848319" w:tentative="1">
      <w:start w:val="1"/>
      <w:numFmt w:val="lowerRoman"/>
      <w:lvlText w:val="%9."/>
      <w:lvlJc w:val="right"/>
      <w:pPr>
        <w:ind w:left="6480" w:hanging="180"/>
      </w:pPr>
    </w:lvl>
  </w:abstractNum>
  <w:abstractNum w:abstractNumId="47720625">
    <w:multiLevelType w:val="hybridMultilevel"/>
    <w:lvl w:ilvl="0" w:tplc="85021686">
      <w:start w:val="1"/>
      <w:numFmt w:val="decimal"/>
      <w:lvlText w:val="%1."/>
      <w:lvlJc w:val="left"/>
      <w:pPr>
        <w:ind w:left="720" w:hanging="360"/>
      </w:pPr>
    </w:lvl>
    <w:lvl w:ilvl="1" w:tplc="85021686" w:tentative="1">
      <w:start w:val="1"/>
      <w:numFmt w:val="lowerLetter"/>
      <w:lvlText w:val="%2."/>
      <w:lvlJc w:val="left"/>
      <w:pPr>
        <w:ind w:left="1440" w:hanging="360"/>
      </w:pPr>
    </w:lvl>
    <w:lvl w:ilvl="2" w:tplc="85021686" w:tentative="1">
      <w:start w:val="1"/>
      <w:numFmt w:val="lowerRoman"/>
      <w:lvlText w:val="%3."/>
      <w:lvlJc w:val="right"/>
      <w:pPr>
        <w:ind w:left="2160" w:hanging="180"/>
      </w:pPr>
    </w:lvl>
    <w:lvl w:ilvl="3" w:tplc="85021686" w:tentative="1">
      <w:start w:val="1"/>
      <w:numFmt w:val="decimal"/>
      <w:lvlText w:val="%4."/>
      <w:lvlJc w:val="left"/>
      <w:pPr>
        <w:ind w:left="2880" w:hanging="360"/>
      </w:pPr>
    </w:lvl>
    <w:lvl w:ilvl="4" w:tplc="85021686" w:tentative="1">
      <w:start w:val="1"/>
      <w:numFmt w:val="lowerLetter"/>
      <w:lvlText w:val="%5."/>
      <w:lvlJc w:val="left"/>
      <w:pPr>
        <w:ind w:left="3600" w:hanging="360"/>
      </w:pPr>
    </w:lvl>
    <w:lvl w:ilvl="5" w:tplc="85021686" w:tentative="1">
      <w:start w:val="1"/>
      <w:numFmt w:val="lowerRoman"/>
      <w:lvlText w:val="%6."/>
      <w:lvlJc w:val="right"/>
      <w:pPr>
        <w:ind w:left="4320" w:hanging="180"/>
      </w:pPr>
    </w:lvl>
    <w:lvl w:ilvl="6" w:tplc="85021686" w:tentative="1">
      <w:start w:val="1"/>
      <w:numFmt w:val="decimal"/>
      <w:lvlText w:val="%7."/>
      <w:lvlJc w:val="left"/>
      <w:pPr>
        <w:ind w:left="5040" w:hanging="360"/>
      </w:pPr>
    </w:lvl>
    <w:lvl w:ilvl="7" w:tplc="85021686" w:tentative="1">
      <w:start w:val="1"/>
      <w:numFmt w:val="lowerLetter"/>
      <w:lvlText w:val="%8."/>
      <w:lvlJc w:val="left"/>
      <w:pPr>
        <w:ind w:left="5760" w:hanging="360"/>
      </w:pPr>
    </w:lvl>
    <w:lvl w:ilvl="8" w:tplc="85021686" w:tentative="1">
      <w:start w:val="1"/>
      <w:numFmt w:val="lowerRoman"/>
      <w:lvlText w:val="%9."/>
      <w:lvlJc w:val="right"/>
      <w:pPr>
        <w:ind w:left="6480" w:hanging="180"/>
      </w:pPr>
    </w:lvl>
  </w:abstractNum>
  <w:abstractNum w:abstractNumId="47720624">
    <w:multiLevelType w:val="hybridMultilevel"/>
    <w:lvl w:ilvl="0" w:tplc="55870387">
      <w:start w:val="1"/>
      <w:numFmt w:val="decimal"/>
      <w:lvlText w:val="%1."/>
      <w:lvlJc w:val="left"/>
      <w:pPr>
        <w:ind w:left="720" w:hanging="360"/>
      </w:pPr>
    </w:lvl>
    <w:lvl w:ilvl="1" w:tplc="55870387" w:tentative="1">
      <w:start w:val="1"/>
      <w:numFmt w:val="lowerLetter"/>
      <w:lvlText w:val="%2."/>
      <w:lvlJc w:val="left"/>
      <w:pPr>
        <w:ind w:left="1440" w:hanging="360"/>
      </w:pPr>
    </w:lvl>
    <w:lvl w:ilvl="2" w:tplc="55870387" w:tentative="1">
      <w:start w:val="1"/>
      <w:numFmt w:val="lowerRoman"/>
      <w:lvlText w:val="%3."/>
      <w:lvlJc w:val="right"/>
      <w:pPr>
        <w:ind w:left="2160" w:hanging="180"/>
      </w:pPr>
    </w:lvl>
    <w:lvl w:ilvl="3" w:tplc="55870387" w:tentative="1">
      <w:start w:val="1"/>
      <w:numFmt w:val="decimal"/>
      <w:lvlText w:val="%4."/>
      <w:lvlJc w:val="left"/>
      <w:pPr>
        <w:ind w:left="2880" w:hanging="360"/>
      </w:pPr>
    </w:lvl>
    <w:lvl w:ilvl="4" w:tplc="55870387" w:tentative="1">
      <w:start w:val="1"/>
      <w:numFmt w:val="lowerLetter"/>
      <w:lvlText w:val="%5."/>
      <w:lvlJc w:val="left"/>
      <w:pPr>
        <w:ind w:left="3600" w:hanging="360"/>
      </w:pPr>
    </w:lvl>
    <w:lvl w:ilvl="5" w:tplc="55870387" w:tentative="1">
      <w:start w:val="1"/>
      <w:numFmt w:val="lowerRoman"/>
      <w:lvlText w:val="%6."/>
      <w:lvlJc w:val="right"/>
      <w:pPr>
        <w:ind w:left="4320" w:hanging="180"/>
      </w:pPr>
    </w:lvl>
    <w:lvl w:ilvl="6" w:tplc="55870387" w:tentative="1">
      <w:start w:val="1"/>
      <w:numFmt w:val="decimal"/>
      <w:lvlText w:val="%7."/>
      <w:lvlJc w:val="left"/>
      <w:pPr>
        <w:ind w:left="5040" w:hanging="360"/>
      </w:pPr>
    </w:lvl>
    <w:lvl w:ilvl="7" w:tplc="55870387" w:tentative="1">
      <w:start w:val="1"/>
      <w:numFmt w:val="lowerLetter"/>
      <w:lvlText w:val="%8."/>
      <w:lvlJc w:val="left"/>
      <w:pPr>
        <w:ind w:left="5760" w:hanging="360"/>
      </w:pPr>
    </w:lvl>
    <w:lvl w:ilvl="8" w:tplc="55870387" w:tentative="1">
      <w:start w:val="1"/>
      <w:numFmt w:val="lowerRoman"/>
      <w:lvlText w:val="%9."/>
      <w:lvlJc w:val="right"/>
      <w:pPr>
        <w:ind w:left="6480" w:hanging="180"/>
      </w:pPr>
    </w:lvl>
  </w:abstractNum>
  <w:abstractNum w:abstractNumId="47720623">
    <w:multiLevelType w:val="hybridMultilevel"/>
    <w:lvl w:ilvl="0" w:tplc="21013901">
      <w:start w:val="1"/>
      <w:numFmt w:val="decimal"/>
      <w:lvlText w:val="%1."/>
      <w:lvlJc w:val="left"/>
      <w:pPr>
        <w:ind w:left="720" w:hanging="360"/>
      </w:pPr>
    </w:lvl>
    <w:lvl w:ilvl="1" w:tplc="21013901" w:tentative="1">
      <w:start w:val="1"/>
      <w:numFmt w:val="lowerLetter"/>
      <w:lvlText w:val="%2."/>
      <w:lvlJc w:val="left"/>
      <w:pPr>
        <w:ind w:left="1440" w:hanging="360"/>
      </w:pPr>
    </w:lvl>
    <w:lvl w:ilvl="2" w:tplc="21013901" w:tentative="1">
      <w:start w:val="1"/>
      <w:numFmt w:val="lowerRoman"/>
      <w:lvlText w:val="%3."/>
      <w:lvlJc w:val="right"/>
      <w:pPr>
        <w:ind w:left="2160" w:hanging="180"/>
      </w:pPr>
    </w:lvl>
    <w:lvl w:ilvl="3" w:tplc="21013901" w:tentative="1">
      <w:start w:val="1"/>
      <w:numFmt w:val="decimal"/>
      <w:lvlText w:val="%4."/>
      <w:lvlJc w:val="left"/>
      <w:pPr>
        <w:ind w:left="2880" w:hanging="360"/>
      </w:pPr>
    </w:lvl>
    <w:lvl w:ilvl="4" w:tplc="21013901" w:tentative="1">
      <w:start w:val="1"/>
      <w:numFmt w:val="lowerLetter"/>
      <w:lvlText w:val="%5."/>
      <w:lvlJc w:val="left"/>
      <w:pPr>
        <w:ind w:left="3600" w:hanging="360"/>
      </w:pPr>
    </w:lvl>
    <w:lvl w:ilvl="5" w:tplc="21013901" w:tentative="1">
      <w:start w:val="1"/>
      <w:numFmt w:val="lowerRoman"/>
      <w:lvlText w:val="%6."/>
      <w:lvlJc w:val="right"/>
      <w:pPr>
        <w:ind w:left="4320" w:hanging="180"/>
      </w:pPr>
    </w:lvl>
    <w:lvl w:ilvl="6" w:tplc="21013901" w:tentative="1">
      <w:start w:val="1"/>
      <w:numFmt w:val="decimal"/>
      <w:lvlText w:val="%7."/>
      <w:lvlJc w:val="left"/>
      <w:pPr>
        <w:ind w:left="5040" w:hanging="360"/>
      </w:pPr>
    </w:lvl>
    <w:lvl w:ilvl="7" w:tplc="21013901" w:tentative="1">
      <w:start w:val="1"/>
      <w:numFmt w:val="lowerLetter"/>
      <w:lvlText w:val="%8."/>
      <w:lvlJc w:val="left"/>
      <w:pPr>
        <w:ind w:left="5760" w:hanging="360"/>
      </w:pPr>
    </w:lvl>
    <w:lvl w:ilvl="8" w:tplc="21013901" w:tentative="1">
      <w:start w:val="1"/>
      <w:numFmt w:val="lowerRoman"/>
      <w:lvlText w:val="%9."/>
      <w:lvlJc w:val="right"/>
      <w:pPr>
        <w:ind w:left="6480" w:hanging="180"/>
      </w:pPr>
    </w:lvl>
  </w:abstractNum>
  <w:abstractNum w:abstractNumId="47720622">
    <w:multiLevelType w:val="hybridMultilevel"/>
    <w:lvl w:ilvl="0" w:tplc="94757002">
      <w:start w:val="1"/>
      <w:numFmt w:val="decimal"/>
      <w:lvlText w:val="%1."/>
      <w:lvlJc w:val="left"/>
      <w:pPr>
        <w:ind w:left="720" w:hanging="360"/>
      </w:pPr>
    </w:lvl>
    <w:lvl w:ilvl="1" w:tplc="94757002" w:tentative="1">
      <w:start w:val="1"/>
      <w:numFmt w:val="lowerLetter"/>
      <w:lvlText w:val="%2."/>
      <w:lvlJc w:val="left"/>
      <w:pPr>
        <w:ind w:left="1440" w:hanging="360"/>
      </w:pPr>
    </w:lvl>
    <w:lvl w:ilvl="2" w:tplc="94757002" w:tentative="1">
      <w:start w:val="1"/>
      <w:numFmt w:val="lowerRoman"/>
      <w:lvlText w:val="%3."/>
      <w:lvlJc w:val="right"/>
      <w:pPr>
        <w:ind w:left="2160" w:hanging="180"/>
      </w:pPr>
    </w:lvl>
    <w:lvl w:ilvl="3" w:tplc="94757002" w:tentative="1">
      <w:start w:val="1"/>
      <w:numFmt w:val="decimal"/>
      <w:lvlText w:val="%4."/>
      <w:lvlJc w:val="left"/>
      <w:pPr>
        <w:ind w:left="2880" w:hanging="360"/>
      </w:pPr>
    </w:lvl>
    <w:lvl w:ilvl="4" w:tplc="94757002" w:tentative="1">
      <w:start w:val="1"/>
      <w:numFmt w:val="lowerLetter"/>
      <w:lvlText w:val="%5."/>
      <w:lvlJc w:val="left"/>
      <w:pPr>
        <w:ind w:left="3600" w:hanging="360"/>
      </w:pPr>
    </w:lvl>
    <w:lvl w:ilvl="5" w:tplc="94757002" w:tentative="1">
      <w:start w:val="1"/>
      <w:numFmt w:val="lowerRoman"/>
      <w:lvlText w:val="%6."/>
      <w:lvlJc w:val="right"/>
      <w:pPr>
        <w:ind w:left="4320" w:hanging="180"/>
      </w:pPr>
    </w:lvl>
    <w:lvl w:ilvl="6" w:tplc="94757002" w:tentative="1">
      <w:start w:val="1"/>
      <w:numFmt w:val="decimal"/>
      <w:lvlText w:val="%7."/>
      <w:lvlJc w:val="left"/>
      <w:pPr>
        <w:ind w:left="5040" w:hanging="360"/>
      </w:pPr>
    </w:lvl>
    <w:lvl w:ilvl="7" w:tplc="94757002" w:tentative="1">
      <w:start w:val="1"/>
      <w:numFmt w:val="lowerLetter"/>
      <w:lvlText w:val="%8."/>
      <w:lvlJc w:val="left"/>
      <w:pPr>
        <w:ind w:left="5760" w:hanging="360"/>
      </w:pPr>
    </w:lvl>
    <w:lvl w:ilvl="8" w:tplc="94757002" w:tentative="1">
      <w:start w:val="1"/>
      <w:numFmt w:val="lowerRoman"/>
      <w:lvlText w:val="%9."/>
      <w:lvlJc w:val="right"/>
      <w:pPr>
        <w:ind w:left="6480" w:hanging="180"/>
      </w:pPr>
    </w:lvl>
  </w:abstractNum>
  <w:abstractNum w:abstractNumId="47720621">
    <w:multiLevelType w:val="hybridMultilevel"/>
    <w:lvl w:ilvl="0" w:tplc="19074660">
      <w:start w:val="1"/>
      <w:numFmt w:val="decimal"/>
      <w:lvlText w:val="%1."/>
      <w:lvlJc w:val="left"/>
      <w:pPr>
        <w:ind w:left="720" w:hanging="360"/>
      </w:pPr>
    </w:lvl>
    <w:lvl w:ilvl="1" w:tplc="19074660" w:tentative="1">
      <w:start w:val="1"/>
      <w:numFmt w:val="lowerLetter"/>
      <w:lvlText w:val="%2."/>
      <w:lvlJc w:val="left"/>
      <w:pPr>
        <w:ind w:left="1440" w:hanging="360"/>
      </w:pPr>
    </w:lvl>
    <w:lvl w:ilvl="2" w:tplc="19074660" w:tentative="1">
      <w:start w:val="1"/>
      <w:numFmt w:val="lowerRoman"/>
      <w:lvlText w:val="%3."/>
      <w:lvlJc w:val="right"/>
      <w:pPr>
        <w:ind w:left="2160" w:hanging="180"/>
      </w:pPr>
    </w:lvl>
    <w:lvl w:ilvl="3" w:tplc="19074660" w:tentative="1">
      <w:start w:val="1"/>
      <w:numFmt w:val="decimal"/>
      <w:lvlText w:val="%4."/>
      <w:lvlJc w:val="left"/>
      <w:pPr>
        <w:ind w:left="2880" w:hanging="360"/>
      </w:pPr>
    </w:lvl>
    <w:lvl w:ilvl="4" w:tplc="19074660" w:tentative="1">
      <w:start w:val="1"/>
      <w:numFmt w:val="lowerLetter"/>
      <w:lvlText w:val="%5."/>
      <w:lvlJc w:val="left"/>
      <w:pPr>
        <w:ind w:left="3600" w:hanging="360"/>
      </w:pPr>
    </w:lvl>
    <w:lvl w:ilvl="5" w:tplc="19074660" w:tentative="1">
      <w:start w:val="1"/>
      <w:numFmt w:val="lowerRoman"/>
      <w:lvlText w:val="%6."/>
      <w:lvlJc w:val="right"/>
      <w:pPr>
        <w:ind w:left="4320" w:hanging="180"/>
      </w:pPr>
    </w:lvl>
    <w:lvl w:ilvl="6" w:tplc="19074660" w:tentative="1">
      <w:start w:val="1"/>
      <w:numFmt w:val="decimal"/>
      <w:lvlText w:val="%7."/>
      <w:lvlJc w:val="left"/>
      <w:pPr>
        <w:ind w:left="5040" w:hanging="360"/>
      </w:pPr>
    </w:lvl>
    <w:lvl w:ilvl="7" w:tplc="19074660" w:tentative="1">
      <w:start w:val="1"/>
      <w:numFmt w:val="lowerLetter"/>
      <w:lvlText w:val="%8."/>
      <w:lvlJc w:val="left"/>
      <w:pPr>
        <w:ind w:left="5760" w:hanging="360"/>
      </w:pPr>
    </w:lvl>
    <w:lvl w:ilvl="8" w:tplc="19074660" w:tentative="1">
      <w:start w:val="1"/>
      <w:numFmt w:val="lowerRoman"/>
      <w:lvlText w:val="%9."/>
      <w:lvlJc w:val="right"/>
      <w:pPr>
        <w:ind w:left="6480" w:hanging="180"/>
      </w:pPr>
    </w:lvl>
  </w:abstractNum>
  <w:abstractNum w:abstractNumId="47720620">
    <w:multiLevelType w:val="hybridMultilevel"/>
    <w:lvl w:ilvl="0" w:tplc="80875421">
      <w:start w:val="1"/>
      <w:numFmt w:val="decimal"/>
      <w:lvlText w:val="%1."/>
      <w:lvlJc w:val="left"/>
      <w:pPr>
        <w:ind w:left="720" w:hanging="360"/>
      </w:pPr>
    </w:lvl>
    <w:lvl w:ilvl="1" w:tplc="80875421" w:tentative="1">
      <w:start w:val="1"/>
      <w:numFmt w:val="lowerLetter"/>
      <w:lvlText w:val="%2."/>
      <w:lvlJc w:val="left"/>
      <w:pPr>
        <w:ind w:left="1440" w:hanging="360"/>
      </w:pPr>
    </w:lvl>
    <w:lvl w:ilvl="2" w:tplc="80875421" w:tentative="1">
      <w:start w:val="1"/>
      <w:numFmt w:val="lowerRoman"/>
      <w:lvlText w:val="%3."/>
      <w:lvlJc w:val="right"/>
      <w:pPr>
        <w:ind w:left="2160" w:hanging="180"/>
      </w:pPr>
    </w:lvl>
    <w:lvl w:ilvl="3" w:tplc="80875421" w:tentative="1">
      <w:start w:val="1"/>
      <w:numFmt w:val="decimal"/>
      <w:lvlText w:val="%4."/>
      <w:lvlJc w:val="left"/>
      <w:pPr>
        <w:ind w:left="2880" w:hanging="360"/>
      </w:pPr>
    </w:lvl>
    <w:lvl w:ilvl="4" w:tplc="80875421" w:tentative="1">
      <w:start w:val="1"/>
      <w:numFmt w:val="lowerLetter"/>
      <w:lvlText w:val="%5."/>
      <w:lvlJc w:val="left"/>
      <w:pPr>
        <w:ind w:left="3600" w:hanging="360"/>
      </w:pPr>
    </w:lvl>
    <w:lvl w:ilvl="5" w:tplc="80875421" w:tentative="1">
      <w:start w:val="1"/>
      <w:numFmt w:val="lowerRoman"/>
      <w:lvlText w:val="%6."/>
      <w:lvlJc w:val="right"/>
      <w:pPr>
        <w:ind w:left="4320" w:hanging="180"/>
      </w:pPr>
    </w:lvl>
    <w:lvl w:ilvl="6" w:tplc="80875421" w:tentative="1">
      <w:start w:val="1"/>
      <w:numFmt w:val="decimal"/>
      <w:lvlText w:val="%7."/>
      <w:lvlJc w:val="left"/>
      <w:pPr>
        <w:ind w:left="5040" w:hanging="360"/>
      </w:pPr>
    </w:lvl>
    <w:lvl w:ilvl="7" w:tplc="80875421" w:tentative="1">
      <w:start w:val="1"/>
      <w:numFmt w:val="lowerLetter"/>
      <w:lvlText w:val="%8."/>
      <w:lvlJc w:val="left"/>
      <w:pPr>
        <w:ind w:left="5760" w:hanging="360"/>
      </w:pPr>
    </w:lvl>
    <w:lvl w:ilvl="8" w:tplc="80875421" w:tentative="1">
      <w:start w:val="1"/>
      <w:numFmt w:val="lowerRoman"/>
      <w:lvlText w:val="%9."/>
      <w:lvlJc w:val="right"/>
      <w:pPr>
        <w:ind w:left="6480" w:hanging="180"/>
      </w:pPr>
    </w:lvl>
  </w:abstractNum>
  <w:abstractNum w:abstractNumId="47720619">
    <w:multiLevelType w:val="hybridMultilevel"/>
    <w:lvl w:ilvl="0" w:tplc="24546598">
      <w:start w:val="1"/>
      <w:numFmt w:val="decimal"/>
      <w:lvlText w:val="%1."/>
      <w:lvlJc w:val="left"/>
      <w:pPr>
        <w:ind w:left="720" w:hanging="360"/>
      </w:pPr>
    </w:lvl>
    <w:lvl w:ilvl="1" w:tplc="24546598" w:tentative="1">
      <w:start w:val="1"/>
      <w:numFmt w:val="lowerLetter"/>
      <w:lvlText w:val="%2."/>
      <w:lvlJc w:val="left"/>
      <w:pPr>
        <w:ind w:left="1440" w:hanging="360"/>
      </w:pPr>
    </w:lvl>
    <w:lvl w:ilvl="2" w:tplc="24546598" w:tentative="1">
      <w:start w:val="1"/>
      <w:numFmt w:val="lowerRoman"/>
      <w:lvlText w:val="%3."/>
      <w:lvlJc w:val="right"/>
      <w:pPr>
        <w:ind w:left="2160" w:hanging="180"/>
      </w:pPr>
    </w:lvl>
    <w:lvl w:ilvl="3" w:tplc="24546598" w:tentative="1">
      <w:start w:val="1"/>
      <w:numFmt w:val="decimal"/>
      <w:lvlText w:val="%4."/>
      <w:lvlJc w:val="left"/>
      <w:pPr>
        <w:ind w:left="2880" w:hanging="360"/>
      </w:pPr>
    </w:lvl>
    <w:lvl w:ilvl="4" w:tplc="24546598" w:tentative="1">
      <w:start w:val="1"/>
      <w:numFmt w:val="lowerLetter"/>
      <w:lvlText w:val="%5."/>
      <w:lvlJc w:val="left"/>
      <w:pPr>
        <w:ind w:left="3600" w:hanging="360"/>
      </w:pPr>
    </w:lvl>
    <w:lvl w:ilvl="5" w:tplc="24546598" w:tentative="1">
      <w:start w:val="1"/>
      <w:numFmt w:val="lowerRoman"/>
      <w:lvlText w:val="%6."/>
      <w:lvlJc w:val="right"/>
      <w:pPr>
        <w:ind w:left="4320" w:hanging="180"/>
      </w:pPr>
    </w:lvl>
    <w:lvl w:ilvl="6" w:tplc="24546598" w:tentative="1">
      <w:start w:val="1"/>
      <w:numFmt w:val="decimal"/>
      <w:lvlText w:val="%7."/>
      <w:lvlJc w:val="left"/>
      <w:pPr>
        <w:ind w:left="5040" w:hanging="360"/>
      </w:pPr>
    </w:lvl>
    <w:lvl w:ilvl="7" w:tplc="24546598" w:tentative="1">
      <w:start w:val="1"/>
      <w:numFmt w:val="lowerLetter"/>
      <w:lvlText w:val="%8."/>
      <w:lvlJc w:val="left"/>
      <w:pPr>
        <w:ind w:left="5760" w:hanging="360"/>
      </w:pPr>
    </w:lvl>
    <w:lvl w:ilvl="8" w:tplc="24546598" w:tentative="1">
      <w:start w:val="1"/>
      <w:numFmt w:val="lowerRoman"/>
      <w:lvlText w:val="%9."/>
      <w:lvlJc w:val="right"/>
      <w:pPr>
        <w:ind w:left="6480" w:hanging="180"/>
      </w:pPr>
    </w:lvl>
  </w:abstractNum>
  <w:abstractNum w:abstractNumId="47720618">
    <w:multiLevelType w:val="hybridMultilevel"/>
    <w:lvl w:ilvl="0" w:tplc="71744590">
      <w:start w:val="1"/>
      <w:numFmt w:val="decimal"/>
      <w:lvlText w:val="%1."/>
      <w:lvlJc w:val="left"/>
      <w:pPr>
        <w:ind w:left="720" w:hanging="360"/>
      </w:pPr>
    </w:lvl>
    <w:lvl w:ilvl="1" w:tplc="71744590" w:tentative="1">
      <w:start w:val="1"/>
      <w:numFmt w:val="lowerLetter"/>
      <w:lvlText w:val="%2."/>
      <w:lvlJc w:val="left"/>
      <w:pPr>
        <w:ind w:left="1440" w:hanging="360"/>
      </w:pPr>
    </w:lvl>
    <w:lvl w:ilvl="2" w:tplc="71744590" w:tentative="1">
      <w:start w:val="1"/>
      <w:numFmt w:val="lowerRoman"/>
      <w:lvlText w:val="%3."/>
      <w:lvlJc w:val="right"/>
      <w:pPr>
        <w:ind w:left="2160" w:hanging="180"/>
      </w:pPr>
    </w:lvl>
    <w:lvl w:ilvl="3" w:tplc="71744590" w:tentative="1">
      <w:start w:val="1"/>
      <w:numFmt w:val="decimal"/>
      <w:lvlText w:val="%4."/>
      <w:lvlJc w:val="left"/>
      <w:pPr>
        <w:ind w:left="2880" w:hanging="360"/>
      </w:pPr>
    </w:lvl>
    <w:lvl w:ilvl="4" w:tplc="71744590" w:tentative="1">
      <w:start w:val="1"/>
      <w:numFmt w:val="lowerLetter"/>
      <w:lvlText w:val="%5."/>
      <w:lvlJc w:val="left"/>
      <w:pPr>
        <w:ind w:left="3600" w:hanging="360"/>
      </w:pPr>
    </w:lvl>
    <w:lvl w:ilvl="5" w:tplc="71744590" w:tentative="1">
      <w:start w:val="1"/>
      <w:numFmt w:val="lowerRoman"/>
      <w:lvlText w:val="%6."/>
      <w:lvlJc w:val="right"/>
      <w:pPr>
        <w:ind w:left="4320" w:hanging="180"/>
      </w:pPr>
    </w:lvl>
    <w:lvl w:ilvl="6" w:tplc="71744590" w:tentative="1">
      <w:start w:val="1"/>
      <w:numFmt w:val="decimal"/>
      <w:lvlText w:val="%7."/>
      <w:lvlJc w:val="left"/>
      <w:pPr>
        <w:ind w:left="5040" w:hanging="360"/>
      </w:pPr>
    </w:lvl>
    <w:lvl w:ilvl="7" w:tplc="71744590" w:tentative="1">
      <w:start w:val="1"/>
      <w:numFmt w:val="lowerLetter"/>
      <w:lvlText w:val="%8."/>
      <w:lvlJc w:val="left"/>
      <w:pPr>
        <w:ind w:left="5760" w:hanging="360"/>
      </w:pPr>
    </w:lvl>
    <w:lvl w:ilvl="8" w:tplc="71744590" w:tentative="1">
      <w:start w:val="1"/>
      <w:numFmt w:val="lowerRoman"/>
      <w:lvlText w:val="%9."/>
      <w:lvlJc w:val="right"/>
      <w:pPr>
        <w:ind w:left="6480" w:hanging="180"/>
      </w:pPr>
    </w:lvl>
  </w:abstractNum>
  <w:abstractNum w:abstractNumId="47720617">
    <w:multiLevelType w:val="hybridMultilevel"/>
    <w:lvl w:ilvl="0" w:tplc="76998753">
      <w:start w:val="1"/>
      <w:numFmt w:val="decimal"/>
      <w:lvlText w:val="%1."/>
      <w:lvlJc w:val="left"/>
      <w:pPr>
        <w:ind w:left="720" w:hanging="360"/>
      </w:pPr>
    </w:lvl>
    <w:lvl w:ilvl="1" w:tplc="76998753" w:tentative="1">
      <w:start w:val="1"/>
      <w:numFmt w:val="lowerLetter"/>
      <w:lvlText w:val="%2."/>
      <w:lvlJc w:val="left"/>
      <w:pPr>
        <w:ind w:left="1440" w:hanging="360"/>
      </w:pPr>
    </w:lvl>
    <w:lvl w:ilvl="2" w:tplc="76998753" w:tentative="1">
      <w:start w:val="1"/>
      <w:numFmt w:val="lowerRoman"/>
      <w:lvlText w:val="%3."/>
      <w:lvlJc w:val="right"/>
      <w:pPr>
        <w:ind w:left="2160" w:hanging="180"/>
      </w:pPr>
    </w:lvl>
    <w:lvl w:ilvl="3" w:tplc="76998753" w:tentative="1">
      <w:start w:val="1"/>
      <w:numFmt w:val="decimal"/>
      <w:lvlText w:val="%4."/>
      <w:lvlJc w:val="left"/>
      <w:pPr>
        <w:ind w:left="2880" w:hanging="360"/>
      </w:pPr>
    </w:lvl>
    <w:lvl w:ilvl="4" w:tplc="76998753" w:tentative="1">
      <w:start w:val="1"/>
      <w:numFmt w:val="lowerLetter"/>
      <w:lvlText w:val="%5."/>
      <w:lvlJc w:val="left"/>
      <w:pPr>
        <w:ind w:left="3600" w:hanging="360"/>
      </w:pPr>
    </w:lvl>
    <w:lvl w:ilvl="5" w:tplc="76998753" w:tentative="1">
      <w:start w:val="1"/>
      <w:numFmt w:val="lowerRoman"/>
      <w:lvlText w:val="%6."/>
      <w:lvlJc w:val="right"/>
      <w:pPr>
        <w:ind w:left="4320" w:hanging="180"/>
      </w:pPr>
    </w:lvl>
    <w:lvl w:ilvl="6" w:tplc="76998753" w:tentative="1">
      <w:start w:val="1"/>
      <w:numFmt w:val="decimal"/>
      <w:lvlText w:val="%7."/>
      <w:lvlJc w:val="left"/>
      <w:pPr>
        <w:ind w:left="5040" w:hanging="360"/>
      </w:pPr>
    </w:lvl>
    <w:lvl w:ilvl="7" w:tplc="76998753" w:tentative="1">
      <w:start w:val="1"/>
      <w:numFmt w:val="lowerLetter"/>
      <w:lvlText w:val="%8."/>
      <w:lvlJc w:val="left"/>
      <w:pPr>
        <w:ind w:left="5760" w:hanging="360"/>
      </w:pPr>
    </w:lvl>
    <w:lvl w:ilvl="8" w:tplc="76998753" w:tentative="1">
      <w:start w:val="1"/>
      <w:numFmt w:val="lowerRoman"/>
      <w:lvlText w:val="%9."/>
      <w:lvlJc w:val="right"/>
      <w:pPr>
        <w:ind w:left="6480" w:hanging="180"/>
      </w:pPr>
    </w:lvl>
  </w:abstractNum>
  <w:abstractNum w:abstractNumId="47720616">
    <w:multiLevelType w:val="hybridMultilevel"/>
    <w:lvl w:ilvl="0" w:tplc="25013500">
      <w:start w:val="1"/>
      <w:numFmt w:val="decimal"/>
      <w:lvlText w:val="%1."/>
      <w:lvlJc w:val="left"/>
      <w:pPr>
        <w:ind w:left="720" w:hanging="360"/>
      </w:pPr>
    </w:lvl>
    <w:lvl w:ilvl="1" w:tplc="25013500" w:tentative="1">
      <w:start w:val="1"/>
      <w:numFmt w:val="lowerLetter"/>
      <w:lvlText w:val="%2."/>
      <w:lvlJc w:val="left"/>
      <w:pPr>
        <w:ind w:left="1440" w:hanging="360"/>
      </w:pPr>
    </w:lvl>
    <w:lvl w:ilvl="2" w:tplc="25013500" w:tentative="1">
      <w:start w:val="1"/>
      <w:numFmt w:val="lowerRoman"/>
      <w:lvlText w:val="%3."/>
      <w:lvlJc w:val="right"/>
      <w:pPr>
        <w:ind w:left="2160" w:hanging="180"/>
      </w:pPr>
    </w:lvl>
    <w:lvl w:ilvl="3" w:tplc="25013500" w:tentative="1">
      <w:start w:val="1"/>
      <w:numFmt w:val="decimal"/>
      <w:lvlText w:val="%4."/>
      <w:lvlJc w:val="left"/>
      <w:pPr>
        <w:ind w:left="2880" w:hanging="360"/>
      </w:pPr>
    </w:lvl>
    <w:lvl w:ilvl="4" w:tplc="25013500" w:tentative="1">
      <w:start w:val="1"/>
      <w:numFmt w:val="lowerLetter"/>
      <w:lvlText w:val="%5."/>
      <w:lvlJc w:val="left"/>
      <w:pPr>
        <w:ind w:left="3600" w:hanging="360"/>
      </w:pPr>
    </w:lvl>
    <w:lvl w:ilvl="5" w:tplc="25013500" w:tentative="1">
      <w:start w:val="1"/>
      <w:numFmt w:val="lowerRoman"/>
      <w:lvlText w:val="%6."/>
      <w:lvlJc w:val="right"/>
      <w:pPr>
        <w:ind w:left="4320" w:hanging="180"/>
      </w:pPr>
    </w:lvl>
    <w:lvl w:ilvl="6" w:tplc="25013500" w:tentative="1">
      <w:start w:val="1"/>
      <w:numFmt w:val="decimal"/>
      <w:lvlText w:val="%7."/>
      <w:lvlJc w:val="left"/>
      <w:pPr>
        <w:ind w:left="5040" w:hanging="360"/>
      </w:pPr>
    </w:lvl>
    <w:lvl w:ilvl="7" w:tplc="25013500" w:tentative="1">
      <w:start w:val="1"/>
      <w:numFmt w:val="lowerLetter"/>
      <w:lvlText w:val="%8."/>
      <w:lvlJc w:val="left"/>
      <w:pPr>
        <w:ind w:left="5760" w:hanging="360"/>
      </w:pPr>
    </w:lvl>
    <w:lvl w:ilvl="8" w:tplc="25013500" w:tentative="1">
      <w:start w:val="1"/>
      <w:numFmt w:val="lowerRoman"/>
      <w:lvlText w:val="%9."/>
      <w:lvlJc w:val="right"/>
      <w:pPr>
        <w:ind w:left="6480" w:hanging="180"/>
      </w:pPr>
    </w:lvl>
  </w:abstractNum>
  <w:abstractNum w:abstractNumId="47720615">
    <w:multiLevelType w:val="hybridMultilevel"/>
    <w:lvl w:ilvl="0" w:tplc="96826385">
      <w:start w:val="1"/>
      <w:numFmt w:val="decimal"/>
      <w:lvlText w:val="%1."/>
      <w:lvlJc w:val="left"/>
      <w:pPr>
        <w:ind w:left="720" w:hanging="360"/>
      </w:pPr>
    </w:lvl>
    <w:lvl w:ilvl="1" w:tplc="96826385" w:tentative="1">
      <w:start w:val="1"/>
      <w:numFmt w:val="lowerLetter"/>
      <w:lvlText w:val="%2."/>
      <w:lvlJc w:val="left"/>
      <w:pPr>
        <w:ind w:left="1440" w:hanging="360"/>
      </w:pPr>
    </w:lvl>
    <w:lvl w:ilvl="2" w:tplc="96826385" w:tentative="1">
      <w:start w:val="1"/>
      <w:numFmt w:val="lowerRoman"/>
      <w:lvlText w:val="%3."/>
      <w:lvlJc w:val="right"/>
      <w:pPr>
        <w:ind w:left="2160" w:hanging="180"/>
      </w:pPr>
    </w:lvl>
    <w:lvl w:ilvl="3" w:tplc="96826385" w:tentative="1">
      <w:start w:val="1"/>
      <w:numFmt w:val="decimal"/>
      <w:lvlText w:val="%4."/>
      <w:lvlJc w:val="left"/>
      <w:pPr>
        <w:ind w:left="2880" w:hanging="360"/>
      </w:pPr>
    </w:lvl>
    <w:lvl w:ilvl="4" w:tplc="96826385" w:tentative="1">
      <w:start w:val="1"/>
      <w:numFmt w:val="lowerLetter"/>
      <w:lvlText w:val="%5."/>
      <w:lvlJc w:val="left"/>
      <w:pPr>
        <w:ind w:left="3600" w:hanging="360"/>
      </w:pPr>
    </w:lvl>
    <w:lvl w:ilvl="5" w:tplc="96826385" w:tentative="1">
      <w:start w:val="1"/>
      <w:numFmt w:val="lowerRoman"/>
      <w:lvlText w:val="%6."/>
      <w:lvlJc w:val="right"/>
      <w:pPr>
        <w:ind w:left="4320" w:hanging="180"/>
      </w:pPr>
    </w:lvl>
    <w:lvl w:ilvl="6" w:tplc="96826385" w:tentative="1">
      <w:start w:val="1"/>
      <w:numFmt w:val="decimal"/>
      <w:lvlText w:val="%7."/>
      <w:lvlJc w:val="left"/>
      <w:pPr>
        <w:ind w:left="5040" w:hanging="360"/>
      </w:pPr>
    </w:lvl>
    <w:lvl w:ilvl="7" w:tplc="96826385" w:tentative="1">
      <w:start w:val="1"/>
      <w:numFmt w:val="lowerLetter"/>
      <w:lvlText w:val="%8."/>
      <w:lvlJc w:val="left"/>
      <w:pPr>
        <w:ind w:left="5760" w:hanging="360"/>
      </w:pPr>
    </w:lvl>
    <w:lvl w:ilvl="8" w:tplc="96826385" w:tentative="1">
      <w:start w:val="1"/>
      <w:numFmt w:val="lowerRoman"/>
      <w:lvlText w:val="%9."/>
      <w:lvlJc w:val="right"/>
      <w:pPr>
        <w:ind w:left="6480" w:hanging="180"/>
      </w:pPr>
    </w:lvl>
  </w:abstractNum>
  <w:abstractNum w:abstractNumId="47720614">
    <w:multiLevelType w:val="hybridMultilevel"/>
    <w:lvl w:ilvl="0" w:tplc="77317418">
      <w:start w:val="1"/>
      <w:numFmt w:val="decimal"/>
      <w:lvlText w:val="%1."/>
      <w:lvlJc w:val="left"/>
      <w:pPr>
        <w:ind w:left="720" w:hanging="360"/>
      </w:pPr>
    </w:lvl>
    <w:lvl w:ilvl="1" w:tplc="77317418" w:tentative="1">
      <w:start w:val="1"/>
      <w:numFmt w:val="lowerLetter"/>
      <w:lvlText w:val="%2."/>
      <w:lvlJc w:val="left"/>
      <w:pPr>
        <w:ind w:left="1440" w:hanging="360"/>
      </w:pPr>
    </w:lvl>
    <w:lvl w:ilvl="2" w:tplc="77317418" w:tentative="1">
      <w:start w:val="1"/>
      <w:numFmt w:val="lowerRoman"/>
      <w:lvlText w:val="%3."/>
      <w:lvlJc w:val="right"/>
      <w:pPr>
        <w:ind w:left="2160" w:hanging="180"/>
      </w:pPr>
    </w:lvl>
    <w:lvl w:ilvl="3" w:tplc="77317418" w:tentative="1">
      <w:start w:val="1"/>
      <w:numFmt w:val="decimal"/>
      <w:lvlText w:val="%4."/>
      <w:lvlJc w:val="left"/>
      <w:pPr>
        <w:ind w:left="2880" w:hanging="360"/>
      </w:pPr>
    </w:lvl>
    <w:lvl w:ilvl="4" w:tplc="77317418" w:tentative="1">
      <w:start w:val="1"/>
      <w:numFmt w:val="lowerLetter"/>
      <w:lvlText w:val="%5."/>
      <w:lvlJc w:val="left"/>
      <w:pPr>
        <w:ind w:left="3600" w:hanging="360"/>
      </w:pPr>
    </w:lvl>
    <w:lvl w:ilvl="5" w:tplc="77317418" w:tentative="1">
      <w:start w:val="1"/>
      <w:numFmt w:val="lowerRoman"/>
      <w:lvlText w:val="%6."/>
      <w:lvlJc w:val="right"/>
      <w:pPr>
        <w:ind w:left="4320" w:hanging="180"/>
      </w:pPr>
    </w:lvl>
    <w:lvl w:ilvl="6" w:tplc="77317418" w:tentative="1">
      <w:start w:val="1"/>
      <w:numFmt w:val="decimal"/>
      <w:lvlText w:val="%7."/>
      <w:lvlJc w:val="left"/>
      <w:pPr>
        <w:ind w:left="5040" w:hanging="360"/>
      </w:pPr>
    </w:lvl>
    <w:lvl w:ilvl="7" w:tplc="77317418" w:tentative="1">
      <w:start w:val="1"/>
      <w:numFmt w:val="lowerLetter"/>
      <w:lvlText w:val="%8."/>
      <w:lvlJc w:val="left"/>
      <w:pPr>
        <w:ind w:left="5760" w:hanging="360"/>
      </w:pPr>
    </w:lvl>
    <w:lvl w:ilvl="8" w:tplc="77317418" w:tentative="1">
      <w:start w:val="1"/>
      <w:numFmt w:val="lowerRoman"/>
      <w:lvlText w:val="%9."/>
      <w:lvlJc w:val="right"/>
      <w:pPr>
        <w:ind w:left="6480" w:hanging="180"/>
      </w:pPr>
    </w:lvl>
  </w:abstractNum>
  <w:abstractNum w:abstractNumId="47720613">
    <w:multiLevelType w:val="hybridMultilevel"/>
    <w:lvl w:ilvl="0" w:tplc="16511717">
      <w:start w:val="1"/>
      <w:numFmt w:val="decimal"/>
      <w:lvlText w:val="%1."/>
      <w:lvlJc w:val="left"/>
      <w:pPr>
        <w:ind w:left="720" w:hanging="360"/>
      </w:pPr>
    </w:lvl>
    <w:lvl w:ilvl="1" w:tplc="16511717" w:tentative="1">
      <w:start w:val="1"/>
      <w:numFmt w:val="lowerLetter"/>
      <w:lvlText w:val="%2."/>
      <w:lvlJc w:val="left"/>
      <w:pPr>
        <w:ind w:left="1440" w:hanging="360"/>
      </w:pPr>
    </w:lvl>
    <w:lvl w:ilvl="2" w:tplc="16511717" w:tentative="1">
      <w:start w:val="1"/>
      <w:numFmt w:val="lowerRoman"/>
      <w:lvlText w:val="%3."/>
      <w:lvlJc w:val="right"/>
      <w:pPr>
        <w:ind w:left="2160" w:hanging="180"/>
      </w:pPr>
    </w:lvl>
    <w:lvl w:ilvl="3" w:tplc="16511717" w:tentative="1">
      <w:start w:val="1"/>
      <w:numFmt w:val="decimal"/>
      <w:lvlText w:val="%4."/>
      <w:lvlJc w:val="left"/>
      <w:pPr>
        <w:ind w:left="2880" w:hanging="360"/>
      </w:pPr>
    </w:lvl>
    <w:lvl w:ilvl="4" w:tplc="16511717" w:tentative="1">
      <w:start w:val="1"/>
      <w:numFmt w:val="lowerLetter"/>
      <w:lvlText w:val="%5."/>
      <w:lvlJc w:val="left"/>
      <w:pPr>
        <w:ind w:left="3600" w:hanging="360"/>
      </w:pPr>
    </w:lvl>
    <w:lvl w:ilvl="5" w:tplc="16511717" w:tentative="1">
      <w:start w:val="1"/>
      <w:numFmt w:val="lowerRoman"/>
      <w:lvlText w:val="%6."/>
      <w:lvlJc w:val="right"/>
      <w:pPr>
        <w:ind w:left="4320" w:hanging="180"/>
      </w:pPr>
    </w:lvl>
    <w:lvl w:ilvl="6" w:tplc="16511717" w:tentative="1">
      <w:start w:val="1"/>
      <w:numFmt w:val="decimal"/>
      <w:lvlText w:val="%7."/>
      <w:lvlJc w:val="left"/>
      <w:pPr>
        <w:ind w:left="5040" w:hanging="360"/>
      </w:pPr>
    </w:lvl>
    <w:lvl w:ilvl="7" w:tplc="16511717" w:tentative="1">
      <w:start w:val="1"/>
      <w:numFmt w:val="lowerLetter"/>
      <w:lvlText w:val="%8."/>
      <w:lvlJc w:val="left"/>
      <w:pPr>
        <w:ind w:left="5760" w:hanging="360"/>
      </w:pPr>
    </w:lvl>
    <w:lvl w:ilvl="8" w:tplc="16511717" w:tentative="1">
      <w:start w:val="1"/>
      <w:numFmt w:val="lowerRoman"/>
      <w:lvlText w:val="%9."/>
      <w:lvlJc w:val="right"/>
      <w:pPr>
        <w:ind w:left="6480" w:hanging="180"/>
      </w:pPr>
    </w:lvl>
  </w:abstractNum>
  <w:abstractNum w:abstractNumId="47720612">
    <w:multiLevelType w:val="hybridMultilevel"/>
    <w:lvl w:ilvl="0" w:tplc="37763863">
      <w:start w:val="1"/>
      <w:numFmt w:val="decimal"/>
      <w:lvlText w:val="%1."/>
      <w:lvlJc w:val="left"/>
      <w:pPr>
        <w:ind w:left="720" w:hanging="360"/>
      </w:pPr>
    </w:lvl>
    <w:lvl w:ilvl="1" w:tplc="37763863" w:tentative="1">
      <w:start w:val="1"/>
      <w:numFmt w:val="lowerLetter"/>
      <w:lvlText w:val="%2."/>
      <w:lvlJc w:val="left"/>
      <w:pPr>
        <w:ind w:left="1440" w:hanging="360"/>
      </w:pPr>
    </w:lvl>
    <w:lvl w:ilvl="2" w:tplc="37763863" w:tentative="1">
      <w:start w:val="1"/>
      <w:numFmt w:val="lowerRoman"/>
      <w:lvlText w:val="%3."/>
      <w:lvlJc w:val="right"/>
      <w:pPr>
        <w:ind w:left="2160" w:hanging="180"/>
      </w:pPr>
    </w:lvl>
    <w:lvl w:ilvl="3" w:tplc="37763863" w:tentative="1">
      <w:start w:val="1"/>
      <w:numFmt w:val="decimal"/>
      <w:lvlText w:val="%4."/>
      <w:lvlJc w:val="left"/>
      <w:pPr>
        <w:ind w:left="2880" w:hanging="360"/>
      </w:pPr>
    </w:lvl>
    <w:lvl w:ilvl="4" w:tplc="37763863" w:tentative="1">
      <w:start w:val="1"/>
      <w:numFmt w:val="lowerLetter"/>
      <w:lvlText w:val="%5."/>
      <w:lvlJc w:val="left"/>
      <w:pPr>
        <w:ind w:left="3600" w:hanging="360"/>
      </w:pPr>
    </w:lvl>
    <w:lvl w:ilvl="5" w:tplc="37763863" w:tentative="1">
      <w:start w:val="1"/>
      <w:numFmt w:val="lowerRoman"/>
      <w:lvlText w:val="%6."/>
      <w:lvlJc w:val="right"/>
      <w:pPr>
        <w:ind w:left="4320" w:hanging="180"/>
      </w:pPr>
    </w:lvl>
    <w:lvl w:ilvl="6" w:tplc="37763863" w:tentative="1">
      <w:start w:val="1"/>
      <w:numFmt w:val="decimal"/>
      <w:lvlText w:val="%7."/>
      <w:lvlJc w:val="left"/>
      <w:pPr>
        <w:ind w:left="5040" w:hanging="360"/>
      </w:pPr>
    </w:lvl>
    <w:lvl w:ilvl="7" w:tplc="37763863" w:tentative="1">
      <w:start w:val="1"/>
      <w:numFmt w:val="lowerLetter"/>
      <w:lvlText w:val="%8."/>
      <w:lvlJc w:val="left"/>
      <w:pPr>
        <w:ind w:left="5760" w:hanging="360"/>
      </w:pPr>
    </w:lvl>
    <w:lvl w:ilvl="8" w:tplc="37763863" w:tentative="1">
      <w:start w:val="1"/>
      <w:numFmt w:val="lowerRoman"/>
      <w:lvlText w:val="%9."/>
      <w:lvlJc w:val="right"/>
      <w:pPr>
        <w:ind w:left="6480" w:hanging="180"/>
      </w:pPr>
    </w:lvl>
  </w:abstractNum>
  <w:abstractNum w:abstractNumId="47720611">
    <w:multiLevelType w:val="hybridMultilevel"/>
    <w:lvl w:ilvl="0" w:tplc="54304348">
      <w:start w:val="1"/>
      <w:numFmt w:val="decimal"/>
      <w:lvlText w:val="%1."/>
      <w:lvlJc w:val="left"/>
      <w:pPr>
        <w:ind w:left="720" w:hanging="360"/>
      </w:pPr>
    </w:lvl>
    <w:lvl w:ilvl="1" w:tplc="54304348" w:tentative="1">
      <w:start w:val="1"/>
      <w:numFmt w:val="lowerLetter"/>
      <w:lvlText w:val="%2."/>
      <w:lvlJc w:val="left"/>
      <w:pPr>
        <w:ind w:left="1440" w:hanging="360"/>
      </w:pPr>
    </w:lvl>
    <w:lvl w:ilvl="2" w:tplc="54304348" w:tentative="1">
      <w:start w:val="1"/>
      <w:numFmt w:val="lowerRoman"/>
      <w:lvlText w:val="%3."/>
      <w:lvlJc w:val="right"/>
      <w:pPr>
        <w:ind w:left="2160" w:hanging="180"/>
      </w:pPr>
    </w:lvl>
    <w:lvl w:ilvl="3" w:tplc="54304348" w:tentative="1">
      <w:start w:val="1"/>
      <w:numFmt w:val="decimal"/>
      <w:lvlText w:val="%4."/>
      <w:lvlJc w:val="left"/>
      <w:pPr>
        <w:ind w:left="2880" w:hanging="360"/>
      </w:pPr>
    </w:lvl>
    <w:lvl w:ilvl="4" w:tplc="54304348" w:tentative="1">
      <w:start w:val="1"/>
      <w:numFmt w:val="lowerLetter"/>
      <w:lvlText w:val="%5."/>
      <w:lvlJc w:val="left"/>
      <w:pPr>
        <w:ind w:left="3600" w:hanging="360"/>
      </w:pPr>
    </w:lvl>
    <w:lvl w:ilvl="5" w:tplc="54304348" w:tentative="1">
      <w:start w:val="1"/>
      <w:numFmt w:val="lowerRoman"/>
      <w:lvlText w:val="%6."/>
      <w:lvlJc w:val="right"/>
      <w:pPr>
        <w:ind w:left="4320" w:hanging="180"/>
      </w:pPr>
    </w:lvl>
    <w:lvl w:ilvl="6" w:tplc="54304348" w:tentative="1">
      <w:start w:val="1"/>
      <w:numFmt w:val="decimal"/>
      <w:lvlText w:val="%7."/>
      <w:lvlJc w:val="left"/>
      <w:pPr>
        <w:ind w:left="5040" w:hanging="360"/>
      </w:pPr>
    </w:lvl>
    <w:lvl w:ilvl="7" w:tplc="54304348" w:tentative="1">
      <w:start w:val="1"/>
      <w:numFmt w:val="lowerLetter"/>
      <w:lvlText w:val="%8."/>
      <w:lvlJc w:val="left"/>
      <w:pPr>
        <w:ind w:left="5760" w:hanging="360"/>
      </w:pPr>
    </w:lvl>
    <w:lvl w:ilvl="8" w:tplc="54304348" w:tentative="1">
      <w:start w:val="1"/>
      <w:numFmt w:val="lowerRoman"/>
      <w:lvlText w:val="%9."/>
      <w:lvlJc w:val="right"/>
      <w:pPr>
        <w:ind w:left="6480" w:hanging="180"/>
      </w:pPr>
    </w:lvl>
  </w:abstractNum>
  <w:abstractNum w:abstractNumId="47720610">
    <w:multiLevelType w:val="hybridMultilevel"/>
    <w:lvl w:ilvl="0" w:tplc="89019824">
      <w:start w:val="1"/>
      <w:numFmt w:val="decimal"/>
      <w:lvlText w:val="%1."/>
      <w:lvlJc w:val="left"/>
      <w:pPr>
        <w:ind w:left="720" w:hanging="360"/>
      </w:pPr>
    </w:lvl>
    <w:lvl w:ilvl="1" w:tplc="89019824" w:tentative="1">
      <w:start w:val="1"/>
      <w:numFmt w:val="lowerLetter"/>
      <w:lvlText w:val="%2."/>
      <w:lvlJc w:val="left"/>
      <w:pPr>
        <w:ind w:left="1440" w:hanging="360"/>
      </w:pPr>
    </w:lvl>
    <w:lvl w:ilvl="2" w:tplc="89019824" w:tentative="1">
      <w:start w:val="1"/>
      <w:numFmt w:val="lowerRoman"/>
      <w:lvlText w:val="%3."/>
      <w:lvlJc w:val="right"/>
      <w:pPr>
        <w:ind w:left="2160" w:hanging="180"/>
      </w:pPr>
    </w:lvl>
    <w:lvl w:ilvl="3" w:tplc="89019824" w:tentative="1">
      <w:start w:val="1"/>
      <w:numFmt w:val="decimal"/>
      <w:lvlText w:val="%4."/>
      <w:lvlJc w:val="left"/>
      <w:pPr>
        <w:ind w:left="2880" w:hanging="360"/>
      </w:pPr>
    </w:lvl>
    <w:lvl w:ilvl="4" w:tplc="89019824" w:tentative="1">
      <w:start w:val="1"/>
      <w:numFmt w:val="lowerLetter"/>
      <w:lvlText w:val="%5."/>
      <w:lvlJc w:val="left"/>
      <w:pPr>
        <w:ind w:left="3600" w:hanging="360"/>
      </w:pPr>
    </w:lvl>
    <w:lvl w:ilvl="5" w:tplc="89019824" w:tentative="1">
      <w:start w:val="1"/>
      <w:numFmt w:val="lowerRoman"/>
      <w:lvlText w:val="%6."/>
      <w:lvlJc w:val="right"/>
      <w:pPr>
        <w:ind w:left="4320" w:hanging="180"/>
      </w:pPr>
    </w:lvl>
    <w:lvl w:ilvl="6" w:tplc="89019824" w:tentative="1">
      <w:start w:val="1"/>
      <w:numFmt w:val="decimal"/>
      <w:lvlText w:val="%7."/>
      <w:lvlJc w:val="left"/>
      <w:pPr>
        <w:ind w:left="5040" w:hanging="360"/>
      </w:pPr>
    </w:lvl>
    <w:lvl w:ilvl="7" w:tplc="89019824" w:tentative="1">
      <w:start w:val="1"/>
      <w:numFmt w:val="lowerLetter"/>
      <w:lvlText w:val="%8."/>
      <w:lvlJc w:val="left"/>
      <w:pPr>
        <w:ind w:left="5760" w:hanging="360"/>
      </w:pPr>
    </w:lvl>
    <w:lvl w:ilvl="8" w:tplc="89019824" w:tentative="1">
      <w:start w:val="1"/>
      <w:numFmt w:val="lowerRoman"/>
      <w:lvlText w:val="%9."/>
      <w:lvlJc w:val="right"/>
      <w:pPr>
        <w:ind w:left="6480" w:hanging="180"/>
      </w:pPr>
    </w:lvl>
  </w:abstractNum>
  <w:abstractNum w:abstractNumId="47720609">
    <w:multiLevelType w:val="hybridMultilevel"/>
    <w:lvl w:ilvl="0" w:tplc="29986185">
      <w:start w:val="1"/>
      <w:numFmt w:val="decimal"/>
      <w:lvlText w:val="%1."/>
      <w:lvlJc w:val="left"/>
      <w:pPr>
        <w:ind w:left="720" w:hanging="360"/>
      </w:pPr>
    </w:lvl>
    <w:lvl w:ilvl="1" w:tplc="29986185" w:tentative="1">
      <w:start w:val="1"/>
      <w:numFmt w:val="lowerLetter"/>
      <w:lvlText w:val="%2."/>
      <w:lvlJc w:val="left"/>
      <w:pPr>
        <w:ind w:left="1440" w:hanging="360"/>
      </w:pPr>
    </w:lvl>
    <w:lvl w:ilvl="2" w:tplc="29986185" w:tentative="1">
      <w:start w:val="1"/>
      <w:numFmt w:val="lowerRoman"/>
      <w:lvlText w:val="%3."/>
      <w:lvlJc w:val="right"/>
      <w:pPr>
        <w:ind w:left="2160" w:hanging="180"/>
      </w:pPr>
    </w:lvl>
    <w:lvl w:ilvl="3" w:tplc="29986185" w:tentative="1">
      <w:start w:val="1"/>
      <w:numFmt w:val="decimal"/>
      <w:lvlText w:val="%4."/>
      <w:lvlJc w:val="left"/>
      <w:pPr>
        <w:ind w:left="2880" w:hanging="360"/>
      </w:pPr>
    </w:lvl>
    <w:lvl w:ilvl="4" w:tplc="29986185" w:tentative="1">
      <w:start w:val="1"/>
      <w:numFmt w:val="lowerLetter"/>
      <w:lvlText w:val="%5."/>
      <w:lvlJc w:val="left"/>
      <w:pPr>
        <w:ind w:left="3600" w:hanging="360"/>
      </w:pPr>
    </w:lvl>
    <w:lvl w:ilvl="5" w:tplc="29986185" w:tentative="1">
      <w:start w:val="1"/>
      <w:numFmt w:val="lowerRoman"/>
      <w:lvlText w:val="%6."/>
      <w:lvlJc w:val="right"/>
      <w:pPr>
        <w:ind w:left="4320" w:hanging="180"/>
      </w:pPr>
    </w:lvl>
    <w:lvl w:ilvl="6" w:tplc="29986185" w:tentative="1">
      <w:start w:val="1"/>
      <w:numFmt w:val="decimal"/>
      <w:lvlText w:val="%7."/>
      <w:lvlJc w:val="left"/>
      <w:pPr>
        <w:ind w:left="5040" w:hanging="360"/>
      </w:pPr>
    </w:lvl>
    <w:lvl w:ilvl="7" w:tplc="29986185" w:tentative="1">
      <w:start w:val="1"/>
      <w:numFmt w:val="lowerLetter"/>
      <w:lvlText w:val="%8."/>
      <w:lvlJc w:val="left"/>
      <w:pPr>
        <w:ind w:left="5760" w:hanging="360"/>
      </w:pPr>
    </w:lvl>
    <w:lvl w:ilvl="8" w:tplc="29986185" w:tentative="1">
      <w:start w:val="1"/>
      <w:numFmt w:val="lowerRoman"/>
      <w:lvlText w:val="%9."/>
      <w:lvlJc w:val="right"/>
      <w:pPr>
        <w:ind w:left="6480" w:hanging="180"/>
      </w:pPr>
    </w:lvl>
  </w:abstractNum>
  <w:abstractNum w:abstractNumId="47720608">
    <w:multiLevelType w:val="hybridMultilevel"/>
    <w:lvl w:ilvl="0" w:tplc="30523640">
      <w:start w:val="1"/>
      <w:numFmt w:val="decimal"/>
      <w:lvlText w:val="%1."/>
      <w:lvlJc w:val="left"/>
      <w:pPr>
        <w:ind w:left="720" w:hanging="360"/>
      </w:pPr>
    </w:lvl>
    <w:lvl w:ilvl="1" w:tplc="30523640" w:tentative="1">
      <w:start w:val="1"/>
      <w:numFmt w:val="lowerLetter"/>
      <w:lvlText w:val="%2."/>
      <w:lvlJc w:val="left"/>
      <w:pPr>
        <w:ind w:left="1440" w:hanging="360"/>
      </w:pPr>
    </w:lvl>
    <w:lvl w:ilvl="2" w:tplc="30523640" w:tentative="1">
      <w:start w:val="1"/>
      <w:numFmt w:val="lowerRoman"/>
      <w:lvlText w:val="%3."/>
      <w:lvlJc w:val="right"/>
      <w:pPr>
        <w:ind w:left="2160" w:hanging="180"/>
      </w:pPr>
    </w:lvl>
    <w:lvl w:ilvl="3" w:tplc="30523640" w:tentative="1">
      <w:start w:val="1"/>
      <w:numFmt w:val="decimal"/>
      <w:lvlText w:val="%4."/>
      <w:lvlJc w:val="left"/>
      <w:pPr>
        <w:ind w:left="2880" w:hanging="360"/>
      </w:pPr>
    </w:lvl>
    <w:lvl w:ilvl="4" w:tplc="30523640" w:tentative="1">
      <w:start w:val="1"/>
      <w:numFmt w:val="lowerLetter"/>
      <w:lvlText w:val="%5."/>
      <w:lvlJc w:val="left"/>
      <w:pPr>
        <w:ind w:left="3600" w:hanging="360"/>
      </w:pPr>
    </w:lvl>
    <w:lvl w:ilvl="5" w:tplc="30523640" w:tentative="1">
      <w:start w:val="1"/>
      <w:numFmt w:val="lowerRoman"/>
      <w:lvlText w:val="%6."/>
      <w:lvlJc w:val="right"/>
      <w:pPr>
        <w:ind w:left="4320" w:hanging="180"/>
      </w:pPr>
    </w:lvl>
    <w:lvl w:ilvl="6" w:tplc="30523640" w:tentative="1">
      <w:start w:val="1"/>
      <w:numFmt w:val="decimal"/>
      <w:lvlText w:val="%7."/>
      <w:lvlJc w:val="left"/>
      <w:pPr>
        <w:ind w:left="5040" w:hanging="360"/>
      </w:pPr>
    </w:lvl>
    <w:lvl w:ilvl="7" w:tplc="30523640" w:tentative="1">
      <w:start w:val="1"/>
      <w:numFmt w:val="lowerLetter"/>
      <w:lvlText w:val="%8."/>
      <w:lvlJc w:val="left"/>
      <w:pPr>
        <w:ind w:left="5760" w:hanging="360"/>
      </w:pPr>
    </w:lvl>
    <w:lvl w:ilvl="8" w:tplc="30523640" w:tentative="1">
      <w:start w:val="1"/>
      <w:numFmt w:val="lowerRoman"/>
      <w:lvlText w:val="%9."/>
      <w:lvlJc w:val="right"/>
      <w:pPr>
        <w:ind w:left="6480" w:hanging="180"/>
      </w:pPr>
    </w:lvl>
  </w:abstractNum>
  <w:abstractNum w:abstractNumId="47720607">
    <w:multiLevelType w:val="hybridMultilevel"/>
    <w:lvl w:ilvl="0" w:tplc="29620001">
      <w:start w:val="1"/>
      <w:numFmt w:val="decimal"/>
      <w:lvlText w:val="%1."/>
      <w:lvlJc w:val="left"/>
      <w:pPr>
        <w:ind w:left="720" w:hanging="360"/>
      </w:pPr>
    </w:lvl>
    <w:lvl w:ilvl="1" w:tplc="29620001" w:tentative="1">
      <w:start w:val="1"/>
      <w:numFmt w:val="lowerLetter"/>
      <w:lvlText w:val="%2."/>
      <w:lvlJc w:val="left"/>
      <w:pPr>
        <w:ind w:left="1440" w:hanging="360"/>
      </w:pPr>
    </w:lvl>
    <w:lvl w:ilvl="2" w:tplc="29620001" w:tentative="1">
      <w:start w:val="1"/>
      <w:numFmt w:val="lowerRoman"/>
      <w:lvlText w:val="%3."/>
      <w:lvlJc w:val="right"/>
      <w:pPr>
        <w:ind w:left="2160" w:hanging="180"/>
      </w:pPr>
    </w:lvl>
    <w:lvl w:ilvl="3" w:tplc="29620001" w:tentative="1">
      <w:start w:val="1"/>
      <w:numFmt w:val="decimal"/>
      <w:lvlText w:val="%4."/>
      <w:lvlJc w:val="left"/>
      <w:pPr>
        <w:ind w:left="2880" w:hanging="360"/>
      </w:pPr>
    </w:lvl>
    <w:lvl w:ilvl="4" w:tplc="29620001" w:tentative="1">
      <w:start w:val="1"/>
      <w:numFmt w:val="lowerLetter"/>
      <w:lvlText w:val="%5."/>
      <w:lvlJc w:val="left"/>
      <w:pPr>
        <w:ind w:left="3600" w:hanging="360"/>
      </w:pPr>
    </w:lvl>
    <w:lvl w:ilvl="5" w:tplc="29620001" w:tentative="1">
      <w:start w:val="1"/>
      <w:numFmt w:val="lowerRoman"/>
      <w:lvlText w:val="%6."/>
      <w:lvlJc w:val="right"/>
      <w:pPr>
        <w:ind w:left="4320" w:hanging="180"/>
      </w:pPr>
    </w:lvl>
    <w:lvl w:ilvl="6" w:tplc="29620001" w:tentative="1">
      <w:start w:val="1"/>
      <w:numFmt w:val="decimal"/>
      <w:lvlText w:val="%7."/>
      <w:lvlJc w:val="left"/>
      <w:pPr>
        <w:ind w:left="5040" w:hanging="360"/>
      </w:pPr>
    </w:lvl>
    <w:lvl w:ilvl="7" w:tplc="29620001" w:tentative="1">
      <w:start w:val="1"/>
      <w:numFmt w:val="lowerLetter"/>
      <w:lvlText w:val="%8."/>
      <w:lvlJc w:val="left"/>
      <w:pPr>
        <w:ind w:left="5760" w:hanging="360"/>
      </w:pPr>
    </w:lvl>
    <w:lvl w:ilvl="8" w:tplc="29620001" w:tentative="1">
      <w:start w:val="1"/>
      <w:numFmt w:val="lowerRoman"/>
      <w:lvlText w:val="%9."/>
      <w:lvlJc w:val="right"/>
      <w:pPr>
        <w:ind w:left="6480" w:hanging="180"/>
      </w:pPr>
    </w:lvl>
  </w:abstractNum>
  <w:abstractNum w:abstractNumId="47720606">
    <w:multiLevelType w:val="hybridMultilevel"/>
    <w:lvl w:ilvl="0" w:tplc="685118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720606">
    <w:abstractNumId w:val="47720606"/>
  </w:num>
  <w:num w:numId="47720607">
    <w:abstractNumId w:val="47720607"/>
  </w:num>
  <w:num w:numId="47720608">
    <w:abstractNumId w:val="47720608"/>
  </w:num>
  <w:num w:numId="47720609">
    <w:abstractNumId w:val="47720609"/>
  </w:num>
  <w:num w:numId="47720610">
    <w:abstractNumId w:val="47720610"/>
  </w:num>
  <w:num w:numId="47720611">
    <w:abstractNumId w:val="47720611"/>
  </w:num>
  <w:num w:numId="47720612">
    <w:abstractNumId w:val="47720612"/>
  </w:num>
  <w:num w:numId="47720613">
    <w:abstractNumId w:val="47720613"/>
  </w:num>
  <w:num w:numId="47720614">
    <w:abstractNumId w:val="47720614"/>
  </w:num>
  <w:num w:numId="47720615">
    <w:abstractNumId w:val="47720615"/>
  </w:num>
  <w:num w:numId="47720616">
    <w:abstractNumId w:val="47720616"/>
  </w:num>
  <w:num w:numId="47720617">
    <w:abstractNumId w:val="47720617"/>
  </w:num>
  <w:num w:numId="47720618">
    <w:abstractNumId w:val="47720618"/>
  </w:num>
  <w:num w:numId="47720619">
    <w:abstractNumId w:val="47720619"/>
  </w:num>
  <w:num w:numId="47720620">
    <w:abstractNumId w:val="47720620"/>
  </w:num>
  <w:num w:numId="47720621">
    <w:abstractNumId w:val="47720621"/>
  </w:num>
  <w:num w:numId="47720622">
    <w:abstractNumId w:val="47720622"/>
  </w:num>
  <w:num w:numId="47720623">
    <w:abstractNumId w:val="47720623"/>
  </w:num>
  <w:num w:numId="47720624">
    <w:abstractNumId w:val="47720624"/>
  </w:num>
  <w:num w:numId="47720625">
    <w:abstractNumId w:val="47720625"/>
  </w:num>
  <w:num w:numId="47720626">
    <w:abstractNumId w:val="47720626"/>
  </w:num>
  <w:num w:numId="47720627">
    <w:abstractNumId w:val="47720627"/>
  </w:num>
  <w:num w:numId="47720628">
    <w:abstractNumId w:val="47720628"/>
  </w:num>
  <w:num w:numId="47720629">
    <w:abstractNumId w:val="47720629"/>
  </w:num>
  <w:num w:numId="47720630">
    <w:abstractNumId w:val="47720630"/>
  </w:num>
  <w:num w:numId="47720631">
    <w:abstractNumId w:val="47720631"/>
  </w:num>
  <w:num w:numId="47720632">
    <w:abstractNumId w:val="47720632"/>
  </w:num>
  <w:num w:numId="47720633">
    <w:abstractNumId w:val="47720633"/>
  </w:num>
  <w:num w:numId="47720634">
    <w:abstractNumId w:val="47720634"/>
  </w:num>
  <w:num w:numId="47720635">
    <w:abstractNumId w:val="47720635"/>
  </w:num>
  <w:num w:numId="47720636">
    <w:abstractNumId w:val="477206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5570958" Type="http://schemas.openxmlformats.org/officeDocument/2006/relationships/comments" Target="comments.xml"/><Relationship Id="rId22652907" Type="http://schemas.openxmlformats.org/officeDocument/2006/relationships/image" Target="media/imgrId22652907.jpg"/><Relationship Id="rId79606024ef2ab297f" Type="http://schemas.openxmlformats.org/officeDocument/2006/relationships/hyperlink" Target="http://www.kohlerengines.com/home.htm" TargetMode="External"/><Relationship Id="rId45206024ef2ab29b1" Type="http://schemas.openxmlformats.org/officeDocument/2006/relationships/hyperlink" Target="http://dealers.kohlerpower.it/" TargetMode="External"/><Relationship Id="rId53306024ef2ab29fb" Type="http://schemas.openxmlformats.org/officeDocument/2006/relationships/hyperlink" Target="http://www.kohlerengines.com/home.htm" TargetMode="External"/><Relationship Id="rId60246024ef2f9dec7" Type="http://schemas.openxmlformats.org/officeDocument/2006/relationships/hyperlink" Target="https://iservice.lombardini.it/jsp/Template2/manuale.jsp?id=2532&amp;parent=1972" TargetMode="External"/><Relationship Id="rId63656024ef2f9dee8" Type="http://schemas.openxmlformats.org/officeDocument/2006/relationships/hyperlink" Target="https://iservice.lombardini.it/jsp/Template2/manuale.jsp?id=2533&amp;parent=1972" TargetMode="External"/><Relationship Id="rId89486024ef2fb1172" Type="http://schemas.openxmlformats.org/officeDocument/2006/relationships/hyperlink" Target="https://iservice.lombardini.it/jsp/Template2/manuale.jsp?id=2547&amp;parent=1972" TargetMode="External"/><Relationship Id="rId95786024ef2fda218" Type="http://schemas.openxmlformats.org/officeDocument/2006/relationships/hyperlink" Target="https://iservice.lombardini.it/jsp/Template2/manuale.jsp?id=2527&amp;parent=1972" TargetMode="External"/><Relationship Id="rId58636024ef2fee735" Type="http://schemas.openxmlformats.org/officeDocument/2006/relationships/hyperlink" Target="https://iservice.lombardini.it/jsp/Template2/manuale.jsp?id=2523&amp;parent=1972" TargetMode="External"/><Relationship Id="rId82866024ef2fef241" Type="http://schemas.openxmlformats.org/officeDocument/2006/relationships/hyperlink" Target="https://iservice.lombardini.it/jsp/Template2/manuale.jsp?id=2546&amp;parent=1972" TargetMode="External"/><Relationship Id="rId45356024ef300bc68" Type="http://schemas.openxmlformats.org/officeDocument/2006/relationships/hyperlink" Target="https://iservice.lombardini.it/jsp/Template2/manuale.jsp?id=2522&amp;parent=1972" TargetMode="External"/><Relationship Id="rId25506024ef300bcbf" Type="http://schemas.openxmlformats.org/officeDocument/2006/relationships/hyperlink" Target="https://iservice.lombardini.it/jsp/Template2/manuale.jsp?id=2527&amp;parent=1972" TargetMode="External"/><Relationship Id="rId39336024ef300c3e1" Type="http://schemas.openxmlformats.org/officeDocument/2006/relationships/hyperlink" Target="https://iservice.lombardini.it/jsp/Template2/manuale.jsp?id=2522&amp;parent=1972" TargetMode="External"/><Relationship Id="rId12456024ef30658f9" Type="http://schemas.openxmlformats.org/officeDocument/2006/relationships/hyperlink" Target="https://iservice.lombardini.it/jsp/Template2/manuale.jsp?id=60&amp;parent=962" TargetMode="External"/><Relationship Id="rId44536024ef3171a27" Type="http://schemas.openxmlformats.org/officeDocument/2006/relationships/hyperlink" Target="https://iservice.lombardini.it/jsp/Template2/manuale.jsp?id=2527&amp;parent=1972" TargetMode="External"/><Relationship Id="rId21946024ef3223f86" Type="http://schemas.openxmlformats.org/officeDocument/2006/relationships/hyperlink" Target="https://iservice.lombardini.it/jsp/Template2/manuale.jsp?id=59&amp;parent=1369" TargetMode="External"/><Relationship Id="rId83516024ef32349e6" Type="http://schemas.openxmlformats.org/officeDocument/2006/relationships/hyperlink" Target="https://iservice.lombardini.it/jsp/Template2/manuale.jsp?id=404&amp;parent=1369" TargetMode="External"/><Relationship Id="rId14746024ef325cd51" Type="http://schemas.openxmlformats.org/officeDocument/2006/relationships/hyperlink" Target="https://iservice.lombardini.it/jsp/Template2/manuale.jsp?id=59&amp;parent=1972" TargetMode="External"/><Relationship Id="rId91126024ef326e609" Type="http://schemas.openxmlformats.org/officeDocument/2006/relationships/hyperlink" Target="https://iservice.lombardini.it/jsp/Template2/manuale.jsp?id=2527&amp;parent=1972" TargetMode="External"/><Relationship Id="rId45426024ef32ad51e" Type="http://schemas.openxmlformats.org/officeDocument/2006/relationships/hyperlink" Target="https://iservice.lombardini.it/jsp/Template2/manuale.jsp?id=404&amp;parent=1369" TargetMode="External"/><Relationship Id="rId60046024ef32bccf0" Type="http://schemas.openxmlformats.org/officeDocument/2006/relationships/hyperlink" Target="https://iservice.lombardini.it/jsp/Template2/manuale.jsp?id=59&amp;parent=1369" TargetMode="External"/><Relationship Id="rId59906024ef32cc4cc" Type="http://schemas.openxmlformats.org/officeDocument/2006/relationships/hyperlink" Target="https://iservice.lombardini.it/jsp/Template2/manuale.jsp?id=410&amp;parent=1369" TargetMode="External"/><Relationship Id="rId80116024ef331dff3" Type="http://schemas.openxmlformats.org/officeDocument/2006/relationships/hyperlink" Target="https://iservice.lombardini.it/jsp/Template2/manuale.jsp?id=2527&amp;parent=1972" TargetMode="External"/><Relationship Id="rId55376024ef332d36c" Type="http://schemas.openxmlformats.org/officeDocument/2006/relationships/hyperlink" Target="https://iservice.lombardini.it/jsp/Template2/manuale.jsp?id=59&amp;parent=1972" TargetMode="External"/><Relationship Id="rId32786024ef335e48a" Type="http://schemas.openxmlformats.org/officeDocument/2006/relationships/hyperlink" Target="https://iservice.lombardini.it/jsp/Template2/manuale.jsp?id=80&amp;parent=1972" TargetMode="External"/><Relationship Id="rId41866024ef335e4dd" Type="http://schemas.openxmlformats.org/officeDocument/2006/relationships/hyperlink" Target="https://iservice.lombardini.it/jsp/Template2/manuale.jsp?id=2542&amp;parent=1972" TargetMode="External"/><Relationship Id="rId19576024ef335f7b4" Type="http://schemas.openxmlformats.org/officeDocument/2006/relationships/hyperlink" Target="https://iservice.lombardini.it/jsp/Template2/manuale.jsp?id=80&amp;parent=1972" TargetMode="External"/><Relationship Id="rId54786024ef335f80d" Type="http://schemas.openxmlformats.org/officeDocument/2006/relationships/hyperlink" Target="https://iservice.lombardini.it/jsp/Template2/manuale.jsp?id=2544&amp;parent=1972" TargetMode="External"/><Relationship Id="rId48056024ef3360440" Type="http://schemas.openxmlformats.org/officeDocument/2006/relationships/hyperlink" Target="https://iservice.lombardini.it/jsp/Template2/manuale.jsp?id=2544&amp;parent=1972" TargetMode="External"/><Relationship Id="rId89396024ef33727a1" Type="http://schemas.openxmlformats.org/officeDocument/2006/relationships/hyperlink" Target="https://iservice.lombardini.it/jsp/Template2/manuale.jsp?id=2536&amp;parent=1972" TargetMode="External"/><Relationship Id="rId38726024ef3372881" Type="http://schemas.openxmlformats.org/officeDocument/2006/relationships/hyperlink" Target="https://iservice.lombardini.it/jsp/Template2/manuale.jsp?id=2532&amp;parent=1972" TargetMode="External"/><Relationship Id="rId91186024ef33728f0" Type="http://schemas.openxmlformats.org/officeDocument/2006/relationships/hyperlink" Target="https://iservice.lombardini.it/jsp/Template2/manuale.jsp?id=2533&amp;parent=1972" TargetMode="External"/><Relationship Id="rId44696024ef3399798" Type="http://schemas.openxmlformats.org/officeDocument/2006/relationships/hyperlink" Target="https://iservice.lombardini.it/jsp/Template2/manuale.jsp?id=372&amp;parent=1263" TargetMode="External"/><Relationship Id="rId80166024ef33997ef" Type="http://schemas.openxmlformats.org/officeDocument/2006/relationships/hyperlink" Target="https://iservice.lombardini.it/jsp/Template2/manuale.jsp?id=386&amp;parent=1263" TargetMode="External"/><Relationship Id="rId96496024ef33998e6" Type="http://schemas.openxmlformats.org/officeDocument/2006/relationships/hyperlink" Target="https://iservice.lombardini.it/jsp/Template2/manuale.jsp?id=88&amp;parent=962" TargetMode="External"/><Relationship Id="rId31546024ef3399953" Type="http://schemas.openxmlformats.org/officeDocument/2006/relationships/hyperlink" Target="https://iservice.lombardini.it/jsp/Template2/manuale.jsp?id=386&amp;parent=1263" TargetMode="External"/><Relationship Id="rId47146024ef3399977" Type="http://schemas.openxmlformats.org/officeDocument/2006/relationships/hyperlink" Target="https://iservice.lombardini.it/jsp/Template2/manuale.jsp?id=371&amp;parent=1263" TargetMode="External"/><Relationship Id="rId32426024ef3399989" Type="http://schemas.openxmlformats.org/officeDocument/2006/relationships/hyperlink" Target="https://iservice.lombardini.it/jsp/Template2/manuale.jsp?id=55&amp;parent=1263" TargetMode="External"/><Relationship Id="rId30446024ef3413f98" Type="http://schemas.openxmlformats.org/officeDocument/2006/relationships/hyperlink" Target="https://iservice.lombardini.it/jsp/Template2/manuale.jsp?id=372&amp;parent=1263" TargetMode="External"/><Relationship Id="rId32726024ef3424612" Type="http://schemas.openxmlformats.org/officeDocument/2006/relationships/hyperlink" Target="https://iservice.lombardini.it/jsp/Template2/manuale.jsp?id=88&amp;parent=1263" TargetMode="External"/><Relationship Id="rId14846024ef345a76d" Type="http://schemas.openxmlformats.org/officeDocument/2006/relationships/hyperlink" Target="https://www.youtube.com/embed/eTL3NSUrZHQ?rel=0?rel=0" TargetMode="External"/><Relationship Id="rId19356024ef346baf4" Type="http://schemas.openxmlformats.org/officeDocument/2006/relationships/hyperlink" Target="https://iservice.lombardini.it/jsp/Template2/manuale.jsp?id=372&amp;parent=1263" TargetMode="External"/><Relationship Id="rId17216024ef347d4d1" Type="http://schemas.openxmlformats.org/officeDocument/2006/relationships/hyperlink" Target="https://iservice.lombardini.it/jsp/Template2/manuale.jsp?id=88&amp;parent=962" TargetMode="External"/><Relationship Id="rId73506024ef34b374f" Type="http://schemas.openxmlformats.org/officeDocument/2006/relationships/hyperlink" Target="https://www.youtube.com/embed/eHPkX9yprM4?rel=0?rel=0" TargetMode="External"/><Relationship Id="rId13936024ef34c7db0" Type="http://schemas.openxmlformats.org/officeDocument/2006/relationships/hyperlink" Target="https://iservice.lombardini.it/jsp/Template2/manuale.jsp?id=372&amp;parent=1263" TargetMode="External"/><Relationship Id="rId20746024ef350680c" Type="http://schemas.openxmlformats.org/officeDocument/2006/relationships/hyperlink" Target="https://iservice.lombardini.it/jsp/Template2/manuale.jsp?id=372&amp;parent=1263" TargetMode="External"/><Relationship Id="rId37956024ef35313d3" Type="http://schemas.openxmlformats.org/officeDocument/2006/relationships/hyperlink" Target="https://iservice.lombardini.it/jsp/Template2/manuale.jsp?id=2531&amp;parent=1972" TargetMode="External"/><Relationship Id="rId97306024ef35318bf" Type="http://schemas.openxmlformats.org/officeDocument/2006/relationships/hyperlink" Target="https://iservice.lombardini.it/jsp/Template2/manuale.jsp?id=2546&amp;parent=1972" TargetMode="External"/><Relationship Id="rId48346024ef3531d9f" Type="http://schemas.openxmlformats.org/officeDocument/2006/relationships/hyperlink" Target="https://iservice.lombardini.it/jsp/Template2/manuale.jsp?id=389&amp;parent=1972" TargetMode="External"/><Relationship Id="rId57316024ef3533cb1" Type="http://schemas.openxmlformats.org/officeDocument/2006/relationships/hyperlink" Target="https://iservice.lombardini.it/jsp/Template2/manuale.jsp?id=2523&amp;parent=1972" TargetMode="External"/><Relationship Id="rId37376024ef35341d6" Type="http://schemas.openxmlformats.org/officeDocument/2006/relationships/hyperlink" Target="https://iservice.lombardini.it/jsp/Template2/manuale.jsp?id=389&amp;parent=1972" TargetMode="External"/><Relationship Id="rId19456024ef353449d" Type="http://schemas.openxmlformats.org/officeDocument/2006/relationships/hyperlink" Target="https://iservice.lombardini.it/jsp/Template2/manuale.jsp?id=389&amp;parent=1972" TargetMode="External"/><Relationship Id="rId32166024ef35349c1" Type="http://schemas.openxmlformats.org/officeDocument/2006/relationships/hyperlink" Target="https://iservice.lombardini.it/jsp/Template2/manuale.jsp?id=389&amp;parent=1972" TargetMode="External"/><Relationship Id="rId91596024ef3535434" Type="http://schemas.openxmlformats.org/officeDocument/2006/relationships/hyperlink" Target="https://iservice.lombardini.it/jsp/Template2/manuale.jsp?id=2546&amp;parent=1972" TargetMode="External"/><Relationship Id="rId76016024ef3535975" Type="http://schemas.openxmlformats.org/officeDocument/2006/relationships/hyperlink" Target="https://iservice.lombardini.it/jsp/Template2/manuale.jsp?id=2533&amp;parent=1972" TargetMode="External"/><Relationship Id="rId23886024ef3538a80" Type="http://schemas.openxmlformats.org/officeDocument/2006/relationships/hyperlink" Target="http://dealers.kohlerpower.it/" TargetMode="External"/><Relationship Id="rId84206024ef3538ae2" Type="http://schemas.openxmlformats.org/officeDocument/2006/relationships/hyperlink" Target="http://dealers.kohlerpower.it/" TargetMode="External"/><Relationship Id="rId94636024ef3538b2a" Type="http://schemas.openxmlformats.org/officeDocument/2006/relationships/hyperlink" Target="http://dealers.kohlerpower.it/" TargetMode="External"/><Relationship Id="rId25636024ef353a0ee" Type="http://schemas.openxmlformats.org/officeDocument/2006/relationships/hyperlink" Target="http://dealers.kohlerpower.it/" TargetMode="External"/><Relationship Id="rId32736024ef2b1f04e" Type="http://schemas.openxmlformats.org/officeDocument/2006/relationships/image" Target="media/imgrId32736024ef2b1f04e.png"/><Relationship Id="rId52866024ef2b39807" Type="http://schemas.openxmlformats.org/officeDocument/2006/relationships/image" Target="media/imgrId52866024ef2b39807.png"/><Relationship Id="rId55786024ef2b5efe4" Type="http://schemas.openxmlformats.org/officeDocument/2006/relationships/image" Target="media/imgrId55786024ef2b5efe4.png"/><Relationship Id="rId32976024ef2b7fcc3" Type="http://schemas.openxmlformats.org/officeDocument/2006/relationships/image" Target="media/imgrId32976024ef2b7fcc3.png"/><Relationship Id="rId19856024ef2b9dc77" Type="http://schemas.openxmlformats.org/officeDocument/2006/relationships/image" Target="media/imgrId19856024ef2b9dc77.png"/><Relationship Id="rId68576024ef2bbfcb6" Type="http://schemas.openxmlformats.org/officeDocument/2006/relationships/image" Target="media/imgrId68576024ef2bbfcb6.png"/><Relationship Id="rId56386024ef2bd9b1c" Type="http://schemas.openxmlformats.org/officeDocument/2006/relationships/image" Target="media/imgrId56386024ef2bd9b1c.png"/><Relationship Id="rId75346024ef2c03bbc" Type="http://schemas.openxmlformats.org/officeDocument/2006/relationships/image" Target="media/imgrId75346024ef2c03bbc.png"/><Relationship Id="rId50436024ef2c268e1" Type="http://schemas.openxmlformats.org/officeDocument/2006/relationships/image" Target="media/imgrId50436024ef2c268e1.png"/><Relationship Id="rId86376024ef2c4e0bd" Type="http://schemas.openxmlformats.org/officeDocument/2006/relationships/image" Target="media/imgrId86376024ef2c4e0bd.png"/><Relationship Id="rId24056024ef2c6e31e" Type="http://schemas.openxmlformats.org/officeDocument/2006/relationships/image" Target="media/imgrId24056024ef2c6e31e.jpg"/><Relationship Id="rId22326024ef2c8ce98" Type="http://schemas.openxmlformats.org/officeDocument/2006/relationships/image" Target="media/imgrId22326024ef2c8ce98.jpg"/><Relationship Id="rId45556024ef2ca9c76" Type="http://schemas.openxmlformats.org/officeDocument/2006/relationships/image" Target="media/imgrId45556024ef2ca9c76.jpg"/><Relationship Id="rId38906024ef2ccff72" Type="http://schemas.openxmlformats.org/officeDocument/2006/relationships/image" Target="media/imgrId38906024ef2ccff72.png"/><Relationship Id="rId97146024ef2ce1dfa" Type="http://schemas.openxmlformats.org/officeDocument/2006/relationships/image" Target="media/imgrId97146024ef2ce1dfa.png"/><Relationship Id="rId96606024ef2cf1499" Type="http://schemas.openxmlformats.org/officeDocument/2006/relationships/image" Target="media/imgrId96606024ef2cf1499.jpg"/><Relationship Id="rId14246024ef2d1001f" Type="http://schemas.openxmlformats.org/officeDocument/2006/relationships/image" Target="media/imgrId14246024ef2d1001f.jpg"/><Relationship Id="rId16346024ef2d22908" Type="http://schemas.openxmlformats.org/officeDocument/2006/relationships/image" Target="media/imgrId16346024ef2d22908.png"/><Relationship Id="rId12796024ef2d37c9c" Type="http://schemas.openxmlformats.org/officeDocument/2006/relationships/image" Target="media/imgrId12796024ef2d37c9c.png"/><Relationship Id="rId76326024ef2d4a603" Type="http://schemas.openxmlformats.org/officeDocument/2006/relationships/image" Target="media/imgrId76326024ef2d4a603.png"/><Relationship Id="rId51626024ef2d5b2fa" Type="http://schemas.openxmlformats.org/officeDocument/2006/relationships/image" Target="media/imgrId51626024ef2d5b2fa.png"/><Relationship Id="rId20666024ef2d770ca" Type="http://schemas.openxmlformats.org/officeDocument/2006/relationships/image" Target="media/imgrId20666024ef2d770ca.jpg"/><Relationship Id="rId86666024ef2d8a090" Type="http://schemas.openxmlformats.org/officeDocument/2006/relationships/image" Target="media/imgrId86666024ef2d8a090.png"/><Relationship Id="rId88536024ef2d9cfb6" Type="http://schemas.openxmlformats.org/officeDocument/2006/relationships/image" Target="media/imgrId88536024ef2d9cfb6.jpg"/><Relationship Id="rId61026024ef2db31ea" Type="http://schemas.openxmlformats.org/officeDocument/2006/relationships/image" Target="media/imgrId61026024ef2db31ea.jpg"/><Relationship Id="rId53306024ef2dc2712" Type="http://schemas.openxmlformats.org/officeDocument/2006/relationships/image" Target="media/imgrId53306024ef2dc2712.jpg"/><Relationship Id="rId26476024ef2dd44e0" Type="http://schemas.openxmlformats.org/officeDocument/2006/relationships/image" Target="media/imgrId26476024ef2dd44e0.jpg"/><Relationship Id="rId43446024ef2de382d" Type="http://schemas.openxmlformats.org/officeDocument/2006/relationships/image" Target="media/imgrId43446024ef2de382d.jpg"/><Relationship Id="rId59426024ef2e01612" Type="http://schemas.openxmlformats.org/officeDocument/2006/relationships/image" Target="media/imgrId59426024ef2e01612.png"/><Relationship Id="rId41826024ef2e12661" Type="http://schemas.openxmlformats.org/officeDocument/2006/relationships/image" Target="media/imgrId41826024ef2e12661.png"/><Relationship Id="rId70836024ef2e22406" Type="http://schemas.openxmlformats.org/officeDocument/2006/relationships/image" Target="media/imgrId70836024ef2e22406.png"/><Relationship Id="rId56896024ef2e365fa" Type="http://schemas.openxmlformats.org/officeDocument/2006/relationships/image" Target="media/imgrId56896024ef2e365fa.jpg"/><Relationship Id="rId52046024ef2e49f38" Type="http://schemas.openxmlformats.org/officeDocument/2006/relationships/image" Target="media/imgrId52046024ef2e49f38.jpg"/><Relationship Id="rId43986024ef2e5a5dd" Type="http://schemas.openxmlformats.org/officeDocument/2006/relationships/image" Target="media/imgrId43986024ef2e5a5dd.jpg"/><Relationship Id="rId30496024ef2e690c3" Type="http://schemas.openxmlformats.org/officeDocument/2006/relationships/image" Target="media/imgrId30496024ef2e690c3.jpg"/><Relationship Id="rId77626024ef2e78ed7" Type="http://schemas.openxmlformats.org/officeDocument/2006/relationships/image" Target="media/imgrId77626024ef2e78ed7.jpg"/><Relationship Id="rId37686024ef2e8793c" Type="http://schemas.openxmlformats.org/officeDocument/2006/relationships/image" Target="media/imgrId37686024ef2e8793c.jpg"/><Relationship Id="rId64006024ef2e978da" Type="http://schemas.openxmlformats.org/officeDocument/2006/relationships/image" Target="media/imgrId64006024ef2e978da.jpg"/><Relationship Id="rId16166024ef2ea76ad" Type="http://schemas.openxmlformats.org/officeDocument/2006/relationships/image" Target="media/imgrId16166024ef2ea76ad.jpg"/><Relationship Id="rId13776024ef2eb50c7" Type="http://schemas.openxmlformats.org/officeDocument/2006/relationships/image" Target="media/imgrId13776024ef2eb50c7.jpg"/><Relationship Id="rId18126024ef2ec38fe" Type="http://schemas.openxmlformats.org/officeDocument/2006/relationships/image" Target="media/imgrId18126024ef2ec38fe.jpg"/><Relationship Id="rId19186024ef2ed35ce" Type="http://schemas.openxmlformats.org/officeDocument/2006/relationships/image" Target="media/imgrId19186024ef2ed35ce.jpg"/><Relationship Id="rId21536024ef2ee4a7f" Type="http://schemas.openxmlformats.org/officeDocument/2006/relationships/image" Target="media/imgrId21536024ef2ee4a7f.jpg"/><Relationship Id="rId73656024ef2ef2689" Type="http://schemas.openxmlformats.org/officeDocument/2006/relationships/image" Target="media/imgrId73656024ef2ef2689.jpg"/><Relationship Id="rId32136024ef2f0ce8b" Type="http://schemas.openxmlformats.org/officeDocument/2006/relationships/image" Target="media/imgrId32136024ef2f0ce8b.jpg"/><Relationship Id="rId88216024ef2f1cf2a" Type="http://schemas.openxmlformats.org/officeDocument/2006/relationships/image" Target="media/imgrId88216024ef2f1cf2a.jpg"/><Relationship Id="rId84416024ef2f2b954" Type="http://schemas.openxmlformats.org/officeDocument/2006/relationships/image" Target="media/imgrId84416024ef2f2b954.jpg"/><Relationship Id="rId87166024ef2f3ba05" Type="http://schemas.openxmlformats.org/officeDocument/2006/relationships/image" Target="media/imgrId87166024ef2f3ba05.jpg"/><Relationship Id="rId87346024ef2f4a6b4" Type="http://schemas.openxmlformats.org/officeDocument/2006/relationships/image" Target="media/imgrId87346024ef2f4a6b4.jpg"/><Relationship Id="rId17126024ef2f59ca7" Type="http://schemas.openxmlformats.org/officeDocument/2006/relationships/image" Target="media/imgrId17126024ef2f59ca7.jpg"/><Relationship Id="rId54826024ef2f67811" Type="http://schemas.openxmlformats.org/officeDocument/2006/relationships/image" Target="media/imgrId54826024ef2f67811.jpg"/><Relationship Id="rId88816024ef2f79666" Type="http://schemas.openxmlformats.org/officeDocument/2006/relationships/image" Target="media/imgrId88816024ef2f79666.jpg"/><Relationship Id="rId96066024ef2f89a0a" Type="http://schemas.openxmlformats.org/officeDocument/2006/relationships/image" Target="media/imgrId96066024ef2f89a0a.jpg"/><Relationship Id="rId86456024ef2f9cb26" Type="http://schemas.openxmlformats.org/officeDocument/2006/relationships/image" Target="media/imgrId86456024ef2f9cb26.png"/><Relationship Id="rId94656024ef2fb0ac5" Type="http://schemas.openxmlformats.org/officeDocument/2006/relationships/image" Target="media/imgrId94656024ef2fb0ac5.png"/><Relationship Id="rId54426024ef2fc1b7c" Type="http://schemas.openxmlformats.org/officeDocument/2006/relationships/image" Target="media/imgrId54426024ef2fc1b7c.png"/><Relationship Id="rId95186024ef2fd95fd" Type="http://schemas.openxmlformats.org/officeDocument/2006/relationships/image" Target="media/imgrId95186024ef2fd95fd.png"/><Relationship Id="rId41606024ef2feda80" Type="http://schemas.openxmlformats.org/officeDocument/2006/relationships/image" Target="media/imgrId41606024ef2feda80.png"/><Relationship Id="rId47416024ef300b3c9" Type="http://schemas.openxmlformats.org/officeDocument/2006/relationships/image" Target="media/imgrId47416024ef300b3c9.png"/><Relationship Id="rId39866024ef3028b7d" Type="http://schemas.openxmlformats.org/officeDocument/2006/relationships/image" Target="media/imgrId39866024ef3028b7d.png"/><Relationship Id="rId77116024ef303ee12" Type="http://schemas.openxmlformats.org/officeDocument/2006/relationships/image" Target="media/imgrId77116024ef303ee12.png"/><Relationship Id="rId98916024ef30552e5" Type="http://schemas.openxmlformats.org/officeDocument/2006/relationships/image" Target="media/imgrId98916024ef30552e5.png"/><Relationship Id="rId41856024ef30651d4" Type="http://schemas.openxmlformats.org/officeDocument/2006/relationships/image" Target="media/imgrId41856024ef30651d4.jpg"/><Relationship Id="rId48946024ef30733d0" Type="http://schemas.openxmlformats.org/officeDocument/2006/relationships/image" Target="media/imgrId48946024ef30733d0.jpg"/><Relationship Id="rId47006024ef30864c3" Type="http://schemas.openxmlformats.org/officeDocument/2006/relationships/image" Target="media/imgrId47006024ef30864c3.jpg"/><Relationship Id="rId84746024ef309fd6b" Type="http://schemas.openxmlformats.org/officeDocument/2006/relationships/image" Target="media/imgrId84746024ef309fd6b.png"/><Relationship Id="rId54586024ef30b7633" Type="http://schemas.openxmlformats.org/officeDocument/2006/relationships/image" Target="media/imgrId54586024ef30b7633.png"/><Relationship Id="rId60326024ef30cbdba" Type="http://schemas.openxmlformats.org/officeDocument/2006/relationships/image" Target="media/imgrId60326024ef30cbdba.png"/><Relationship Id="rId40396024ef30db8e4" Type="http://schemas.openxmlformats.org/officeDocument/2006/relationships/image" Target="media/imgrId40396024ef30db8e4.png"/><Relationship Id="rId35126024ef30ee11f" Type="http://schemas.openxmlformats.org/officeDocument/2006/relationships/image" Target="media/imgrId35126024ef30ee11f.png"/><Relationship Id="rId41846024ef310e398" Type="http://schemas.openxmlformats.org/officeDocument/2006/relationships/image" Target="media/imgrId41846024ef310e398.png"/><Relationship Id="rId40766024ef311e459" Type="http://schemas.openxmlformats.org/officeDocument/2006/relationships/image" Target="media/imgrId40766024ef311e459.png"/><Relationship Id="rId46906024ef31326cc" Type="http://schemas.openxmlformats.org/officeDocument/2006/relationships/image" Target="media/imgrId46906024ef31326cc.png"/><Relationship Id="rId81276024ef3142900" Type="http://schemas.openxmlformats.org/officeDocument/2006/relationships/image" Target="media/imgrId81276024ef3142900.png"/><Relationship Id="rId43046024ef315316a" Type="http://schemas.openxmlformats.org/officeDocument/2006/relationships/image" Target="media/imgrId43046024ef315316a.png"/><Relationship Id="rId53646024ef3161eee" Type="http://schemas.openxmlformats.org/officeDocument/2006/relationships/image" Target="media/imgrId53646024ef3161eee.jpg"/><Relationship Id="rId94346024ef31713f9" Type="http://schemas.openxmlformats.org/officeDocument/2006/relationships/image" Target="media/imgrId94346024ef31713f9.png"/><Relationship Id="rId67406024ef317ef27" Type="http://schemas.openxmlformats.org/officeDocument/2006/relationships/image" Target="media/imgrId67406024ef317ef27.png"/><Relationship Id="rId86916024ef31954d8" Type="http://schemas.openxmlformats.org/officeDocument/2006/relationships/image" Target="media/imgrId86916024ef31954d8.png"/><Relationship Id="rId37066024ef31abaca" Type="http://schemas.openxmlformats.org/officeDocument/2006/relationships/image" Target="media/imgrId37066024ef31abaca.png"/><Relationship Id="rId71136024ef31c183b" Type="http://schemas.openxmlformats.org/officeDocument/2006/relationships/image" Target="media/imgrId71136024ef31c183b.png"/><Relationship Id="rId73026024ef31d250e" Type="http://schemas.openxmlformats.org/officeDocument/2006/relationships/image" Target="media/imgrId73026024ef31d250e.jpg"/><Relationship Id="rId33026024ef31e5903" Type="http://schemas.openxmlformats.org/officeDocument/2006/relationships/image" Target="media/imgrId33026024ef31e5903.jpg"/><Relationship Id="rId95336024ef3203380" Type="http://schemas.openxmlformats.org/officeDocument/2006/relationships/image" Target="media/imgrId95336024ef3203380.jpg"/><Relationship Id="rId60466024ef3216072" Type="http://schemas.openxmlformats.org/officeDocument/2006/relationships/image" Target="media/imgrId60466024ef3216072.jpg"/><Relationship Id="rId48296024ef3223883" Type="http://schemas.openxmlformats.org/officeDocument/2006/relationships/image" Target="media/imgrId48296024ef3223883.jpg"/><Relationship Id="rId85216024ef32343fa" Type="http://schemas.openxmlformats.org/officeDocument/2006/relationships/image" Target="media/imgrId85216024ef32343fa.jpg"/><Relationship Id="rId28016024ef324785b" Type="http://schemas.openxmlformats.org/officeDocument/2006/relationships/image" Target="media/imgrId28016024ef324785b.jpg"/><Relationship Id="rId21616024ef325c5b9" Type="http://schemas.openxmlformats.org/officeDocument/2006/relationships/image" Target="media/imgrId21616024ef325c5b9.png"/><Relationship Id="rId95256024ef326def2" Type="http://schemas.openxmlformats.org/officeDocument/2006/relationships/image" Target="media/imgrId95256024ef326def2.png"/><Relationship Id="rId85906024ef3284427" Type="http://schemas.openxmlformats.org/officeDocument/2006/relationships/image" Target="media/imgrId85906024ef3284427.png"/><Relationship Id="rId47246024ef329e8ef" Type="http://schemas.openxmlformats.org/officeDocument/2006/relationships/image" Target="media/imgrId47246024ef329e8ef.png"/><Relationship Id="rId36226024ef32acee4" Type="http://schemas.openxmlformats.org/officeDocument/2006/relationships/image" Target="media/imgrId36226024ef32acee4.jpg"/><Relationship Id="rId69466024ef32bc2a3" Type="http://schemas.openxmlformats.org/officeDocument/2006/relationships/image" Target="media/imgrId69466024ef32bc2a3.jpg"/><Relationship Id="rId52826024ef32cbde7" Type="http://schemas.openxmlformats.org/officeDocument/2006/relationships/image" Target="media/imgrId52826024ef32cbde7.jpg"/><Relationship Id="rId46946024ef32dc543" Type="http://schemas.openxmlformats.org/officeDocument/2006/relationships/image" Target="media/imgrId46946024ef32dc543.jpg"/><Relationship Id="rId15956024ef32ee98d" Type="http://schemas.openxmlformats.org/officeDocument/2006/relationships/image" Target="media/imgrId15956024ef32ee98d.png"/><Relationship Id="rId98426024ef330b9ee" Type="http://schemas.openxmlformats.org/officeDocument/2006/relationships/image" Target="media/imgrId98426024ef330b9ee.png"/><Relationship Id="rId40606024ef331d630" Type="http://schemas.openxmlformats.org/officeDocument/2006/relationships/image" Target="media/imgrId40606024ef331d630.png"/><Relationship Id="rId53716024ef332c590" Type="http://schemas.openxmlformats.org/officeDocument/2006/relationships/image" Target="media/imgrId53716024ef332c590.png"/><Relationship Id="rId91676024ef334acd7" Type="http://schemas.openxmlformats.org/officeDocument/2006/relationships/image" Target="media/imgrId91676024ef334acd7.jpg"/><Relationship Id="rId77906024ef335dc97" Type="http://schemas.openxmlformats.org/officeDocument/2006/relationships/image" Target="media/imgrId77906024ef335dc97.png"/><Relationship Id="rId22486024ef3371a2e" Type="http://schemas.openxmlformats.org/officeDocument/2006/relationships/image" Target="media/imgrId22486024ef3371a2e.png"/><Relationship Id="rId16556024ef3387412" Type="http://schemas.openxmlformats.org/officeDocument/2006/relationships/image" Target="media/imgrId16556024ef3387412.jpg"/><Relationship Id="rId65516024ef3399079" Type="http://schemas.openxmlformats.org/officeDocument/2006/relationships/image" Target="media/imgrId65516024ef3399079.jpg"/><Relationship Id="rId92726024ef33aa942" Type="http://schemas.openxmlformats.org/officeDocument/2006/relationships/image" Target="media/imgrId92726024ef33aa942.jpg"/><Relationship Id="rId93066024ef33bee5b" Type="http://schemas.openxmlformats.org/officeDocument/2006/relationships/image" Target="media/imgrId93066024ef33bee5b.png"/><Relationship Id="rId53396024ef33d9682" Type="http://schemas.openxmlformats.org/officeDocument/2006/relationships/image" Target="media/imgrId53396024ef33d9682.png"/><Relationship Id="rId59576024ef33f4029" Type="http://schemas.openxmlformats.org/officeDocument/2006/relationships/image" Target="media/imgrId59576024ef33f4029.png"/><Relationship Id="rId26076024ef34139d9" Type="http://schemas.openxmlformats.org/officeDocument/2006/relationships/image" Target="media/imgrId26076024ef34139d9.jpg"/><Relationship Id="rId16146024ef3424097" Type="http://schemas.openxmlformats.org/officeDocument/2006/relationships/image" Target="media/imgrId16146024ef3424097.jpg"/><Relationship Id="rId62666024ef3435c4c" Type="http://schemas.openxmlformats.org/officeDocument/2006/relationships/image" Target="media/imgrId62666024ef3435c4c.jpg"/><Relationship Id="rId30266024ef3445392" Type="http://schemas.openxmlformats.org/officeDocument/2006/relationships/image" Target="media/imgrId30266024ef3445392.jpg"/><Relationship Id="rId61656024ef3459622" Type="http://schemas.openxmlformats.org/officeDocument/2006/relationships/image" Target="media/imgrId61656024ef3459622.jpg"/><Relationship Id="rId85536024ef346b31d" Type="http://schemas.openxmlformats.org/officeDocument/2006/relationships/image" Target="media/imgrId85536024ef346b31d.jpg"/><Relationship Id="rId35886024ef347c7c7" Type="http://schemas.openxmlformats.org/officeDocument/2006/relationships/image" Target="media/imgrId35886024ef347c7c7.jpg"/><Relationship Id="rId95236024ef348bb95" Type="http://schemas.openxmlformats.org/officeDocument/2006/relationships/image" Target="media/imgrId95236024ef348bb95.jpg"/><Relationship Id="rId91916024ef349e747" Type="http://schemas.openxmlformats.org/officeDocument/2006/relationships/image" Target="media/imgrId91916024ef349e747.jpg"/><Relationship Id="rId14356024ef34b2878" Type="http://schemas.openxmlformats.org/officeDocument/2006/relationships/image" Target="media/imgrId14356024ef34b2878.jpg"/><Relationship Id="rId25066024ef34c7484" Type="http://schemas.openxmlformats.org/officeDocument/2006/relationships/image" Target="media/imgrId25066024ef34c7484.png"/><Relationship Id="rId26666024ef34dce9b" Type="http://schemas.openxmlformats.org/officeDocument/2006/relationships/image" Target="media/imgrId26666024ef34dce9b.jpg"/><Relationship Id="rId21846024ef34ebabf" Type="http://schemas.openxmlformats.org/officeDocument/2006/relationships/image" Target="media/imgrId21846024ef34ebabf.jpg"/><Relationship Id="rId76946024ef3506286" Type="http://schemas.openxmlformats.org/officeDocument/2006/relationships/image" Target="media/imgrId76946024ef3506286.jpg"/><Relationship Id="rId34776024ef3517a84" Type="http://schemas.openxmlformats.org/officeDocument/2006/relationships/image" Target="media/imgrId34776024ef3517a84.jpg"/><Relationship Id="rId60416024ef352d241" Type="http://schemas.openxmlformats.org/officeDocument/2006/relationships/image" Target="media/imgrId60416024ef352d241.jpg"/><Relationship Id="rId88926024ef356519c" Type="http://schemas.openxmlformats.org/officeDocument/2006/relationships/image" Target="media/imgrId88926024ef356519c.png"/><Relationship Id="rId66846024ef3575ed1" Type="http://schemas.openxmlformats.org/officeDocument/2006/relationships/image" Target="media/imgrId66846024ef3575ed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652907" Type="http://schemas.openxmlformats.org/officeDocument/2006/relationships/image" Target="media/imgrId226529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652907" Type="http://schemas.openxmlformats.org/officeDocument/2006/relationships/image" Target="media/imgrId226529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652907" Type="http://schemas.openxmlformats.org/officeDocument/2006/relationships/image" Target="media/imgrId226529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652907" Type="http://schemas.openxmlformats.org/officeDocument/2006/relationships/image" Target="media/imgrId226529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652907" Type="http://schemas.openxmlformats.org/officeDocument/2006/relationships/image" Target="media/imgrId226529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652907" Type="http://schemas.openxmlformats.org/officeDocument/2006/relationships/image" Target="media/imgrId226529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