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KDI-TCP 3404E5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KDI-TCP 3404 E5 (REV. 00)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6096000" cy="6096000"/>
            <wp:effectExtent l="0" t="95250" r="0" b="0"/>
            <wp:docPr id="7954827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3816323" cstate="print"/>
                    <a:stretch>
                      <a:fillRect/>
                    </a:stretch>
                  </pic:blipFill>
                  <pic:spPr>
                    <a:xfrm>
                      <a:off x="0" y="0"/>
                      <a:ext cx="6096000" cy="609600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033863" w:name="ctxt"/>
    <w:bookmarkEnd w:id="1033863"/>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3072118"/>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23072118"/>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23072118"/>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23072118"/>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23072118"/>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2307211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23072118"/>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23072118"/>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23072118"/>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3072118"/>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412160890f6cd899c"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150660890f6cd89bf"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358860890f6cd89f6"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40194504" name="name830360890f6d17020"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967360890f6d1701a"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48"/>
              </w:rPr>
              <w:drawing>
                <wp:inline distT="0" distB="0" distL="0" distR="0">
                  <wp:extent cx="5040000" cy="1922400"/>
                  <wp:docPr id="24553223" name="name402760890f6d2ddfb" descr="Engine_Label_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IT.png"/>
                          <pic:cNvPicPr/>
                        </pic:nvPicPr>
                        <pic:blipFill>
                          <a:blip r:embed="rId363160890f6d2ddf5" cstate="print"/>
                          <a:stretch>
                            <a:fillRect/>
                          </a:stretch>
                        </pic:blipFill>
                        <pic:spPr>
                          <a:xfrm>
                            <a:off x="0" y="0"/>
                            <a:ext cx="5040000" cy="19224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br/>
              <w:t xml:space="preserve">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73855879" name="name217160890f6d4fabc"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952360890f6d4fab5"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8800"/>
                  <wp:docPr id="74040027" name="name227160890f6d73859"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665360890f6d73851"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docPr id="72602342" name="name811360890f6d8fbdd"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953260890f6d8fbd8"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Alignment w:val="center"/>
            </w:pPr>
            <w:r>
              <w:rPr>
                <w:b/>
                <w:bCs/>
                <w:i/>
                <w:iCs/>
                <w:color w:val="00274C"/>
                <w:position w:val="-2"/>
                <w:sz w:val="20"/>
                <w:szCs w:val="20"/>
              </w:rPr>
              <w:t xml:space="preserve">NOTA:</w:t>
            </w:r>
            <w:r>
              <w:rPr>
                <w:color w:val="00274C"/>
                <w:position w:val="-2"/>
                <w:sz w:val="20"/>
                <w:szCs w:val="20"/>
              </w:rPr>
              <w:t xml:space="preserve"> </w:t>
            </w:r>
            <w:r>
              <w:rPr>
                <w:b/>
                <w:bCs/>
                <w:i/>
                <w:iCs/>
                <w:color w:val="00274C"/>
                <w:position w:val="-2"/>
                <w:sz w:val="20"/>
                <w:szCs w:val="20"/>
              </w:rPr>
              <w:t xml:space="preserve">Alcuni componenti hanno lo scopo puramente illustrativo, possono subire variazioni o non sono forniti da Kohler.</w:t>
            </w:r>
          </w:p>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di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Radiatore/Intercooler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Tappo rifornimento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Volano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termostatica</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27094517" name="name294160890f6db6f4b"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965260890f6db6f3f"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docPr id="35713452" name="name221860890f6dd36bc"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105860890f6dd36b3"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rPr>
              <w:t xml:space="preserve">NOTA:</w:t>
            </w:r>
            <w:r>
              <w:rPr>
                <w:color w:val="00274C"/>
                <w:position w:val="-2"/>
                <w:sz w:val="20"/>
                <w:szCs w:val="20"/>
              </w:rPr>
              <w:t xml:space="preserve"> </w:t>
            </w:r>
            <w:r>
              <w:rPr>
                <w:b/>
                <w:bCs/>
                <w:i/>
                <w:iCs/>
                <w:color w:val="00274C"/>
                <w:position w:val="-2"/>
                <w:sz w:val="20"/>
                <w:szCs w:val="20"/>
              </w:rPr>
              <w:t xml:space="preserve">Alcuni componenti hanno lo scopo puramente illustrativo, possono subire variazioni o non sono forniti da Kohler.</w:t>
            </w:r>
          </w:p>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Circuito per riscaldamento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Serbatoio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in serbatoio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all'iniettore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elettronica per mandata liquido refrigerante al serbatoio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al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ritorno del liquido refrigerante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del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AdBlue®/DEF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73371227" name="name246160890f6df159f"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955460890f6df1597"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rPr>
              <w:t xml:space="preserve">NOTA:</w:t>
            </w:r>
            <w:r>
              <w:rPr>
                <w:color w:val="00274C"/>
                <w:position w:val="-2"/>
                <w:sz w:val="20"/>
                <w:szCs w:val="20"/>
              </w:rPr>
              <w:t xml:space="preserve"> </w:t>
            </w:r>
            <w:r>
              <w:rPr>
                <w:b/>
                <w:bCs/>
                <w:i/>
                <w:iCs/>
                <w:color w:val="00274C"/>
                <w:position w:val="-2"/>
                <w:sz w:val="20"/>
                <w:szCs w:val="20"/>
              </w:rPr>
              <w:t xml:space="preserve">Alcuni componenti hanno lo scopo puramente illustrativo, possono subire variazioni o non sono forniti da Kohler.</w:t>
            </w:r>
          </w:p>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Serbatoio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aspirazione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AdBlue®/DEF all'iniettore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ritorno in serbatoio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AdBlue®/DEF</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63184300" name="name609860890f6e1f74f"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723960890f6e1f748"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8800"/>
                  <wp:docPr id="65076406" name="name229060890f6e41a2b"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205460890f6e41a24"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rPr>
              <w:t xml:space="preserve">NOTA:</w:t>
            </w:r>
            <w:r>
              <w:rPr>
                <w:color w:val="00274C"/>
                <w:position w:val="-2"/>
                <w:sz w:val="20"/>
                <w:szCs w:val="20"/>
              </w:rPr>
              <w:t xml:space="preserve"> </w:t>
            </w:r>
            <w:r>
              <w:rPr>
                <w:b/>
                <w:bCs/>
                <w:i/>
                <w:iCs/>
                <w:color w:val="00274C"/>
                <w:position w:val="-2"/>
                <w:sz w:val="20"/>
                <w:szCs w:val="20"/>
              </w:rPr>
              <w:t xml:space="preserve">Alcuni componenti hanno lo scopo puramente illustrativo, possono subire variazioni o non sono forniti da Kohler.</w:t>
            </w:r>
          </w:p>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mandata aria verso il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flessibile mandata gas di scarico verso l'SCR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Etichetta per Norme EPA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69218217" name="name227760890f6e5db62"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724260890f6e5db5a" cstate="print"/>
                          <a:stretch>
                            <a:fillRect/>
                          </a:stretch>
                        </pic:blipFill>
                        <pic:spPr>
                          <a:xfrm>
                            <a:off x="0" y="0"/>
                            <a:ext cx="5040000" cy="45864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Etichetta per Norme Cina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65237131" name="name894660890f6e7828e"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230160890f6e78287"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Etichetta per Norme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r>
              <w:rPr>
                <w:color w:val="00274C"/>
                <w:position w:val="-2"/>
                <w:sz w:val="20"/>
                <w:szCs w:val="20"/>
              </w:rPr>
              <w:t xml:space="preserve">  </w:t>
            </w:r>
          </w:p>
          <w:p/>
          <w:p/>
          <w:p>
            <w:pPr>
              <w:widowControl w:val="on"/>
              <w:pBdr/>
              <w:spacing w:before="0" w:after="0" w:line="262" w:lineRule="auto"/>
              <w:ind w:left="0" w:right="0"/>
              <w:jc w:val="left"/>
              <w:textAlignment w:val="center"/>
            </w:pPr>
            <w:r>
              <w:rPr>
                <w:position w:val="-339"/>
              </w:rPr>
              <w:drawing>
                <wp:inline distT="0" distB="0" distL="0" distR="0">
                  <wp:extent cx="5040000" cy="4291200"/>
                  <wp:docPr id="5944472" name="name190060890f6e96ce3"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272160890f6e96cdb"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ATS con filtro DOC+DPF+SCR</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il sistema ATS con filtro DOC+DPF+SCR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rPr>
              <w:t xml:space="preserve">Il sitema ATS può essere montato in modo differente rispetto all'illustrazione.</w:t>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Tab 1.5</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ETB</w:t>
                  </w:r>
                </w:p>
              </w:tc>
            </w:tr>
          </w:tbl>
          <w:p/>
        </w:tc>
      </w:tr>
      <w:tr>
        <w:trPr>
          <w:trHeight w:val="0" w:hRule="atLeast"/>
        </w:trPr>
        <w:tc>
          <w:tcPr>
            <w:gridSpan w:val="2"/>
            <w:tcMar>
              <w:top w:w="150" w:type="dxa"/>
              <w:bottom w:w="150" w:type="dxa"/>
            </w:tcMar>
            <w:vAlign w:val="center"/>
          </w:tcPr>
          <w:p>
            <w:r>
              <w:rPr>
                <w:position w:val="-329"/>
              </w:rPr>
              <w:drawing>
                <wp:inline distT="0" distB="0" distL="0" distR="0">
                  <wp:extent cx="5551200" cy="4161600"/>
                  <wp:docPr id="59308837" name="name191760890f6eb9935"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790560890f6eb9930" cstate="print"/>
                          <a:stretch>
                            <a:fillRect/>
                          </a:stretch>
                        </pic:blipFill>
                        <pic:spPr>
                          <a:xfrm>
                            <a:off x="0" y="0"/>
                            <a:ext cx="5551200" cy="4161600"/>
                          </a:xfrm>
                          <a:prstGeom prst="rect">
                            <a:avLst/>
                          </a:prstGeom>
                          <a:ln w="0">
                            <a:noFill/>
                          </a:ln>
                        </pic:spPr>
                      </pic:pic>
                    </a:graphicData>
                  </a:graphic>
                </wp:inline>
              </w:drawing>
            </w:r>
          </w:p>
        </w:tc>
      </w:tr>
    </w:tbl>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3"/>
                    </w:rPr>
                    <w:drawing>
                      <wp:inline distT="0" distB="0" distL="0" distR="0">
                        <wp:extent cx="1080000" cy="741600"/>
                        <wp:docPr id="55383608" name="name167660890f6ecfd2d" descr="Cap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2_01.png"/>
                                <pic:cNvPicPr/>
                              </pic:nvPicPr>
                              <pic:blipFill>
                                <a:blip r:embed="rId505860890f6ecfd26" cstate="print"/>
                                <a:stretch>
                                  <a:fillRect/>
                                </a:stretch>
                              </pic:blipFill>
                              <pic:spPr>
                                <a:xfrm>
                                  <a:off x="0" y="0"/>
                                  <a:ext cx="1080000" cy="7416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KDI-TCP 3404 E5</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425151" name="name316160890f6ee6c0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7960890f6ee6c0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3072118"/>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23072118"/>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23072118"/>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23072118"/>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23072118"/>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14644" name="name274560890f6f0556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9560890f6f0556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072118"/>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23072118"/>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23072118"/>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472760890f6f05be5"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23072118"/>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23072118"/>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widowControl w:val="on"/>
        <w:pBdr/>
        <w:spacing w:before="0" w:after="0" w:line="262" w:lineRule="auto"/>
        <w:ind w:left="0" w:right="0"/>
        <w:jc w:val="left"/>
      </w:pPr>
      <w:r>
        <w:rPr>
          <w:color w:val="00274C"/>
          <w:sz w:val="20"/>
          <w:szCs w:val="20"/>
        </w:rPr>
        <w:t xml:space="preserve"> </w:t>
      </w:r>
    </w:p>
    <w:p>
      <w:pPr>
        <w:numPr>
          <w:ilvl w:val="0"/>
          <w:numId w:val="23072118"/>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3072118"/>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23072118"/>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1171943" name="name204960890f6f160a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1960890f6f160a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23072118"/>
              </w:numPr>
              <w:spacing w:before="0" w:after="0" w:line="262" w:lineRule="auto"/>
              <w:jc w:val="left"/>
              <w:rPr>
                <w:color w:val="00274C"/>
                <w:sz w:val="20"/>
                <w:szCs w:val="20"/>
              </w:rPr>
            </w:pPr>
            <w:r>
              <w:rPr>
                <w:color w:val="00274C"/>
                <w:position w:val="-2"/>
                <w:sz w:val="20"/>
                <w:szCs w:val="20"/>
              </w:rPr>
              <w:t xml:space="preserve">L’uso di altri tipi di carburante può causare danni al motore. Non usare carburante diesel sporco o miscele di carburante diesel e acqua poiché possono causare gravi danni al motore.</w:t>
            </w:r>
          </w:p>
          <w:p>
            <w:pPr>
              <w:numPr>
                <w:ilvl w:val="0"/>
                <w:numId w:val="23072118"/>
              </w:numPr>
              <w:spacing w:before="0" w:after="0" w:line="262" w:lineRule="auto"/>
              <w:jc w:val="left"/>
              <w:rPr>
                <w:color w:val="00274C"/>
                <w:sz w:val="20"/>
                <w:szCs w:val="20"/>
              </w:rPr>
            </w:pPr>
            <w:r>
              <w:rPr>
                <w:color w:val="00274C"/>
                <w:position w:val="-2"/>
                <w:sz w:val="20"/>
                <w:szCs w:val="20"/>
              </w:rPr>
              <w:t xml:space="preserve">Qualsiasi danno derivante dall’uso di carburanti diversi da quelli raccomandati non sarà coperto dalla garanzia.</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11797248" name="name960360890f6f24f9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25460890f6f24f9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23072118"/>
              </w:numPr>
              <w:spacing w:before="0" w:after="0" w:line="262" w:lineRule="auto"/>
              <w:jc w:val="left"/>
              <w:rPr>
                <w:color w:val="00274C"/>
                <w:sz w:val="20"/>
                <w:szCs w:val="20"/>
              </w:rPr>
            </w:pPr>
            <w:r>
              <w:rPr>
                <w:color w:val="00274C"/>
                <w:position w:val="0"/>
                <w:sz w:val="20"/>
                <w:szCs w:val="20"/>
              </w:rPr>
              <w:t xml:space="preserve">L’uso di carburante adeguatamente filtrato previene l’intasamento dell’impianto di iniezione. Pulire immediatamente qualsiasi fuoriuscita di carburante durante il rifornimento. </w:t>
            </w:r>
          </w:p>
          <w:p>
            <w:pPr>
              <w:numPr>
                <w:ilvl w:val="0"/>
                <w:numId w:val="23072118"/>
              </w:numPr>
              <w:spacing w:before="0" w:after="0" w:line="262" w:lineRule="auto"/>
              <w:jc w:val="left"/>
              <w:rPr>
                <w:color w:val="00274C"/>
                <w:sz w:val="20"/>
                <w:szCs w:val="20"/>
              </w:rPr>
            </w:pPr>
            <w:r>
              <w:rPr>
                <w:color w:val="00274C"/>
                <w:position w:val="0"/>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COMPATIBILITÀ DEL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In caso di garanzia, il cliente deve dimostrare di aver utilizzato il carburante consentito mostrando un certificato rilasciato dal fornitore di carburante.</w:t>
            </w:r>
          </w:p>
          <w:p/>
          <w:p/>
          <w:p>
            <w:pPr>
              <w:widowControl w:val="on"/>
              <w:pBdr/>
              <w:spacing w:before="0" w:after="0" w:line="262" w:lineRule="auto"/>
              <w:ind w:left="0" w:right="0"/>
              <w:jc w:val="left"/>
              <w:textAlignment w:val="center"/>
            </w:pPr>
            <w:r>
              <w:rPr>
                <w:b/>
                <w:bCs/>
                <w:color w:val="00274C"/>
                <w:position w:val="-2"/>
                <w:sz w:val="20"/>
                <w:szCs w:val="20"/>
              </w:rPr>
              <w:t xml:space="preserve">Motori KDI a iniezione elettronica certificati Tier 4 final – Stage IIIB – Stage IV- Stage V</w:t>
            </w:r>
          </w:p>
          <w:p>
            <w:pPr>
              <w:widowControl w:val="on"/>
              <w:pBdr/>
              <w:spacing w:before="0" w:after="0" w:line="262" w:lineRule="auto"/>
              <w:ind w:left="0" w:right="0"/>
              <w:jc w:val="left"/>
              <w:textAlignment w:val="center"/>
            </w:pPr>
            <w:r>
              <w:rPr>
                <w:color w:val="00274C"/>
                <w:position w:val="-2"/>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p>
          <w:p>
            <w:pPr>
              <w:widowControl w:val="on"/>
              <w:pBdr/>
              <w:spacing w:before="0" w:after="0" w:line="262" w:lineRule="auto"/>
              <w:ind w:left="0" w:right="0"/>
              <w:jc w:val="left"/>
              <w:textAlignment w:val="center"/>
            </w:pPr>
            <w:r>
              <w:rPr>
                <w:color w:val="00274C"/>
                <w:position w:val="-2"/>
                <w:sz w:val="20"/>
                <w:szCs w:val="20"/>
              </w:rP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Un’adeguata capacità lubrificante è garantita dall’uso degli additivi adeguati nei carburanti diesel a basso contenuto di zolfo (min. 50 mg/kg) o senza zolfo (min. 10 mg/kg o min.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Carburante per basse temperature</w:t>
            </w:r>
          </w:p>
          <w:p>
            <w:pPr>
              <w:numPr>
                <w:ilvl w:val="0"/>
                <w:numId w:val="23072118"/>
              </w:numPr>
              <w:spacing w:before="0" w:after="0" w:line="262" w:lineRule="auto"/>
              <w:jc w:val="left"/>
              <w:rPr>
                <w:color w:val="00274C"/>
                <w:sz w:val="20"/>
                <w:szCs w:val="20"/>
              </w:rPr>
            </w:pPr>
            <w:r>
              <w:rPr>
                <w:color w:val="00274C"/>
                <w:position w:val="-2"/>
                <w:sz w:val="20"/>
                <w:szCs w:val="20"/>
              </w:rPr>
              <w:t xml:space="preserve"> Quando il motore viene usato a temperature ambiente inferiori a 0°C, usare carburanti idonei normalmente distribuiti dalle compagnie petrolifere e comunque corrispondenti alle specifiche di cui alla Tab. 2.3.</w:t>
            </w:r>
          </w:p>
          <w:p>
            <w:pPr>
              <w:numPr>
                <w:ilvl w:val="0"/>
                <w:numId w:val="23072118"/>
              </w:numPr>
              <w:spacing w:before="0" w:after="0" w:line="262" w:lineRule="auto"/>
              <w:jc w:val="left"/>
              <w:rPr>
                <w:color w:val="00274C"/>
                <w:sz w:val="20"/>
                <w:szCs w:val="20"/>
              </w:rPr>
            </w:pPr>
            <w:r>
              <w:rPr>
                <w:color w:val="00274C"/>
                <w:position w:val="-2"/>
                <w:sz w:val="20"/>
                <w:szCs w:val="20"/>
              </w:rPr>
              <w:t xml:space="preserve">Questi carburanti limitano la formazione di paraffina alle basse temperature. </w:t>
            </w:r>
          </w:p>
          <w:p>
            <w:pPr>
              <w:numPr>
                <w:ilvl w:val="0"/>
                <w:numId w:val="23072118"/>
              </w:numPr>
              <w:spacing w:before="0" w:after="0" w:line="262" w:lineRule="auto"/>
              <w:jc w:val="left"/>
              <w:rPr>
                <w:color w:val="00274C"/>
                <w:sz w:val="20"/>
                <w:szCs w:val="20"/>
              </w:rPr>
            </w:pPr>
            <w:r>
              <w:rPr>
                <w:color w:val="00274C"/>
                <w:position w:val="-2"/>
                <w:sz w:val="20"/>
                <w:szCs w:val="20"/>
              </w:rPr>
              <w:t xml:space="preserve">Quando nel carburante si forma la paraffina, il filtro del carburante si intasa interrompendone il flusso.</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Carburante Biodiesel</w:t>
            </w:r>
          </w:p>
          <w:p>
            <w:pPr>
              <w:numPr>
                <w:ilvl w:val="0"/>
                <w:numId w:val="23072118"/>
              </w:numPr>
              <w:spacing w:before="0" w:after="0" w:line="262" w:lineRule="auto"/>
              <w:jc w:val="left"/>
              <w:rPr>
                <w:color w:val="00274C"/>
                <w:sz w:val="20"/>
                <w:szCs w:val="20"/>
              </w:rPr>
            </w:pPr>
            <w:r>
              <w:rPr>
                <w:color w:val="00274C"/>
                <w:position w:val="-2"/>
                <w:sz w:val="20"/>
                <w:szCs w:val="20"/>
              </w:rPr>
              <w:t xml:space="preserve">I carburanti contenenti 10% di metilestere o B10, sono adatti all’uso su questo motore, purchè rispondenti alle specifiche riportate nella Tab. 2.3.</w:t>
            </w:r>
          </w:p>
          <w:p>
            <w:pPr>
              <w:numPr>
                <w:ilvl w:val="0"/>
                <w:numId w:val="23072118"/>
              </w:numPr>
              <w:spacing w:before="0" w:after="0" w:line="262" w:lineRule="auto"/>
              <w:jc w:val="left"/>
              <w:rPr>
                <w:color w:val="00274C"/>
                <w:sz w:val="20"/>
                <w:szCs w:val="20"/>
              </w:rPr>
            </w:pPr>
            <w:r>
              <w:rPr>
                <w:color w:val="00274C"/>
                <w:position w:val="-2"/>
                <w:sz w:val="20"/>
                <w:szCs w:val="20"/>
              </w:rPr>
              <w:t xml:space="preserve">NON USARE oli vegetali come biocarburante per questo motore.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alla norma ASTM D6751 – 09a (B100) (ammesso solo per miscele con carburante diesel al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Carburanti sintetici: GTL, CTL, BTL, HV</w:t>
            </w:r>
          </w:p>
          <w:p>
            <w:pPr>
              <w:widowControl w:val="on"/>
              <w:pBdr/>
              <w:spacing w:before="0" w:after="0" w:line="262" w:lineRule="auto"/>
              <w:ind w:left="0" w:right="0"/>
              <w:jc w:val="left"/>
              <w:textAlignment w:val="center"/>
            </w:pPr>
            <w:r>
              <w:rPr>
                <w:color w:val="00274C"/>
                <w:position w:val="-2"/>
                <w:sz w:val="20"/>
                <w:szCs w:val="20"/>
              </w:rPr>
              <w:t xml:space="preserve">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p>
          <w:p>
            <w:pPr>
              <w:widowControl w:val="on"/>
              <w:pBdr/>
              <w:spacing w:before="0" w:after="0" w:line="262" w:lineRule="auto"/>
              <w:ind w:left="0" w:right="0"/>
              <w:jc w:val="left"/>
              <w:textAlignment w:val="center"/>
            </w:pPr>
            <w:r>
              <w:rPr>
                <w:color w:val="00274C"/>
                <w:position w:val="-2"/>
                <w:sz w:val="20"/>
                <w:szCs w:val="20"/>
              </w:rPr>
              <w:t xml:space="preserve">Pertanto, il passaggio dal carburante diesel a quello sintetico può essere fatto solo dopo aver sostituito le guarnizioni principali. Il problema del restringimento non si verifica se il motore viene alimentato con carburante sintetico fin dall’inizio.</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Emissione - Relativo alle istruzioni di installazione</w:t>
            </w:r>
          </w:p>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w:t>
            </w:r>
          </w:p>
          <w:p>
            <w:pPr>
              <w:widowControl w:val="on"/>
              <w:pBdr/>
              <w:spacing w:before="0" w:after="0" w:line="262" w:lineRule="auto"/>
              <w:ind w:left="0" w:right="0"/>
              <w:jc w:val="left"/>
              <w:textAlignment w:val="center"/>
            </w:pPr>
            <w:r>
              <w:rPr>
                <w:color w:val="00274C"/>
                <w:position w:val="-2"/>
                <w:sz w:val="20"/>
                <w:szCs w:val="20"/>
              </w:rPr>
              <w:t xml:space="preserve">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Motori a velocità costante devono essere installati solo su apparecchiature per il funzionamento a velocità costante.</w:t>
            </w:r>
          </w:p>
          <w:p>
            <w:pPr>
              <w:widowControl w:val="on"/>
              <w:pBdr/>
              <w:spacing w:before="0" w:after="0" w:line="262" w:lineRule="auto"/>
              <w:ind w:left="0" w:right="0"/>
              <w:jc w:val="left"/>
              <w:textAlignment w:val="center"/>
            </w:pPr>
            <w:r>
              <w:rPr>
                <w:color w:val="00274C"/>
                <w:position w:val="-2"/>
                <w:sz w:val="20"/>
                <w:szCs w:val="20"/>
              </w:rPr>
              <w:t xml:space="preserve">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23072120"/>
              </w:numPr>
              <w:spacing w:before="0" w:after="0" w:line="262" w:lineRule="auto"/>
              <w:jc w:val="left"/>
              <w:rPr>
                <w:color w:val="00274C"/>
                <w:sz w:val="20"/>
                <w:szCs w:val="20"/>
              </w:rPr>
            </w:pPr>
            <w:r>
              <w:rPr>
                <w:color w:val="00274C"/>
                <w:position w:val="-2"/>
                <w:sz w:val="20"/>
                <w:szCs w:val="20"/>
              </w:rPr>
              <w:t xml:space="preserve">Conosciuto come "AUS 32" in Europa, "DEF" negli USA o "Urea Solution", è registrato con il marchio “AdBlue </w:t>
            </w:r>
            <w:r>
              <w:rPr>
                <w:color w:val="00274C"/>
                <w:position w:val="3"/>
                <w:sz w:val="17"/>
                <w:szCs w:val="17"/>
                <w:vertAlign w:val="superscript"/>
              </w:rPr>
              <w:t xml:space="preserve">®</w:t>
            </w:r>
            <w:r>
              <w:rPr>
                <w:color w:val="00274C"/>
                <w:position w:val="-2"/>
                <w:sz w:val="20"/>
                <w:szCs w:val="20"/>
              </w:rPr>
              <w:t xml:space="preserve"> ” al Verband der Automobilindustrie (VDA ) e deve rispettare le seguenti norme ISO:</w:t>
            </w:r>
          </w:p>
          <w:p>
            <w:pPr>
              <w:numPr>
                <w:ilvl w:val="0"/>
                <w:numId w:val="23072118"/>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23072118"/>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23072118"/>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23072118"/>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23072121"/>
              </w:numPr>
              <w:spacing w:before="0" w:after="0" w:line="262" w:lineRule="auto"/>
              <w:jc w:val="left"/>
              <w:rPr>
                <w:color w:val="00274C"/>
                <w:sz w:val="20"/>
                <w:szCs w:val="20"/>
              </w:rPr>
            </w:pPr>
            <w:r>
              <w:rPr>
                <w:color w:val="00274C"/>
                <w:position w:val="-2"/>
                <w:sz w:val="20"/>
                <w:szCs w:val="20"/>
              </w:rPr>
              <w:t xml:space="preserve">Il rifornimento del serbatoio AdBlue® deve essere eseguito tramite apposita pistola automatica presso i distributori abilitati, consultare il manuale della macchina per le operazioni di rifornimento.</w:t>
            </w:r>
          </w:p>
          <w:p>
            <w:pPr>
              <w:numPr>
                <w:ilvl w:val="0"/>
                <w:numId w:val="23072121"/>
              </w:numPr>
              <w:spacing w:before="0" w:after="0" w:line="262" w:lineRule="auto"/>
              <w:jc w:val="left"/>
              <w:rPr>
                <w:color w:val="00274C"/>
                <w:sz w:val="20"/>
                <w:szCs w:val="20"/>
              </w:rPr>
            </w:pPr>
            <w:r>
              <w:rPr>
                <w:color w:val="00274C"/>
                <w:position w:val="-2"/>
                <w:sz w:val="20"/>
                <w:szCs w:val="20"/>
              </w:rPr>
              <w:t xml:space="preserve">Al rifornimento, rispettare il livello del MAX presente sul serbatoio.</w:t>
            </w:r>
          </w:p>
          <w:p>
            <w:pPr>
              <w:numPr>
                <w:ilvl w:val="0"/>
                <w:numId w:val="23072121"/>
              </w:numPr>
              <w:spacing w:before="0" w:after="0" w:line="262" w:lineRule="auto"/>
              <w:jc w:val="left"/>
              <w:rPr>
                <w:color w:val="00274C"/>
                <w:sz w:val="20"/>
                <w:szCs w:val="20"/>
              </w:rPr>
            </w:pPr>
            <w:r>
              <w:rPr>
                <w:color w:val="00274C"/>
                <w:position w:val="-2"/>
                <w:sz w:val="20"/>
                <w:szCs w:val="20"/>
              </w:rPr>
              <w:t xml:space="preserve">Durante le operazioni di rifornimento deve essere evitato l’introduzione nel serbatoio di qualsiasi genere di impurità.</w:t>
            </w:r>
          </w:p>
          <w:p>
            <w:pPr>
              <w:numPr>
                <w:ilvl w:val="0"/>
                <w:numId w:val="23072121"/>
              </w:numPr>
              <w:spacing w:before="0" w:after="0" w:line="262" w:lineRule="auto"/>
              <w:jc w:val="left"/>
              <w:rPr>
                <w:color w:val="00274C"/>
                <w:sz w:val="20"/>
                <w:szCs w:val="20"/>
              </w:rPr>
            </w:pPr>
            <w:r>
              <w:rPr>
                <w:color w:val="00274C"/>
                <w:position w:val="-2"/>
                <w:sz w:val="20"/>
                <w:szCs w:val="20"/>
              </w:rPr>
              <w:t xml:space="preserve">Nell’imbocco del serbatoio è presente un filtro che deve essere periodicamente pulito o sostituito (vedere la tabella di manutenzione e sostituzione - solo per serbatoio fornito da Kohler).</w:t>
            </w:r>
          </w:p>
          <w:p>
            <w:pPr>
              <w:numPr>
                <w:ilvl w:val="0"/>
                <w:numId w:val="23072121"/>
              </w:numPr>
              <w:spacing w:before="0" w:after="0" w:line="262" w:lineRule="auto"/>
              <w:jc w:val="left"/>
              <w:rPr>
                <w:color w:val="00274C"/>
                <w:sz w:val="20"/>
                <w:szCs w:val="20"/>
              </w:rPr>
            </w:pPr>
            <w:r>
              <w:rPr>
                <w:color w:val="00274C"/>
                <w:position w:val="-2"/>
                <w:sz w:val="20"/>
                <w:szCs w:val="20"/>
              </w:rPr>
              <w:t xml:space="preserve">La qualità dell'AdBlue </w:t>
            </w:r>
            <w:r>
              <w:rPr>
                <w:color w:val="00274C"/>
                <w:position w:val="3"/>
                <w:sz w:val="17"/>
                <w:szCs w:val="17"/>
                <w:vertAlign w:val="superscript"/>
              </w:rPr>
              <w:t xml:space="preserve">®</w:t>
            </w:r>
            <w:r>
              <w:rPr>
                <w:color w:val="00274C"/>
                <w:position w:val="-2"/>
                <w:sz w:val="20"/>
                <w:szCs w:val="20"/>
              </w:rPr>
              <w:t xml:space="preserve"> deve rispettare le specifiche descritte in Tab.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1688107" name="name297260890f6f3742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26960890f6f3741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Avvertenza</w:t>
            </w:r>
          </w:p>
          <w:p>
            <w:pPr>
              <w:numPr>
                <w:ilvl w:val="0"/>
                <w:numId w:val="23072118"/>
              </w:numPr>
              <w:spacing w:before="0" w:after="0" w:line="262" w:lineRule="auto"/>
              <w:jc w:val="left"/>
              <w:rPr>
                <w:color w:val="00274C"/>
                <w:sz w:val="20"/>
                <w:szCs w:val="20"/>
              </w:rPr>
            </w:pPr>
            <w:r>
              <w:rPr>
                <w:color w:val="00274C"/>
                <w:position w:val="-2"/>
                <w:sz w:val="20"/>
                <w:szCs w:val="20"/>
              </w:rPr>
              <w:t xml:space="preserve">Non miscelare l' AdBlue® con il carburante o altri liquidi (acqua compresa) e non rifornire il serbatoio carburante con l'AdBlue®.</w:t>
            </w:r>
          </w:p>
          <w:p>
            <w:pPr>
              <w:numPr>
                <w:ilvl w:val="0"/>
                <w:numId w:val="23072118"/>
              </w:numPr>
              <w:spacing w:before="0" w:after="0" w:line="262" w:lineRule="auto"/>
              <w:jc w:val="left"/>
              <w:rPr>
                <w:color w:val="00274C"/>
                <w:sz w:val="20"/>
                <w:szCs w:val="20"/>
              </w:rPr>
            </w:pPr>
            <w:r>
              <w:rPr>
                <w:color w:val="00274C"/>
                <w:position w:val="-2"/>
                <w:sz w:val="20"/>
                <w:szCs w:val="20"/>
              </w:rPr>
              <w:t xml:space="preserve">La presenza dell' AdBlue® all'interno dell'apposito serbatoio è necessaria per l'avviamento del motore.</w:t>
            </w:r>
          </w:p>
          <w:p>
            <w:pPr>
              <w:numPr>
                <w:ilvl w:val="0"/>
                <w:numId w:val="23072118"/>
              </w:numPr>
              <w:spacing w:before="0" w:after="0" w:line="262" w:lineRule="auto"/>
              <w:jc w:val="left"/>
              <w:rPr>
                <w:color w:val="00274C"/>
                <w:sz w:val="20"/>
                <w:szCs w:val="20"/>
              </w:rPr>
            </w:pPr>
            <w:r>
              <w:rPr>
                <w:color w:val="00274C"/>
                <w:position w:val="-2"/>
                <w:sz w:val="20"/>
                <w:szCs w:val="20"/>
              </w:rPr>
              <w:t xml:space="preserve">Acquisto in contenitori: il contenitore anche se aperto può essere stoccato con le medesime condizioni del contenitore sigillato.</w:t>
            </w:r>
          </w:p>
          <w:p>
            <w:pPr>
              <w:numPr>
                <w:ilvl w:val="0"/>
                <w:numId w:val="23072118"/>
              </w:numPr>
              <w:spacing w:before="0" w:after="0" w:line="262" w:lineRule="auto"/>
              <w:jc w:val="left"/>
              <w:rPr>
                <w:color w:val="00274C"/>
                <w:sz w:val="20"/>
                <w:szCs w:val="20"/>
              </w:rPr>
            </w:pPr>
            <w:r>
              <w:rPr>
                <w:color w:val="00274C"/>
                <w:position w:val="-2"/>
                <w:sz w:val="20"/>
                <w:szCs w:val="20"/>
              </w:rPr>
              <w:t xml:space="preserve">Non stoccare il contenitore ad una temperatura superiore ai 35° in quanto causerebbe un alterazione dell' AdBlue®.</w:t>
            </w:r>
          </w:p>
          <w:p>
            <w:pPr>
              <w:numPr>
                <w:ilvl w:val="0"/>
                <w:numId w:val="23072118"/>
              </w:numPr>
              <w:spacing w:before="0" w:after="0" w:line="262" w:lineRule="auto"/>
              <w:jc w:val="left"/>
              <w:rPr>
                <w:color w:val="00274C"/>
                <w:sz w:val="20"/>
                <w:szCs w:val="20"/>
              </w:rPr>
            </w:pPr>
            <w:r>
              <w:rPr>
                <w:color w:val="00274C"/>
                <w:position w:val="-2"/>
                <w:sz w:val="20"/>
                <w:szCs w:val="20"/>
              </w:rPr>
              <w:t xml:space="preserve">In caso di congelamento dell' AdBlue® all'interno del contenitore (&lt; 11°C | 51,8°F), l' AdBlue® può essere utilizzato quando tornato allo stato liquido.</w:t>
            </w:r>
          </w:p>
          <w:p>
            <w:pPr>
              <w:numPr>
                <w:ilvl w:val="0"/>
                <w:numId w:val="23072118"/>
              </w:numPr>
              <w:spacing w:before="0" w:after="0" w:line="262" w:lineRule="auto"/>
              <w:jc w:val="left"/>
              <w:rPr>
                <w:color w:val="00274C"/>
                <w:sz w:val="20"/>
                <w:szCs w:val="20"/>
              </w:rPr>
            </w:pPr>
            <w:r>
              <w:rPr>
                <w:color w:val="00274C"/>
                <w:position w:val="-2"/>
                <w:sz w:val="20"/>
                <w:szCs w:val="20"/>
              </w:rPr>
              <w:t xml:space="preserve">Non esporre l' AdBlue® alla luce diretta del sole.</w:t>
            </w:r>
          </w:p>
          <w:p>
            <w:pPr>
              <w:numPr>
                <w:ilvl w:val="0"/>
                <w:numId w:val="23072118"/>
              </w:numPr>
              <w:spacing w:before="0" w:after="0" w:line="262" w:lineRule="auto"/>
              <w:jc w:val="left"/>
              <w:rPr>
                <w:color w:val="00274C"/>
                <w:sz w:val="20"/>
                <w:szCs w:val="20"/>
              </w:rPr>
            </w:pPr>
            <w:r>
              <w:rPr>
                <w:color w:val="00274C"/>
                <w:position w:val="-2"/>
                <w:sz w:val="20"/>
                <w:szCs w:val="20"/>
              </w:rPr>
              <w:t xml:space="preserve">In caso di apertura e chiusura del contenitore di acquisto originale, l' AdBlue® deve essere controllato tramite spettrometro per verificarne la qualità prima del suo riutilizzo.</w:t>
            </w:r>
          </w:p>
          <w:p>
            <w:pPr>
              <w:numPr>
                <w:ilvl w:val="0"/>
                <w:numId w:val="23072118"/>
              </w:numPr>
              <w:spacing w:before="0" w:after="0" w:line="262" w:lineRule="auto"/>
              <w:jc w:val="left"/>
              <w:rPr>
                <w:color w:val="00274C"/>
                <w:sz w:val="20"/>
                <w:szCs w:val="20"/>
              </w:rPr>
            </w:pPr>
            <w:r>
              <w:rPr>
                <w:color w:val="00274C"/>
                <w:position w:val="-2"/>
                <w:sz w:val="20"/>
                <w:szCs w:val="20"/>
              </w:rPr>
              <w:t xml:space="preserve">Non immettere nel serbatoio l' AdBlue® alterato in quanto il motore potrebbe non rispettare i parametri di emissioni, generare degli errori da parte della DCU e di conseguenza lo spegnimento o la non accensione del motore.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PARAMETRI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Titolo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a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di rifrazione a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Alcalinità come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Aldeide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Insolubili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Fosfati come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Cromo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Alluminio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Punto di congelamento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23072118"/>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66378440" name="name271360890f6f4b46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79760890f6f4b45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23072118"/>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3072118"/>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Batteria non di fornitura Kohler</w:t>
            </w:r>
          </w:p>
          <w:p/>
          <w:p/>
          <w:p>
            <w:pPr>
              <w:widowControl w:val="on"/>
              <w:pBdr/>
              <w:spacing w:before="0" w:after="0" w:line="262" w:lineRule="auto"/>
              <w:ind w:left="0" w:right="0"/>
              <w:jc w:val="left"/>
              <w:textAlignment w:val="center"/>
            </w:pPr>
            <w:r>
              <w:rPr>
                <w:b/>
                <w:bCs/>
                <w:color w:val="00274C"/>
                <w:position w:val="-2"/>
                <w:sz w:val="20"/>
                <w:szCs w:val="20"/>
              </w:rPr>
              <w:t xml:space="preserve">Tab. 2.6</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MOTORINO AVVIAMENTO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CONDIZIONE MACCHINA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3.2kW + HEATER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880CCA SAE (=1000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carichi parassitici idraulici leggeri o frizione e cambio meccanico</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1000CCA SAE =(1250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carichi parassitici idraulici pesanti</w:t>
                  </w:r>
                </w:p>
                <w:p/>
              </w:tc>
            </w:tr>
          </w:tbl>
          <w:p/>
        </w:tc>
      </w:tr>
    </w:tbl>
    <w:p>
      <w:pPr>
        <w:widowControl w:val="on"/>
        <w:pBdr/>
        <w:spacing w:before="0" w:after="0" w:line="262" w:lineRule="auto"/>
        <w:ind w:left="0" w:right="0"/>
        <w:jc w:val="left"/>
      </w:pPr>
      <w:r>
        <w:rPr>
          <w:color w:val="00274C"/>
          <w:sz w:val="20"/>
          <w:szCs w:val="20"/>
        </w:rPr>
        <w:t xml:space="preserve"> </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Inducement dell'impianto ATS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L'inducement è l'operazione di riduzione delle performance del motore dovuta al rilevamento da parte della DCU ad un malfunzionamento o manomissione dell'impianto ATS.</w:t>
            </w:r>
            <w:r>
              <w:rPr>
                <w:color w:val="00274C"/>
                <w:position w:val="-2"/>
                <w:sz w:val="20"/>
                <w:szCs w:val="20"/>
              </w:rPr>
              <w:br/>
              <w:br/>
              <w:t xml:space="preserve">Il grado di Inducement viene deciso dalla ECU in base all'errore che la DCU ha rilevato.</w:t>
            </w:r>
            <w:r>
              <w:rPr>
                <w:color w:val="00274C"/>
                <w:position w:val="-2"/>
                <w:sz w:val="20"/>
                <w:szCs w:val="20"/>
              </w:rPr>
              <w:br/>
              <w:br/>
              <w:br/>
              <w:br/>
              <w:t xml:space="preserve">L'informazione sul quadro macchina o l'attivazione dell'Inducement può avvenire per i seguenti motivi: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t xml:space="preserve">Basso livello di AdBlue </w:t>
            </w:r>
            <w:r>
              <w:rPr>
                <w:color w:val="00274C"/>
                <w:position w:val="3"/>
                <w:sz w:val="17"/>
                <w:szCs w:val="17"/>
                <w:vertAlign w:val="superscript"/>
              </w:rPr>
              <w:t xml:space="preserve">®</w:t>
            </w:r>
            <w:r>
              <w:rPr>
                <w:color w:val="00274C"/>
                <w:position w:val="-2"/>
                <w:sz w:val="20"/>
                <w:szCs w:val="20"/>
              </w:rPr>
              <w:t xml:space="preserve"> /DEF</w:t>
            </w:r>
          </w:p>
          <w:p>
            <w:pPr>
              <w:numPr>
                <w:ilvl w:val="0"/>
                <w:numId w:val="23072118"/>
              </w:numPr>
              <w:spacing w:before="0" w:after="0" w:line="262" w:lineRule="auto"/>
              <w:jc w:val="left"/>
              <w:rPr>
                <w:color w:val="00274C"/>
                <w:sz w:val="20"/>
                <w:szCs w:val="20"/>
              </w:rPr>
            </w:pPr>
            <w:r>
              <w:rPr>
                <w:color w:val="00274C"/>
                <w:position w:val="-2"/>
                <w:sz w:val="20"/>
                <w:szCs w:val="20"/>
              </w:rPr>
              <w:t xml:space="preserve">Qualità scadente dell'AdBlue </w:t>
            </w:r>
            <w:r>
              <w:rPr>
                <w:color w:val="00274C"/>
                <w:position w:val="3"/>
                <w:sz w:val="17"/>
                <w:szCs w:val="17"/>
                <w:vertAlign w:val="superscript"/>
              </w:rPr>
              <w:t xml:space="preserve">®</w:t>
            </w:r>
            <w:r>
              <w:rPr>
                <w:color w:val="00274C"/>
                <w:position w:val="-2"/>
                <w:sz w:val="20"/>
                <w:szCs w:val="20"/>
              </w:rPr>
              <w:t xml:space="preserve"> /DEF</w:t>
            </w:r>
          </w:p>
          <w:p>
            <w:pPr>
              <w:numPr>
                <w:ilvl w:val="0"/>
                <w:numId w:val="23072118"/>
              </w:numPr>
              <w:spacing w:before="0" w:after="0" w:line="262" w:lineRule="auto"/>
              <w:jc w:val="left"/>
              <w:rPr>
                <w:color w:val="00274C"/>
                <w:sz w:val="20"/>
                <w:szCs w:val="20"/>
              </w:rPr>
            </w:pPr>
            <w:r>
              <w:rPr>
                <w:color w:val="00274C"/>
                <w:position w:val="-2"/>
                <w:sz w:val="20"/>
                <w:szCs w:val="20"/>
              </w:rPr>
              <w:t xml:space="preserve">Interruzione del dosaggio di AdBlue </w:t>
            </w:r>
            <w:r>
              <w:rPr>
                <w:color w:val="00274C"/>
                <w:position w:val="3"/>
                <w:sz w:val="17"/>
                <w:szCs w:val="17"/>
                <w:vertAlign w:val="superscript"/>
              </w:rPr>
              <w:t xml:space="preserve">®</w:t>
            </w:r>
            <w:r>
              <w:rPr>
                <w:color w:val="00274C"/>
                <w:position w:val="-2"/>
                <w:sz w:val="20"/>
                <w:szCs w:val="20"/>
              </w:rPr>
              <w:t xml:space="preserve"> /DEF</w:t>
            </w:r>
          </w:p>
          <w:p>
            <w:pPr>
              <w:numPr>
                <w:ilvl w:val="0"/>
                <w:numId w:val="23072118"/>
              </w:numPr>
              <w:spacing w:before="0" w:after="0" w:line="262" w:lineRule="auto"/>
              <w:jc w:val="left"/>
              <w:rPr>
                <w:color w:val="00274C"/>
                <w:sz w:val="20"/>
                <w:szCs w:val="20"/>
              </w:rPr>
            </w:pPr>
            <w:r>
              <w:rPr>
                <w:color w:val="00274C"/>
                <w:position w:val="-2"/>
                <w:sz w:val="20"/>
                <w:szCs w:val="20"/>
              </w:rPr>
              <w:t xml:space="preserve">Malfunzionamento della valvola EGR</w:t>
            </w:r>
          </w:p>
          <w:p>
            <w:pPr>
              <w:numPr>
                <w:ilvl w:val="0"/>
                <w:numId w:val="23072118"/>
              </w:numPr>
              <w:spacing w:before="0" w:after="0" w:line="262" w:lineRule="auto"/>
              <w:jc w:val="left"/>
              <w:rPr>
                <w:color w:val="00274C"/>
                <w:sz w:val="20"/>
                <w:szCs w:val="20"/>
              </w:rPr>
            </w:pPr>
            <w:r>
              <w:rPr>
                <w:color w:val="00274C"/>
                <w:position w:val="-2"/>
                <w:sz w:val="20"/>
                <w:szCs w:val="20"/>
              </w:rPr>
              <w:t xml:space="preserve">Manomissione dei sistemi di monitoraggio dell'impianto ATS.</w:t>
            </w:r>
          </w:p>
          <w:p>
            <w:pPr>
              <w:widowControl w:val="on"/>
              <w:pBdr/>
              <w:spacing w:before="0" w:after="0" w:line="240" w:lineRule="auto"/>
              <w:ind w:left="0" w:right="0"/>
              <w:jc w:val="left"/>
            </w:pPr>
            <w:r>
              <w:rPr>
                <w:color w:val="00274C"/>
                <w:position w:val="-2"/>
                <w:sz w:val="20"/>
                <w:szCs w:val="20"/>
              </w:rPr>
              <w:t xml:space="preserve">
La strategia dell'Inducement viene applicata in base a: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t xml:space="preserve">problema rilevato</w:t>
            </w:r>
          </w:p>
          <w:p>
            <w:pPr>
              <w:numPr>
                <w:ilvl w:val="0"/>
                <w:numId w:val="23072118"/>
              </w:numPr>
              <w:spacing w:before="0" w:after="0" w:line="262" w:lineRule="auto"/>
              <w:jc w:val="left"/>
              <w:rPr>
                <w:color w:val="00274C"/>
                <w:sz w:val="20"/>
                <w:szCs w:val="20"/>
              </w:rPr>
            </w:pPr>
            <w:r>
              <w:rPr>
                <w:color w:val="00274C"/>
                <w:position w:val="-2"/>
                <w:sz w:val="20"/>
                <w:szCs w:val="20"/>
              </w:rPr>
              <w:t xml:space="preserve">ore trascorse.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le ore vengono azzerate dopo 40h senza rilevamento di alcuna anomalia da parte della DCU, in caso contrario le ore vengono sommate alle precedenti già contabilizzate. Per il basso livello di AdBlue®/DEF l'attivazione avviene in base alla percentuale di liquido presente all'interno del serbatoio AdBlue®/DEF, non vengono contabilizzate le ore di anomalia.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 seguito si elenca la strategia per le varie anomalie (Stage V - EU):</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L'Inducement può essere di 2 livelli, di seguito elencati:</w:t>
            </w:r>
          </w:p>
          <w:p>
            <w:pPr>
              <w:numPr>
                <w:ilvl w:val="0"/>
                <w:numId w:val="23072118"/>
              </w:numPr>
              <w:spacing w:before="0" w:after="0" w:line="262" w:lineRule="auto"/>
              <w:jc w:val="left"/>
              <w:rPr>
                <w:color w:val="00274C"/>
                <w:sz w:val="20"/>
                <w:szCs w:val="20"/>
              </w:rPr>
            </w:pPr>
            <w:r>
              <w:rPr>
                <w:color w:val="00274C"/>
                <w:position w:val="-2"/>
                <w:sz w:val="20"/>
                <w:szCs w:val="20"/>
              </w:rPr>
              <w:t xml:space="preserve">1° livello: riduzione del 25% della coppia MAX disponibile.</w:t>
            </w:r>
          </w:p>
          <w:p>
            <w:pPr>
              <w:numPr>
                <w:ilvl w:val="0"/>
                <w:numId w:val="23072118"/>
              </w:numPr>
              <w:spacing w:before="0" w:after="0" w:line="262" w:lineRule="auto"/>
              <w:jc w:val="left"/>
              <w:rPr>
                <w:color w:val="00274C"/>
                <w:sz w:val="20"/>
                <w:szCs w:val="20"/>
              </w:rPr>
            </w:pPr>
            <w:r>
              <w:rPr>
                <w:color w:val="00274C"/>
                <w:position w:val="-2"/>
                <w:sz w:val="20"/>
                <w:szCs w:val="20"/>
              </w:rPr>
              <w:t xml:space="preserve">2° livello: riduzione del 50% della coppia MAX disponibile e riduzione del 40% dei giri MAX disponibili.</w:t>
            </w:r>
          </w:p>
          <w:p/>
          <w:p>
            <w:pPr>
              <w:widowControl w:val="on"/>
              <w:pBdr/>
              <w:spacing w:before="0" w:after="0" w:line="240" w:lineRule="auto"/>
              <w:ind w:left="0" w:right="0"/>
              <w:jc w:val="left"/>
            </w:pPr>
            <w:r>
              <w:rPr>
                <w:color w:val="00274C"/>
                <w:position w:val="-2"/>
                <w:sz w:val="20"/>
                <w:szCs w:val="20"/>
              </w:rPr>
              <w:t xml:space="preserve">
Prima dell'attivazione dell'Inducement (1° livello o 2° livello) la ECU attiva un warning o una spia sul quadro macchina (consultare la documentazione della macchina per conoscere il tipo di warning).
</w:t>
            </w:r>
          </w:p>
          <w:p>
            <w:pPr>
              <w:widowControl w:val="on"/>
              <w:pBdr/>
              <w:spacing w:before="0" w:after="0" w:line="262" w:lineRule="auto"/>
              <w:ind w:left="0" w:right="0"/>
              <w:jc w:val="left"/>
              <w:textAlignment w:val="center"/>
            </w:pPr>
            <w:r>
              <w:rPr>
                <w:b/>
                <w:bCs/>
                <w:i/>
                <w:iCs/>
                <w:color w:val="00274C"/>
                <w:position w:val="-2"/>
                <w:sz w:val="20"/>
                <w:szCs w:val="20"/>
              </w:rPr>
              <w:br/>
              <w:t xml:space="preserve">Basso livello di AdBlue®/DEF</w:t>
            </w:r>
          </w:p>
          <w:p>
            <w:pPr>
              <w:numPr>
                <w:ilvl w:val="0"/>
                <w:numId w:val="23072118"/>
              </w:numPr>
              <w:spacing w:before="0" w:after="0" w:line="262" w:lineRule="auto"/>
              <w:jc w:val="left"/>
              <w:rPr>
                <w:color w:val="00274C"/>
                <w:sz w:val="20"/>
                <w:szCs w:val="20"/>
              </w:rPr>
            </w:pPr>
            <w:r>
              <w:rPr>
                <w:color w:val="00274C"/>
                <w:position w:val="-2"/>
                <w:sz w:val="20"/>
                <w:szCs w:val="20"/>
              </w:rPr>
              <w:t xml:space="preserve">attivazione informazione sul quadro macchina: &lt;10% del livello MAX</w:t>
            </w:r>
          </w:p>
          <w:p>
            <w:pPr>
              <w:numPr>
                <w:ilvl w:val="0"/>
                <w:numId w:val="23072118"/>
              </w:numPr>
              <w:spacing w:before="0" w:after="0" w:line="262" w:lineRule="auto"/>
              <w:jc w:val="left"/>
              <w:rPr>
                <w:color w:val="00274C"/>
                <w:sz w:val="20"/>
                <w:szCs w:val="20"/>
              </w:rPr>
            </w:pPr>
            <w:r>
              <w:rPr>
                <w:color w:val="00274C"/>
                <w:position w:val="-2"/>
                <w:sz w:val="20"/>
                <w:szCs w:val="20"/>
              </w:rPr>
              <w:t xml:space="preserve">Inducement di 1° livello: &lt;2.5% del livello MAX</w:t>
            </w:r>
          </w:p>
          <w:p>
            <w:pPr>
              <w:numPr>
                <w:ilvl w:val="0"/>
                <w:numId w:val="23072118"/>
              </w:numPr>
              <w:spacing w:before="0" w:after="0" w:line="262" w:lineRule="auto"/>
              <w:jc w:val="left"/>
              <w:rPr>
                <w:color w:val="00274C"/>
                <w:sz w:val="20"/>
                <w:szCs w:val="20"/>
              </w:rPr>
            </w:pPr>
            <w:r>
              <w:rPr>
                <w:color w:val="00274C"/>
                <w:position w:val="-2"/>
                <w:sz w:val="20"/>
                <w:szCs w:val="20"/>
              </w:rPr>
              <w:t xml:space="preserve">Inducement di 2° livello: 0% del livello MAX</w:t>
            </w:r>
          </w:p>
          <w:p>
            <w:pPr>
              <w:widowControl w:val="on"/>
              <w:pBdr/>
              <w:spacing w:before="0" w:after="0" w:line="240" w:lineRule="auto"/>
              <w:ind w:left="0" w:right="0"/>
              <w:jc w:val="left"/>
            </w:pPr>
            <w:r>
              <w:rPr>
                <w:b/>
                <w:bCs/>
                <w:i/>
                <w:iCs/>
                <w:color w:val="00274C"/>
                <w:position w:val="-2"/>
                <w:sz w:val="20"/>
                <w:szCs w:val="20"/>
              </w:rPr>
              <w:t xml:space="preserve">Qualità scadente dell'AdBlue®/DEF</w:t>
            </w:r>
          </w:p>
          <w:p>
            <w:pPr>
              <w:numPr>
                <w:ilvl w:val="0"/>
                <w:numId w:val="23072118"/>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23072118"/>
              </w:numPr>
              <w:spacing w:before="0" w:after="0" w:line="262" w:lineRule="auto"/>
              <w:jc w:val="left"/>
              <w:rPr>
                <w:color w:val="00274C"/>
                <w:sz w:val="20"/>
                <w:szCs w:val="20"/>
              </w:rPr>
            </w:pPr>
            <w:r>
              <w:rPr>
                <w:color w:val="00274C"/>
                <w:position w:val="-2"/>
                <w:sz w:val="20"/>
                <w:szCs w:val="20"/>
              </w:rPr>
              <w:t xml:space="preserve">Inducement di 1° livello: dopo 10h dal rilevamento dell'anomalia</w:t>
            </w:r>
          </w:p>
          <w:p>
            <w:pPr>
              <w:numPr>
                <w:ilvl w:val="0"/>
                <w:numId w:val="23072118"/>
              </w:numPr>
              <w:spacing w:before="0" w:after="0" w:line="262" w:lineRule="auto"/>
              <w:jc w:val="left"/>
              <w:rPr>
                <w:color w:val="00274C"/>
                <w:sz w:val="20"/>
                <w:szCs w:val="20"/>
              </w:rPr>
            </w:pPr>
            <w:r>
              <w:rPr>
                <w:color w:val="00274C"/>
                <w:position w:val="-2"/>
                <w:sz w:val="20"/>
                <w:szCs w:val="20"/>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rPr>
              <w:t xml:space="preserve">Interruzione del dosaggio di AdBlue®/DEF</w:t>
            </w:r>
          </w:p>
          <w:p>
            <w:pPr>
              <w:numPr>
                <w:ilvl w:val="0"/>
                <w:numId w:val="23072118"/>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23072118"/>
              </w:numPr>
              <w:spacing w:before="0" w:after="0" w:line="262" w:lineRule="auto"/>
              <w:jc w:val="left"/>
              <w:rPr>
                <w:color w:val="00274C"/>
                <w:sz w:val="20"/>
                <w:szCs w:val="20"/>
              </w:rPr>
            </w:pPr>
            <w:r>
              <w:rPr>
                <w:color w:val="00274C"/>
                <w:position w:val="-2"/>
                <w:sz w:val="20"/>
                <w:szCs w:val="20"/>
              </w:rPr>
              <w:t xml:space="preserve">Inducement di 1° livello: dopo 10h dal rilevamento dell'anomalia</w:t>
            </w:r>
          </w:p>
          <w:p>
            <w:pPr>
              <w:numPr>
                <w:ilvl w:val="0"/>
                <w:numId w:val="23072118"/>
              </w:numPr>
              <w:spacing w:before="0" w:after="0" w:line="262" w:lineRule="auto"/>
              <w:jc w:val="left"/>
              <w:rPr>
                <w:color w:val="00274C"/>
                <w:sz w:val="20"/>
                <w:szCs w:val="20"/>
              </w:rPr>
            </w:pPr>
            <w:r>
              <w:rPr>
                <w:color w:val="00274C"/>
                <w:position w:val="-2"/>
                <w:sz w:val="20"/>
                <w:szCs w:val="20"/>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rPr>
              <w:t xml:space="preserve">Malfunzionamento della valvola EGR</w:t>
            </w:r>
          </w:p>
          <w:p>
            <w:pPr>
              <w:numPr>
                <w:ilvl w:val="0"/>
                <w:numId w:val="23072118"/>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23072118"/>
              </w:numPr>
              <w:spacing w:before="0" w:after="0" w:line="262" w:lineRule="auto"/>
              <w:jc w:val="left"/>
              <w:rPr>
                <w:color w:val="00274C"/>
                <w:sz w:val="20"/>
                <w:szCs w:val="20"/>
              </w:rPr>
            </w:pPr>
            <w:r>
              <w:rPr>
                <w:color w:val="00274C"/>
                <w:position w:val="-2"/>
                <w:sz w:val="20"/>
                <w:szCs w:val="20"/>
              </w:rPr>
              <w:t xml:space="preserve">Inducement di 1° livello: dopo 36h dal rilevamento dell'anomalia</w:t>
            </w:r>
          </w:p>
          <w:p>
            <w:pPr>
              <w:numPr>
                <w:ilvl w:val="0"/>
                <w:numId w:val="23072118"/>
              </w:numPr>
              <w:spacing w:before="0" w:after="0" w:line="262" w:lineRule="auto"/>
              <w:jc w:val="left"/>
              <w:rPr>
                <w:color w:val="00274C"/>
                <w:sz w:val="20"/>
                <w:szCs w:val="20"/>
              </w:rPr>
            </w:pPr>
            <w:r>
              <w:rPr>
                <w:color w:val="00274C"/>
                <w:position w:val="-2"/>
                <w:sz w:val="20"/>
                <w:szCs w:val="20"/>
              </w:rPr>
              <w:t xml:space="preserve">Inducement di 2° livello: dopo 100h dal rilevamento dell'anomalia</w:t>
            </w:r>
          </w:p>
          <w:p>
            <w:pPr>
              <w:widowControl w:val="on"/>
              <w:pBdr/>
              <w:spacing w:before="0" w:after="0" w:line="240" w:lineRule="auto"/>
              <w:ind w:left="0" w:right="0"/>
              <w:jc w:val="left"/>
            </w:pPr>
            <w:r>
              <w:rPr>
                <w:b/>
                <w:bCs/>
                <w:i/>
                <w:iCs/>
                <w:color w:val="00274C"/>
                <w:position w:val="-2"/>
                <w:sz w:val="20"/>
                <w:szCs w:val="20"/>
              </w:rPr>
              <w:t xml:space="preserve">Manomissione dei sistemi di monitoraggio dell'impianto ATS</w:t>
            </w:r>
          </w:p>
          <w:p>
            <w:pPr>
              <w:numPr>
                <w:ilvl w:val="0"/>
                <w:numId w:val="23072118"/>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23072118"/>
              </w:numPr>
              <w:spacing w:before="0" w:after="0" w:line="262" w:lineRule="auto"/>
              <w:jc w:val="left"/>
              <w:rPr>
                <w:color w:val="00274C"/>
                <w:sz w:val="20"/>
                <w:szCs w:val="20"/>
              </w:rPr>
            </w:pPr>
            <w:r>
              <w:rPr>
                <w:color w:val="00274C"/>
                <w:position w:val="-2"/>
                <w:sz w:val="20"/>
                <w:szCs w:val="20"/>
              </w:rPr>
              <w:t xml:space="preserve">Inducement di 1° livello: dopo 36h dal rilevamento dell'anomalia</w:t>
            </w:r>
          </w:p>
          <w:p>
            <w:pPr>
              <w:numPr>
                <w:ilvl w:val="0"/>
                <w:numId w:val="23072118"/>
              </w:numPr>
              <w:spacing w:before="0" w:after="0" w:line="262" w:lineRule="auto"/>
              <w:jc w:val="left"/>
              <w:rPr>
                <w:color w:val="00274C"/>
                <w:sz w:val="20"/>
                <w:szCs w:val="20"/>
              </w:rPr>
            </w:pPr>
            <w:r>
              <w:rPr>
                <w:color w:val="00274C"/>
                <w:position w:val="-2"/>
                <w:sz w:val="20"/>
                <w:szCs w:val="20"/>
              </w:rPr>
              <w:t xml:space="preserve">Inducement di 2° livello: dopo 100h dal rilevamento dell'anomalia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 seguito si elenca la strategia per le varie anomalie (Tier 4 Final - USA):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L'Inducement può essere di 3 livelli, di seguito elencati:</w:t>
            </w:r>
          </w:p>
          <w:p>
            <w:pPr>
              <w:numPr>
                <w:ilvl w:val="0"/>
                <w:numId w:val="23072118"/>
              </w:numPr>
              <w:spacing w:before="0" w:after="0" w:line="262" w:lineRule="auto"/>
              <w:jc w:val="left"/>
              <w:rPr>
                <w:color w:val="00274C"/>
                <w:sz w:val="20"/>
                <w:szCs w:val="20"/>
              </w:rPr>
            </w:pPr>
            <w:r>
              <w:rPr>
                <w:color w:val="00274C"/>
                <w:position w:val="-2"/>
                <w:sz w:val="20"/>
                <w:szCs w:val="20"/>
              </w:rPr>
              <w:t xml:space="preserve">1° livello: riduzione del 25% della coppia MAX disponibile.</w:t>
            </w:r>
          </w:p>
          <w:p>
            <w:pPr>
              <w:numPr>
                <w:ilvl w:val="0"/>
                <w:numId w:val="23072118"/>
              </w:numPr>
              <w:spacing w:before="0" w:after="0" w:line="262" w:lineRule="auto"/>
              <w:jc w:val="left"/>
              <w:rPr>
                <w:color w:val="00274C"/>
                <w:sz w:val="20"/>
                <w:szCs w:val="20"/>
              </w:rPr>
            </w:pPr>
            <w:r>
              <w:rPr>
                <w:color w:val="00274C"/>
                <w:position w:val="-2"/>
                <w:sz w:val="20"/>
                <w:szCs w:val="20"/>
              </w:rPr>
              <w:t xml:space="preserve">2° livello: riduzione del 50% della coppia MAX disponibile e riduzione del 40% dei giri MAX disponibili.</w:t>
            </w:r>
          </w:p>
          <w:p>
            <w:pPr>
              <w:numPr>
                <w:ilvl w:val="0"/>
                <w:numId w:val="23072118"/>
              </w:numPr>
              <w:spacing w:before="0" w:after="0" w:line="262" w:lineRule="auto"/>
              <w:jc w:val="left"/>
              <w:rPr>
                <w:color w:val="00274C"/>
                <w:sz w:val="20"/>
                <w:szCs w:val="20"/>
              </w:rPr>
            </w:pPr>
            <w:r>
              <w:rPr>
                <w:color w:val="00274C"/>
                <w:position w:val="-2"/>
                <w:sz w:val="20"/>
                <w:szCs w:val="20"/>
              </w:rPr>
              <w:t xml:space="preserve">3° livello: il motore lavora al minimo dei giri e della coppia MAX disponibile</w:t>
            </w:r>
          </w:p>
          <w:p/>
          <w:p>
            <w:pPr>
              <w:widowControl w:val="on"/>
              <w:pBdr/>
              <w:spacing w:before="0" w:after="0" w:line="240" w:lineRule="auto"/>
              <w:ind w:left="0" w:right="0"/>
              <w:jc w:val="left"/>
            </w:pPr>
            <w:r>
              <w:rPr>
                <w:color w:val="00274C"/>
                <w:position w:val="-2"/>
                <w:sz w:val="20"/>
                <w:szCs w:val="20"/>
              </w:rPr>
              <w:t xml:space="preserve">
Prima dell'attivazione dell'Inducement (1° livello, 2° livello o 3° livello) la ECU attiva un warning o una spia sul quadro macchina (consultare la documentazione della macchina per conoscere il tipo di warning).
</w:t>
            </w:r>
          </w:p>
          <w:p>
            <w:pPr>
              <w:widowControl w:val="on"/>
              <w:pBdr/>
              <w:spacing w:before="0" w:after="0" w:line="262" w:lineRule="auto"/>
              <w:ind w:left="0" w:right="0"/>
              <w:jc w:val="left"/>
              <w:textAlignment w:val="center"/>
            </w:pPr>
            <w:r>
              <w:rPr>
                <w:b/>
                <w:bCs/>
                <w:i/>
                <w:iCs/>
                <w:color w:val="00274C"/>
                <w:position w:val="-2"/>
                <w:sz w:val="20"/>
                <w:szCs w:val="20"/>
              </w:rPr>
              <w:br/>
              <w:t xml:space="preserve">Basso livello di AdBlue®/DEF</w:t>
            </w:r>
          </w:p>
          <w:p>
            <w:pPr>
              <w:numPr>
                <w:ilvl w:val="0"/>
                <w:numId w:val="23072118"/>
              </w:numPr>
              <w:spacing w:before="0" w:after="0" w:line="262" w:lineRule="auto"/>
              <w:jc w:val="left"/>
              <w:rPr>
                <w:color w:val="00274C"/>
                <w:sz w:val="20"/>
                <w:szCs w:val="20"/>
              </w:rPr>
            </w:pPr>
            <w:r>
              <w:rPr>
                <w:color w:val="00274C"/>
                <w:position w:val="-2"/>
                <w:sz w:val="20"/>
                <w:szCs w:val="20"/>
              </w:rPr>
              <w:t xml:space="preserve">attivazione informazione sul quadro macchina: &lt;15% del livello MAX</w:t>
            </w:r>
          </w:p>
          <w:p>
            <w:pPr>
              <w:numPr>
                <w:ilvl w:val="0"/>
                <w:numId w:val="23072118"/>
              </w:numPr>
              <w:spacing w:before="0" w:after="0" w:line="262" w:lineRule="auto"/>
              <w:jc w:val="left"/>
              <w:rPr>
                <w:color w:val="00274C"/>
                <w:sz w:val="20"/>
                <w:szCs w:val="20"/>
              </w:rPr>
            </w:pPr>
            <w:r>
              <w:rPr>
                <w:color w:val="00274C"/>
                <w:position w:val="-2"/>
                <w:sz w:val="20"/>
                <w:szCs w:val="20"/>
              </w:rPr>
              <w:t xml:space="preserve">Inducement di 1° livello: &lt;5% del livello MAX</w:t>
            </w:r>
          </w:p>
          <w:p>
            <w:pPr>
              <w:numPr>
                <w:ilvl w:val="0"/>
                <w:numId w:val="23072118"/>
              </w:numPr>
              <w:spacing w:before="0" w:after="0" w:line="262" w:lineRule="auto"/>
              <w:jc w:val="left"/>
              <w:rPr>
                <w:color w:val="00274C"/>
                <w:sz w:val="20"/>
                <w:szCs w:val="20"/>
              </w:rPr>
            </w:pPr>
            <w:r>
              <w:rPr>
                <w:color w:val="00274C"/>
                <w:position w:val="-2"/>
                <w:sz w:val="20"/>
                <w:szCs w:val="20"/>
              </w:rPr>
              <w:t xml:space="preserve">Inducement di 2° livello: &lt;2.5% del livello MAX</w:t>
            </w:r>
          </w:p>
          <w:p>
            <w:pPr>
              <w:numPr>
                <w:ilvl w:val="0"/>
                <w:numId w:val="23072118"/>
              </w:numPr>
              <w:spacing w:before="0" w:after="0" w:line="262" w:lineRule="auto"/>
              <w:jc w:val="left"/>
              <w:rPr>
                <w:color w:val="00274C"/>
                <w:sz w:val="20"/>
                <w:szCs w:val="20"/>
              </w:rPr>
            </w:pPr>
            <w:r>
              <w:rPr>
                <w:color w:val="00274C"/>
                <w:position w:val="-2"/>
                <w:sz w:val="20"/>
                <w:szCs w:val="20"/>
              </w:rPr>
              <w:t xml:space="preserve">Inducement di 3° livello: &lt;0.5% del livello MAX</w:t>
            </w:r>
          </w:p>
          <w:p>
            <w:pPr>
              <w:widowControl w:val="on"/>
              <w:pBdr/>
              <w:spacing w:before="0" w:after="0" w:line="240" w:lineRule="auto"/>
              <w:ind w:left="0" w:right="0"/>
              <w:jc w:val="left"/>
            </w:pPr>
            <w:r>
              <w:rPr>
                <w:b/>
                <w:bCs/>
                <w:i/>
                <w:iCs/>
                <w:color w:val="00274C"/>
                <w:position w:val="-2"/>
                <w:sz w:val="20"/>
                <w:szCs w:val="20"/>
              </w:rPr>
              <w:t xml:space="preserve">Qualità scadente dell'AdBlue®/DEF</w:t>
            </w:r>
          </w:p>
          <w:p>
            <w:pPr>
              <w:numPr>
                <w:ilvl w:val="0"/>
                <w:numId w:val="23072118"/>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23072118"/>
              </w:numPr>
              <w:spacing w:before="0" w:after="0" w:line="262" w:lineRule="auto"/>
              <w:jc w:val="left"/>
              <w:rPr>
                <w:color w:val="00274C"/>
                <w:sz w:val="20"/>
                <w:szCs w:val="20"/>
              </w:rPr>
            </w:pPr>
            <w:r>
              <w:rPr>
                <w:color w:val="00274C"/>
                <w:position w:val="-2"/>
                <w:sz w:val="20"/>
                <w:szCs w:val="20"/>
              </w:rPr>
              <w:t xml:space="preserve">Inducement di 1° livello: dopo 1h dal rilevamento dell'anomalia</w:t>
            </w:r>
          </w:p>
          <w:p>
            <w:pPr>
              <w:numPr>
                <w:ilvl w:val="0"/>
                <w:numId w:val="23072118"/>
              </w:numPr>
              <w:spacing w:before="0" w:after="0" w:line="262" w:lineRule="auto"/>
              <w:jc w:val="left"/>
              <w:rPr>
                <w:color w:val="00274C"/>
                <w:sz w:val="20"/>
                <w:szCs w:val="20"/>
              </w:rPr>
            </w:pPr>
            <w:r>
              <w:rPr>
                <w:color w:val="00274C"/>
                <w:position w:val="-2"/>
                <w:sz w:val="20"/>
                <w:szCs w:val="20"/>
              </w:rPr>
              <w:t xml:space="preserve">Inducement di 2° livello: dopo 2h dal rilevamento dell'anomalia</w:t>
            </w:r>
          </w:p>
          <w:p>
            <w:pPr>
              <w:numPr>
                <w:ilvl w:val="0"/>
                <w:numId w:val="23072118"/>
              </w:numPr>
              <w:spacing w:before="0" w:after="0" w:line="262" w:lineRule="auto"/>
              <w:jc w:val="left"/>
              <w:rPr>
                <w:color w:val="00274C"/>
                <w:sz w:val="20"/>
                <w:szCs w:val="20"/>
              </w:rPr>
            </w:pPr>
            <w:r>
              <w:rPr>
                <w:color w:val="00274C"/>
                <w:position w:val="-2"/>
                <w:sz w:val="20"/>
                <w:szCs w:val="20"/>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rPr>
              <w:t xml:space="preserve">Interruzione del dosaggio di AdBlue®/DEF</w:t>
            </w:r>
          </w:p>
          <w:p>
            <w:pPr>
              <w:numPr>
                <w:ilvl w:val="0"/>
                <w:numId w:val="23072118"/>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23072118"/>
              </w:numPr>
              <w:spacing w:before="0" w:after="0" w:line="262" w:lineRule="auto"/>
              <w:jc w:val="left"/>
              <w:rPr>
                <w:color w:val="00274C"/>
                <w:sz w:val="20"/>
                <w:szCs w:val="20"/>
              </w:rPr>
            </w:pPr>
            <w:r>
              <w:rPr>
                <w:color w:val="00274C"/>
                <w:position w:val="-2"/>
                <w:sz w:val="20"/>
                <w:szCs w:val="20"/>
              </w:rPr>
              <w:t xml:space="preserve">Inducement di 1° livello: dopo 1h dal rilevamento dell'anomalia</w:t>
            </w:r>
          </w:p>
          <w:p>
            <w:pPr>
              <w:numPr>
                <w:ilvl w:val="0"/>
                <w:numId w:val="23072118"/>
              </w:numPr>
              <w:spacing w:before="0" w:after="0" w:line="262" w:lineRule="auto"/>
              <w:jc w:val="left"/>
              <w:rPr>
                <w:color w:val="00274C"/>
                <w:sz w:val="20"/>
                <w:szCs w:val="20"/>
              </w:rPr>
            </w:pPr>
            <w:r>
              <w:rPr>
                <w:color w:val="00274C"/>
                <w:position w:val="-2"/>
                <w:sz w:val="20"/>
                <w:szCs w:val="20"/>
              </w:rPr>
              <w:t xml:space="preserve">Inducement di 2° livello: dopo 2h dal rilevamento dell'anomalia</w:t>
            </w:r>
          </w:p>
          <w:p>
            <w:pPr>
              <w:numPr>
                <w:ilvl w:val="0"/>
                <w:numId w:val="23072118"/>
              </w:numPr>
              <w:spacing w:before="0" w:after="0" w:line="262" w:lineRule="auto"/>
              <w:jc w:val="left"/>
              <w:rPr>
                <w:color w:val="00274C"/>
                <w:sz w:val="20"/>
                <w:szCs w:val="20"/>
              </w:rPr>
            </w:pPr>
            <w:r>
              <w:rPr>
                <w:color w:val="00274C"/>
                <w:position w:val="-2"/>
                <w:sz w:val="20"/>
                <w:szCs w:val="20"/>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rPr>
              <w:t xml:space="preserve">Malfunzionamento della valvola EGR</w:t>
            </w:r>
          </w:p>
          <w:p>
            <w:pPr>
              <w:numPr>
                <w:ilvl w:val="0"/>
                <w:numId w:val="23072118"/>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23072118"/>
              </w:numPr>
              <w:spacing w:before="0" w:after="0" w:line="262" w:lineRule="auto"/>
              <w:jc w:val="left"/>
              <w:rPr>
                <w:color w:val="00274C"/>
                <w:sz w:val="20"/>
                <w:szCs w:val="20"/>
              </w:rPr>
            </w:pPr>
            <w:r>
              <w:rPr>
                <w:color w:val="00274C"/>
                <w:position w:val="-2"/>
                <w:sz w:val="20"/>
                <w:szCs w:val="20"/>
              </w:rPr>
              <w:t xml:space="preserve">Inducement di 1° livello: dopo 1h dal rilevamento dell'anomalia</w:t>
            </w:r>
          </w:p>
          <w:p>
            <w:pPr>
              <w:numPr>
                <w:ilvl w:val="0"/>
                <w:numId w:val="23072118"/>
              </w:numPr>
              <w:spacing w:before="0" w:after="0" w:line="262" w:lineRule="auto"/>
              <w:jc w:val="left"/>
              <w:rPr>
                <w:color w:val="00274C"/>
                <w:sz w:val="20"/>
                <w:szCs w:val="20"/>
              </w:rPr>
            </w:pPr>
            <w:r>
              <w:rPr>
                <w:color w:val="00274C"/>
                <w:position w:val="-2"/>
                <w:sz w:val="20"/>
                <w:szCs w:val="20"/>
              </w:rPr>
              <w:t xml:space="preserve">Inducement di 2° livello: dopo 2h dal rilevamento dell'anomalia</w:t>
            </w:r>
          </w:p>
          <w:p>
            <w:pPr>
              <w:numPr>
                <w:ilvl w:val="0"/>
                <w:numId w:val="23072118"/>
              </w:numPr>
              <w:spacing w:before="0" w:after="0" w:line="262" w:lineRule="auto"/>
              <w:jc w:val="left"/>
              <w:rPr>
                <w:color w:val="00274C"/>
                <w:sz w:val="20"/>
                <w:szCs w:val="20"/>
              </w:rPr>
            </w:pPr>
            <w:r>
              <w:rPr>
                <w:color w:val="00274C"/>
                <w:position w:val="-2"/>
                <w:sz w:val="20"/>
                <w:szCs w:val="20"/>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rPr>
              <w:t xml:space="preserve">Manomissione dei sistemi di monitoraggio dell'impianto ATS</w:t>
            </w:r>
          </w:p>
          <w:p>
            <w:pPr>
              <w:numPr>
                <w:ilvl w:val="0"/>
                <w:numId w:val="23072118"/>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23072118"/>
              </w:numPr>
              <w:spacing w:before="0" w:after="0" w:line="262" w:lineRule="auto"/>
              <w:jc w:val="left"/>
              <w:rPr>
                <w:color w:val="00274C"/>
                <w:sz w:val="20"/>
                <w:szCs w:val="20"/>
              </w:rPr>
            </w:pPr>
            <w:r>
              <w:rPr>
                <w:color w:val="00274C"/>
                <w:position w:val="-2"/>
                <w:sz w:val="20"/>
                <w:szCs w:val="20"/>
              </w:rPr>
              <w:t xml:space="preserve">Inducement di 1° livello: dopo 1h dal rilevamento dell'anomalia</w:t>
            </w:r>
          </w:p>
          <w:p>
            <w:pPr>
              <w:numPr>
                <w:ilvl w:val="0"/>
                <w:numId w:val="23072118"/>
              </w:numPr>
              <w:spacing w:before="0" w:after="0" w:line="262" w:lineRule="auto"/>
              <w:jc w:val="left"/>
              <w:rPr>
                <w:color w:val="00274C"/>
                <w:sz w:val="20"/>
                <w:szCs w:val="20"/>
              </w:rPr>
            </w:pPr>
            <w:r>
              <w:rPr>
                <w:color w:val="00274C"/>
                <w:position w:val="-2"/>
                <w:sz w:val="20"/>
                <w:szCs w:val="20"/>
              </w:rPr>
              <w:t xml:space="preserve">Inducement di 2° livello: dopo 2h dal rilevamento dell'anomalia</w:t>
            </w:r>
          </w:p>
          <w:p>
            <w:pPr>
              <w:numPr>
                <w:ilvl w:val="0"/>
                <w:numId w:val="23072118"/>
              </w:numPr>
              <w:spacing w:before="0" w:after="0" w:line="262" w:lineRule="auto"/>
              <w:jc w:val="left"/>
              <w:rPr>
                <w:color w:val="00274C"/>
                <w:sz w:val="20"/>
                <w:szCs w:val="20"/>
              </w:rPr>
            </w:pPr>
            <w:r>
              <w:rPr>
                <w:color w:val="00274C"/>
                <w:position w:val="-2"/>
                <w:sz w:val="20"/>
                <w:szCs w:val="20"/>
              </w:rPr>
              <w:t xml:space="preserve">Inducement di 3° livello: dopo 3h dal rilevamento dell'anomalia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21342795" name="name576460890f6f5df10"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60060890f6f5df06"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3072118"/>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23072118"/>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2307211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23072118"/>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2307211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2307211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per il costruttore</w:t>
            </w:r>
          </w:p>
          <w:p>
            <w:pPr>
              <w:numPr>
                <w:ilvl w:val="0"/>
                <w:numId w:val="23072118"/>
              </w:numPr>
              <w:spacing w:before="0" w:after="0" w:line="262" w:lineRule="auto"/>
              <w:jc w:val="left"/>
              <w:rPr>
                <w:color w:val="00274C"/>
                <w:sz w:val="20"/>
                <w:szCs w:val="20"/>
              </w:rPr>
            </w:pPr>
            <w:r>
              <w:rPr>
                <w:color w:val="00274C"/>
                <w:position w:val="-2"/>
                <w:sz w:val="20"/>
                <w:szCs w:val="20"/>
              </w:rPr>
              <w:t xml:space="preserve">In fase di applicazione dei motori </w:t>
            </w:r>
            <w:r>
              <w:rPr>
                <w:b/>
                <w:bCs/>
                <w:color w:val="00274C"/>
                <w:position w:val="-2"/>
                <w:sz w:val="20"/>
                <w:szCs w:val="20"/>
              </w:rPr>
              <w:t xml:space="preserve">KDI</w:t>
            </w:r>
            <w:r>
              <w:rPr>
                <w:color w:val="00274C"/>
                <w:position w:val="-2"/>
                <w:sz w:val="20"/>
                <w:szCs w:val="20"/>
              </w:rPr>
              <w:t xml:space="preserve"> tenere presente che ogni variazione ai sistemi funzionali comporta serie anomalie al motore.</w:t>
            </w:r>
          </w:p>
          <w:p>
            <w:pPr>
              <w:numPr>
                <w:ilvl w:val="0"/>
                <w:numId w:val="23072118"/>
              </w:numPr>
              <w:spacing w:before="0" w:after="0" w:line="262" w:lineRule="auto"/>
              <w:jc w:val="left"/>
              <w:rPr>
                <w:color w:val="00274C"/>
                <w:sz w:val="20"/>
                <w:szCs w:val="20"/>
              </w:rPr>
            </w:pPr>
            <w:r>
              <w:rPr>
                <w:color w:val="00274C"/>
                <w:position w:val="-2"/>
                <w:sz w:val="20"/>
                <w:szCs w:val="20"/>
              </w:rPr>
              <w:t xml:space="preserve">L'ottimizzazione dovrà essere verificata a priori presso le sale prove della </w:t>
            </w:r>
            <w:r>
              <w:rPr>
                <w:b/>
                <w:bCs/>
                <w:color w:val="00274C"/>
                <w:position w:val="-2"/>
                <w:sz w:val="20"/>
                <w:szCs w:val="20"/>
              </w:rPr>
              <w:t xml:space="preserve">KOHLER</w:t>
            </w:r>
            <w:r>
              <w:rPr>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t xml:space="preserve">La non approvazione da parte della </w:t>
            </w:r>
            <w:r>
              <w:rPr>
                <w:b/>
                <w:bCs/>
                <w:color w:val="00274C"/>
                <w:position w:val="-2"/>
                <w:sz w:val="20"/>
                <w:szCs w:val="20"/>
              </w:rPr>
              <w:t xml:space="preserve">KOHLER</w:t>
            </w:r>
            <w:r>
              <w:rPr>
                <w:color w:val="00274C"/>
                <w:position w:val="-2"/>
                <w:sz w:val="20"/>
                <w:szCs w:val="20"/>
              </w:rPr>
              <w:t xml:space="preserve"> di tale tipo di modifica ne solleva la stessa dalle anomalie di funzionamento e da eventuali danni che il motore può subire.</w:t>
            </w:r>
          </w:p>
          <w:p>
            <w:pPr>
              <w:numPr>
                <w:ilvl w:val="0"/>
                <w:numId w:val="23072118"/>
              </w:numPr>
              <w:spacing w:before="0" w:after="0" w:line="262" w:lineRule="auto"/>
              <w:jc w:val="left"/>
              <w:rPr>
                <w:color w:val="00274C"/>
                <w:sz w:val="20"/>
                <w:szCs w:val="20"/>
              </w:rPr>
            </w:pPr>
            <w:r>
              <w:rPr>
                <w:color w:val="00274C"/>
                <w:position w:val="-2"/>
                <w:sz w:val="20"/>
                <w:szCs w:val="20"/>
              </w:rPr>
              <w:t xml:space="preserve">Il motore può essere assemblato su una macchina solo da personale adeguatamente formato dalla </w:t>
            </w:r>
            <w:r>
              <w:rPr>
                <w:b/>
                <w:bCs/>
                <w:color w:val="00274C"/>
                <w:position w:val="-2"/>
                <w:sz w:val="20"/>
                <w:szCs w:val="20"/>
              </w:rPr>
              <w:t xml:space="preserve">KOHLER</w:t>
            </w:r>
            <w:r>
              <w:rPr>
                <w:color w:val="00274C"/>
                <w:position w:val="-2"/>
                <w:sz w:val="20"/>
                <w:szCs w:val="20"/>
              </w:rPr>
              <w:t xml:space="preserve"> e operante sulla base della manualistica esistente.</w:t>
            </w:r>
          </w:p>
          <w:p>
            <w:pPr>
              <w:numPr>
                <w:ilvl w:val="0"/>
                <w:numId w:val="23072118"/>
              </w:numPr>
              <w:spacing w:before="0" w:after="0" w:line="262" w:lineRule="auto"/>
              <w:jc w:val="left"/>
              <w:rPr>
                <w:color w:val="00274C"/>
                <w:sz w:val="20"/>
                <w:szCs w:val="20"/>
              </w:rPr>
            </w:pPr>
            <w:r>
              <w:rPr>
                <w:color w:val="00274C"/>
                <w:position w:val="-2"/>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rPr>
              <w:t xml:space="preserve">KOHLER</w:t>
            </w:r>
            <w:r>
              <w:rPr>
                <w:color w:val="00274C"/>
                <w:position w:val="-2"/>
                <w:sz w:val="20"/>
                <w:szCs w:val="20"/>
              </w:rPr>
              <w:t xml:space="preserve"> che quindi declina ogni responsabilità per gli eventuali infortuni conseguenti a tale operazione.</w:t>
            </w:r>
          </w:p>
          <w:p>
            <w:pPr>
              <w:widowControl w:val="on"/>
              <w:pBdr/>
              <w:spacing w:before="0" w:after="0" w:line="262" w:lineRule="auto"/>
              <w:ind w:left="0" w:right="0"/>
              <w:jc w:val="left"/>
              <w:textAlignment w:val="center"/>
            </w:pPr>
            <w:r>
              <w:rPr>
                <w:b/>
                <w:bCs/>
                <w:color w:val="00274C"/>
                <w:position w:val="-2"/>
                <w:sz w:val="20"/>
                <w:szCs w:val="20"/>
              </w:rPr>
              <w:br/>
              <w:t xml:space="preserve">3.2.2 Note per l'utente finale</w:t>
            </w:r>
          </w:p>
          <w:p>
            <w:pPr>
              <w:numPr>
                <w:ilvl w:val="0"/>
                <w:numId w:val="23072118"/>
              </w:numPr>
              <w:spacing w:before="0" w:after="0" w:line="262" w:lineRule="auto"/>
              <w:jc w:val="left"/>
              <w:rPr>
                <w:color w:val="00274C"/>
                <w:sz w:val="20"/>
                <w:szCs w:val="20"/>
              </w:rPr>
            </w:pPr>
            <w:r>
              <w:rPr>
                <w:color w:val="00274C"/>
                <w:position w:val="-2"/>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23072118"/>
              </w:numPr>
              <w:spacing w:before="0" w:after="0" w:line="262" w:lineRule="auto"/>
              <w:jc w:val="left"/>
              <w:rPr>
                <w:color w:val="00274C"/>
                <w:sz w:val="20"/>
                <w:szCs w:val="20"/>
              </w:rPr>
            </w:pPr>
            <w:r>
              <w:rPr>
                <w:color w:val="00274C"/>
                <w:position w:val="-2"/>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23072118"/>
              </w:numPr>
              <w:spacing w:before="0" w:after="0" w:line="262" w:lineRule="auto"/>
              <w:jc w:val="left"/>
              <w:rPr>
                <w:color w:val="00274C"/>
                <w:sz w:val="20"/>
                <w:szCs w:val="20"/>
              </w:rPr>
            </w:pPr>
            <w:r>
              <w:rPr>
                <w:color w:val="00274C"/>
                <w:position w:val="-2"/>
                <w:sz w:val="20"/>
                <w:szCs w:val="20"/>
              </w:rPr>
              <w:t xml:space="preserve">All'atto dell'avviamento assicurarsi che il motore sia in posizione prossima all'orizzontale, fatte salve le specifiche della macchina.</w:t>
            </w:r>
          </w:p>
          <w:p>
            <w:pPr>
              <w:numPr>
                <w:ilvl w:val="0"/>
                <w:numId w:val="23072118"/>
              </w:numPr>
              <w:spacing w:before="0" w:after="0" w:line="262" w:lineRule="auto"/>
              <w:jc w:val="left"/>
              <w:rPr>
                <w:color w:val="00274C"/>
                <w:sz w:val="20"/>
                <w:szCs w:val="20"/>
              </w:rPr>
            </w:pPr>
            <w:r>
              <w:rPr>
                <w:color w:val="00274C"/>
                <w:position w:val="-2"/>
                <w:sz w:val="20"/>
                <w:szCs w:val="20"/>
              </w:rPr>
              <w:t xml:space="preserve">Verificare la stabilità della macchina per evitare rischi di ribaltamento.</w:t>
            </w:r>
          </w:p>
          <w:p>
            <w:pPr>
              <w:numPr>
                <w:ilvl w:val="0"/>
                <w:numId w:val="23072118"/>
              </w:numPr>
              <w:spacing w:before="0" w:after="0" w:line="262" w:lineRule="auto"/>
              <w:jc w:val="left"/>
              <w:rPr>
                <w:color w:val="00274C"/>
                <w:sz w:val="20"/>
                <w:szCs w:val="20"/>
              </w:rPr>
            </w:pPr>
            <w:r>
              <w:rPr>
                <w:color w:val="00274C"/>
                <w:position w:val="-2"/>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23072118"/>
              </w:numPr>
              <w:spacing w:before="0" w:after="0" w:line="262" w:lineRule="auto"/>
              <w:jc w:val="left"/>
              <w:rPr>
                <w:color w:val="00274C"/>
                <w:sz w:val="20"/>
                <w:szCs w:val="20"/>
              </w:rPr>
            </w:pPr>
            <w:r>
              <w:rPr>
                <w:color w:val="00274C"/>
                <w:position w:val="-2"/>
                <w:sz w:val="20"/>
                <w:szCs w:val="20"/>
              </w:rPr>
              <w:t xml:space="preserve">Per prevenire rischi d'incendio mantenere la macchina ad almeno un metro da edifici o da altri macchinari.</w:t>
            </w:r>
          </w:p>
          <w:p>
            <w:pPr>
              <w:numPr>
                <w:ilvl w:val="0"/>
                <w:numId w:val="23072118"/>
              </w:numPr>
              <w:spacing w:before="0" w:after="0" w:line="262" w:lineRule="auto"/>
              <w:jc w:val="left"/>
              <w:rPr>
                <w:color w:val="00274C"/>
                <w:sz w:val="20"/>
                <w:szCs w:val="20"/>
              </w:rPr>
            </w:pPr>
            <w:r>
              <w:rPr>
                <w:color w:val="00274C"/>
                <w:position w:val="-2"/>
                <w:sz w:val="20"/>
                <w:szCs w:val="20"/>
              </w:rPr>
              <w:t xml:space="preserve">Bambini e animali devono essere mantenuti a debita distanza dalle macchine per evitare pericoli derivanti dal funzionamento.</w:t>
            </w:r>
          </w:p>
          <w:p>
            <w:pPr>
              <w:numPr>
                <w:ilvl w:val="0"/>
                <w:numId w:val="23072118"/>
              </w:numPr>
              <w:spacing w:before="0" w:after="0" w:line="262" w:lineRule="auto"/>
              <w:jc w:val="left"/>
              <w:rPr>
                <w:color w:val="00274C"/>
                <w:sz w:val="20"/>
                <w:szCs w:val="20"/>
              </w:rPr>
            </w:pPr>
            <w:r>
              <w:rPr>
                <w:color w:val="00274C"/>
                <w:position w:val="-2"/>
                <w:sz w:val="20"/>
                <w:szCs w:val="20"/>
              </w:rPr>
              <w:t xml:space="preserve">Prima di eseguire qualsiasi operazione, pulire accuratamente tutte le parti esterne del motore al fine di evitare l'introduzione accidentale di impurità e corpi estranei. </w:t>
            </w:r>
            <w:r>
              <w:rPr>
                <w:color w:val="00274C"/>
                <w:position w:val="-2"/>
                <w:sz w:val="20"/>
                <w:szCs w:val="20"/>
              </w:rPr>
              <w:t xml:space="preserve">Utilizzare esclusivamente acqua e/o prodotti adeguati alla pulizia del motore.</w:t>
            </w:r>
            <w:r>
              <w:rPr>
                <w:color w:val="00274C"/>
                <w:position w:val="-2"/>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23072118"/>
              </w:numPr>
              <w:spacing w:before="0" w:after="0" w:line="262" w:lineRule="auto"/>
              <w:jc w:val="left"/>
              <w:rPr>
                <w:color w:val="00274C"/>
                <w:sz w:val="20"/>
                <w:szCs w:val="20"/>
              </w:rPr>
            </w:pPr>
            <w:r>
              <w:rPr>
                <w:color w:val="00274C"/>
                <w:position w:val="-2"/>
                <w:sz w:val="20"/>
                <w:szCs w:val="20"/>
              </w:rPr>
              <w:t xml:space="preserve">Il carburante e l'olio sono altamente infiammabili, il loro rifornimento deve avvenire a motore spento. Al momento dell'avvio, il motore deve risultare pulito da residui di carburante.</w:t>
            </w:r>
          </w:p>
          <w:p>
            <w:pPr>
              <w:numPr>
                <w:ilvl w:val="0"/>
                <w:numId w:val="23072118"/>
              </w:numPr>
              <w:spacing w:before="0" w:after="0" w:line="262" w:lineRule="auto"/>
              <w:jc w:val="left"/>
              <w:rPr>
                <w:color w:val="00274C"/>
                <w:sz w:val="20"/>
                <w:szCs w:val="20"/>
              </w:rPr>
            </w:pPr>
            <w:r>
              <w:rPr>
                <w:color w:val="00274C"/>
                <w:position w:val="-2"/>
                <w:sz w:val="20"/>
                <w:szCs w:val="20"/>
              </w:rPr>
              <w:t xml:space="preserve">Accertarsi che eventuali pannelli fonoassorbenti e il terreno sul quale si trova la macchina siano privi di residui di carburanti.</w:t>
            </w:r>
          </w:p>
          <w:p>
            <w:pPr>
              <w:numPr>
                <w:ilvl w:val="0"/>
                <w:numId w:val="23072118"/>
              </w:numPr>
              <w:spacing w:before="0" w:after="0" w:line="262" w:lineRule="auto"/>
              <w:jc w:val="left"/>
              <w:rPr>
                <w:color w:val="00274C"/>
                <w:sz w:val="20"/>
                <w:szCs w:val="20"/>
              </w:rPr>
            </w:pPr>
            <w:r>
              <w:rPr>
                <w:color w:val="00274C"/>
                <w:position w:val="-2"/>
                <w:sz w:val="20"/>
                <w:szCs w:val="20"/>
              </w:rPr>
              <w:t xml:space="preserve">Il motore può essere assemblato su una macchina solo da personale adeguatamente formato dalla </w:t>
            </w:r>
            <w:r>
              <w:rPr>
                <w:b/>
                <w:bCs/>
                <w:color w:val="00274C"/>
                <w:position w:val="-2"/>
                <w:sz w:val="20"/>
                <w:szCs w:val="20"/>
              </w:rPr>
              <w:t xml:space="preserve">KOHLER</w:t>
            </w:r>
            <w:r>
              <w:rPr>
                <w:color w:val="00274C"/>
                <w:position w:val="-2"/>
                <w:sz w:val="20"/>
                <w:szCs w:val="20"/>
              </w:rPr>
              <w:t xml:space="preserve"> e operante sulla base della manualistica esistente.</w:t>
            </w:r>
          </w:p>
          <w:p>
            <w:pPr>
              <w:numPr>
                <w:ilvl w:val="0"/>
                <w:numId w:val="23072118"/>
              </w:numPr>
              <w:spacing w:before="0" w:after="0" w:line="262" w:lineRule="auto"/>
              <w:jc w:val="left"/>
              <w:rPr>
                <w:color w:val="00274C"/>
                <w:sz w:val="20"/>
                <w:szCs w:val="20"/>
              </w:rPr>
            </w:pPr>
            <w:r>
              <w:rPr>
                <w:color w:val="00274C"/>
                <w:position w:val="-2"/>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rPr>
              <w:t xml:space="preserve">KOHLER</w:t>
            </w:r>
            <w:r>
              <w:rPr>
                <w:color w:val="00274C"/>
                <w:position w:val="-2"/>
                <w:sz w:val="20"/>
                <w:szCs w:val="20"/>
              </w:rPr>
              <w:t xml:space="preserve"> che quindi declina ogni responsabilità per gli eventuali infortuni conseguenti a tale operazione.</w:t>
            </w:r>
          </w:p>
          <w:p>
            <w:pPr>
              <w:numPr>
                <w:ilvl w:val="0"/>
                <w:numId w:val="23072118"/>
              </w:numPr>
              <w:spacing w:before="0" w:after="0" w:line="262" w:lineRule="auto"/>
              <w:jc w:val="left"/>
              <w:rPr>
                <w:color w:val="00274C"/>
                <w:sz w:val="20"/>
                <w:szCs w:val="20"/>
              </w:rPr>
            </w:pPr>
            <w:r>
              <w:rPr>
                <w:color w:val="00274C"/>
                <w:position w:val="-2"/>
                <w:sz w:val="20"/>
                <w:szCs w:val="20"/>
              </w:rPr>
              <w:t xml:space="preserve">I vapori del carburante sono altamente tossici, effettuare le operazioni di rifornimento solo all'aperto o in ambienti ben areggiati.</w:t>
            </w:r>
          </w:p>
          <w:p>
            <w:pPr>
              <w:numPr>
                <w:ilvl w:val="0"/>
                <w:numId w:val="23072118"/>
              </w:numPr>
              <w:spacing w:before="0" w:after="0" w:line="262" w:lineRule="auto"/>
              <w:jc w:val="left"/>
              <w:rPr>
                <w:color w:val="00274C"/>
                <w:sz w:val="20"/>
                <w:szCs w:val="20"/>
              </w:rPr>
            </w:pPr>
            <w:r>
              <w:rPr>
                <w:color w:val="00274C"/>
                <w:position w:val="-2"/>
                <w:sz w:val="20"/>
                <w:szCs w:val="20"/>
              </w:rPr>
              <w:t xml:space="preserve">Non fumare o usare fiamme libere durante le operazioni di rifornimento.</w:t>
            </w:r>
          </w:p>
          <w:p>
            <w:pPr>
              <w:numPr>
                <w:ilvl w:val="0"/>
                <w:numId w:val="23072118"/>
              </w:numPr>
              <w:spacing w:before="0" w:after="0" w:line="262" w:lineRule="auto"/>
              <w:jc w:val="left"/>
              <w:rPr>
                <w:color w:val="00274C"/>
                <w:sz w:val="20"/>
                <w:szCs w:val="20"/>
              </w:rPr>
            </w:pPr>
            <w:r>
              <w:rPr>
                <w:color w:val="00274C"/>
                <w:position w:val="-2"/>
                <w:sz w:val="20"/>
                <w:szCs w:val="20"/>
              </w:rPr>
              <w:t xml:space="preserve">Durante il funzionamento la superficie del motore raggiunge temperature che possono essere pericolose, in particolare occorre evitare qualunque contatto con il sistema di scarico.</w:t>
            </w:r>
          </w:p>
          <w:p>
            <w:pPr>
              <w:numPr>
                <w:ilvl w:val="0"/>
                <w:numId w:val="23072118"/>
              </w:numPr>
              <w:spacing w:before="0" w:after="0" w:line="262" w:lineRule="auto"/>
              <w:jc w:val="left"/>
              <w:rPr>
                <w:color w:val="00274C"/>
                <w:sz w:val="20"/>
                <w:szCs w:val="20"/>
              </w:rPr>
            </w:pPr>
            <w:r>
              <w:rPr>
                <w:color w:val="00274C"/>
                <w:position w:val="-2"/>
                <w:sz w:val="20"/>
                <w:szCs w:val="20"/>
              </w:rPr>
              <w:t xml:space="preserve">Prima di procedere a qualsiasi operazione sul motore, spegnerlo e attendere che il motore raggiunga la temperatura ambiente.</w:t>
            </w:r>
          </w:p>
          <w:p>
            <w:pPr>
              <w:numPr>
                <w:ilvl w:val="0"/>
                <w:numId w:val="23072118"/>
              </w:numPr>
              <w:spacing w:before="0" w:after="0" w:line="262" w:lineRule="auto"/>
              <w:jc w:val="left"/>
              <w:rPr>
                <w:color w:val="00274C"/>
                <w:sz w:val="20"/>
                <w:szCs w:val="20"/>
              </w:rPr>
            </w:pPr>
            <w:r>
              <w:rPr>
                <w:color w:val="00274C"/>
                <w:position w:val="-2"/>
                <w:sz w:val="20"/>
                <w:szCs w:val="20"/>
              </w:rPr>
              <w:t xml:space="preserve">Aprire sempre con cautela il tappo del radiatore o del vaschetta d'espansione, indossando indumenti e occhiali protettivi.</w:t>
            </w:r>
          </w:p>
          <w:p>
            <w:pPr>
              <w:numPr>
                <w:ilvl w:val="0"/>
                <w:numId w:val="23072118"/>
              </w:numPr>
              <w:spacing w:before="0" w:after="0" w:line="262" w:lineRule="auto"/>
              <w:jc w:val="left"/>
              <w:rPr>
                <w:color w:val="00274C"/>
                <w:sz w:val="20"/>
                <w:szCs w:val="20"/>
              </w:rPr>
            </w:pPr>
            <w:r>
              <w:rPr>
                <w:color w:val="00274C"/>
                <w:position w:val="-2"/>
                <w:sz w:val="20"/>
                <w:szCs w:val="20"/>
              </w:rPr>
              <w:t xml:space="preserve">Il circuito di raffreddamento a liquido è sotto pressione, non effettuare controlli prima che il motore sia a temperatura ambiente.</w:t>
            </w:r>
          </w:p>
          <w:p>
            <w:pPr>
              <w:numPr>
                <w:ilvl w:val="0"/>
                <w:numId w:val="23072118"/>
              </w:numPr>
              <w:spacing w:before="0" w:after="0" w:line="262" w:lineRule="auto"/>
              <w:jc w:val="left"/>
              <w:rPr>
                <w:color w:val="00274C"/>
                <w:sz w:val="20"/>
                <w:szCs w:val="20"/>
              </w:rPr>
            </w:pPr>
            <w:r>
              <w:rPr>
                <w:color w:val="00274C"/>
                <w:position w:val="-2"/>
                <w:sz w:val="20"/>
                <w:szCs w:val="20"/>
              </w:rPr>
              <w:t xml:space="preserve">Ove prevista una elettroventola non avvicinarsi ad essa se il motore è caldo perché potrebbe entrare in funzione anche a motore spento.</w:t>
            </w:r>
          </w:p>
          <w:p/>
          <w:p/>
          <w:p>
            <w:pPr>
              <w:widowControl w:val="on"/>
              <w:pBdr/>
              <w:spacing w:before="0" w:after="0" w:line="262" w:lineRule="auto"/>
              <w:ind w:left="0" w:right="0"/>
              <w:jc w:val="left"/>
              <w:textAlignment w:val="center"/>
            </w:pPr>
            <w:r>
              <w:rPr>
                <w:position w:val="-20"/>
              </w:rPr>
              <w:drawing>
                <wp:inline distT="0" distB="0" distL="0" distR="0">
                  <wp:extent cx="324000" cy="324000"/>
                  <wp:docPr id="28499487" name="name924560890f6f7800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64760890f6f7800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23072118"/>
              </w:numPr>
              <w:spacing w:before="0" w:after="0" w:line="262" w:lineRule="auto"/>
              <w:jc w:val="left"/>
              <w:rPr>
                <w:color w:val="00274C"/>
                <w:sz w:val="20"/>
                <w:szCs w:val="20"/>
              </w:rPr>
            </w:pPr>
            <w:r>
              <w:rPr>
                <w:color w:val="00274C"/>
                <w:position w:val="-2"/>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23072118"/>
              </w:numPr>
              <w:spacing w:before="0" w:after="0" w:line="262" w:lineRule="auto"/>
              <w:jc w:val="left"/>
              <w:rPr>
                <w:color w:val="00274C"/>
                <w:sz w:val="20"/>
                <w:szCs w:val="20"/>
              </w:rPr>
            </w:pPr>
            <w:r>
              <w:rPr>
                <w:color w:val="00274C"/>
                <w:position w:val="-2"/>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23072118"/>
              </w:numPr>
              <w:spacing w:before="0" w:after="0" w:line="262" w:lineRule="auto"/>
              <w:jc w:val="left"/>
              <w:rPr>
                <w:color w:val="00274C"/>
                <w:sz w:val="20"/>
                <w:szCs w:val="20"/>
              </w:rPr>
            </w:pPr>
            <w:r>
              <w:rPr>
                <w:color w:val="00274C"/>
                <w:position w:val="-2"/>
                <w:sz w:val="20"/>
                <w:szCs w:val="20"/>
              </w:rPr>
              <w:t xml:space="preserve">Controllare lo stato di tensione delle cinghie solo a motore spento.</w:t>
            </w:r>
          </w:p>
          <w:p>
            <w:pPr>
              <w:numPr>
                <w:ilvl w:val="0"/>
                <w:numId w:val="23072118"/>
              </w:numPr>
              <w:spacing w:before="0" w:after="0" w:line="262" w:lineRule="auto"/>
              <w:jc w:val="left"/>
              <w:rPr>
                <w:color w:val="00274C"/>
                <w:sz w:val="20"/>
                <w:szCs w:val="20"/>
              </w:rPr>
            </w:pPr>
            <w:r>
              <w:rPr>
                <w:color w:val="00274C"/>
                <w:position w:val="-2"/>
                <w:sz w:val="20"/>
                <w:szCs w:val="20"/>
              </w:rPr>
              <w:t xml:space="preserve">Richiudere accuratamente il tappo del serbatoio dopo ogni rifornimento, non riempire completamente il serbatoio ma lasciare un volume libero adeguato per l'espansione del carburante.</w:t>
            </w:r>
          </w:p>
          <w:p>
            <w:pPr>
              <w:numPr>
                <w:ilvl w:val="0"/>
                <w:numId w:val="23072118"/>
              </w:numPr>
              <w:spacing w:before="0" w:after="0" w:line="262" w:lineRule="auto"/>
              <w:jc w:val="left"/>
              <w:rPr>
                <w:color w:val="00274C"/>
                <w:sz w:val="20"/>
                <w:szCs w:val="20"/>
              </w:rPr>
            </w:pPr>
            <w:r>
              <w:rPr>
                <w:color w:val="00274C"/>
                <w:position w:val="-2"/>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23072118"/>
              </w:numPr>
              <w:spacing w:before="0" w:after="0" w:line="262" w:lineRule="auto"/>
              <w:jc w:val="left"/>
              <w:rPr>
                <w:color w:val="00274C"/>
                <w:sz w:val="20"/>
                <w:szCs w:val="20"/>
              </w:rPr>
            </w:pPr>
            <w:r>
              <w:rPr>
                <w:color w:val="00274C"/>
                <w:position w:val="-2"/>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23072118"/>
              </w:numPr>
              <w:spacing w:before="0" w:after="0" w:line="262" w:lineRule="auto"/>
              <w:jc w:val="left"/>
              <w:rPr>
                <w:color w:val="00274C"/>
                <w:sz w:val="20"/>
                <w:szCs w:val="20"/>
              </w:rPr>
            </w:pPr>
            <w:r>
              <w:rPr>
                <w:color w:val="00274C"/>
                <w:position w:val="-2"/>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rPr>
              <w:t xml:space="preserve">KOHLER</w:t>
            </w:r>
            <w:r>
              <w:rPr>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t xml:space="preserve">Prestare attenzione alla temperatura del filtro dell'olio durante la sostituzione dello stesso.</w:t>
            </w:r>
          </w:p>
          <w:p>
            <w:pPr>
              <w:numPr>
                <w:ilvl w:val="0"/>
                <w:numId w:val="23072118"/>
              </w:numPr>
              <w:spacing w:before="0" w:after="0" w:line="262" w:lineRule="auto"/>
              <w:jc w:val="left"/>
              <w:rPr>
                <w:color w:val="00274C"/>
                <w:sz w:val="20"/>
                <w:szCs w:val="20"/>
              </w:rPr>
            </w:pPr>
            <w:r>
              <w:rPr>
                <w:color w:val="00274C"/>
                <w:position w:val="-2"/>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23072118"/>
              </w:numPr>
              <w:spacing w:before="0" w:after="0" w:line="262" w:lineRule="auto"/>
              <w:jc w:val="left"/>
              <w:rPr>
                <w:color w:val="00274C"/>
                <w:sz w:val="20"/>
                <w:szCs w:val="20"/>
              </w:rPr>
            </w:pPr>
            <w:r>
              <w:rPr>
                <w:color w:val="00274C"/>
                <w:position w:val="-2"/>
                <w:sz w:val="20"/>
                <w:szCs w:val="20"/>
              </w:rPr>
              <w:t xml:space="preserve">Non utilizzare getti di aria e di acqua ad alta pressione, sui cablaggi, sui connettori e sugli iniettori.</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3072118"/>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23072118"/>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23072118"/>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23072118"/>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727579" name="name370060890f6f8b73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25560890f6f8b72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0411975" name="name259060890f6f9e3b8"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92660890f6f9e3b1"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5016160" name="name267560890f6facda7"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23960890f6facda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9180215" name="name653060890f6fed53d"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98060890f6fed538"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20129825" name="name506760890f7009508"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94560890f700950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5825662" name="name428460890f7019a9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83560890f7019a8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3433850" name="name602760890f702d5b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10560890f702d5a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0376969" name="name189960890f70413b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80860890f70413a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3265379" name="name878560890f704f2d8"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71160890f704f2d4"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38087238" name="name404860890f705d471"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23460890f705d46a"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77344488" name="name412660890f706c9c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33760890f706c9c1"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0157045" name="name865160890f707df3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3060890f707df2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3737302" name="name585160890f708d666"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02560890f708d66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6837503" name="name580260890f709f37e"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81560890f709f37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4222532" name="name664360890f70b3eff"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39960890f70b3ef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7868299" name="name421660890f70c421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6160890f70c421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7697586" name="name654560890f70d3ed0"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26760890f70d3ec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4645612" name="name238060890f70e317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8960890f70e317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3072150" name="name308660890f70f0ff5"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92160890f70f0ff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7618263" name="name458660890f710d91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7860890f710d91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3431933" name="name426960890f712282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53160890f712282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2847213" name="name790360890f71359d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6360890f71359c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8611789" name="name602560890f71434d7"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43960890f71434d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9788442" name="name610560890f715913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6960890f715913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1723176" name="name914060890f716ab6d"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34060890f716ab6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0463744" name="name573260890f717ddc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3760890f717ddb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9315458" name="name731260890f718cb03"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37060890f718caf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0038507" name="name521160890f719fee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2660890f719fee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5585349" name="name202160890f71af6fd"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14160890f71af6f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254600" name="name944560890f71bf6e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6760890f71bf6e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3429361" name="name144760890f71cf67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79960890f71cf67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23072118"/>
              </w:numPr>
              <w:spacing w:before="0" w:after="0" w:line="262" w:lineRule="auto"/>
              <w:jc w:val="left"/>
              <w:rPr>
                <w:color w:val="00274C"/>
                <w:sz w:val="20"/>
                <w:szCs w:val="20"/>
              </w:rPr>
            </w:pPr>
            <w:r>
              <w:rPr>
                <w:color w:val="00274C"/>
                <w:position w:val="-2"/>
                <w:sz w:val="20"/>
                <w:szCs w:val="20"/>
              </w:rPr>
              <w:t xml:space="preserve">Leggere attentamente quanto descritto nelle seguenti pagine ed eseguire le operazioni di seguito riportate seguendo   scrupolosamente le istruzioni indicate.</w:t>
            </w:r>
          </w:p>
          <w:p>
            <w:pPr>
              <w:numPr>
                <w:ilvl w:val="0"/>
                <w:numId w:val="23072118"/>
              </w:numPr>
              <w:spacing w:before="0" w:after="0" w:line="262" w:lineRule="auto"/>
              <w:jc w:val="left"/>
              <w:rPr>
                <w:color w:val="00274C"/>
                <w:sz w:val="20"/>
                <w:szCs w:val="20"/>
              </w:rPr>
            </w:pPr>
            <w:r>
              <w:rPr>
                <w:color w:val="00274C"/>
                <w:position w:val="-2"/>
                <w:sz w:val="20"/>
                <w:szCs w:val="20"/>
              </w:rPr>
              <w:t xml:space="preserve">Il mancato rispetto delle operazioni descritte nelle pagine seguenti può comportare il rischio di danni al motore, all'applicazione su cui è installato e alle persone e/o cose.</w:t>
            </w:r>
          </w:p>
          <w:p>
            <w:pPr>
              <w:numPr>
                <w:ilvl w:val="0"/>
                <w:numId w:val="23072118"/>
              </w:numPr>
              <w:spacing w:before="0" w:after="0" w:line="262" w:lineRule="auto"/>
              <w:jc w:val="left"/>
              <w:rPr>
                <w:color w:val="00274C"/>
                <w:sz w:val="20"/>
                <w:szCs w:val="20"/>
              </w:rPr>
            </w:pPr>
            <w:r>
              <w:rPr>
                <w:color w:val="00274C"/>
                <w:position w:val="-2"/>
                <w:sz w:val="20"/>
                <w:szCs w:val="20"/>
              </w:rPr>
              <w:t xml:space="preserve">Intensificare la frequenza delle manutenzioni in condizioni gravose di funzionamento (frequenti spegnimenti e avviamenti, ambienti molto polverosi o molto caldi, ecc…).</w:t>
            </w:r>
          </w:p>
          <w:p>
            <w:pPr>
              <w:numPr>
                <w:ilvl w:val="0"/>
                <w:numId w:val="23072118"/>
              </w:numPr>
              <w:spacing w:before="0" w:after="0" w:line="262" w:lineRule="auto"/>
              <w:jc w:val="left"/>
              <w:rPr>
                <w:color w:val="00274C"/>
                <w:sz w:val="20"/>
                <w:szCs w:val="20"/>
              </w:rPr>
            </w:pPr>
            <w:r>
              <w:rPr>
                <w:color w:val="00274C"/>
                <w:position w:val="-2"/>
                <w:sz w:val="20"/>
                <w:szCs w:val="20"/>
              </w:rPr>
              <w:t xml:space="preserve">Accertarsi che all'interno del serbatoio AdBlue®/DEF sia presente la quantità minima richiesta di liquido AdBlue®/DEF, consultare anche la documentazione della macchina per verificare il livello di AdBlue®/DEF necessario per il corretto utilizzo del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Pr>
              <w:numPr>
                <w:ilvl w:val="0"/>
                <w:numId w:val="23072122"/>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214560890f71d1083" w:history="1">
              <w:r>
                <w:rPr>
                  <w:b/>
                  <w:bCs/>
                  <w:color w:val="0000FF"/>
                  <w:position w:val="-2"/>
                  <w:sz w:val="20"/>
                  <w:szCs w:val="20"/>
                </w:rPr>
                <w:t xml:space="preserve">Par. 4.5</w:t>
              </w:r>
            </w:hyperlink>
            <w:r>
              <w:rPr>
                <w:color w:val="00274C"/>
                <w:position w:val="-2"/>
                <w:sz w:val="20"/>
                <w:szCs w:val="20"/>
              </w:rPr>
              <w:t xml:space="preserve"> e </w:t>
            </w:r>
            <w:hyperlink r:id="rId515060890f71d10ae" w:history="1">
              <w:r>
                <w:rPr>
                  <w:b/>
                  <w:bCs/>
                  <w:color w:val="0000FF"/>
                  <w:position w:val="-2"/>
                  <w:sz w:val="20"/>
                  <w:szCs w:val="20"/>
                </w:rPr>
                <w:t xml:space="preserve">Par. 4.6</w:t>
              </w:r>
            </w:hyperlink>
            <w:r>
              <w:rPr>
                <w:color w:val="00274C"/>
                <w:position w:val="-2"/>
                <w:sz w:val="20"/>
                <w:szCs w:val="20"/>
              </w:rPr>
              <w:t xml:space="preserve"> ).</w:t>
            </w:r>
          </w:p>
          <w:p>
            <w:pPr>
              <w:numPr>
                <w:ilvl w:val="0"/>
                <w:numId w:val="23072122"/>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23072122"/>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23072122"/>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ON automaticamente).</w:t>
            </w:r>
          </w:p>
          <w:p>
            <w:pPr>
              <w:widowControl w:val="on"/>
              <w:pBdr/>
              <w:spacing w:before="0" w:after="0" w:line="262" w:lineRule="auto"/>
              <w:ind w:left="0" w:right="0"/>
              <w:jc w:val="left"/>
              <w:textAlignment w:val="center"/>
            </w:pPr>
            <w:r>
              <w:rPr>
                <w:position w:val="-20"/>
              </w:rPr>
              <w:drawing>
                <wp:inline distT="0" distB="0" distL="0" distR="0">
                  <wp:extent cx="324000" cy="324000"/>
                  <wp:docPr id="39552340" name="name603560890f71e359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45760890f71e359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Importante</w:t>
            </w:r>
          </w:p>
          <w:p>
            <w:pPr>
              <w:numPr>
                <w:ilvl w:val="0"/>
                <w:numId w:val="23072118"/>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23072118"/>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524860890f71e3d3d"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20"/>
              </w:rPr>
              <w:drawing>
                <wp:inline distT="0" distB="0" distL="0" distR="0">
                  <wp:extent cx="324000" cy="324000"/>
                  <wp:docPr id="47041871" name="name493060890f72027d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67560890f72027c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Avvertenza</w:t>
            </w:r>
          </w:p>
          <w:p>
            <w:pPr>
              <w:numPr>
                <w:ilvl w:val="0"/>
                <w:numId w:val="23072118"/>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23072118"/>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w:t>
            </w:r>
            <w:r>
              <w:rPr>
                <w:color w:val="00274C"/>
                <w:position w:val="-2"/>
                <w:sz w:val="20"/>
                <w:szCs w:val="20"/>
              </w:rPr>
              <w:t xml:space="preserve">Per evitare danneggiamenti al motore evitare di utilizzarlo in modo prolungato e prevalente al minimo ( </w:t>
            </w:r>
            <w:r>
              <w:rPr>
                <w:b/>
                <w:bCs/>
                <w:color w:val="00274C"/>
                <w:position w:val="-2"/>
                <w:sz w:val="20"/>
                <w:szCs w:val="20"/>
              </w:rPr>
              <w:t xml:space="preserve">MAX 30min.</w:t>
            </w:r>
            <w:r>
              <w:rPr>
                <w:color w:val="00274C"/>
                <w:position w:val="-2"/>
                <w:sz w:val="20"/>
                <w:szCs w:val="20"/>
              </w:rPr>
              <w:t xml:space="preserve"> ).</w:t>
            </w:r>
            <w:r>
              <w:br/>
              <w:br/>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 Spegnimento</w:t>
            </w:r>
          </w:p>
          <w:p>
            <w:pPr>
              <w:numPr>
                <w:ilvl w:val="0"/>
                <w:numId w:val="23072123"/>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23072123"/>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23072123"/>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7799019" name="name158560890f72175b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04960890f72175a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23072118"/>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119960890f7218006"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66260250" name="name923360890f722af9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05560890f722af9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23072118"/>
              </w:numPr>
              <w:spacing w:before="0" w:after="0" w:line="262" w:lineRule="auto"/>
              <w:jc w:val="left"/>
              <w:rPr>
                <w:color w:val="00274C"/>
                <w:sz w:val="20"/>
                <w:szCs w:val="20"/>
              </w:rPr>
            </w:pPr>
            <w:r>
              <w:rPr>
                <w:color w:val="00274C"/>
                <w:position w:val="-2"/>
                <w:sz w:val="20"/>
                <w:szCs w:val="20"/>
              </w:rPr>
              <w:t xml:space="preserve">Rifornire tassativamente a motore spento.</w:t>
            </w:r>
          </w:p>
          <w:p>
            <w:pPr>
              <w:numPr>
                <w:ilvl w:val="0"/>
                <w:numId w:val="23072118"/>
              </w:numPr>
              <w:spacing w:before="0" w:after="0" w:line="262" w:lineRule="auto"/>
              <w:jc w:val="left"/>
              <w:rPr>
                <w:color w:val="00274C"/>
                <w:sz w:val="20"/>
                <w:szCs w:val="20"/>
              </w:rPr>
            </w:pPr>
            <w:r>
              <w:rPr>
                <w:color w:val="00274C"/>
                <w:position w:val="-2"/>
                <w:sz w:val="20"/>
                <w:szCs w:val="20"/>
              </w:rPr>
              <w:t xml:space="preserve">Gli unici carburanti ammessi sono quelli riportati in </w:t>
            </w:r>
            <w:hyperlink r:id="rId707260890f722bd24" w:history="1">
              <w:r>
                <w:rPr>
                  <w:b/>
                  <w:bCs/>
                  <w:color w:val="0000FF"/>
                  <w:position w:val="-2"/>
                  <w:sz w:val="20"/>
                  <w:szCs w:val="20"/>
                </w:rPr>
                <w:t xml:space="preserve">Tab. 2.3</w:t>
              </w:r>
            </w:hyperlink>
            <w:r>
              <w:rPr>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position w:val="-2"/>
                <w:sz w:val="20"/>
                <w:szCs w:val="20"/>
              </w:rPr>
              <w:t xml:space="preserve">KOHLER</w:t>
            </w:r>
            <w:r>
              <w:rPr>
                <w:color w:val="00274C"/>
                <w:position w:val="-2"/>
                <w:sz w:val="20"/>
                <w:szCs w:val="20"/>
              </w:rPr>
              <w:t xml:space="preserve"> più frequentemente.</w:t>
            </w:r>
          </w:p>
          <w:p>
            <w:pPr>
              <w:numPr>
                <w:ilvl w:val="0"/>
                <w:numId w:val="23072118"/>
              </w:numPr>
              <w:spacing w:before="0" w:after="0" w:line="262" w:lineRule="auto"/>
              <w:jc w:val="left"/>
              <w:rPr>
                <w:color w:val="00274C"/>
                <w:sz w:val="20"/>
                <w:szCs w:val="20"/>
              </w:rPr>
            </w:pPr>
            <w:r>
              <w:rPr>
                <w:color w:val="00274C"/>
                <w:position w:val="-2"/>
                <w:sz w:val="20"/>
                <w:szCs w:val="20"/>
              </w:rPr>
              <w:t xml:space="preserve">Non fumare o usare fiamme libere durante le operazioni onde evitare esplosioni o incendi.</w:t>
            </w:r>
          </w:p>
          <w:p>
            <w:pPr>
              <w:numPr>
                <w:ilvl w:val="0"/>
                <w:numId w:val="23072118"/>
              </w:numPr>
              <w:spacing w:before="0" w:after="0" w:line="262" w:lineRule="auto"/>
              <w:jc w:val="left"/>
              <w:rPr>
                <w:color w:val="00274C"/>
                <w:sz w:val="20"/>
                <w:szCs w:val="20"/>
              </w:rPr>
            </w:pPr>
            <w:r>
              <w:rPr>
                <w:color w:val="00274C"/>
                <w:position w:val="-2"/>
                <w:sz w:val="20"/>
                <w:szCs w:val="20"/>
              </w:rPr>
              <w:t xml:space="preserve">I vapori generati dal carburante sono altamente tossici, effettuare le operazioni solo all'aperto o in ambienti ben ventilati.</w:t>
            </w:r>
          </w:p>
          <w:p>
            <w:pPr>
              <w:numPr>
                <w:ilvl w:val="0"/>
                <w:numId w:val="23072118"/>
              </w:numPr>
              <w:spacing w:before="0" w:after="0" w:line="262" w:lineRule="auto"/>
              <w:jc w:val="left"/>
              <w:rPr>
                <w:color w:val="00274C"/>
                <w:sz w:val="20"/>
                <w:szCs w:val="20"/>
              </w:rPr>
            </w:pPr>
            <w:r>
              <w:rPr>
                <w:color w:val="00274C"/>
                <w:position w:val="-2"/>
                <w:sz w:val="20"/>
                <w:szCs w:val="20"/>
              </w:rPr>
              <w:t xml:space="preserve">Non avvicinarsi troppo al tappo con il viso per non inalare vapori nocivi.</w:t>
            </w:r>
          </w:p>
          <w:p>
            <w:pPr>
              <w:numPr>
                <w:ilvl w:val="0"/>
                <w:numId w:val="23072118"/>
              </w:numPr>
              <w:spacing w:before="0" w:after="0" w:line="262" w:lineRule="auto"/>
              <w:jc w:val="left"/>
              <w:rPr>
                <w:color w:val="00274C"/>
                <w:sz w:val="20"/>
                <w:szCs w:val="20"/>
              </w:rPr>
            </w:pPr>
            <w:r>
              <w:rPr>
                <w:color w:val="00274C"/>
                <w:position w:val="-2"/>
                <w:sz w:val="20"/>
                <w:szCs w:val="20"/>
              </w:rPr>
              <w:t xml:space="preserve">Non disperdere in ambiente il carburante in quanto altamente inquinante.</w:t>
            </w:r>
          </w:p>
          <w:p>
            <w:pPr>
              <w:numPr>
                <w:ilvl w:val="0"/>
                <w:numId w:val="23072118"/>
              </w:numPr>
              <w:spacing w:before="0" w:after="0" w:line="262" w:lineRule="auto"/>
              <w:jc w:val="left"/>
              <w:rPr>
                <w:color w:val="00274C"/>
                <w:sz w:val="20"/>
                <w:szCs w:val="20"/>
              </w:rPr>
            </w:pPr>
            <w:r>
              <w:rPr>
                <w:color w:val="00274C"/>
                <w:position w:val="-2"/>
                <w:sz w:val="20"/>
                <w:szCs w:val="20"/>
              </w:rPr>
              <w:t xml:space="preserve">Per effettuare il rifornimento utilizzare un imbuto onde evitare fuoriuscite di carburante, si consiglia inoltre il filtraggio per evitare che polveri o sporcizia entrino nel serbatoio.</w:t>
            </w:r>
          </w:p>
          <w:p>
            <w:pPr>
              <w:numPr>
                <w:ilvl w:val="0"/>
                <w:numId w:val="23072118"/>
              </w:numPr>
              <w:spacing w:before="0" w:after="0" w:line="262" w:lineRule="auto"/>
              <w:jc w:val="left"/>
              <w:rPr>
                <w:color w:val="00274C"/>
                <w:sz w:val="20"/>
                <w:szCs w:val="20"/>
              </w:rPr>
            </w:pPr>
            <w:r>
              <w:rPr>
                <w:color w:val="00274C"/>
                <w:position w:val="-2"/>
                <w:sz w:val="20"/>
                <w:szCs w:val="20"/>
              </w:rPr>
              <w:t xml:space="preserve">Non riempire completamente il serbatoio carburante per permettere al carburante di espandersi.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Al primo rifonimento o nel caso in cui il serbatoio rimanesse vuoto eseguire il riempimento circuito carburante </w:t>
            </w:r>
            <w:hyperlink r:id="rId308860890f722c8ed" w:history="1">
              <w:r>
                <w:rPr>
                  <w:b/>
                  <w:bCs/>
                  <w:color w:val="0000FF"/>
                  <w:position w:val="-2"/>
                  <w:sz w:val="20"/>
                  <w:szCs w:val="20"/>
                  <w:u w:val="single"/>
                </w:rPr>
                <w:t xml:space="preserve">(Par. 6.3 punto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7672074" name="name635960890f7241e6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9960890f7241e6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23072118"/>
              </w:numPr>
              <w:spacing w:before="0" w:after="0" w:line="262" w:lineRule="auto"/>
              <w:jc w:val="left"/>
              <w:rPr>
                <w:color w:val="00274C"/>
                <w:sz w:val="20"/>
                <w:szCs w:val="20"/>
              </w:rPr>
            </w:pPr>
            <w:r>
              <w:rPr>
                <w:color w:val="00274C"/>
                <w:position w:val="-2"/>
                <w:sz w:val="20"/>
                <w:szCs w:val="20"/>
              </w:rPr>
              <w:t xml:space="preserve">Per le avvertenze di sicurezze vedere </w:t>
            </w:r>
            <w:hyperlink r:id="rId543360890f72429ec" w:history="1">
              <w:r>
                <w:rPr>
                  <w:b/>
                  <w:bCs/>
                  <w:color w:val="0000FF"/>
                  <w:position w:val="-2"/>
                  <w:sz w:val="20"/>
                  <w:szCs w:val="20"/>
                </w:rPr>
                <w:t xml:space="preserve">Par. 2.4</w:t>
              </w:r>
            </w:hyperlink>
            <w:r>
              <w:rPr>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41160890f7242b37"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23072124"/>
              </w:numPr>
              <w:spacing w:before="0" w:after="0" w:line="262" w:lineRule="auto"/>
              <w:jc w:val="left"/>
              <w:rPr>
                <w:color w:val="00274C"/>
                <w:sz w:val="20"/>
                <w:szCs w:val="20"/>
              </w:rPr>
            </w:pPr>
            <w:r>
              <w:rPr>
                <w:color w:val="00274C"/>
                <w:position w:val="-2"/>
                <w:sz w:val="20"/>
                <w:szCs w:val="20"/>
              </w:rPr>
              <w:t xml:space="preserve">Svitare il tappo rifornimento olio A.</w:t>
            </w:r>
          </w:p>
          <w:p>
            <w:pPr>
              <w:numPr>
                <w:ilvl w:val="0"/>
                <w:numId w:val="23072124"/>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221560890f7243554"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63567243" name="name499560890f72544a6"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124960890f725449f"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23072125"/>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2"/>
                <w:numId w:val="23072125"/>
              </w:numPr>
              <w:spacing w:before="0" w:after="0" w:line="262" w:lineRule="auto"/>
              <w:jc w:val="left"/>
              <w:rPr>
                <w:color w:val="00274C"/>
                <w:sz w:val="20"/>
                <w:szCs w:val="20"/>
              </w:rPr>
            </w:pPr>
            <w:r>
              <w:rPr>
                <w:color w:val="00274C"/>
                <w:position w:val="-2"/>
                <w:sz w:val="20"/>
                <w:szCs w:val="20"/>
              </w:rPr>
              <w:t xml:space="preserve">Rimuovere l'asta livello olio B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2"/>
                <w:numId w:val="23072125"/>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B.</w:t>
            </w:r>
          </w:p>
          <w:p>
            <w:pPr>
              <w:numPr>
                <w:ilvl w:val="2"/>
                <w:numId w:val="23072125"/>
              </w:numPr>
              <w:spacing w:before="0" w:after="0" w:line="262" w:lineRule="auto"/>
              <w:jc w:val="left"/>
              <w:rPr>
                <w:color w:val="00274C"/>
                <w:sz w:val="20"/>
                <w:szCs w:val="20"/>
              </w:rPr>
            </w:pPr>
            <w:r>
              <w:rPr>
                <w:color w:val="00274C"/>
                <w:position w:val="-2"/>
                <w:sz w:val="20"/>
                <w:szCs w:val="20"/>
              </w:rPr>
              <w:t xml:space="preserve">Riavvitare il tappo A.</w:t>
            </w:r>
          </w:p>
          <w:p/>
          <w:p/>
          <w:p>
            <w:pPr>
              <w:widowControl w:val="on"/>
              <w:pBdr/>
              <w:spacing w:before="0" w:after="0" w:line="262" w:lineRule="auto"/>
              <w:ind w:left="0" w:right="0"/>
              <w:jc w:val="left"/>
              <w:textAlignment w:val="center"/>
            </w:pPr>
            <w:r>
              <w:rPr>
                <w:position w:val="-20"/>
              </w:rPr>
              <w:drawing>
                <wp:inline distT="0" distB="0" distL="0" distR="0">
                  <wp:extent cx="324000" cy="324000"/>
                  <wp:docPr id="57873791" name="name655360890f726941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53860890f726940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23072118"/>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w:t>
            </w:r>
            <w:r>
              <w:rPr>
                <w:b/>
                <w:bCs/>
                <w:color w:val="00274C"/>
                <w:position w:val="-2"/>
                <w:sz w:val="20"/>
                <w:szCs w:val="20"/>
              </w:rPr>
              <w:t xml:space="preserve">MIN</w:t>
            </w:r>
            <w:r>
              <w:rPr>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54494676" name="name765560890f727e52b"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518860890f727e520"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862598" name="name638560890f729098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9560890f729098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3072118"/>
        </w:numPr>
        <w:spacing w:before="0" w:after="0" w:line="240" w:lineRule="auto"/>
        <w:jc w:val="left"/>
        <w:rPr>
          <w:color w:val="00274C"/>
          <w:sz w:val="20"/>
          <w:szCs w:val="20"/>
        </w:rPr>
      </w:pPr>
      <w:r>
        <w:rPr>
          <w:color w:val="00274C"/>
          <w:sz w:val="20"/>
          <w:szCs w:val="20"/>
        </w:rPr>
        <w:t xml:space="preserve">Prima di eseguire l’operazione vedere  </w:t>
      </w:r>
      <w:hyperlink r:id="rId277660890f72914b8"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890217" name="name328760890f72a0d1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6560890f72a0d1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072118"/>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23072118"/>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23072118"/>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23072118"/>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047548" name="name828860890f72b01d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5060890f72b01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t xml:space="preserve">Presenza di vapore e refrigerante in pressione. Pericolo di ustioni.</w:t>
            </w:r>
          </w:p>
          <w:p/>
          <w:p/>
          <w:p>
            <w:pPr>
              <w:numPr>
                <w:ilvl w:val="0"/>
                <w:numId w:val="23072126"/>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23072126"/>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23072126"/>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23072126"/>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23072126"/>
              </w:numPr>
              <w:spacing w:before="0" w:after="0" w:line="262" w:lineRule="auto"/>
              <w:jc w:val="left"/>
              <w:rPr>
                <w:color w:val="00274C"/>
                <w:sz w:val="20"/>
                <w:szCs w:val="20"/>
              </w:rPr>
            </w:pPr>
            <w:r>
              <w:rPr>
                <w:color w:val="00274C"/>
                <w:position w:val="-2"/>
                <w:sz w:val="20"/>
                <w:szCs w:val="20"/>
              </w:rPr>
              <w:t xml:space="preserve">Dopo alcune ore di funzionamento, spegnere il motore e attendere che il refrigerante torni ad una temperatura prossima all'ambiente, verificare nuovamente il livello.</w:t>
            </w:r>
          </w:p>
          <w:p/>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7814778" name="name965560890f72c5c47" descr="Cap_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png"/>
                          <pic:cNvPicPr/>
                        </pic:nvPicPr>
                        <pic:blipFill>
                          <a:blip r:embed="rId374460890f72c5c42"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58"/>
              </w:rPr>
              <w:drawing>
                <wp:inline distT="0" distB="0" distL="0" distR="0">
                  <wp:extent cx="2246400" cy="1684800"/>
                  <wp:docPr id="41988711" name="name574260890f72d8dfd"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124860890f72d8df5"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Fig. 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AdBlue®/DEF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SCR</w:t>
      </w:r>
    </w:p>
    <w:tbl>
      <w:tblPr>
        <w:tblStyle w:val="NormalTablePHPDOCX"/>
        <w:tblW w:w="5000" w:type="pct"/>
        <w:tblInd w:w="0" w:type="auto"/>
        <w:tblBorders/>
      </w:tblPr>
      <w:tblGrid>
        <w:gridCol w:w="1"/>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 seguito vengono elencate le spie che potrebbero comparire sul quadro macchina che segnalano i livelli di inducement.</w:t>
            </w:r>
          </w:p>
          <w:p>
            <w:pPr>
              <w:widowControl w:val="on"/>
              <w:pBdr/>
              <w:spacing w:before="0" w:after="0" w:line="262" w:lineRule="auto"/>
              <w:ind w:left="0" w:right="0"/>
              <w:jc w:val="left"/>
              <w:textAlignment w:val="center"/>
            </w:pPr>
            <w:r>
              <w:rPr>
                <w:color w:val="00274C"/>
                <w:position w:val="-2"/>
                <w:sz w:val="20"/>
                <w:szCs w:val="20"/>
              </w:rPr>
              <w:t xml:space="preserve">Consultare il manuale della macchina per le operazioni da eseguire in base alle spie visualizzate.</w:t>
            </w:r>
          </w:p>
          <w:p/>
          <w:p/>
          <w:tbl>
            <w:tblPr>
              <w:tblStyle w:val="NormalTablePHPDOCX"/>
              <w:tblW w:w="5000" w:type="pct"/>
              <w:tblInd w:w="0" w:type="auto"/>
              <w:tblBorders/>
            </w:tblPr>
            <w:tblGrid>
              <w:gridCol w:w="1"/>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EU</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USA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SPIA</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MODO DI VISUALIZZAZIONE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INDUCEMENT</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Basso livello di AdBlue®/DEF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77069206" name="name917060890f72ea9a1"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635060890f72ea99a"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fissa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di AdBlue®/DEF al di sotto del 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77286636" name="name528760890f730c156"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744660890f730c151"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inducement di livello 1 attivato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di AdBlue®/DEF al di sotto del 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43934976" name="name993460890f731db9a"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854260890f731db94"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fissa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inducement di livello 2 attivato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Serbatoio AdBlue®/DEF vuoto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position w:val="-53"/>
                    </w:rPr>
                    <w:drawing>
                      <wp:inline distT="0" distB="0" distL="0" distR="0">
                        <wp:extent cx="741600" cy="741600"/>
                        <wp:docPr id="7797079" name="name803460890f732e2e0" descr="Cap_4_AdBlue_warning_3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3_STOP.png"/>
                                <pic:cNvPicPr/>
                              </pic:nvPicPr>
                              <pic:blipFill>
                                <a:blip r:embed="rId907660890f732e2d9" cstate="print"/>
                                <a:stretch>
                                  <a:fillRect/>
                                </a:stretch>
                              </pic:blipFill>
                              <pic:spPr>
                                <a:xfrm>
                                  <a:off x="0" y="0"/>
                                  <a:ext cx="741600" cy="7416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position w:val="-53"/>
                    </w:rPr>
                    <w:drawing>
                      <wp:inline distT="0" distB="0" distL="0" distR="0">
                        <wp:extent cx="748800" cy="741600"/>
                        <wp:docPr id="85648233" name="name259660890f733e5ad"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269560890f733e5a7"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inducement di livello 3 attivato</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(consultare Cap.1 Par. ATS)</w:t>
            </w:r>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2361835" name="name567560890f7351cb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82560890f7351cb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84980108" name="name258860890f7366d3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32260890f7366d3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40314187" name="name468360890f737a69d"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88160890f737a696"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40732" name="name431560890f738c89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9360890f738c8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t xml:space="preserve">Le rigenerazioni forzate devono essere eseguite esclusivamente se richiesto dalla ECU ad accensione della spia "HIGH SOOT" (da accumulo particolato di Livello 3 - 5).</w:t>
            </w:r>
          </w:p>
          <w:p>
            <w:pPr>
              <w:numPr>
                <w:ilvl w:val="0"/>
                <w:numId w:val="23072118"/>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23072118"/>
              </w:numPr>
              <w:spacing w:before="0" w:after="0" w:line="262" w:lineRule="auto"/>
              <w:jc w:val="left"/>
              <w:rPr>
                <w:color w:val="00274C"/>
                <w:sz w:val="20"/>
                <w:szCs w:val="20"/>
              </w:rPr>
            </w:pPr>
            <w:r>
              <w:rPr>
                <w:color w:val="00274C"/>
                <w:position w:val="-2"/>
                <w:sz w:val="20"/>
                <w:szCs w:val="20"/>
              </w:rPr>
              <w:t xml:space="preserve">Durante le fasi di rigenerazione forzata il regime minimo del motore aumenta.</w:t>
            </w:r>
          </w:p>
          <w:p>
            <w:pPr>
              <w:numPr>
                <w:ilvl w:val="0"/>
                <w:numId w:val="23072118"/>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23072118"/>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23072118"/>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23072118"/>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23072118"/>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23072118"/>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23072118"/>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3072118"/>
              </w:numPr>
              <w:spacing w:before="0" w:after="0" w:line="262" w:lineRule="auto"/>
              <w:jc w:val="left"/>
              <w:rPr>
                <w:color w:val="00274C"/>
                <w:sz w:val="20"/>
                <w:szCs w:val="20"/>
              </w:rPr>
            </w:pPr>
            <w:r>
              <w:rPr>
                <w:color w:val="00274C"/>
                <w:position w:val="-2"/>
                <w:sz w:val="20"/>
                <w:szCs w:val="20"/>
              </w:rPr>
              <w:t xml:space="preserve">In questo capitolo vengono illustrate le operazioni che se si dispone delle idonee capacità possono essere eseguite direttamente dall'utente descritte nelle Tab. 5.1 e Tab. 5.2.</w:t>
            </w:r>
          </w:p>
          <w:p>
            <w:pPr>
              <w:numPr>
                <w:ilvl w:val="0"/>
                <w:numId w:val="23072118"/>
              </w:numPr>
              <w:spacing w:before="0" w:after="0" w:line="262" w:lineRule="auto"/>
              <w:jc w:val="left"/>
              <w:rPr>
                <w:color w:val="00274C"/>
                <w:sz w:val="20"/>
                <w:szCs w:val="20"/>
              </w:rPr>
            </w:pPr>
            <w:r>
              <w:rPr>
                <w:color w:val="00274C"/>
                <w:position w:val="-2"/>
                <w:sz w:val="20"/>
                <w:szCs w:val="20"/>
              </w:rPr>
              <w:t xml:space="preserve">I controlli periodici e le operazioni di manutenzione devono essere eseguiti nei tempi e nei modi indicati in questo manuale e sono a carico dell’utente.</w:t>
            </w:r>
          </w:p>
          <w:p>
            <w:pPr>
              <w:numPr>
                <w:ilvl w:val="0"/>
                <w:numId w:val="23072118"/>
              </w:numPr>
              <w:spacing w:before="0" w:after="0" w:line="262" w:lineRule="auto"/>
              <w:jc w:val="left"/>
              <w:rPr>
                <w:color w:val="00274C"/>
                <w:sz w:val="20"/>
                <w:szCs w:val="20"/>
              </w:rPr>
            </w:pPr>
            <w:r>
              <w:rPr>
                <w:color w:val="00274C"/>
                <w:position w:val="-2"/>
                <w:sz w:val="20"/>
                <w:szCs w:val="20"/>
              </w:rPr>
              <w:t xml:space="preserve">La mancata osservanza di norme e tempi di manutenzione pregiudica il buon funzionamento del motore e la sua durata e di conseguenza decadrà la garanzia.</w:t>
            </w:r>
          </w:p>
          <w:p>
            <w:pPr>
              <w:numPr>
                <w:ilvl w:val="0"/>
                <w:numId w:val="23072118"/>
              </w:numPr>
              <w:spacing w:before="0" w:after="0" w:line="262" w:lineRule="auto"/>
              <w:jc w:val="left"/>
              <w:rPr>
                <w:color w:val="00274C"/>
                <w:sz w:val="20"/>
                <w:szCs w:val="20"/>
              </w:rPr>
            </w:pPr>
            <w:r>
              <w:rPr>
                <w:color w:val="00274C"/>
                <w:position w:val="-2"/>
                <w:sz w:val="20"/>
                <w:szCs w:val="20"/>
              </w:rPr>
              <w:t xml:space="preserve">Al fine di prevenire danni a persone e cose è necessario  </w:t>
            </w:r>
          </w:p>
          <w:p>
            <w:pPr>
              <w:numPr>
                <w:ilvl w:val="0"/>
                <w:numId w:val="23072118"/>
              </w:numPr>
              <w:spacing w:before="0" w:after="0" w:line="262" w:lineRule="auto"/>
              <w:jc w:val="left"/>
              <w:rPr>
                <w:color w:val="00274C"/>
                <w:sz w:val="20"/>
                <w:szCs w:val="20"/>
              </w:rPr>
            </w:pPr>
            <w:r>
              <w:rPr>
                <w:color w:val="00274C"/>
                <w:position w:val="-2"/>
                <w:sz w:val="20"/>
                <w:szCs w:val="20"/>
              </w:rPr>
              <w:t xml:space="preserve">leggere attentamente le avvertenze qui di seguito riportate prima di intervenire sul motore.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30628634" name="name602660890f73a0bc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0760890f73a0bb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Importante</w:t>
            </w:r>
          </w:p>
          <w:p>
            <w:pPr>
              <w:numPr>
                <w:ilvl w:val="0"/>
                <w:numId w:val="23072118"/>
              </w:numPr>
              <w:spacing w:before="0" w:after="0" w:line="262" w:lineRule="auto"/>
              <w:jc w:val="left"/>
              <w:rPr>
                <w:color w:val="00274C"/>
                <w:sz w:val="20"/>
                <w:szCs w:val="20"/>
              </w:rPr>
            </w:pPr>
            <w:r>
              <w:rPr>
                <w:color w:val="00274C"/>
                <w:position w:val="0"/>
                <w:sz w:val="20"/>
                <w:szCs w:val="20"/>
              </w:rPr>
              <w:br/>
              <w:t xml:space="preserve">Prima di eseguire l'operazione vedere il  </w:t>
            </w:r>
            <w:hyperlink r:id="rId620160890f73a129d"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89733545" name="name139160890f73ae1b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63260890f73ae1b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23072118"/>
              </w:numPr>
              <w:spacing w:before="0" w:after="0" w:line="262" w:lineRule="auto"/>
              <w:jc w:val="left"/>
              <w:rPr>
                <w:color w:val="00274C"/>
                <w:sz w:val="20"/>
                <w:szCs w:val="20"/>
              </w:rPr>
            </w:pPr>
            <w:r>
              <w:rPr>
                <w:color w:val="00274C"/>
                <w:position w:val="0"/>
                <w:sz w:val="20"/>
                <w:szCs w:val="20"/>
              </w:rPr>
              <w:t xml:space="preserve">Effettuare qualsiasi operazione a motore spento e a temperatura ambiente.</w:t>
            </w:r>
          </w:p>
          <w:p>
            <w:pPr>
              <w:numPr>
                <w:ilvl w:val="0"/>
                <w:numId w:val="23072118"/>
              </w:numPr>
              <w:spacing w:before="0" w:after="0" w:line="262" w:lineRule="auto"/>
              <w:jc w:val="left"/>
              <w:rPr>
                <w:color w:val="00274C"/>
                <w:sz w:val="20"/>
                <w:szCs w:val="20"/>
              </w:rPr>
            </w:pPr>
            <w:r>
              <w:rPr>
                <w:color w:val="00274C"/>
                <w:position w:val="0"/>
                <w:sz w:val="20"/>
                <w:szCs w:val="20"/>
              </w:rPr>
              <w:t xml:space="preserve">Il rifornimento e il controllo livello olio deve essere effettuato con il motore in posizione orizzontale.</w:t>
            </w:r>
          </w:p>
          <w:p>
            <w:pPr>
              <w:numPr>
                <w:ilvl w:val="0"/>
                <w:numId w:val="23072118"/>
              </w:numPr>
              <w:spacing w:before="0" w:after="0" w:line="262" w:lineRule="auto"/>
              <w:jc w:val="left"/>
              <w:rPr>
                <w:color w:val="00274C"/>
                <w:sz w:val="20"/>
                <w:szCs w:val="20"/>
              </w:rPr>
            </w:pPr>
            <w:r>
              <w:rPr>
                <w:color w:val="00274C"/>
                <w:position w:val="0"/>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siano serrati correttamente: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il tappo scarico olio;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il tappo rifornimento olio.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e </w:t>
            </w:r>
            <w:r>
              <w:rPr>
                <w:b/>
                <w:bCs/>
                <w:color w:val="00274C"/>
                <w:position w:val="-2"/>
                <w:sz w:val="20"/>
                <w:szCs w:val="20"/>
              </w:rPr>
              <w:t xml:space="preserve">Tab. 5.2</w:t>
            </w:r>
            <w:r>
              <w:rPr>
                <w:color w:val="00274C"/>
                <w:position w:val="-2"/>
                <w:sz w:val="20"/>
                <w:szCs w:val="20"/>
              </w:rPr>
              <w:t xml:space="preserve"> sono relativi all'utilizzo del motore in condizioni di esercizio normali e con carburante e olio conformi alle caratteristiche tecniche raccomandate in questo manuale.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motore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liquido refrigerante </w:t>
                  </w:r>
                  <w:r>
                    <w:rPr>
                      <w:color w:val="00274C"/>
                      <w:position w:val="3"/>
                      <w:sz w:val="17"/>
                      <w:szCs w:val="17"/>
                      <w:shd w:val="clear" w:color="auto" w:fill="E1E2E0"/>
                      <w:vertAlign w:val="superscript"/>
                    </w:rPr>
                    <w:t xml:space="preserve"> (8)(9)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Superficie di scambio radiatore e Intercooler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in gomma (asp. aria / 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Olio motore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olio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prefiltro e filtro carburante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AdBlue®/DEF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caso di scarso utilizzo: 12 mesi. 2 - Il periodo di tempo che deve intercorrere prima di controllare gli elementi del filtro dipende dall’ambiente in cui viene usato il motore. Il filtro dell’aria deve essere pulito e sostituito più frequentemente in condizioni molto polverose.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Rivolgersi alle officine autorizzate KOHLER.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Gli intervalli di sostituzione sono puramente indicativi, dipendono fortemente dalle condizioni ambientali e dallo stato dei tubi rilevato durate le regolari ispezioni visive.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Il primo controllo deve essere effettuato dopo 10 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Testare annualmente le condizioni del refrigerante usando delle strisce per il controllo del refrigerante.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Si raccomanda di aggiungere SCA (Supplemental Coolant Additive, additivi di raffreddamento supplementari) al primo intervallo di manutenzione.
</w:t>
            </w:r>
          </w:p>
          <w:p>
            <w:pPr>
              <w:widowControl w:val="on"/>
              <w:pBdr/>
              <w:spacing w:before="0" w:after="0" w:line="262" w:lineRule="auto"/>
              <w:ind w:left="0" w:right="0"/>
              <w:jc w:val="left"/>
              <w:textAlignment w:val="center"/>
            </w:pPr>
            <w:r>
              <w:rPr>
                <w:color w:val="00274C"/>
                <w:position w:val="-2"/>
                <w:sz w:val="20"/>
                <w:szCs w:val="20"/>
              </w:rPr>
              <w:t xml:space="preserve">11 - Nel caso il serbatoio AdBlue non sia provvisto di sistema di filtraggio, la sostituzione deve essere eseguita a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23072127"/>
              </w:numPr>
              <w:spacing w:before="0" w:after="0" w:line="262" w:lineRule="auto"/>
              <w:jc w:val="left"/>
              <w:rPr>
                <w:color w:val="00274C"/>
                <w:sz w:val="20"/>
                <w:szCs w:val="20"/>
              </w:rPr>
            </w:pPr>
            <w:r>
              <w:rPr>
                <w:color w:val="00274C"/>
                <w:position w:val="-2"/>
                <w:sz w:val="20"/>
                <w:szCs w:val="20"/>
              </w:rPr>
              <w:t xml:space="preserve">Svitare il tappo rifornimento olio A. Rimuovere l'asta livello olio B e controllare che il livello sia prossimo al MAX.</w:t>
            </w:r>
          </w:p>
          <w:p>
            <w:pPr>
              <w:numPr>
                <w:ilvl w:val="0"/>
                <w:numId w:val="23072127"/>
              </w:numPr>
              <w:spacing w:before="0" w:after="0" w:line="262" w:lineRule="auto"/>
              <w:jc w:val="left"/>
              <w:rPr>
                <w:color w:val="00274C"/>
                <w:sz w:val="20"/>
                <w:szCs w:val="20"/>
              </w:rPr>
            </w:pPr>
            <w:r>
              <w:rPr>
                <w:color w:val="00274C"/>
                <w:position w:val="-2"/>
                <w:sz w:val="20"/>
                <w:szCs w:val="20"/>
              </w:rPr>
              <w:t xml:space="preserve">Rabboccare se il livello non è prossimo al MAX.</w:t>
            </w:r>
          </w:p>
          <w:p>
            <w:pPr>
              <w:numPr>
                <w:ilvl w:val="0"/>
                <w:numId w:val="23072127"/>
              </w:numPr>
              <w:spacing w:before="0" w:after="0" w:line="262" w:lineRule="auto"/>
              <w:jc w:val="left"/>
              <w:rPr>
                <w:color w:val="00274C"/>
                <w:sz w:val="20"/>
                <w:szCs w:val="20"/>
              </w:rPr>
            </w:pPr>
            <w:r>
              <w:rPr>
                <w:color w:val="00274C"/>
                <w:position w:val="-2"/>
                <w:sz w:val="20"/>
                <w:szCs w:val="20"/>
              </w:rPr>
              <w:t xml:space="preserve">Reinserire in modo corretto l’asta livello olio B.</w:t>
            </w:r>
          </w:p>
          <w:p>
            <w:pPr>
              <w:numPr>
                <w:ilvl w:val="0"/>
                <w:numId w:val="23072127"/>
              </w:numPr>
              <w:spacing w:before="0" w:after="0" w:line="262" w:lineRule="auto"/>
              <w:jc w:val="left"/>
              <w:rPr>
                <w:color w:val="00274C"/>
                <w:sz w:val="20"/>
                <w:szCs w:val="20"/>
              </w:rPr>
            </w:pPr>
            <w:r>
              <w:rPr>
                <w:color w:val="00274C"/>
                <w:position w:val="-2"/>
                <w:sz w:val="20"/>
                <w:szCs w:val="20"/>
              </w:rPr>
              <w:t xml:space="preserve">Riavvitare il tappo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67522109" name="name488960890f73c24f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8360890f73c24f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23072118"/>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Pr>
              <w:numPr>
                <w:ilvl w:val="0"/>
                <w:numId w:val="23072118"/>
              </w:numPr>
              <w:spacing w:before="0" w:after="0" w:line="262" w:lineRule="auto"/>
              <w:jc w:val="left"/>
              <w:rPr>
                <w:color w:val="00274C"/>
                <w:sz w:val="20"/>
                <w:szCs w:val="20"/>
              </w:rPr>
            </w:pPr>
            <w:r>
              <w:rPr>
                <w:color w:val="00274C"/>
                <w:position w:val="-2"/>
                <w:sz w:val="20"/>
                <w:szCs w:val="20"/>
              </w:rPr>
              <w:t xml:space="preserve">Sostituire l'olio e filtro olio se il livello supera il MAX.</w:t>
            </w:r>
          </w:p>
          <w:p>
            <w:pPr>
              <w:numPr>
                <w:ilvl w:val="0"/>
                <w:numId w:val="23072118"/>
              </w:numPr>
              <w:spacing w:before="0" w:after="0" w:line="262" w:lineRule="auto"/>
              <w:jc w:val="left"/>
              <w:rPr>
                <w:color w:val="00274C"/>
                <w:sz w:val="20"/>
                <w:szCs w:val="20"/>
              </w:rPr>
            </w:pPr>
            <w:r>
              <w:rPr>
                <w:color w:val="00274C"/>
                <w:position w:val="-2"/>
                <w:sz w:val="20"/>
                <w:szCs w:val="20"/>
              </w:rPr>
              <w:t xml:space="preserve">Non utilizzare il motore se il livello dell'olio supera il MAX.</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1790630" name="name140060890f73d4f15"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988360890f73d4f0c"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29"/>
              </w:rPr>
              <w:drawing>
                <wp:inline distT="0" distB="0" distL="0" distR="0">
                  <wp:extent cx="2246400" cy="1684800"/>
                  <wp:docPr id="19236340" name="name827860890f73eeb05"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584160890f73eeaff"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Componenti non necessariamente forniti da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numPr>
                <w:ilvl w:val="0"/>
                <w:numId w:val="23072128"/>
              </w:numPr>
              <w:spacing w:before="0" w:after="0" w:line="262" w:lineRule="auto"/>
              <w:jc w:val="left"/>
              <w:rPr>
                <w:color w:val="00274C"/>
                <w:sz w:val="20"/>
                <w:szCs w:val="20"/>
              </w:rPr>
            </w:pPr>
            <w:r>
              <w:rPr>
                <w:color w:val="00274C"/>
                <w:position w:val="-2"/>
                <w:sz w:val="20"/>
                <w:szCs w:val="20"/>
              </w:rPr>
              <w:t xml:space="preserve">Tirare l'inserto F per sbloccare il coperchio A.</w:t>
            </w:r>
          </w:p>
          <w:p>
            <w:pPr>
              <w:numPr>
                <w:ilvl w:val="0"/>
                <w:numId w:val="23072128"/>
              </w:numPr>
              <w:spacing w:before="0" w:after="0" w:line="262" w:lineRule="auto"/>
              <w:jc w:val="left"/>
              <w:rPr>
                <w:color w:val="00274C"/>
                <w:sz w:val="20"/>
                <w:szCs w:val="20"/>
              </w:rPr>
            </w:pPr>
            <w:r>
              <w:rPr>
                <w:color w:val="00274C"/>
                <w:position w:val="-2"/>
                <w:sz w:val="20"/>
                <w:szCs w:val="20"/>
              </w:rPr>
              <w:t xml:space="preserve">Ruotare in senso antiorario e rimuovere il coperchio A.</w:t>
            </w:r>
          </w:p>
          <w:p>
            <w:pPr>
              <w:numPr>
                <w:ilvl w:val="0"/>
                <w:numId w:val="23072128"/>
              </w:numPr>
              <w:spacing w:before="0" w:after="0" w:line="262" w:lineRule="auto"/>
              <w:jc w:val="left"/>
              <w:rPr>
                <w:color w:val="00274C"/>
                <w:sz w:val="20"/>
                <w:szCs w:val="20"/>
              </w:rPr>
            </w:pPr>
            <w:r>
              <w:rPr>
                <w:color w:val="00274C"/>
                <w:position w:val="-2"/>
                <w:sz w:val="20"/>
                <w:szCs w:val="20"/>
              </w:rPr>
              <w:t xml:space="preserve">Pulire internamente i componenti A e D con l'ausilio di un panno umido.</w:t>
            </w:r>
          </w:p>
          <w:p>
            <w:pPr>
              <w:numPr>
                <w:ilvl w:val="0"/>
                <w:numId w:val="23072128"/>
              </w:numPr>
              <w:spacing w:before="0" w:after="0" w:line="262" w:lineRule="auto"/>
              <w:jc w:val="left"/>
              <w:rPr>
                <w:color w:val="00274C"/>
                <w:sz w:val="20"/>
                <w:szCs w:val="20"/>
              </w:rPr>
            </w:pPr>
            <w:r>
              <w:rPr>
                <w:color w:val="00274C"/>
                <w:position w:val="-2"/>
                <w:sz w:val="20"/>
                <w:szCs w:val="20"/>
              </w:rPr>
              <w:t xml:space="preserve">Non utilizzare aria compressa, battere leggermente e ripetutamente la parte frontale E sopra una superficie piana.</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98006385" name="name257860890f7411b2b"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133360890f7411b25"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16936701" name="name205260890f742657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7160890f742656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23072118"/>
              </w:numPr>
              <w:spacing w:before="0" w:after="0" w:line="262" w:lineRule="auto"/>
              <w:jc w:val="left"/>
              <w:rPr>
                <w:color w:val="00274C"/>
                <w:sz w:val="20"/>
                <w:szCs w:val="20"/>
              </w:rPr>
            </w:pPr>
            <w:r>
              <w:rPr>
                <w:color w:val="00274C"/>
                <w:position w:val="-2"/>
                <w:sz w:val="20"/>
                <w:szCs w:val="20"/>
              </w:rPr>
              <w:t xml:space="preserve">Quando la cartuccia G risulta sporca, non pulire ma sostituire le cartuccie B e G.</w:t>
            </w:r>
          </w:p>
          <w:p/>
          <w:p/>
          <w:p>
            <w:pPr>
              <w:numPr>
                <w:ilvl w:val="0"/>
                <w:numId w:val="23072129"/>
              </w:numPr>
              <w:spacing w:before="0" w:after="0" w:line="262" w:lineRule="auto"/>
              <w:jc w:val="left"/>
              <w:rPr>
                <w:color w:val="00274C"/>
                <w:sz w:val="20"/>
                <w:szCs w:val="20"/>
              </w:rPr>
            </w:pPr>
            <w:r>
              <w:rPr>
                <w:color w:val="00274C"/>
                <w:position w:val="-2"/>
                <w:sz w:val="20"/>
                <w:szCs w:val="20"/>
              </w:rPr>
              <w:t xml:space="preserve">Montare le cartucce G e B.</w:t>
            </w:r>
          </w:p>
          <w:p>
            <w:pPr>
              <w:numPr>
                <w:ilvl w:val="0"/>
                <w:numId w:val="23072129"/>
              </w:numPr>
              <w:spacing w:before="0" w:after="0" w:line="262" w:lineRule="auto"/>
              <w:jc w:val="left"/>
              <w:rPr>
                <w:color w:val="00274C"/>
                <w:sz w:val="20"/>
                <w:szCs w:val="20"/>
              </w:rPr>
            </w:pPr>
            <w:r>
              <w:rPr>
                <w:color w:val="00274C"/>
                <w:position w:val="-2"/>
                <w:sz w:val="20"/>
                <w:szCs w:val="20"/>
              </w:rPr>
              <w:t xml:space="preserve">Montare il coperchio A eseguendo le operazioni inverse del punto 2 e 1.</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22330149" name="name435360890f7439520"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951860890f7439518"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99521777" name="name108460890f744dac8"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251460890f744dac1"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66035" name="name991760890f745cd9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0760890f745cd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t xml:space="preserve">Per le avvertenze di sicurezza vedere  </w:t>
            </w:r>
            <w:hyperlink r:id="rId448660890f745d449"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49293" name="name795660890f746b97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8660890f746b9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51960890f746c211"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23072118"/>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72130"/>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23072130"/>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58"/>
              </w:rPr>
              <w:drawing>
                <wp:inline distT="0" distB="0" distL="0" distR="0">
                  <wp:extent cx="2246400" cy="1684800"/>
                  <wp:docPr id="85898099" name="name521360890f747f4ff" descr="Cap_4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png"/>
                          <pic:cNvPicPr/>
                        </pic:nvPicPr>
                        <pic:blipFill>
                          <a:blip r:embed="rId741360890f747f4fb"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Controlli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25512596" name="name124060890f749265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27860890f749265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23072118"/>
              </w:numPr>
              <w:spacing w:before="0" w:after="0" w:line="262" w:lineRule="auto"/>
              <w:jc w:val="left"/>
              <w:rPr>
                <w:color w:val="00274C"/>
                <w:sz w:val="20"/>
                <w:szCs w:val="20"/>
              </w:rPr>
            </w:pPr>
            <w:r>
              <w:rPr>
                <w:color w:val="00274C"/>
                <w:position w:val="-2"/>
                <w:sz w:val="20"/>
                <w:szCs w:val="20"/>
              </w:rPr>
              <w:t xml:space="preserve">Per le avvertenze di sicurezza vedere </w:t>
            </w:r>
            <w:hyperlink r:id="rId829260890f749325e"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16005409" name="name687960890f74a3f5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8860890f74a3f5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23072118"/>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92560890f74a4625" w:history="1">
              <w:r>
                <w:rPr>
                  <w:b/>
                  <w:bCs/>
                  <w:color w:val="0000FF"/>
                  <w:position w:val="-2"/>
                  <w:sz w:val="20"/>
                  <w:szCs w:val="20"/>
                </w:rPr>
                <w:t xml:space="preserve">Par. 3.2.2</w:t>
              </w:r>
            </w:hyperlink>
            <w:r>
              <w:rPr>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t xml:space="preserve">Per gli altri tubi non illustrati fare riferimento alla documentazione tecnica della macchina.</w:t>
            </w:r>
          </w:p>
        </w:tc>
        <w:tc>
          <w:tcPr>
            <w:tcMar>
              <w:top w:w="150" w:type="dxa"/>
              <w:bottom w:w="150" w:type="dxa"/>
            </w:tcMar>
            <w:vAlign w:val="top"/>
          </w:tcPr>
          <w:p>
            <w:r>
              <w:rPr>
                <w:position w:val="-258"/>
              </w:rPr>
              <w:drawing>
                <wp:inline distT="0" distB="0" distL="0" distR="0">
                  <wp:extent cx="2246400" cy="1684800"/>
                  <wp:docPr id="71005703" name="name579660890f74b8f8c"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645960890f74b8f85"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23072131"/>
              </w:numPr>
              <w:spacing w:before="0" w:after="0" w:line="262" w:lineRule="auto"/>
              <w:jc w:val="left"/>
              <w:rPr>
                <w:color w:val="00274C"/>
                <w:sz w:val="20"/>
                <w:szCs w:val="20"/>
              </w:rPr>
            </w:pPr>
            <w:r>
              <w:rPr>
                <w:color w:val="00274C"/>
                <w:position w:val="-2"/>
                <w:sz w:val="20"/>
                <w:szCs w:val="20"/>
              </w:rPr>
              <w:t xml:space="preserve"> Verificare l'integrità dei tubi e manicotti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58"/>
              </w:rPr>
              <w:drawing>
                <wp:inline distT="0" distB="0" distL="0" distR="0">
                  <wp:extent cx="2246400" cy="1677600"/>
                  <wp:docPr id="33686525" name="name235660890f74cecd8"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552660890f74cecd4"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485441" name="name159860890f74e11f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9560890f74e11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50260890f74e1ec1"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390487" name="name139960890f74f1d4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3160890f74f1d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t xml:space="preserve">Per le avvertenze di sicurezza vedere </w:t>
            </w:r>
            <w:hyperlink r:id="rId970060890f74f2a52"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97718" name="name976260890f750d6e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4560890f750d6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72132"/>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23072132"/>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23072132"/>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23072132"/>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23072132"/>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23072132"/>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liquido di raffreddamento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314960890f750dd24"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269284" name="name215860890f751e26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7860890f751e2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23072118"/>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87932176" name="name143560890f7534303" descr="Cap_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png"/>
                          <pic:cNvPicPr/>
                        </pic:nvPicPr>
                        <pic:blipFill>
                          <a:blip r:embed="rId928760890f75342fe"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46400" cy="1684800"/>
                  <wp:docPr id="65216380" name="name712460890f754a80a"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265660890f754a805"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57353047" name="name181160890f755eb4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1260890f755eb42"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Importante</w:t>
            </w:r>
          </w:p>
          <w:p>
            <w:pPr>
              <w:numPr>
                <w:ilvl w:val="0"/>
                <w:numId w:val="23072118"/>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231560890f755f0f3"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70553211" name="name822460890f756e65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42060890f756e65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23072118"/>
              </w:numPr>
              <w:spacing w:before="0" w:after="0" w:line="262" w:lineRule="auto"/>
              <w:jc w:val="left"/>
              <w:rPr>
                <w:color w:val="00274C"/>
                <w:sz w:val="20"/>
                <w:szCs w:val="20"/>
              </w:rPr>
            </w:pPr>
            <w:r>
              <w:rPr>
                <w:color w:val="00274C"/>
                <w:position w:val="-2"/>
                <w:sz w:val="20"/>
                <w:szCs w:val="20"/>
              </w:rPr>
              <w:t xml:space="preserve">Per le avvertenze di sicurezza vedere  </w:t>
            </w:r>
            <w:hyperlink r:id="rId302260890f756eca6"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Quando si accende la spia presenza acqua nella cartuccia filtro carburante:</w:t>
            </w:r>
          </w:p>
          <w:p/>
          <w:p/>
          <w:p>
            <w:pPr>
              <w:numPr>
                <w:ilvl w:val="0"/>
                <w:numId w:val="23072133"/>
              </w:numPr>
              <w:spacing w:before="0" w:after="0" w:line="262" w:lineRule="auto"/>
              <w:jc w:val="left"/>
              <w:rPr>
                <w:color w:val="00274C"/>
                <w:sz w:val="20"/>
                <w:szCs w:val="20"/>
              </w:rPr>
            </w:pPr>
            <w:r>
              <w:rPr>
                <w:color w:val="00274C"/>
                <w:position w:val="-2"/>
                <w:sz w:val="20"/>
                <w:szCs w:val="20"/>
              </w:rPr>
              <w:t xml:space="preserve">Svitare leggermente la vite a farfalla A senza smontarla.</w:t>
            </w:r>
          </w:p>
          <w:p>
            <w:pPr>
              <w:numPr>
                <w:ilvl w:val="0"/>
                <w:numId w:val="23072133"/>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23072133"/>
              </w:numPr>
              <w:spacing w:before="0" w:after="0" w:line="262" w:lineRule="auto"/>
              <w:jc w:val="left"/>
              <w:rPr>
                <w:color w:val="00274C"/>
                <w:sz w:val="20"/>
                <w:szCs w:val="20"/>
              </w:rPr>
            </w:pPr>
            <w:r>
              <w:rPr>
                <w:color w:val="00274C"/>
                <w:position w:val="-2"/>
                <w:sz w:val="20"/>
                <w:szCs w:val="20"/>
              </w:rPr>
              <w:t xml:space="preserve">Avvitare la vite a farfalla A non appena il carburante fuoriesce.</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9703647" name="name352260890f75843ea"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64560890f75843e2"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6599222" name="name537760890f7595ef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2760890f7595ef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23072118"/>
              </w:numPr>
              <w:spacing w:before="0" w:after="0" w:line="262" w:lineRule="auto"/>
              <w:jc w:val="left"/>
              <w:rPr>
                <w:color w:val="00274C"/>
                <w:sz w:val="20"/>
                <w:szCs w:val="20"/>
              </w:rPr>
            </w:pPr>
            <w:r>
              <w:rPr>
                <w:color w:val="00274C"/>
                <w:position w:val="-2"/>
                <w:sz w:val="20"/>
                <w:szCs w:val="20"/>
              </w:rPr>
              <w:t xml:space="preserve">Nel caso i cui i motori siano inutilizzati per un periodo fino a 6 mesi, devono essere protetti, con le operazioni descritte in</w:t>
            </w:r>
            <w:r>
              <w:rPr>
                <w:color w:val="00274C"/>
                <w:position w:val="-2"/>
                <w:sz w:val="20"/>
                <w:szCs w:val="20"/>
              </w:rPr>
              <w:br/>
              <w:t xml:space="preserve">Stoccaggio Motore (fino a 6 mesi) ( </w:t>
            </w:r>
            <w:hyperlink r:id="rId680260890f7596af0"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t xml:space="preserve">Oltre i 6 mesi di inutilizzo del motore, è necessario effettuare un intervento protettivo per estendere il periodo di stoccaggio (oltre i 6 mesi) ( </w:t>
            </w:r>
            <w:hyperlink r:id="rId165060890f7596b80"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t xml:space="preserve">In caso di inattività del motore, il trattamento protettivo deve essere ripetuto entro e non oltre  24 mesi dall'ultimo eseguito.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23072118"/>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23072118"/>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23072118"/>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Eseguire i punti descritti nel </w:t>
            </w:r>
            <w:hyperlink r:id="rId578260890f7598d7b"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23072134"/>
              </w:numPr>
              <w:spacing w:before="0" w:after="0" w:line="262" w:lineRule="auto"/>
              <w:jc w:val="left"/>
              <w:rPr>
                <w:color w:val="00274C"/>
                <w:sz w:val="20"/>
                <w:szCs w:val="20"/>
              </w:rPr>
            </w:pPr>
            <w:r>
              <w:rPr>
                <w:color w:val="00274C"/>
                <w:position w:val="-2"/>
                <w:sz w:val="20"/>
                <w:szCs w:val="20"/>
              </w:rPr>
              <w:t xml:space="preserve">Sostituire l'olio motore ( </w:t>
            </w:r>
            <w:hyperlink r:id="rId468360890f7598dc0" w:history="1">
              <w:r>
                <w:rPr>
                  <w:b/>
                  <w:bCs/>
                  <w:color w:val="0000FF"/>
                  <w:position w:val="-2"/>
                  <w:sz w:val="20"/>
                  <w:szCs w:val="20"/>
                </w:rPr>
                <w:t xml:space="preserve">Par. 6.1</w:t>
              </w:r>
            </w:hyperlink>
            <w:r>
              <w:rPr>
                <w:color w:val="00274C"/>
                <w:position w:val="-2"/>
                <w:sz w:val="20"/>
                <w:szCs w:val="20"/>
              </w:rPr>
              <w:t xml:space="preserve"> ).</w:t>
            </w:r>
          </w:p>
          <w:p>
            <w:pPr>
              <w:numPr>
                <w:ilvl w:val="0"/>
                <w:numId w:val="23072134"/>
              </w:numPr>
              <w:spacing w:before="0" w:after="0" w:line="262" w:lineRule="auto"/>
              <w:jc w:val="left"/>
              <w:rPr>
                <w:color w:val="00274C"/>
                <w:sz w:val="20"/>
                <w:szCs w:val="20"/>
              </w:rPr>
            </w:pPr>
            <w:r>
              <w:rPr>
                <w:color w:val="00274C"/>
                <w:position w:val="-2"/>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Lubrificanti),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w:t>
            </w:r>
            <w:r>
              <w:rPr>
                <w:color w:val="00274C"/>
                <w:position w:val="3"/>
                <w:sz w:val="17"/>
                <w:szCs w:val="17"/>
                <w:vertAlign w:val="superscript"/>
              </w:rPr>
              <w:t xml:space="preserve">®</w:t>
            </w:r>
            <w:r>
              <w:rPr>
                <w:color w:val="00274C"/>
                <w:position w:val="-2"/>
                <w:sz w:val="20"/>
                <w:szCs w:val="20"/>
              </w:rPr>
              <w:t xml:space="preserve"> Diesel Fuel Injector Treatment.</w:t>
            </w:r>
          </w:p>
          <w:p>
            <w:pPr>
              <w:numPr>
                <w:ilvl w:val="0"/>
                <w:numId w:val="23072134"/>
              </w:numPr>
              <w:spacing w:before="0" w:after="0" w:line="262" w:lineRule="auto"/>
              <w:jc w:val="left"/>
              <w:rPr>
                <w:color w:val="00274C"/>
                <w:sz w:val="20"/>
                <w:szCs w:val="20"/>
              </w:rPr>
            </w:pPr>
            <w:r>
              <w:rPr>
                <w:color w:val="00274C"/>
                <w:position w:val="-2"/>
                <w:sz w:val="20"/>
                <w:szCs w:val="20"/>
              </w:rPr>
              <w:t xml:space="preserve">Con vaschetta d'espansione:</w:t>
            </w:r>
            <w:r>
              <w:rPr>
                <w:color w:val="00274C"/>
                <w:position w:val="-2"/>
                <w:sz w:val="20"/>
                <w:szCs w:val="20"/>
              </w:rPr>
              <w:br/>
              <w:t xml:space="preserve">controllare che  il liquido di raffreddamento sia al livello MAX.</w:t>
            </w:r>
          </w:p>
          <w:p>
            <w:pPr>
              <w:numPr>
                <w:ilvl w:val="0"/>
                <w:numId w:val="23072134"/>
              </w:numPr>
              <w:spacing w:before="0" w:after="0" w:line="262" w:lineRule="auto"/>
              <w:jc w:val="left"/>
              <w:rPr>
                <w:color w:val="00274C"/>
                <w:sz w:val="20"/>
                <w:szCs w:val="20"/>
              </w:rPr>
            </w:pPr>
            <w:r>
              <w:rPr>
                <w:color w:val="00274C"/>
                <w:position w:val="-2"/>
                <w:sz w:val="20"/>
                <w:szCs w:val="20"/>
              </w:rPr>
              <w:t xml:space="preserve">Senza vaschetta d'espansione: Il liquido deve ricoprire i tubi all’interno del radiatore di circa 5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Non riempire completamente il radiatore ma lasciare un volume libero adeguato per l’espansione del liquido refrigerante.</w:t>
            </w:r>
          </w:p>
          <w:p>
            <w:pPr>
              <w:numPr>
                <w:ilvl w:val="0"/>
                <w:numId w:val="23072134"/>
              </w:numPr>
              <w:spacing w:before="0" w:after="0" w:line="262" w:lineRule="auto"/>
              <w:jc w:val="left"/>
              <w:rPr>
                <w:color w:val="00274C"/>
                <w:sz w:val="20"/>
                <w:szCs w:val="20"/>
              </w:rPr>
            </w:pPr>
            <w:r>
              <w:rPr>
                <w:color w:val="00274C"/>
                <w:position w:val="-2"/>
                <w:sz w:val="20"/>
                <w:szCs w:val="20"/>
              </w:rPr>
              <w:t xml:space="preserve">Accendere il motore e mantenerlo al regime minimo, senza carico, per circa 2 minuti.</w:t>
            </w:r>
          </w:p>
          <w:p>
            <w:pPr>
              <w:numPr>
                <w:ilvl w:val="0"/>
                <w:numId w:val="23072134"/>
              </w:numPr>
              <w:spacing w:before="0" w:after="0" w:line="262" w:lineRule="auto"/>
              <w:jc w:val="left"/>
              <w:rPr>
                <w:color w:val="00274C"/>
                <w:sz w:val="20"/>
                <w:szCs w:val="20"/>
              </w:rPr>
            </w:pPr>
            <w:r>
              <w:rPr>
                <w:color w:val="00274C"/>
                <w:position w:val="-2"/>
                <w:sz w:val="20"/>
                <w:szCs w:val="20"/>
              </w:rPr>
              <w:t xml:space="preserve">Portare il motore a 3/4 del regime MAX. per 5÷10 minuti.</w:t>
            </w:r>
          </w:p>
          <w:p>
            <w:pPr>
              <w:numPr>
                <w:ilvl w:val="0"/>
                <w:numId w:val="23072134"/>
              </w:numPr>
              <w:spacing w:before="0" w:after="0" w:line="262" w:lineRule="auto"/>
              <w:jc w:val="left"/>
              <w:rPr>
                <w:color w:val="00274C"/>
                <w:sz w:val="20"/>
                <w:szCs w:val="20"/>
              </w:rPr>
            </w:pPr>
            <w:r>
              <w:rPr>
                <w:color w:val="00274C"/>
                <w:position w:val="-2"/>
                <w:sz w:val="20"/>
                <w:szCs w:val="20"/>
              </w:rPr>
              <w:t xml:space="preserve">Spegnere il motore.</w:t>
            </w:r>
          </w:p>
          <w:p>
            <w:pPr>
              <w:numPr>
                <w:ilvl w:val="0"/>
                <w:numId w:val="23072134"/>
              </w:numPr>
              <w:spacing w:before="0" w:after="0" w:line="262" w:lineRule="auto"/>
              <w:jc w:val="left"/>
              <w:rPr>
                <w:color w:val="00274C"/>
                <w:sz w:val="20"/>
                <w:szCs w:val="20"/>
              </w:rPr>
            </w:pPr>
            <w:r>
              <w:rPr>
                <w:color w:val="00274C"/>
                <w:position w:val="-2"/>
                <w:sz w:val="20"/>
                <w:szCs w:val="20"/>
              </w:rPr>
              <w:t xml:space="preserve">Svuotare completamente il serbatoio carburante.</w:t>
            </w:r>
          </w:p>
          <w:p>
            <w:pPr>
              <w:numPr>
                <w:ilvl w:val="0"/>
                <w:numId w:val="23072134"/>
              </w:numPr>
              <w:spacing w:before="0" w:after="0" w:line="262" w:lineRule="auto"/>
              <w:jc w:val="left"/>
              <w:rPr>
                <w:color w:val="00274C"/>
                <w:sz w:val="20"/>
                <w:szCs w:val="20"/>
              </w:rPr>
            </w:pPr>
            <w:r>
              <w:rPr>
                <w:color w:val="00274C"/>
                <w:position w:val="-2"/>
                <w:sz w:val="20"/>
                <w:szCs w:val="20"/>
              </w:rPr>
              <w:t xml:space="preserve">Spruzzare olio SAE 10W-40 nei collettori di scarico e di aspirazione.</w:t>
            </w:r>
          </w:p>
          <w:p>
            <w:pPr>
              <w:numPr>
                <w:ilvl w:val="0"/>
                <w:numId w:val="23072134"/>
              </w:numPr>
              <w:spacing w:before="0" w:after="0" w:line="262" w:lineRule="auto"/>
              <w:jc w:val="left"/>
              <w:rPr>
                <w:color w:val="00274C"/>
                <w:sz w:val="20"/>
                <w:szCs w:val="20"/>
              </w:rPr>
            </w:pPr>
            <w:r>
              <w:rPr>
                <w:color w:val="00274C"/>
                <w:position w:val="-2"/>
                <w:sz w:val="20"/>
                <w:szCs w:val="20"/>
              </w:rPr>
              <w:t xml:space="preserve">Sigillare i condotti di aspirazione e scarico per evitare l’ingresso di corpi estranei.</w:t>
            </w:r>
          </w:p>
          <w:p>
            <w:pPr>
              <w:numPr>
                <w:ilvl w:val="0"/>
                <w:numId w:val="23072134"/>
              </w:numPr>
              <w:spacing w:before="0" w:after="0" w:line="262" w:lineRule="auto"/>
              <w:jc w:val="left"/>
              <w:rPr>
                <w:color w:val="00274C"/>
                <w:sz w:val="20"/>
                <w:szCs w:val="20"/>
              </w:rPr>
            </w:pPr>
            <w:r>
              <w:rPr>
                <w:color w:val="00274C"/>
                <w:position w:val="-2"/>
                <w:sz w:val="20"/>
                <w:szCs w:val="20"/>
              </w:rPr>
              <w:t xml:space="preserve">Pulire accuratamente tutte le parti esterne del motore. Quando si lava il motore evitare, se si usano dispositivi di lavaggio a pressione o a vapore, non indirizzare il getto ad alta pressione verso componenti elettrici, giunzioni dei cavi e anelli di tenuta (paraoli).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Evitare assolutamente componenti quali alternatore,  motorino d'avviamento e centralina.</w:t>
            </w:r>
          </w:p>
          <w:p>
            <w:pPr>
              <w:numPr>
                <w:ilvl w:val="0"/>
                <w:numId w:val="23072134"/>
              </w:numPr>
              <w:spacing w:before="0" w:after="0" w:line="262" w:lineRule="auto"/>
              <w:jc w:val="left"/>
              <w:rPr>
                <w:color w:val="00274C"/>
                <w:sz w:val="20"/>
                <w:szCs w:val="20"/>
              </w:rPr>
            </w:pPr>
            <w:r>
              <w:rPr>
                <w:color w:val="00274C"/>
                <w:position w:val="-2"/>
                <w:sz w:val="20"/>
                <w:szCs w:val="20"/>
              </w:rPr>
              <w:t xml:space="preserve">Trattare le parti non verniciate con prodotti protettivi.</w:t>
            </w:r>
          </w:p>
          <w:p>
            <w:pPr>
              <w:numPr>
                <w:ilvl w:val="0"/>
                <w:numId w:val="23072134"/>
              </w:numPr>
              <w:spacing w:before="0" w:after="0" w:line="262" w:lineRule="auto"/>
              <w:jc w:val="left"/>
              <w:rPr>
                <w:color w:val="00274C"/>
                <w:sz w:val="20"/>
                <w:szCs w:val="20"/>
              </w:rPr>
            </w:pPr>
            <w:r>
              <w:rPr>
                <w:color w:val="00274C"/>
                <w:position w:val="-2"/>
                <w:sz w:val="20"/>
                <w:szCs w:val="20"/>
              </w:rPr>
              <w:t xml:space="preserve">Riempire il serbatoio AdBlue®/DEF fino al livello MAX consentito.</w:t>
            </w:r>
          </w:p>
          <w:p>
            <w:pPr>
              <w:widowControl w:val="on"/>
              <w:pBdr/>
              <w:spacing w:before="0" w:after="0" w:line="240" w:lineRule="auto"/>
              <w:ind w:left="0" w:right="0"/>
              <w:jc w:val="left"/>
            </w:pPr>
            <w:r>
              <w:rPr>
                <w:color w:val="00274C"/>
                <w:position w:val="-2"/>
                <w:sz w:val="20"/>
                <w:szCs w:val="20"/>
              </w:rPr>
              <w:t xml:space="preserve">
Se la protezione del motore sarà eseguita secondo i suggerimenti indicati non sarà riscontrato nessun danno di corrosione.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3072135"/>
              </w:numPr>
              <w:spacing w:before="0" w:after="0" w:line="262" w:lineRule="auto"/>
              <w:jc w:val="left"/>
              <w:rPr>
                <w:color w:val="00274C"/>
                <w:sz w:val="20"/>
                <w:szCs w:val="20"/>
              </w:rPr>
            </w:pPr>
            <w:r>
              <w:rPr>
                <w:color w:val="00274C"/>
                <w:position w:val="-2"/>
                <w:sz w:val="20"/>
                <w:szCs w:val="20"/>
              </w:rPr>
              <w:t xml:space="preserve">Togliere la copertura protettiva.</w:t>
            </w:r>
          </w:p>
          <w:p>
            <w:pPr>
              <w:numPr>
                <w:ilvl w:val="0"/>
                <w:numId w:val="23072135"/>
              </w:numPr>
              <w:spacing w:before="0" w:after="0" w:line="262" w:lineRule="auto"/>
              <w:jc w:val="left"/>
              <w:rPr>
                <w:color w:val="00274C"/>
                <w:sz w:val="20"/>
                <w:szCs w:val="20"/>
              </w:rPr>
            </w:pPr>
            <w:r>
              <w:rPr>
                <w:color w:val="00274C"/>
                <w:position w:val="-2"/>
                <w:sz w:val="20"/>
                <w:szCs w:val="20"/>
              </w:rPr>
              <w:t xml:space="preserve">Rimuovere il trattamento protettivo dalle parti esterne utilizzando un panno imbevuto di prodotto sgrassante.</w:t>
            </w:r>
          </w:p>
          <w:p>
            <w:pPr>
              <w:numPr>
                <w:ilvl w:val="0"/>
                <w:numId w:val="23072135"/>
              </w:numPr>
              <w:spacing w:before="0" w:after="0" w:line="262" w:lineRule="auto"/>
              <w:jc w:val="left"/>
              <w:rPr>
                <w:color w:val="00274C"/>
                <w:sz w:val="20"/>
                <w:szCs w:val="20"/>
              </w:rPr>
            </w:pPr>
            <w:r>
              <w:rPr>
                <w:color w:val="00274C"/>
                <w:position w:val="-2"/>
                <w:sz w:val="20"/>
                <w:szCs w:val="20"/>
              </w:rPr>
              <w:t xml:space="preserve">Iniettare olio lubrificante (non oltre 2 cm3) nei condotti di aspirazione.</w:t>
            </w:r>
          </w:p>
          <w:p>
            <w:pPr>
              <w:numPr>
                <w:ilvl w:val="0"/>
                <w:numId w:val="23072135"/>
              </w:numPr>
              <w:spacing w:before="0" w:after="0" w:line="262" w:lineRule="auto"/>
              <w:jc w:val="left"/>
              <w:rPr>
                <w:color w:val="00274C"/>
                <w:sz w:val="20"/>
                <w:szCs w:val="20"/>
              </w:rPr>
            </w:pPr>
            <w:r>
              <w:rPr>
                <w:color w:val="00274C"/>
                <w:position w:val="-2"/>
                <w:sz w:val="20"/>
                <w:szCs w:val="20"/>
              </w:rPr>
              <w:t xml:space="preserve">Rifornire il serbatoio con nuovo carburante.</w:t>
            </w:r>
          </w:p>
          <w:p>
            <w:pPr>
              <w:numPr>
                <w:ilvl w:val="0"/>
                <w:numId w:val="23072135"/>
              </w:numPr>
              <w:spacing w:before="0" w:after="0" w:line="262" w:lineRule="auto"/>
              <w:jc w:val="left"/>
              <w:rPr>
                <w:color w:val="00274C"/>
                <w:sz w:val="20"/>
                <w:szCs w:val="20"/>
              </w:rPr>
            </w:pPr>
            <w:r>
              <w:rPr>
                <w:color w:val="00274C"/>
                <w:position w:val="-2"/>
                <w:sz w:val="20"/>
                <w:szCs w:val="20"/>
              </w:rPr>
              <w:t xml:space="preserve">Verificare che i livelli di olio e liquido refrigerante siano prossimi a MAX.</w:t>
            </w:r>
          </w:p>
          <w:p>
            <w:pPr>
              <w:numPr>
                <w:ilvl w:val="0"/>
                <w:numId w:val="23072135"/>
              </w:numPr>
              <w:spacing w:before="0" w:after="0" w:line="262" w:lineRule="auto"/>
              <w:jc w:val="left"/>
              <w:rPr>
                <w:color w:val="00274C"/>
                <w:sz w:val="20"/>
                <w:szCs w:val="20"/>
              </w:rPr>
            </w:pPr>
            <w:r>
              <w:rPr>
                <w:color w:val="00274C"/>
                <w:position w:val="-2"/>
                <w:sz w:val="20"/>
                <w:szCs w:val="20"/>
              </w:rPr>
              <w:t xml:space="preserve">Procedere allo smaltimento dell'AdBlue®/DEF presente nel serbatoio, sostituire il filtro della pompa AdBlue®/DEF e affettuare un lavaggio del serbatoio e linea AdBlue®/DEF con acqua distillata calda.</w:t>
            </w:r>
          </w:p>
          <w:p>
            <w:pPr>
              <w:numPr>
                <w:ilvl w:val="0"/>
                <w:numId w:val="23072135"/>
              </w:numPr>
              <w:spacing w:before="0" w:after="0" w:line="262" w:lineRule="auto"/>
              <w:jc w:val="left"/>
              <w:rPr>
                <w:color w:val="00274C"/>
                <w:sz w:val="20"/>
                <w:szCs w:val="20"/>
              </w:rPr>
            </w:pPr>
            <w:r>
              <w:rPr>
                <w:color w:val="00274C"/>
                <w:position w:val="-2"/>
                <w:sz w:val="20"/>
                <w:szCs w:val="20"/>
              </w:rPr>
              <w:t xml:space="preserve">Effetuare il controllo dell'iniettore AdBlue®/DEF presso le officine autorizzate Kohler.</w:t>
            </w:r>
          </w:p>
          <w:p>
            <w:pPr>
              <w:numPr>
                <w:ilvl w:val="0"/>
                <w:numId w:val="23072135"/>
              </w:numPr>
              <w:spacing w:before="0" w:after="0" w:line="262" w:lineRule="auto"/>
              <w:jc w:val="left"/>
              <w:rPr>
                <w:color w:val="00274C"/>
                <w:sz w:val="20"/>
                <w:szCs w:val="20"/>
              </w:rPr>
            </w:pPr>
            <w:r>
              <w:rPr>
                <w:color w:val="00274C"/>
                <w:position w:val="-2"/>
                <w:sz w:val="20"/>
                <w:szCs w:val="20"/>
              </w:rPr>
              <w:t xml:space="preserve">Accendere il motore e mantenerlo al regime minimo, senza carico, per circa due minuti.</w:t>
            </w:r>
          </w:p>
          <w:p>
            <w:pPr>
              <w:numPr>
                <w:ilvl w:val="0"/>
                <w:numId w:val="23072135"/>
              </w:numPr>
              <w:spacing w:before="0" w:after="0" w:line="262" w:lineRule="auto"/>
              <w:jc w:val="left"/>
              <w:rPr>
                <w:color w:val="00274C"/>
                <w:sz w:val="20"/>
                <w:szCs w:val="20"/>
              </w:rPr>
            </w:pPr>
            <w:r>
              <w:rPr>
                <w:color w:val="00274C"/>
                <w:position w:val="-2"/>
                <w:sz w:val="20"/>
                <w:szCs w:val="20"/>
              </w:rPr>
              <w:t xml:space="preserve">Portare il motore a 3/4 del regime MAX. per 5÷10 minuti.</w:t>
            </w:r>
          </w:p>
          <w:p>
            <w:pPr>
              <w:numPr>
                <w:ilvl w:val="0"/>
                <w:numId w:val="23072135"/>
              </w:numPr>
              <w:spacing w:before="0" w:after="0" w:line="262" w:lineRule="auto"/>
              <w:jc w:val="left"/>
              <w:rPr>
                <w:color w:val="00274C"/>
                <w:sz w:val="20"/>
                <w:szCs w:val="20"/>
              </w:rPr>
            </w:pPr>
            <w:r>
              <w:rPr>
                <w:color w:val="00274C"/>
                <w:position w:val="-2"/>
                <w:sz w:val="20"/>
                <w:szCs w:val="20"/>
              </w:rPr>
              <w:t xml:space="preserve">Spegnere il motore e con olio ancora caldo ( </w:t>
            </w:r>
            <w:hyperlink r:id="rId814860890f759a8b0" w:history="1">
              <w:r>
                <w:rPr>
                  <w:b/>
                  <w:bCs/>
                  <w:color w:val="0000FF"/>
                  <w:position w:val="-2"/>
                  <w:sz w:val="20"/>
                  <w:szCs w:val="20"/>
                  <w:u w:val="single"/>
                </w:rPr>
                <w:t xml:space="preserve">Par. 6.1</w:t>
              </w:r>
            </w:hyperlink>
            <w:r>
              <w:rPr>
                <w:color w:val="00274C"/>
                <w:position w:val="-2"/>
                <w:sz w:val="20"/>
                <w:szCs w:val="20"/>
              </w:rPr>
              <w:t xml:space="preserve"> ), scaricare l’olio protettivo in un contenitore appropriato.</w:t>
            </w:r>
          </w:p>
          <w:p/>
          <w:p>
            <w:r>
              <w:rPr>
                <w:position w:val="-20"/>
              </w:rPr>
              <w:drawing>
                <wp:inline distT="0" distB="0" distL="0" distR="0">
                  <wp:extent cx="324000" cy="324000"/>
                  <wp:docPr id="44113989" name="name703760890f75ab8e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42460890f75ab8dd"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Avvertenza:</w:t>
            </w:r>
          </w:p>
          <w:p>
            <w:pPr>
              <w:numPr>
                <w:ilvl w:val="0"/>
                <w:numId w:val="23072118"/>
              </w:numPr>
              <w:spacing w:before="0" w:after="0" w:line="262" w:lineRule="auto"/>
              <w:jc w:val="left"/>
              <w:rPr>
                <w:color w:val="00274C"/>
                <w:sz w:val="20"/>
                <w:szCs w:val="20"/>
              </w:rPr>
            </w:pPr>
            <w:r>
              <w:rPr>
                <w:color w:val="00274C"/>
                <w:position w:val="-2"/>
                <w:sz w:val="20"/>
                <w:szCs w:val="20"/>
              </w:rPr>
              <w:br/>
              <w:t xml:space="preserve">Lubrificanti e filtri, col tempo perdono le loro proprietà e caratteristiche, per cui è necessario provvedere alla loro sostituzione secondo i criteri descritti in </w:t>
            </w:r>
            <w:hyperlink r:id="rId789260890f75ac4a2" w:history="1">
              <w:r>
                <w:rPr>
                  <w:b/>
                  <w:bCs/>
                  <w:color w:val="0000FF"/>
                  <w:position w:val="-2"/>
                  <w:sz w:val="20"/>
                  <w:szCs w:val="20"/>
                  <w:u w:val="single"/>
                </w:rPr>
                <w:t xml:space="preserve">Tab. 5.2</w:t>
              </w:r>
            </w:hyperlink>
            <w:r>
              <w:rPr>
                <w:color w:val="00274C"/>
                <w:position w:val="-2"/>
                <w:sz w:val="20"/>
                <w:szCs w:val="20"/>
              </w:rPr>
              <w:t xml:space="preserve"> .</w:t>
            </w:r>
          </w:p>
          <w:p/>
          <w:p/>
          <w:p>
            <w:pPr>
              <w:numPr>
                <w:ilvl w:val="0"/>
                <w:numId w:val="23072136"/>
              </w:numPr>
              <w:spacing w:before="0" w:after="0" w:line="262" w:lineRule="auto"/>
              <w:jc w:val="left"/>
              <w:rPr>
                <w:color w:val="00274C"/>
                <w:sz w:val="20"/>
                <w:szCs w:val="20"/>
              </w:rPr>
            </w:pPr>
            <w:r>
              <w:rPr>
                <w:color w:val="00274C"/>
                <w:position w:val="-2"/>
                <w:sz w:val="20"/>
                <w:szCs w:val="20"/>
              </w:rPr>
              <w:t xml:space="preserve">Sostituire i filtri (aria, olio, carburante) con ricambi originali.</w:t>
            </w:r>
          </w:p>
          <w:p>
            <w:pPr>
              <w:numPr>
                <w:ilvl w:val="0"/>
                <w:numId w:val="23072136"/>
              </w:numPr>
              <w:spacing w:before="0" w:after="0" w:line="262" w:lineRule="auto"/>
              <w:jc w:val="left"/>
              <w:rPr>
                <w:color w:val="00274C"/>
                <w:sz w:val="20"/>
                <w:szCs w:val="20"/>
              </w:rPr>
            </w:pPr>
            <w:r>
              <w:rPr>
                <w:color w:val="00274C"/>
                <w:position w:val="-2"/>
                <w:sz w:val="20"/>
                <w:szCs w:val="20"/>
              </w:rPr>
              <w:t xml:space="preserve">Introdurre l’olio nuovo ( </w:t>
            </w:r>
            <w:hyperlink r:id="rId437360890f75ac56e" w:history="1">
              <w:r>
                <w:rPr>
                  <w:b/>
                  <w:bCs/>
                  <w:color w:val="0000FF"/>
                  <w:position w:val="-2"/>
                  <w:sz w:val="20"/>
                  <w:szCs w:val="20"/>
                </w:rPr>
                <w:t xml:space="preserve">Par. 4.5</w:t>
              </w:r>
            </w:hyperlink>
            <w:r>
              <w:rPr>
                <w:color w:val="00274C"/>
                <w:position w:val="-2"/>
                <w:sz w:val="20"/>
                <w:szCs w:val="20"/>
              </w:rPr>
              <w:t xml:space="preserve"> ) fino a raggiungere il livello MAX.</w:t>
            </w:r>
          </w:p>
          <w:p>
            <w:pPr>
              <w:numPr>
                <w:ilvl w:val="0"/>
                <w:numId w:val="23072136"/>
              </w:numPr>
              <w:spacing w:before="0" w:after="0" w:line="262" w:lineRule="auto"/>
              <w:jc w:val="left"/>
              <w:rPr>
                <w:color w:val="00274C"/>
                <w:sz w:val="20"/>
                <w:szCs w:val="20"/>
              </w:rPr>
            </w:pPr>
            <w:r>
              <w:rPr>
                <w:color w:val="00274C"/>
                <w:position w:val="-2"/>
                <w:sz w:val="20"/>
                <w:szCs w:val="20"/>
              </w:rPr>
              <w:t xml:space="preserve">Svuotare completamente il circuito di raffreddamento e introdurre il liquido di raffreddamento nuovo fino al livello MAX ( </w:t>
            </w:r>
            <w:hyperlink r:id="rId775860890f75ac5dc"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Eseguire le operazioni di seguito se la macchina non dovrà essere utilizzata per un periodo di tempo.</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il motore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 </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1a:</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Portare il motore alla temperatura di lavoro posizionando l'acceleratore a 3/4 del MAX.</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Lasciare il motore acceso al regime minimo di rotazione per qualche minuto e spegnere il motore.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 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l'impianto SCR</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 della Tab. 5.3</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AdBlue®/DEF con AdBlue®/DEF fino al livello MAX</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40 °C</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2 della Tab. 5.3</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AdBlue®/DEF con AdBlue®/DEF fino al livello MAX</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25 °C</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3 della Tab. 5.3</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AdBlue®/DEF con AdBlue®/DEF fino al livello MAX</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25 °C</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dell'avvio della macchina eseguire le seguenti operazioni:</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Sostituire l'AdBlue®/DEF all'interno del serbatoio (consultare il manuale della macchina)</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Sostituire il filtro AdBlue®/DEF (Par. 6.5)</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Controllare la Par. 5.2 per gli intervalli di manutenzione</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se durante l'avviamento o il funzionamento vengono segnalate anomalie, spegnere il motore attendere 5 min. e avviare il motore.</w:t>
                  </w:r>
                </w:p>
                <w:p>
                  <w:pPr>
                    <w:numPr>
                      <w:ilvl w:val="0"/>
                      <w:numId w:val="230721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Se l'anomalia persiste, rivolgersi presso le officine autorizzate KOHLER.</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749497" name="name932460890f75c289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1360890f75c28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54687" name="name495960890f75d4c4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1360890f75d4c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54260890f75d5772" w:history="1">
              <w:r>
                <w:rPr>
                  <w:b/>
                  <w:bCs/>
                  <w:color w:val="0000FF"/>
                  <w:position w:val="-2"/>
                  <w:sz w:val="20"/>
                  <w:szCs w:val="20"/>
                </w:rPr>
                <w:t xml:space="preserve">Par. 3.2.2</w:t>
              </w:r>
            </w:hyperlink>
            <w:r>
              <w:rPr>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23072118"/>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496660890f75d5820" w:history="1">
              <w:r>
                <w:rPr>
                  <w:b/>
                  <w:bCs/>
                  <w:color w:val="0000FF"/>
                  <w:position w:val="-2"/>
                  <w:sz w:val="20"/>
                  <w:szCs w:val="20"/>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72137"/>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23072137"/>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23072137"/>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23072137"/>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609960890f75d5a67" w:history="1">
              <w:r>
                <w:rPr>
                  <w:b/>
                  <w:bCs/>
                  <w:color w:val="0000FF"/>
                  <w:position w:val="-2"/>
                  <w:sz w:val="20"/>
                  <w:szCs w:val="20"/>
                </w:rPr>
                <w:t xml:space="preserve">Par. 6.5 DISMISSIONE e ROTTAMAZIONE</w:t>
              </w:r>
            </w:hyperlink>
            <w:r>
              <w:rPr>
                <w:color w:val="00274C"/>
                <w:position w:val="-2"/>
                <w:sz w:val="20"/>
                <w:szCs w:val="20"/>
              </w:rPr>
              <w:t xml:space="preserve"> ).</w:t>
            </w:r>
          </w:p>
          <w:p>
            <w:pPr>
              <w:numPr>
                <w:ilvl w:val="0"/>
                <w:numId w:val="23072137"/>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23072137"/>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23072137"/>
              </w:numPr>
              <w:spacing w:before="0" w:after="0" w:line="262" w:lineRule="auto"/>
              <w:jc w:val="left"/>
              <w:rPr>
                <w:color w:val="00274C"/>
                <w:sz w:val="20"/>
                <w:szCs w:val="20"/>
              </w:rPr>
            </w:pPr>
            <w:r>
              <w:rPr>
                <w:color w:val="00274C"/>
                <w:position w:val="-2"/>
                <w:sz w:val="20"/>
                <w:szCs w:val="20"/>
              </w:rPr>
              <w:t xml:space="preserve">Eseguire le operazioni descritte al </w:t>
            </w:r>
            <w:hyperlink r:id="rId810760890f75d5bad" w:history="1">
              <w:r>
                <w:rPr>
                  <w:b/>
                  <w:bCs/>
                  <w:color w:val="0000FF"/>
                  <w:position w:val="-2"/>
                  <w:sz w:val="20"/>
                  <w:szCs w:val="20"/>
                </w:rPr>
                <w:t xml:space="preserve">Par. 6.2</w:t>
              </w:r>
            </w:hyperlink>
            <w:r>
              <w:rPr>
                <w:color w:val="00274C"/>
                <w:position w:val="-2"/>
                <w:sz w:val="20"/>
                <w:szCs w:val="20"/>
              </w:rPr>
              <w:t xml:space="preserve">   dal punto 2 al punto 5.</w:t>
            </w:r>
          </w:p>
          <w:p>
            <w:pPr>
              <w:numPr>
                <w:ilvl w:val="0"/>
                <w:numId w:val="23072137"/>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353260890f75d5c11" w:history="1">
              <w:r>
                <w:rPr>
                  <w:b/>
                  <w:bCs/>
                  <w:color w:val="0000FF"/>
                  <w:position w:val="-2"/>
                  <w:sz w:val="20"/>
                  <w:szCs w:val="20"/>
                </w:rPr>
                <w:t xml:space="preserve">Tab. 2.1</w:t>
              </w:r>
            </w:hyperlink>
            <w:r>
              <w:rPr>
                <w:color w:val="00274C"/>
                <w:position w:val="-2"/>
                <w:sz w:val="20"/>
                <w:szCs w:val="20"/>
              </w:rPr>
              <w:t xml:space="preserve"> e </w:t>
            </w:r>
            <w:hyperlink r:id="rId884260890f75d5c40" w:history="1">
              <w:r>
                <w:rPr>
                  <w:b/>
                  <w:bCs/>
                  <w:color w:val="0000FF"/>
                  <w:position w:val="-2"/>
                  <w:sz w:val="20"/>
                  <w:szCs w:val="20"/>
                </w:rPr>
                <w:t xml:space="preserve">Tab. 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07393" name="name180260890f75e5c2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9760890f75e5c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br/>
              <w:t xml:space="preserve">Non utilizzare il motore con il livello dell'olio al di sotto del </w:t>
            </w:r>
            <w:r>
              <w:rPr>
                <w:b/>
                <w:bCs/>
                <w:color w:val="00274C"/>
                <w:position w:val="-2"/>
                <w:sz w:val="20"/>
                <w:szCs w:val="20"/>
              </w:rPr>
              <w:t xml:space="preserve">MIN</w:t>
            </w:r>
            <w:r>
              <w:rPr>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23072138"/>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23072138"/>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23072138"/>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p>
          <w:p/>
        </w:tc>
        <w:tc>
          <w:tcPr>
            <w:tcMar>
              <w:top w:w="150" w:type="dxa"/>
              <w:bottom w:w="150" w:type="dxa"/>
            </w:tcMar>
            <w:vAlign w:val="top"/>
          </w:tcPr>
          <w:p>
            <w:r>
              <w:rPr>
                <w:position w:val="-258"/>
              </w:rPr>
              <w:drawing>
                <wp:inline distT="0" distB="0" distL="0" distR="0">
                  <wp:extent cx="2246400" cy="1684800"/>
                  <wp:docPr id="3651936" name="name153660890f76086a8"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714060890f760869f"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w:t>
            </w:r>
            <w:r>
              <w:rPr>
                <w:position w:val="-258"/>
              </w:rPr>
              <w:drawing>
                <wp:inline distT="0" distB="0" distL="0" distR="0">
                  <wp:extent cx="2246400" cy="1684800"/>
                  <wp:docPr id="94742068" name="name852960890f761ae55"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835060890f761ae4f"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br/>
              <w:br/>
              <w:t xml:space="preserve">Fig. 6.2</w:t>
            </w:r>
            <w:r>
              <w:rPr>
                <w:position w:val="-258"/>
              </w:rPr>
              <w:drawing>
                <wp:inline distT="0" distB="0" distL="0" distR="0">
                  <wp:extent cx="2239200" cy="1684800"/>
                  <wp:docPr id="38967738" name="name994060890f762cab2"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618960890f762caaa" cstate="print"/>
                          <a:stretch>
                            <a:fillRect/>
                          </a:stretch>
                        </pic:blipFill>
                        <pic:spPr>
                          <a:xfrm>
                            <a:off x="0" y="0"/>
                            <a:ext cx="2239200" cy="1684800"/>
                          </a:xfrm>
                          <a:prstGeom prst="rect">
                            <a:avLst/>
                          </a:prstGeom>
                          <a:ln w="0">
                            <a:noFill/>
                          </a:ln>
                        </pic:spPr>
                      </pic:pic>
                    </a:graphicData>
                  </a:graphic>
                </wp:inline>
              </w:drawing>
            </w:r>
            <w:r>
              <w:rPr>
                <w:color w:val="00274C"/>
                <w:position w:val="0"/>
                <w:sz w:val="20"/>
                <w:szCs w:val="20"/>
              </w:rPr>
              <w:br/>
              <w:br/>
              <w:t xml:space="preserve">  </w:t>
            </w:r>
            <w:r>
              <w:rPr>
                <w:b/>
                <w:bCs/>
                <w:color w:val="00274C"/>
                <w:position w:val="0"/>
                <w:sz w:val="20"/>
                <w:szCs w:val="20"/>
              </w:rPr>
              <w:br/>
              <w:t xml:space="preserve">Fig. 6.3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402923" name="name253860890f763eb2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2560890f763eb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52960890f763f09b"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083204" name="name270860890f764f3c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0260890f764f3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23072118"/>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23072118"/>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706060890f7650010" w:history="1">
              <w:r>
                <w:rPr>
                  <w:b/>
                  <w:bCs/>
                  <w:color w:val="0000FF"/>
                  <w:position w:val="-2"/>
                  <w:sz w:val="20"/>
                  <w:szCs w:val="20"/>
                </w:rPr>
                <w:t xml:space="preserve">Par. 6.5 DISMISSIONE e ROTTAMAZIONE</w:t>
              </w:r>
            </w:hyperlink>
            <w:r>
              <w:rPr>
                <w:color w:val="00274C"/>
                <w:position w:val="-2"/>
                <w:sz w:val="20"/>
                <w:szCs w:val="20"/>
              </w:rPr>
              <w:t xml:space="preserve"> .</w:t>
            </w:r>
          </w:p>
          <w:p/>
          <w:p/>
          <w:p>
            <w:pPr>
              <w:numPr>
                <w:ilvl w:val="0"/>
                <w:numId w:val="23072139"/>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23072140"/>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23072140"/>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18"/>
              </w:rPr>
              <w:drawing>
                <wp:inline distT="0" distB="0" distL="0" distR="0">
                  <wp:extent cx="2232000" cy="1432800"/>
                  <wp:docPr id="72051350" name="name276560890f76617c3"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300060890f76617bb"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23072141"/>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86647990" name="name690060890f767f8ae"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840260890f767f8a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23072142"/>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0"/>
              </w:rPr>
              <w:drawing>
                <wp:inline distT="0" distB="0" distL="0" distR="0">
                  <wp:extent cx="2232000" cy="1447200"/>
                  <wp:docPr id="94102399" name="name427160890f7691db2"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439160890f7691dab"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135260890f7692fcc" w:history="1">
              <w:r>
                <w:rPr>
                  <w:color w:val="0000FF"/>
                  <w:position w:val="0"/>
                  <w:sz w:val="20"/>
                  <w:szCs w:val="20"/>
                  <w:u w:val="single"/>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Il filtro carburante è situato sul basamento del motore o in alternativa può essere montato sul telaio della macchina.</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940485" name="name559460890f76a301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5060890f76a30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71460890f76a36b0"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0613" name="name765160890f76b278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4760890f76b27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23072118"/>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702560890f76b3318" w:history="1">
              <w:r>
                <w:rPr>
                  <w:b/>
                  <w:bCs/>
                  <w:color w:val="0000FF"/>
                  <w:position w:val="-2"/>
                  <w:sz w:val="20"/>
                  <w:szCs w:val="20"/>
                </w:rPr>
                <w:t xml:space="preserve">Par. 6.5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
          <w:p>
            <w:pPr>
              <w:numPr>
                <w:ilvl w:val="0"/>
                <w:numId w:val="23072143"/>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23072143"/>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23072143"/>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w:t>
            </w:r>
          </w:p>
          <w:p>
            <w:pPr>
              <w:numPr>
                <w:ilvl w:val="0"/>
                <w:numId w:val="23072143"/>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620961" name="name554060890f76c09b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5760890f76c09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72143"/>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6.8</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(coppia di serraggio a </w:t>
            </w:r>
            <w:r>
              <w:rPr>
                <w:b/>
                <w:bCs/>
                <w:color w:val="00274C"/>
                <w:position w:val="-2"/>
                <w:sz w:val="20"/>
                <w:szCs w:val="20"/>
              </w:rPr>
              <w:t xml:space="preserve">17 Nm</w:t>
            </w:r>
            <w:r>
              <w:rPr>
                <w:color w:val="00274C"/>
                <w:position w:val="-2"/>
                <w:sz w:val="20"/>
                <w:szCs w:val="20"/>
              </w:rPr>
              <w:t xml:space="preserve"> ).</w:t>
            </w:r>
          </w:p>
          <w:p>
            <w:pPr>
              <w:numPr>
                <w:ilvl w:val="0"/>
                <w:numId w:val="23072143"/>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23072143"/>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Eseguire la disareazione.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72143"/>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tc>
        <w:tc>
          <w:tcPr>
            <w:tcMar>
              <w:top w:w="150" w:type="dxa"/>
              <w:bottom w:w="150" w:type="dxa"/>
            </w:tcMar>
            <w:vAlign w:val="top"/>
          </w:tcPr>
          <w:p>
            <w:r>
              <w:rPr>
                <w:position w:val="-226"/>
              </w:rPr>
              <w:drawing>
                <wp:inline distT="0" distB="0" distL="0" distR="0">
                  <wp:extent cx="2232000" cy="1483200"/>
                  <wp:docPr id="93515851" name="name652460890f76d199e"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929260890f76d199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44079438" name="name731260890f76e6bbe"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288260890f76e6bb8"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202760890f76e83ac"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4769689" name="name439760890f770372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56660890f770371c"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Importante:.</w:t>
            </w:r>
          </w:p>
          <w:p>
            <w:pPr>
              <w:numPr>
                <w:ilvl w:val="0"/>
                <w:numId w:val="23072118"/>
              </w:numPr>
              <w:spacing w:before="0" w:after="0" w:line="262" w:lineRule="auto"/>
              <w:jc w:val="left"/>
              <w:rPr>
                <w:color w:val="00274C"/>
                <w:sz w:val="20"/>
                <w:szCs w:val="20"/>
              </w:rPr>
            </w:pPr>
            <w:r>
              <w:rPr>
                <w:color w:val="00274C"/>
                <w:position w:val="-2"/>
                <w:sz w:val="20"/>
                <w:szCs w:val="20"/>
              </w:rPr>
              <w:t xml:space="preserve">Prima di eseguire l'operazione vedere il </w:t>
            </w:r>
            <w:r>
              <w:rPr>
                <w:b/>
                <w:bCs/>
                <w:color w:val="00274C"/>
                <w:position w:val="-2"/>
                <w:sz w:val="20"/>
                <w:szCs w:val="20"/>
              </w:rPr>
              <w:t xml:space="preserve">  </w:t>
            </w:r>
            <w:hyperlink r:id="rId598460890f7704424"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  Componente non necessariamente fornito da KOHLER.</w:t>
            </w:r>
          </w:p>
        </w:tc>
      </w:tr>
      <w:tr>
        <w:trPr>
          <w:trHeight w:val="0" w:hRule="atLeast"/>
        </w:trPr>
        <w:tc>
          <w:tcPr>
            <w:tcMar>
              <w:top w:w="150" w:type="dxa"/>
              <w:bottom w:w="150" w:type="dxa"/>
            </w:tcMar>
            <w:vAlign w:val="center"/>
          </w:tcPr>
          <w:p>
            <w:pPr>
              <w:numPr>
                <w:ilvl w:val="0"/>
                <w:numId w:val="23072144"/>
              </w:numPr>
              <w:spacing w:before="0" w:after="0" w:line="262" w:lineRule="auto"/>
              <w:jc w:val="left"/>
              <w:rPr>
                <w:color w:val="00274C"/>
                <w:sz w:val="20"/>
                <w:szCs w:val="20"/>
              </w:rPr>
            </w:pPr>
            <w:r>
              <w:rPr>
                <w:color w:val="00274C"/>
                <w:position w:val="-2"/>
                <w:sz w:val="20"/>
                <w:szCs w:val="20"/>
              </w:rPr>
              <w:t xml:space="preserve">Tirare l'inserto F per sbloccare il coperchio A.</w:t>
            </w:r>
          </w:p>
          <w:p>
            <w:pPr>
              <w:numPr>
                <w:ilvl w:val="0"/>
                <w:numId w:val="23072144"/>
              </w:numPr>
              <w:spacing w:before="0" w:after="0" w:line="262" w:lineRule="auto"/>
              <w:jc w:val="left"/>
              <w:rPr>
                <w:color w:val="00274C"/>
                <w:sz w:val="20"/>
                <w:szCs w:val="20"/>
              </w:rPr>
            </w:pPr>
            <w:r>
              <w:rPr>
                <w:color w:val="00274C"/>
                <w:position w:val="-2"/>
                <w:sz w:val="20"/>
                <w:szCs w:val="20"/>
              </w:rPr>
              <w:t xml:space="preserve">Ruotare in senso antiorario e rimuovere il coperchio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66032054" name="name648560890f77178d6"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145560890f77178d2"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0"/>
                <w:numId w:val="23072145"/>
              </w:numPr>
              <w:spacing w:before="0" w:after="0" w:line="262" w:lineRule="auto"/>
              <w:jc w:val="left"/>
              <w:rPr>
                <w:color w:val="00274C"/>
                <w:sz w:val="20"/>
                <w:szCs w:val="20"/>
              </w:rPr>
            </w:pPr>
            <w:r>
              <w:rPr>
                <w:color w:val="00274C"/>
                <w:position w:val="-2"/>
                <w:sz w:val="20"/>
                <w:szCs w:val="20"/>
              </w:rPr>
              <w:t xml:space="preserve">Estrarre le cartucce B e G.</w:t>
            </w:r>
          </w:p>
          <w:p>
            <w:pPr>
              <w:numPr>
                <w:ilvl w:val="0"/>
                <w:numId w:val="23072145"/>
              </w:numPr>
              <w:spacing w:before="0" w:after="0" w:line="262" w:lineRule="auto"/>
              <w:jc w:val="left"/>
              <w:rPr>
                <w:color w:val="00274C"/>
                <w:sz w:val="20"/>
                <w:szCs w:val="20"/>
              </w:rPr>
            </w:pPr>
            <w:r>
              <w:rPr>
                <w:color w:val="00274C"/>
                <w:position w:val="-2"/>
                <w:sz w:val="20"/>
                <w:szCs w:val="20"/>
              </w:rPr>
              <w:t xml:space="preserve">Montare le cartucce G e B.</w:t>
            </w:r>
          </w:p>
          <w:p>
            <w:pPr>
              <w:numPr>
                <w:ilvl w:val="0"/>
                <w:numId w:val="23072145"/>
              </w:numPr>
              <w:spacing w:before="0" w:after="0" w:line="262" w:lineRule="auto"/>
              <w:jc w:val="left"/>
              <w:rPr>
                <w:color w:val="00274C"/>
                <w:sz w:val="20"/>
                <w:szCs w:val="20"/>
              </w:rPr>
            </w:pPr>
            <w:r>
              <w:rPr>
                <w:color w:val="00274C"/>
                <w:position w:val="-2"/>
                <w:sz w:val="20"/>
                <w:szCs w:val="20"/>
              </w:rPr>
              <w:t xml:space="preserve">Montare il coperchio A eseguendo le operazioni inverse del punto 2 e 1.</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32989684" name="name789660890f7726db8"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64560890f7726db2"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AdBlue®/DEF</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16601645" name="name557060890f77384d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3260890f77384d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23072118"/>
              </w:numPr>
              <w:spacing w:before="0" w:after="0" w:line="262" w:lineRule="auto"/>
              <w:jc w:val="left"/>
              <w:rPr>
                <w:color w:val="00274C"/>
                <w:sz w:val="20"/>
                <w:szCs w:val="20"/>
              </w:rPr>
            </w:pPr>
            <w:r>
              <w:rPr>
                <w:color w:val="00274C"/>
                <w:position w:val="-2"/>
                <w:sz w:val="20"/>
                <w:szCs w:val="20"/>
              </w:rPr>
              <w:t xml:space="preserve">Prima di eseguire l'operazione vedere il </w:t>
            </w:r>
            <w:r>
              <w:rPr>
                <w:b/>
                <w:bCs/>
                <w:color w:val="00274C"/>
                <w:position w:val="-2"/>
                <w:sz w:val="20"/>
                <w:szCs w:val="20"/>
              </w:rPr>
              <w:t xml:space="preserve">  </w:t>
            </w:r>
            <w:hyperlink r:id="rId572260890f7738fa9" w:history="1">
              <w:r>
                <w:rPr>
                  <w:b/>
                  <w:bCs/>
                  <w:color w:val="0000FF"/>
                  <w:position w:val="-2"/>
                  <w:sz w:val="20"/>
                  <w:szCs w:val="20"/>
                </w:rPr>
                <w:t xml:space="preserve">Par. 3.2.2</w:t>
              </w:r>
            </w:hyperlink>
          </w:p>
          <w:p>
            <w:pPr>
              <w:numPr>
                <w:ilvl w:val="0"/>
                <w:numId w:val="23072118"/>
              </w:numPr>
              <w:spacing w:before="0" w:after="0" w:line="262" w:lineRule="auto"/>
              <w:jc w:val="left"/>
              <w:rPr>
                <w:color w:val="00274C"/>
                <w:sz w:val="20"/>
                <w:szCs w:val="20"/>
              </w:rPr>
            </w:pPr>
            <w:r>
              <w:rPr>
                <w:color w:val="00274C"/>
                <w:position w:val="-2"/>
                <w:sz w:val="20"/>
                <w:szCs w:val="20"/>
              </w:rPr>
              <w:t xml:space="preserve">Non lubrificare le guarnizioni A con olio o carburante.</w:t>
            </w:r>
          </w:p>
          <w:p>
            <w:pPr>
              <w:numPr>
                <w:ilvl w:val="0"/>
                <w:numId w:val="23072118"/>
              </w:numPr>
              <w:spacing w:before="0" w:after="0" w:line="262" w:lineRule="auto"/>
              <w:jc w:val="left"/>
              <w:rPr>
                <w:color w:val="00274C"/>
                <w:sz w:val="20"/>
                <w:szCs w:val="20"/>
              </w:rPr>
            </w:pPr>
            <w:r>
              <w:rPr>
                <w:color w:val="00274C"/>
                <w:position w:val="-2"/>
                <w:sz w:val="20"/>
                <w:szCs w:val="20"/>
              </w:rPr>
              <w:t xml:space="preserve">Il filtro D comprende le guarnizioni A in confezione.</w:t>
            </w:r>
          </w:p>
          <w:p>
            <w:pPr>
              <w:numPr>
                <w:ilvl w:val="0"/>
                <w:numId w:val="23072118"/>
              </w:numPr>
              <w:spacing w:before="0" w:after="0" w:line="262" w:lineRule="auto"/>
              <w:jc w:val="left"/>
              <w:rPr>
                <w:color w:val="00274C"/>
                <w:sz w:val="20"/>
                <w:szCs w:val="20"/>
              </w:rPr>
            </w:pPr>
            <w:r>
              <w:rPr>
                <w:color w:val="00274C"/>
                <w:position w:val="-2"/>
                <w:sz w:val="20"/>
                <w:szCs w:val="20"/>
              </w:rPr>
              <w:t xml:space="preserve">Evitare qualsiasi tipo di contaminazione durante l'operazione di sostituzione.</w:t>
            </w:r>
          </w:p>
          <w:p>
            <w:pPr>
              <w:numPr>
                <w:ilvl w:val="0"/>
                <w:numId w:val="23072118"/>
              </w:numPr>
              <w:spacing w:before="0" w:after="0" w:line="262" w:lineRule="auto"/>
              <w:jc w:val="left"/>
              <w:rPr>
                <w:color w:val="00274C"/>
                <w:sz w:val="20"/>
                <w:szCs w:val="20"/>
              </w:rPr>
            </w:pPr>
            <w:r>
              <w:rPr>
                <w:color w:val="00274C"/>
                <w:position w:val="-2"/>
                <w:sz w:val="20"/>
                <w:szCs w:val="20"/>
              </w:rPr>
              <w:t xml:space="preserve">Prima di procedere con l'operazione,  accertarsi che la chiave del quadro macchina sia su OFF e che la pompa AdBlue®/DEF abbia effettuato l'operazione di svuotamento del circuito.</w:t>
            </w:r>
          </w:p>
        </w:tc>
      </w:tr>
      <w:tr>
        <w:trPr>
          <w:trHeight w:val="0" w:hRule="atLeast"/>
        </w:trPr>
        <w:tc>
          <w:tcPr>
            <w:tcMar>
              <w:top w:w="150" w:type="dxa"/>
              <w:bottom w:w="150" w:type="dxa"/>
            </w:tcMar>
            <w:vAlign w:val="center"/>
          </w:tcPr>
          <w:p>
            <w:pPr>
              <w:numPr>
                <w:ilvl w:val="0"/>
                <w:numId w:val="23072146"/>
              </w:numPr>
              <w:spacing w:before="0" w:after="0" w:line="262" w:lineRule="auto"/>
              <w:jc w:val="left"/>
              <w:rPr>
                <w:color w:val="00274C"/>
                <w:sz w:val="20"/>
                <w:szCs w:val="20"/>
              </w:rPr>
            </w:pPr>
            <w:r>
              <w:rPr>
                <w:color w:val="00274C"/>
                <w:position w:val="-2"/>
                <w:sz w:val="20"/>
                <w:szCs w:val="20"/>
              </w:rPr>
              <w:t xml:space="preserve">Svitare il tappo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60758557" name="name581060890f7748faa"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349360890f7748fa2"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23072147"/>
              </w:numPr>
              <w:spacing w:before="0" w:after="0" w:line="262" w:lineRule="auto"/>
              <w:jc w:val="left"/>
              <w:rPr>
                <w:color w:val="00274C"/>
                <w:sz w:val="20"/>
                <w:szCs w:val="20"/>
              </w:rPr>
            </w:pPr>
            <w:r>
              <w:rPr>
                <w:color w:val="00274C"/>
                <w:position w:val="-2"/>
                <w:sz w:val="20"/>
                <w:szCs w:val="20"/>
              </w:rPr>
              <w:t xml:space="preserve">Rimuovere il tappo B e estrarre il supporto filtro C.</w:t>
            </w:r>
          </w:p>
          <w:p>
            <w:pPr>
              <w:numPr>
                <w:ilvl w:val="0"/>
                <w:numId w:val="23072147"/>
              </w:numPr>
              <w:spacing w:before="0" w:after="0" w:line="262" w:lineRule="auto"/>
              <w:jc w:val="left"/>
              <w:rPr>
                <w:color w:val="00274C"/>
                <w:sz w:val="20"/>
                <w:szCs w:val="20"/>
              </w:rPr>
            </w:pPr>
            <w:r>
              <w:rPr>
                <w:color w:val="00274C"/>
                <w:position w:val="-2"/>
                <w:sz w:val="20"/>
                <w:szCs w:val="20"/>
              </w:rPr>
              <w:t xml:space="preserve">Estrarre il filtro D.</w:t>
            </w:r>
          </w:p>
          <w:p>
            <w:pPr>
              <w:numPr>
                <w:ilvl w:val="0"/>
                <w:numId w:val="23072147"/>
              </w:numPr>
              <w:spacing w:before="0" w:after="0" w:line="262" w:lineRule="auto"/>
              <w:jc w:val="left"/>
              <w:rPr>
                <w:color w:val="00274C"/>
                <w:sz w:val="20"/>
                <w:szCs w:val="20"/>
              </w:rPr>
            </w:pPr>
            <w:r>
              <w:rPr>
                <w:color w:val="00274C"/>
                <w:position w:val="-2"/>
                <w:sz w:val="20"/>
                <w:szCs w:val="20"/>
              </w:rPr>
              <w:t xml:space="preserve">Pulire con AdBlue®/DEF caldo la sede del filtro D sulla pompa E se si rileva delle impurità.</w:t>
            </w:r>
          </w:p>
          <w:p>
            <w:pPr>
              <w:numPr>
                <w:ilvl w:val="0"/>
                <w:numId w:val="23072147"/>
              </w:numPr>
              <w:spacing w:before="0" w:after="0" w:line="262" w:lineRule="auto"/>
              <w:jc w:val="left"/>
              <w:rPr>
                <w:color w:val="00274C"/>
                <w:sz w:val="20"/>
                <w:szCs w:val="20"/>
              </w:rPr>
            </w:pPr>
            <w:r>
              <w:rPr>
                <w:color w:val="00274C"/>
                <w:position w:val="-2"/>
                <w:sz w:val="20"/>
                <w:szCs w:val="20"/>
              </w:rPr>
              <w:t xml:space="preserve">Lubrificare con AdBlue®/DEF o acqua distillata le guarnizioni A.</w:t>
            </w:r>
          </w:p>
          <w:p>
            <w:pPr>
              <w:numPr>
                <w:ilvl w:val="0"/>
                <w:numId w:val="23072147"/>
              </w:numPr>
              <w:spacing w:before="0" w:after="0" w:line="262" w:lineRule="auto"/>
              <w:jc w:val="left"/>
              <w:rPr>
                <w:color w:val="00274C"/>
                <w:sz w:val="20"/>
                <w:szCs w:val="20"/>
              </w:rPr>
            </w:pPr>
            <w:r>
              <w:rPr>
                <w:color w:val="00274C"/>
                <w:position w:val="-2"/>
                <w:sz w:val="20"/>
                <w:szCs w:val="20"/>
              </w:rPr>
              <w:t xml:space="preserve">Posizionare il supporto filtro C insieme al filtro D all'interno della pompa E.</w:t>
            </w:r>
          </w:p>
          <w:p>
            <w:pPr>
              <w:numPr>
                <w:ilvl w:val="0"/>
                <w:numId w:val="23072147"/>
              </w:numPr>
              <w:spacing w:before="0" w:after="0" w:line="262" w:lineRule="auto"/>
              <w:jc w:val="left"/>
              <w:rPr>
                <w:color w:val="00274C"/>
                <w:sz w:val="20"/>
                <w:szCs w:val="20"/>
              </w:rPr>
            </w:pPr>
            <w:r>
              <w:rPr>
                <w:color w:val="00274C"/>
                <w:position w:val="-2"/>
                <w:sz w:val="20"/>
                <w:szCs w:val="20"/>
              </w:rPr>
              <w:t xml:space="preserve">Serrare il tappo B (coppia di serraggio a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81300641" name="name146360890f775e050"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375360890f775e048"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3072118"/>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23072118"/>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23072118"/>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23072118"/>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23072118"/>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3072118"/>
              </w:numPr>
              <w:spacing w:before="0" w:after="0" w:line="262" w:lineRule="auto"/>
              <w:jc w:val="left"/>
              <w:rPr>
                <w:color w:val="00274C"/>
                <w:sz w:val="20"/>
                <w:szCs w:val="20"/>
              </w:rPr>
            </w:pPr>
            <w:r>
              <w:rPr>
                <w:color w:val="00274C"/>
                <w:position w:val="-2"/>
                <w:sz w:val="20"/>
                <w:szCs w:val="20"/>
              </w:rPr>
              <w:t xml:space="preserve">In questo capitolo ci sono informazioni relative ai possibili inconvenienti che si possono riscontrare nell'utilizzo del motore con relative cause e possibili soluzioni </w:t>
            </w:r>
            <w:r>
              <w:rPr>
                <w:b/>
                <w:bCs/>
                <w:color w:val="00274C"/>
                <w:position w:val="-2"/>
                <w:sz w:val="20"/>
                <w:szCs w:val="20"/>
              </w:rPr>
              <w:t xml:space="preserve">Tab. 7.2</w:t>
            </w:r>
            <w:r>
              <w:rPr>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t xml:space="preserve">In alcuni casi, per evitare ulteriori danni, è necessario spegnere immediatamente il motore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5460890f77634c7"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9060890f7763977"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8960890f7763e24"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3260890f7765aae"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7260890f7765fad"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0160890f7766240"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7860890f7766750"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2660890f776713f"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5960890f7767654"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Nel caso in cui le soluzioni proposte in </w:t>
            </w:r>
            <w:r>
              <w:rPr>
                <w:b/>
                <w:bCs/>
                <w:color w:val="00274C"/>
                <w:position w:val="-2"/>
                <w:sz w:val="20"/>
                <w:szCs w:val="20"/>
              </w:rPr>
              <w:t xml:space="preserve">Tab. 7.2</w:t>
            </w:r>
            <w:r>
              <w:rPr>
                <w:color w:val="00274C"/>
                <w:position w:val="-2"/>
                <w:sz w:val="20"/>
                <w:szCs w:val="20"/>
              </w:rPr>
              <w:t xml:space="preserve"> per gli inconvenienti riscontrati non dovessero risolvere il problema, contattare un'officina autorizzata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072118"/>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23072118"/>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23072118"/>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23072118"/>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23072118"/>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23072118"/>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23072118"/>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510060890f776a5e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341960890f776a63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02060890f776a66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95160890f776a6a7"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23072148"/>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23072148"/>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23072148"/>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23072148"/>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 trattamento, riferito ai gas di scarico prodotti dal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Unità di controllo dosaggio, è una centralina preposta al controllo dell'impianto SCR che, in base ai parametri rilevati dai vari sensori, regola il dosaggio dell'AdBlue®/DEF all'interno del catalizzatore SCR.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Catalizzatore per motori diesel, è un abbattitore delle emissioni nocive di gas di scarico prodotte dal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particolato diesel, è un filtro che provvede alla cattura delle particelle di origine carboniosa emesso dai motori diesel.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Valvola a farfalla a controllo elettronico, viene comandata dalla ECU su richiesta del pedale acceleratore, la sua funzione è determinante per la corretta rigenerazione del sistema ATS.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V</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0429395" name="name246060890f77908c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44260890f77908bc"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89445" name="name659060890f77a373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87360890f77a3731"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072148">
    <w:multiLevelType w:val="hybridMultilevel"/>
    <w:lvl w:ilvl="0" w:tplc="13946006">
      <w:start w:val="1"/>
      <w:numFmt w:val="decimal"/>
      <w:lvlText w:val="%1."/>
      <w:lvlJc w:val="left"/>
      <w:pPr>
        <w:ind w:left="720" w:hanging="360"/>
      </w:pPr>
    </w:lvl>
    <w:lvl w:ilvl="1" w:tplc="13946006" w:tentative="1">
      <w:start w:val="1"/>
      <w:numFmt w:val="lowerLetter"/>
      <w:lvlText w:val="%2."/>
      <w:lvlJc w:val="left"/>
      <w:pPr>
        <w:ind w:left="1440" w:hanging="360"/>
      </w:pPr>
    </w:lvl>
    <w:lvl w:ilvl="2" w:tplc="13946006" w:tentative="1">
      <w:start w:val="1"/>
      <w:numFmt w:val="lowerRoman"/>
      <w:lvlText w:val="%3."/>
      <w:lvlJc w:val="right"/>
      <w:pPr>
        <w:ind w:left="2160" w:hanging="180"/>
      </w:pPr>
    </w:lvl>
    <w:lvl w:ilvl="3" w:tplc="13946006" w:tentative="1">
      <w:start w:val="1"/>
      <w:numFmt w:val="decimal"/>
      <w:lvlText w:val="%4."/>
      <w:lvlJc w:val="left"/>
      <w:pPr>
        <w:ind w:left="2880" w:hanging="360"/>
      </w:pPr>
    </w:lvl>
    <w:lvl w:ilvl="4" w:tplc="13946006" w:tentative="1">
      <w:start w:val="1"/>
      <w:numFmt w:val="lowerLetter"/>
      <w:lvlText w:val="%5."/>
      <w:lvlJc w:val="left"/>
      <w:pPr>
        <w:ind w:left="3600" w:hanging="360"/>
      </w:pPr>
    </w:lvl>
    <w:lvl w:ilvl="5" w:tplc="13946006" w:tentative="1">
      <w:start w:val="1"/>
      <w:numFmt w:val="lowerRoman"/>
      <w:lvlText w:val="%6."/>
      <w:lvlJc w:val="right"/>
      <w:pPr>
        <w:ind w:left="4320" w:hanging="180"/>
      </w:pPr>
    </w:lvl>
    <w:lvl w:ilvl="6" w:tplc="13946006" w:tentative="1">
      <w:start w:val="1"/>
      <w:numFmt w:val="decimal"/>
      <w:lvlText w:val="%7."/>
      <w:lvlJc w:val="left"/>
      <w:pPr>
        <w:ind w:left="5040" w:hanging="360"/>
      </w:pPr>
    </w:lvl>
    <w:lvl w:ilvl="7" w:tplc="13946006" w:tentative="1">
      <w:start w:val="1"/>
      <w:numFmt w:val="lowerLetter"/>
      <w:lvlText w:val="%8."/>
      <w:lvlJc w:val="left"/>
      <w:pPr>
        <w:ind w:left="5760" w:hanging="360"/>
      </w:pPr>
    </w:lvl>
    <w:lvl w:ilvl="8" w:tplc="13946006" w:tentative="1">
      <w:start w:val="1"/>
      <w:numFmt w:val="lowerRoman"/>
      <w:lvlText w:val="%9."/>
      <w:lvlJc w:val="right"/>
      <w:pPr>
        <w:ind w:left="6480" w:hanging="180"/>
      </w:pPr>
    </w:lvl>
  </w:abstractNum>
  <w:abstractNum w:abstractNumId="23072147">
    <w:multiLevelType w:val="hybridMultilevel"/>
    <w:lvl w:ilvl="0" w:tplc="36059603">
      <w:start w:val="1"/>
      <w:numFmt w:val="decimal"/>
      <w:lvlText w:val="%1."/>
      <w:lvlJc w:val="left"/>
      <w:pPr>
        <w:ind w:left="720" w:hanging="360"/>
      </w:pPr>
    </w:lvl>
    <w:lvl w:ilvl="1" w:tplc="36059603" w:tentative="1">
      <w:start w:val="1"/>
      <w:numFmt w:val="lowerLetter"/>
      <w:lvlText w:val="%2."/>
      <w:lvlJc w:val="left"/>
      <w:pPr>
        <w:ind w:left="1440" w:hanging="360"/>
      </w:pPr>
    </w:lvl>
    <w:lvl w:ilvl="2" w:tplc="36059603" w:tentative="1">
      <w:start w:val="1"/>
      <w:numFmt w:val="lowerRoman"/>
      <w:lvlText w:val="%3."/>
      <w:lvlJc w:val="right"/>
      <w:pPr>
        <w:ind w:left="2160" w:hanging="180"/>
      </w:pPr>
    </w:lvl>
    <w:lvl w:ilvl="3" w:tplc="36059603" w:tentative="1">
      <w:start w:val="1"/>
      <w:numFmt w:val="decimal"/>
      <w:lvlText w:val="%4."/>
      <w:lvlJc w:val="left"/>
      <w:pPr>
        <w:ind w:left="2880" w:hanging="360"/>
      </w:pPr>
    </w:lvl>
    <w:lvl w:ilvl="4" w:tplc="36059603" w:tentative="1">
      <w:start w:val="1"/>
      <w:numFmt w:val="lowerLetter"/>
      <w:lvlText w:val="%5."/>
      <w:lvlJc w:val="left"/>
      <w:pPr>
        <w:ind w:left="3600" w:hanging="360"/>
      </w:pPr>
    </w:lvl>
    <w:lvl w:ilvl="5" w:tplc="36059603" w:tentative="1">
      <w:start w:val="1"/>
      <w:numFmt w:val="lowerRoman"/>
      <w:lvlText w:val="%6."/>
      <w:lvlJc w:val="right"/>
      <w:pPr>
        <w:ind w:left="4320" w:hanging="180"/>
      </w:pPr>
    </w:lvl>
    <w:lvl w:ilvl="6" w:tplc="36059603" w:tentative="1">
      <w:start w:val="1"/>
      <w:numFmt w:val="decimal"/>
      <w:lvlText w:val="%7."/>
      <w:lvlJc w:val="left"/>
      <w:pPr>
        <w:ind w:left="5040" w:hanging="360"/>
      </w:pPr>
    </w:lvl>
    <w:lvl w:ilvl="7" w:tplc="36059603" w:tentative="1">
      <w:start w:val="1"/>
      <w:numFmt w:val="lowerLetter"/>
      <w:lvlText w:val="%8."/>
      <w:lvlJc w:val="left"/>
      <w:pPr>
        <w:ind w:left="5760" w:hanging="360"/>
      </w:pPr>
    </w:lvl>
    <w:lvl w:ilvl="8" w:tplc="36059603" w:tentative="1">
      <w:start w:val="1"/>
      <w:numFmt w:val="lowerRoman"/>
      <w:lvlText w:val="%9."/>
      <w:lvlJc w:val="right"/>
      <w:pPr>
        <w:ind w:left="6480" w:hanging="180"/>
      </w:pPr>
    </w:lvl>
  </w:abstractNum>
  <w:abstractNum w:abstractNumId="23072146">
    <w:multiLevelType w:val="hybridMultilevel"/>
    <w:lvl w:ilvl="0" w:tplc="78179547">
      <w:start w:val="1"/>
      <w:numFmt w:val="decimal"/>
      <w:lvlText w:val="%1."/>
      <w:lvlJc w:val="left"/>
      <w:pPr>
        <w:ind w:left="720" w:hanging="360"/>
      </w:pPr>
    </w:lvl>
    <w:lvl w:ilvl="1" w:tplc="78179547" w:tentative="1">
      <w:start w:val="1"/>
      <w:numFmt w:val="lowerLetter"/>
      <w:lvlText w:val="%2."/>
      <w:lvlJc w:val="left"/>
      <w:pPr>
        <w:ind w:left="1440" w:hanging="360"/>
      </w:pPr>
    </w:lvl>
    <w:lvl w:ilvl="2" w:tplc="78179547" w:tentative="1">
      <w:start w:val="1"/>
      <w:numFmt w:val="lowerRoman"/>
      <w:lvlText w:val="%3."/>
      <w:lvlJc w:val="right"/>
      <w:pPr>
        <w:ind w:left="2160" w:hanging="180"/>
      </w:pPr>
    </w:lvl>
    <w:lvl w:ilvl="3" w:tplc="78179547" w:tentative="1">
      <w:start w:val="1"/>
      <w:numFmt w:val="decimal"/>
      <w:lvlText w:val="%4."/>
      <w:lvlJc w:val="left"/>
      <w:pPr>
        <w:ind w:left="2880" w:hanging="360"/>
      </w:pPr>
    </w:lvl>
    <w:lvl w:ilvl="4" w:tplc="78179547" w:tentative="1">
      <w:start w:val="1"/>
      <w:numFmt w:val="lowerLetter"/>
      <w:lvlText w:val="%5."/>
      <w:lvlJc w:val="left"/>
      <w:pPr>
        <w:ind w:left="3600" w:hanging="360"/>
      </w:pPr>
    </w:lvl>
    <w:lvl w:ilvl="5" w:tplc="78179547" w:tentative="1">
      <w:start w:val="1"/>
      <w:numFmt w:val="lowerRoman"/>
      <w:lvlText w:val="%6."/>
      <w:lvlJc w:val="right"/>
      <w:pPr>
        <w:ind w:left="4320" w:hanging="180"/>
      </w:pPr>
    </w:lvl>
    <w:lvl w:ilvl="6" w:tplc="78179547" w:tentative="1">
      <w:start w:val="1"/>
      <w:numFmt w:val="decimal"/>
      <w:lvlText w:val="%7."/>
      <w:lvlJc w:val="left"/>
      <w:pPr>
        <w:ind w:left="5040" w:hanging="360"/>
      </w:pPr>
    </w:lvl>
    <w:lvl w:ilvl="7" w:tplc="78179547" w:tentative="1">
      <w:start w:val="1"/>
      <w:numFmt w:val="lowerLetter"/>
      <w:lvlText w:val="%8."/>
      <w:lvlJc w:val="left"/>
      <w:pPr>
        <w:ind w:left="5760" w:hanging="360"/>
      </w:pPr>
    </w:lvl>
    <w:lvl w:ilvl="8" w:tplc="78179547" w:tentative="1">
      <w:start w:val="1"/>
      <w:numFmt w:val="lowerRoman"/>
      <w:lvlText w:val="%9."/>
      <w:lvlJc w:val="right"/>
      <w:pPr>
        <w:ind w:left="6480" w:hanging="180"/>
      </w:pPr>
    </w:lvl>
  </w:abstractNum>
  <w:abstractNum w:abstractNumId="23072145">
    <w:multiLevelType w:val="hybridMultilevel"/>
    <w:lvl w:ilvl="0" w:tplc="56775771">
      <w:start w:val="1"/>
      <w:numFmt w:val="decimal"/>
      <w:lvlText w:val="%1."/>
      <w:lvlJc w:val="left"/>
      <w:pPr>
        <w:ind w:left="720" w:hanging="360"/>
      </w:pPr>
    </w:lvl>
    <w:lvl w:ilvl="1" w:tplc="56775771" w:tentative="1">
      <w:start w:val="1"/>
      <w:numFmt w:val="lowerLetter"/>
      <w:lvlText w:val="%2."/>
      <w:lvlJc w:val="left"/>
      <w:pPr>
        <w:ind w:left="1440" w:hanging="360"/>
      </w:pPr>
    </w:lvl>
    <w:lvl w:ilvl="2" w:tplc="56775771" w:tentative="1">
      <w:start w:val="1"/>
      <w:numFmt w:val="lowerRoman"/>
      <w:lvlText w:val="%3."/>
      <w:lvlJc w:val="right"/>
      <w:pPr>
        <w:ind w:left="2160" w:hanging="180"/>
      </w:pPr>
    </w:lvl>
    <w:lvl w:ilvl="3" w:tplc="56775771" w:tentative="1">
      <w:start w:val="1"/>
      <w:numFmt w:val="decimal"/>
      <w:lvlText w:val="%4."/>
      <w:lvlJc w:val="left"/>
      <w:pPr>
        <w:ind w:left="2880" w:hanging="360"/>
      </w:pPr>
    </w:lvl>
    <w:lvl w:ilvl="4" w:tplc="56775771" w:tentative="1">
      <w:start w:val="1"/>
      <w:numFmt w:val="lowerLetter"/>
      <w:lvlText w:val="%5."/>
      <w:lvlJc w:val="left"/>
      <w:pPr>
        <w:ind w:left="3600" w:hanging="360"/>
      </w:pPr>
    </w:lvl>
    <w:lvl w:ilvl="5" w:tplc="56775771" w:tentative="1">
      <w:start w:val="1"/>
      <w:numFmt w:val="lowerRoman"/>
      <w:lvlText w:val="%6."/>
      <w:lvlJc w:val="right"/>
      <w:pPr>
        <w:ind w:left="4320" w:hanging="180"/>
      </w:pPr>
    </w:lvl>
    <w:lvl w:ilvl="6" w:tplc="56775771" w:tentative="1">
      <w:start w:val="1"/>
      <w:numFmt w:val="decimal"/>
      <w:lvlText w:val="%7."/>
      <w:lvlJc w:val="left"/>
      <w:pPr>
        <w:ind w:left="5040" w:hanging="360"/>
      </w:pPr>
    </w:lvl>
    <w:lvl w:ilvl="7" w:tplc="56775771" w:tentative="1">
      <w:start w:val="1"/>
      <w:numFmt w:val="lowerLetter"/>
      <w:lvlText w:val="%8."/>
      <w:lvlJc w:val="left"/>
      <w:pPr>
        <w:ind w:left="5760" w:hanging="360"/>
      </w:pPr>
    </w:lvl>
    <w:lvl w:ilvl="8" w:tplc="56775771" w:tentative="1">
      <w:start w:val="1"/>
      <w:numFmt w:val="lowerRoman"/>
      <w:lvlText w:val="%9."/>
      <w:lvlJc w:val="right"/>
      <w:pPr>
        <w:ind w:left="6480" w:hanging="180"/>
      </w:pPr>
    </w:lvl>
  </w:abstractNum>
  <w:abstractNum w:abstractNumId="23072144">
    <w:multiLevelType w:val="hybridMultilevel"/>
    <w:lvl w:ilvl="0" w:tplc="46644214">
      <w:start w:val="1"/>
      <w:numFmt w:val="decimal"/>
      <w:lvlText w:val="%1."/>
      <w:lvlJc w:val="left"/>
      <w:pPr>
        <w:ind w:left="720" w:hanging="360"/>
      </w:pPr>
    </w:lvl>
    <w:lvl w:ilvl="1" w:tplc="46644214" w:tentative="1">
      <w:start w:val="1"/>
      <w:numFmt w:val="lowerLetter"/>
      <w:lvlText w:val="%2."/>
      <w:lvlJc w:val="left"/>
      <w:pPr>
        <w:ind w:left="1440" w:hanging="360"/>
      </w:pPr>
    </w:lvl>
    <w:lvl w:ilvl="2" w:tplc="46644214" w:tentative="1">
      <w:start w:val="1"/>
      <w:numFmt w:val="lowerRoman"/>
      <w:lvlText w:val="%3."/>
      <w:lvlJc w:val="right"/>
      <w:pPr>
        <w:ind w:left="2160" w:hanging="180"/>
      </w:pPr>
    </w:lvl>
    <w:lvl w:ilvl="3" w:tplc="46644214" w:tentative="1">
      <w:start w:val="1"/>
      <w:numFmt w:val="decimal"/>
      <w:lvlText w:val="%4."/>
      <w:lvlJc w:val="left"/>
      <w:pPr>
        <w:ind w:left="2880" w:hanging="360"/>
      </w:pPr>
    </w:lvl>
    <w:lvl w:ilvl="4" w:tplc="46644214" w:tentative="1">
      <w:start w:val="1"/>
      <w:numFmt w:val="lowerLetter"/>
      <w:lvlText w:val="%5."/>
      <w:lvlJc w:val="left"/>
      <w:pPr>
        <w:ind w:left="3600" w:hanging="360"/>
      </w:pPr>
    </w:lvl>
    <w:lvl w:ilvl="5" w:tplc="46644214" w:tentative="1">
      <w:start w:val="1"/>
      <w:numFmt w:val="lowerRoman"/>
      <w:lvlText w:val="%6."/>
      <w:lvlJc w:val="right"/>
      <w:pPr>
        <w:ind w:left="4320" w:hanging="180"/>
      </w:pPr>
    </w:lvl>
    <w:lvl w:ilvl="6" w:tplc="46644214" w:tentative="1">
      <w:start w:val="1"/>
      <w:numFmt w:val="decimal"/>
      <w:lvlText w:val="%7."/>
      <w:lvlJc w:val="left"/>
      <w:pPr>
        <w:ind w:left="5040" w:hanging="360"/>
      </w:pPr>
    </w:lvl>
    <w:lvl w:ilvl="7" w:tplc="46644214" w:tentative="1">
      <w:start w:val="1"/>
      <w:numFmt w:val="lowerLetter"/>
      <w:lvlText w:val="%8."/>
      <w:lvlJc w:val="left"/>
      <w:pPr>
        <w:ind w:left="5760" w:hanging="360"/>
      </w:pPr>
    </w:lvl>
    <w:lvl w:ilvl="8" w:tplc="46644214" w:tentative="1">
      <w:start w:val="1"/>
      <w:numFmt w:val="lowerRoman"/>
      <w:lvlText w:val="%9."/>
      <w:lvlJc w:val="right"/>
      <w:pPr>
        <w:ind w:left="6480" w:hanging="180"/>
      </w:pPr>
    </w:lvl>
  </w:abstractNum>
  <w:abstractNum w:abstractNumId="23072143">
    <w:multiLevelType w:val="hybridMultilevel"/>
    <w:lvl w:ilvl="0" w:tplc="31054864">
      <w:start w:val="1"/>
      <w:numFmt w:val="decimal"/>
      <w:lvlText w:val="%1."/>
      <w:lvlJc w:val="left"/>
      <w:pPr>
        <w:ind w:left="720" w:hanging="360"/>
      </w:pPr>
    </w:lvl>
    <w:lvl w:ilvl="1" w:tplc="31054864" w:tentative="1">
      <w:start w:val="1"/>
      <w:numFmt w:val="lowerLetter"/>
      <w:lvlText w:val="%2."/>
      <w:lvlJc w:val="left"/>
      <w:pPr>
        <w:ind w:left="1440" w:hanging="360"/>
      </w:pPr>
    </w:lvl>
    <w:lvl w:ilvl="2" w:tplc="31054864" w:tentative="1">
      <w:start w:val="1"/>
      <w:numFmt w:val="lowerRoman"/>
      <w:lvlText w:val="%3."/>
      <w:lvlJc w:val="right"/>
      <w:pPr>
        <w:ind w:left="2160" w:hanging="180"/>
      </w:pPr>
    </w:lvl>
    <w:lvl w:ilvl="3" w:tplc="31054864" w:tentative="1">
      <w:start w:val="1"/>
      <w:numFmt w:val="decimal"/>
      <w:lvlText w:val="%4."/>
      <w:lvlJc w:val="left"/>
      <w:pPr>
        <w:ind w:left="2880" w:hanging="360"/>
      </w:pPr>
    </w:lvl>
    <w:lvl w:ilvl="4" w:tplc="31054864" w:tentative="1">
      <w:start w:val="1"/>
      <w:numFmt w:val="lowerLetter"/>
      <w:lvlText w:val="%5."/>
      <w:lvlJc w:val="left"/>
      <w:pPr>
        <w:ind w:left="3600" w:hanging="360"/>
      </w:pPr>
    </w:lvl>
    <w:lvl w:ilvl="5" w:tplc="31054864" w:tentative="1">
      <w:start w:val="1"/>
      <w:numFmt w:val="lowerRoman"/>
      <w:lvlText w:val="%6."/>
      <w:lvlJc w:val="right"/>
      <w:pPr>
        <w:ind w:left="4320" w:hanging="180"/>
      </w:pPr>
    </w:lvl>
    <w:lvl w:ilvl="6" w:tplc="31054864" w:tentative="1">
      <w:start w:val="1"/>
      <w:numFmt w:val="decimal"/>
      <w:lvlText w:val="%7."/>
      <w:lvlJc w:val="left"/>
      <w:pPr>
        <w:ind w:left="5040" w:hanging="360"/>
      </w:pPr>
    </w:lvl>
    <w:lvl w:ilvl="7" w:tplc="31054864" w:tentative="1">
      <w:start w:val="1"/>
      <w:numFmt w:val="lowerLetter"/>
      <w:lvlText w:val="%8."/>
      <w:lvlJc w:val="left"/>
      <w:pPr>
        <w:ind w:left="5760" w:hanging="360"/>
      </w:pPr>
    </w:lvl>
    <w:lvl w:ilvl="8" w:tplc="31054864" w:tentative="1">
      <w:start w:val="1"/>
      <w:numFmt w:val="lowerRoman"/>
      <w:lvlText w:val="%9."/>
      <w:lvlJc w:val="right"/>
      <w:pPr>
        <w:ind w:left="6480" w:hanging="180"/>
      </w:pPr>
    </w:lvl>
  </w:abstractNum>
  <w:abstractNum w:abstractNumId="23072142">
    <w:multiLevelType w:val="hybridMultilevel"/>
    <w:lvl w:ilvl="0" w:tplc="95017157">
      <w:start w:val="1"/>
      <w:numFmt w:val="decimal"/>
      <w:lvlText w:val="%1."/>
      <w:lvlJc w:val="left"/>
      <w:pPr>
        <w:ind w:left="720" w:hanging="360"/>
      </w:pPr>
    </w:lvl>
    <w:lvl w:ilvl="1" w:tplc="95017157" w:tentative="1">
      <w:start w:val="1"/>
      <w:numFmt w:val="lowerLetter"/>
      <w:lvlText w:val="%2."/>
      <w:lvlJc w:val="left"/>
      <w:pPr>
        <w:ind w:left="1440" w:hanging="360"/>
      </w:pPr>
    </w:lvl>
    <w:lvl w:ilvl="2" w:tplc="95017157" w:tentative="1">
      <w:start w:val="1"/>
      <w:numFmt w:val="lowerRoman"/>
      <w:lvlText w:val="%3."/>
      <w:lvlJc w:val="right"/>
      <w:pPr>
        <w:ind w:left="2160" w:hanging="180"/>
      </w:pPr>
    </w:lvl>
    <w:lvl w:ilvl="3" w:tplc="95017157" w:tentative="1">
      <w:start w:val="1"/>
      <w:numFmt w:val="decimal"/>
      <w:lvlText w:val="%4."/>
      <w:lvlJc w:val="left"/>
      <w:pPr>
        <w:ind w:left="2880" w:hanging="360"/>
      </w:pPr>
    </w:lvl>
    <w:lvl w:ilvl="4" w:tplc="95017157" w:tentative="1">
      <w:start w:val="1"/>
      <w:numFmt w:val="lowerLetter"/>
      <w:lvlText w:val="%5."/>
      <w:lvlJc w:val="left"/>
      <w:pPr>
        <w:ind w:left="3600" w:hanging="360"/>
      </w:pPr>
    </w:lvl>
    <w:lvl w:ilvl="5" w:tplc="95017157" w:tentative="1">
      <w:start w:val="1"/>
      <w:numFmt w:val="lowerRoman"/>
      <w:lvlText w:val="%6."/>
      <w:lvlJc w:val="right"/>
      <w:pPr>
        <w:ind w:left="4320" w:hanging="180"/>
      </w:pPr>
    </w:lvl>
    <w:lvl w:ilvl="6" w:tplc="95017157" w:tentative="1">
      <w:start w:val="1"/>
      <w:numFmt w:val="decimal"/>
      <w:lvlText w:val="%7."/>
      <w:lvlJc w:val="left"/>
      <w:pPr>
        <w:ind w:left="5040" w:hanging="360"/>
      </w:pPr>
    </w:lvl>
    <w:lvl w:ilvl="7" w:tplc="95017157" w:tentative="1">
      <w:start w:val="1"/>
      <w:numFmt w:val="lowerLetter"/>
      <w:lvlText w:val="%8."/>
      <w:lvlJc w:val="left"/>
      <w:pPr>
        <w:ind w:left="5760" w:hanging="360"/>
      </w:pPr>
    </w:lvl>
    <w:lvl w:ilvl="8" w:tplc="95017157" w:tentative="1">
      <w:start w:val="1"/>
      <w:numFmt w:val="lowerRoman"/>
      <w:lvlText w:val="%9."/>
      <w:lvlJc w:val="right"/>
      <w:pPr>
        <w:ind w:left="6480" w:hanging="180"/>
      </w:pPr>
    </w:lvl>
  </w:abstractNum>
  <w:abstractNum w:abstractNumId="23072141">
    <w:multiLevelType w:val="hybridMultilevel"/>
    <w:lvl w:ilvl="0" w:tplc="99525239">
      <w:start w:val="1"/>
      <w:numFmt w:val="decimal"/>
      <w:lvlText w:val="%1."/>
      <w:lvlJc w:val="left"/>
      <w:pPr>
        <w:ind w:left="720" w:hanging="360"/>
      </w:pPr>
    </w:lvl>
    <w:lvl w:ilvl="1" w:tplc="99525239" w:tentative="1">
      <w:start w:val="1"/>
      <w:numFmt w:val="lowerLetter"/>
      <w:lvlText w:val="%2."/>
      <w:lvlJc w:val="left"/>
      <w:pPr>
        <w:ind w:left="1440" w:hanging="360"/>
      </w:pPr>
    </w:lvl>
    <w:lvl w:ilvl="2" w:tplc="99525239" w:tentative="1">
      <w:start w:val="1"/>
      <w:numFmt w:val="lowerRoman"/>
      <w:lvlText w:val="%3."/>
      <w:lvlJc w:val="right"/>
      <w:pPr>
        <w:ind w:left="2160" w:hanging="180"/>
      </w:pPr>
    </w:lvl>
    <w:lvl w:ilvl="3" w:tplc="99525239" w:tentative="1">
      <w:start w:val="1"/>
      <w:numFmt w:val="decimal"/>
      <w:lvlText w:val="%4."/>
      <w:lvlJc w:val="left"/>
      <w:pPr>
        <w:ind w:left="2880" w:hanging="360"/>
      </w:pPr>
    </w:lvl>
    <w:lvl w:ilvl="4" w:tplc="99525239" w:tentative="1">
      <w:start w:val="1"/>
      <w:numFmt w:val="lowerLetter"/>
      <w:lvlText w:val="%5."/>
      <w:lvlJc w:val="left"/>
      <w:pPr>
        <w:ind w:left="3600" w:hanging="360"/>
      </w:pPr>
    </w:lvl>
    <w:lvl w:ilvl="5" w:tplc="99525239" w:tentative="1">
      <w:start w:val="1"/>
      <w:numFmt w:val="lowerRoman"/>
      <w:lvlText w:val="%6."/>
      <w:lvlJc w:val="right"/>
      <w:pPr>
        <w:ind w:left="4320" w:hanging="180"/>
      </w:pPr>
    </w:lvl>
    <w:lvl w:ilvl="6" w:tplc="99525239" w:tentative="1">
      <w:start w:val="1"/>
      <w:numFmt w:val="decimal"/>
      <w:lvlText w:val="%7."/>
      <w:lvlJc w:val="left"/>
      <w:pPr>
        <w:ind w:left="5040" w:hanging="360"/>
      </w:pPr>
    </w:lvl>
    <w:lvl w:ilvl="7" w:tplc="99525239" w:tentative="1">
      <w:start w:val="1"/>
      <w:numFmt w:val="lowerLetter"/>
      <w:lvlText w:val="%8."/>
      <w:lvlJc w:val="left"/>
      <w:pPr>
        <w:ind w:left="5760" w:hanging="360"/>
      </w:pPr>
    </w:lvl>
    <w:lvl w:ilvl="8" w:tplc="99525239" w:tentative="1">
      <w:start w:val="1"/>
      <w:numFmt w:val="lowerRoman"/>
      <w:lvlText w:val="%9."/>
      <w:lvlJc w:val="right"/>
      <w:pPr>
        <w:ind w:left="6480" w:hanging="180"/>
      </w:pPr>
    </w:lvl>
  </w:abstractNum>
  <w:abstractNum w:abstractNumId="23072140">
    <w:multiLevelType w:val="hybridMultilevel"/>
    <w:lvl w:ilvl="0" w:tplc="27454632">
      <w:start w:val="1"/>
      <w:numFmt w:val="decimal"/>
      <w:lvlText w:val="%1."/>
      <w:lvlJc w:val="left"/>
      <w:pPr>
        <w:ind w:left="720" w:hanging="360"/>
      </w:pPr>
    </w:lvl>
    <w:lvl w:ilvl="1" w:tplc="27454632" w:tentative="1">
      <w:start w:val="1"/>
      <w:numFmt w:val="lowerLetter"/>
      <w:lvlText w:val="%2."/>
      <w:lvlJc w:val="left"/>
      <w:pPr>
        <w:ind w:left="1440" w:hanging="360"/>
      </w:pPr>
    </w:lvl>
    <w:lvl w:ilvl="2" w:tplc="27454632" w:tentative="1">
      <w:start w:val="1"/>
      <w:numFmt w:val="lowerRoman"/>
      <w:lvlText w:val="%3."/>
      <w:lvlJc w:val="right"/>
      <w:pPr>
        <w:ind w:left="2160" w:hanging="180"/>
      </w:pPr>
    </w:lvl>
    <w:lvl w:ilvl="3" w:tplc="27454632" w:tentative="1">
      <w:start w:val="1"/>
      <w:numFmt w:val="decimal"/>
      <w:lvlText w:val="%4."/>
      <w:lvlJc w:val="left"/>
      <w:pPr>
        <w:ind w:left="2880" w:hanging="360"/>
      </w:pPr>
    </w:lvl>
    <w:lvl w:ilvl="4" w:tplc="27454632" w:tentative="1">
      <w:start w:val="1"/>
      <w:numFmt w:val="lowerLetter"/>
      <w:lvlText w:val="%5."/>
      <w:lvlJc w:val="left"/>
      <w:pPr>
        <w:ind w:left="3600" w:hanging="360"/>
      </w:pPr>
    </w:lvl>
    <w:lvl w:ilvl="5" w:tplc="27454632" w:tentative="1">
      <w:start w:val="1"/>
      <w:numFmt w:val="lowerRoman"/>
      <w:lvlText w:val="%6."/>
      <w:lvlJc w:val="right"/>
      <w:pPr>
        <w:ind w:left="4320" w:hanging="180"/>
      </w:pPr>
    </w:lvl>
    <w:lvl w:ilvl="6" w:tplc="27454632" w:tentative="1">
      <w:start w:val="1"/>
      <w:numFmt w:val="decimal"/>
      <w:lvlText w:val="%7."/>
      <w:lvlJc w:val="left"/>
      <w:pPr>
        <w:ind w:left="5040" w:hanging="360"/>
      </w:pPr>
    </w:lvl>
    <w:lvl w:ilvl="7" w:tplc="27454632" w:tentative="1">
      <w:start w:val="1"/>
      <w:numFmt w:val="lowerLetter"/>
      <w:lvlText w:val="%8."/>
      <w:lvlJc w:val="left"/>
      <w:pPr>
        <w:ind w:left="5760" w:hanging="360"/>
      </w:pPr>
    </w:lvl>
    <w:lvl w:ilvl="8" w:tplc="27454632" w:tentative="1">
      <w:start w:val="1"/>
      <w:numFmt w:val="lowerRoman"/>
      <w:lvlText w:val="%9."/>
      <w:lvlJc w:val="right"/>
      <w:pPr>
        <w:ind w:left="6480" w:hanging="180"/>
      </w:pPr>
    </w:lvl>
  </w:abstractNum>
  <w:abstractNum w:abstractNumId="23072139">
    <w:multiLevelType w:val="hybridMultilevel"/>
    <w:lvl w:ilvl="0" w:tplc="32930077">
      <w:start w:val="1"/>
      <w:numFmt w:val="decimal"/>
      <w:lvlText w:val="%1."/>
      <w:lvlJc w:val="left"/>
      <w:pPr>
        <w:ind w:left="720" w:hanging="360"/>
      </w:pPr>
    </w:lvl>
    <w:lvl w:ilvl="1" w:tplc="32930077" w:tentative="1">
      <w:start w:val="1"/>
      <w:numFmt w:val="lowerLetter"/>
      <w:lvlText w:val="%2."/>
      <w:lvlJc w:val="left"/>
      <w:pPr>
        <w:ind w:left="1440" w:hanging="360"/>
      </w:pPr>
    </w:lvl>
    <w:lvl w:ilvl="2" w:tplc="32930077" w:tentative="1">
      <w:start w:val="1"/>
      <w:numFmt w:val="lowerRoman"/>
      <w:lvlText w:val="%3."/>
      <w:lvlJc w:val="right"/>
      <w:pPr>
        <w:ind w:left="2160" w:hanging="180"/>
      </w:pPr>
    </w:lvl>
    <w:lvl w:ilvl="3" w:tplc="32930077" w:tentative="1">
      <w:start w:val="1"/>
      <w:numFmt w:val="decimal"/>
      <w:lvlText w:val="%4."/>
      <w:lvlJc w:val="left"/>
      <w:pPr>
        <w:ind w:left="2880" w:hanging="360"/>
      </w:pPr>
    </w:lvl>
    <w:lvl w:ilvl="4" w:tplc="32930077" w:tentative="1">
      <w:start w:val="1"/>
      <w:numFmt w:val="lowerLetter"/>
      <w:lvlText w:val="%5."/>
      <w:lvlJc w:val="left"/>
      <w:pPr>
        <w:ind w:left="3600" w:hanging="360"/>
      </w:pPr>
    </w:lvl>
    <w:lvl w:ilvl="5" w:tplc="32930077" w:tentative="1">
      <w:start w:val="1"/>
      <w:numFmt w:val="lowerRoman"/>
      <w:lvlText w:val="%6."/>
      <w:lvlJc w:val="right"/>
      <w:pPr>
        <w:ind w:left="4320" w:hanging="180"/>
      </w:pPr>
    </w:lvl>
    <w:lvl w:ilvl="6" w:tplc="32930077" w:tentative="1">
      <w:start w:val="1"/>
      <w:numFmt w:val="decimal"/>
      <w:lvlText w:val="%7."/>
      <w:lvlJc w:val="left"/>
      <w:pPr>
        <w:ind w:left="5040" w:hanging="360"/>
      </w:pPr>
    </w:lvl>
    <w:lvl w:ilvl="7" w:tplc="32930077" w:tentative="1">
      <w:start w:val="1"/>
      <w:numFmt w:val="lowerLetter"/>
      <w:lvlText w:val="%8."/>
      <w:lvlJc w:val="left"/>
      <w:pPr>
        <w:ind w:left="5760" w:hanging="360"/>
      </w:pPr>
    </w:lvl>
    <w:lvl w:ilvl="8" w:tplc="32930077" w:tentative="1">
      <w:start w:val="1"/>
      <w:numFmt w:val="lowerRoman"/>
      <w:lvlText w:val="%9."/>
      <w:lvlJc w:val="right"/>
      <w:pPr>
        <w:ind w:left="6480" w:hanging="180"/>
      </w:pPr>
    </w:lvl>
  </w:abstractNum>
  <w:abstractNum w:abstractNumId="23072138">
    <w:multiLevelType w:val="hybridMultilevel"/>
    <w:lvl w:ilvl="0" w:tplc="43881753">
      <w:start w:val="1"/>
      <w:numFmt w:val="decimal"/>
      <w:lvlText w:val="%1."/>
      <w:lvlJc w:val="left"/>
      <w:pPr>
        <w:ind w:left="720" w:hanging="360"/>
      </w:pPr>
    </w:lvl>
    <w:lvl w:ilvl="1" w:tplc="43881753" w:tentative="1">
      <w:start w:val="1"/>
      <w:numFmt w:val="lowerLetter"/>
      <w:lvlText w:val="%2."/>
      <w:lvlJc w:val="left"/>
      <w:pPr>
        <w:ind w:left="1440" w:hanging="360"/>
      </w:pPr>
    </w:lvl>
    <w:lvl w:ilvl="2" w:tplc="43881753" w:tentative="1">
      <w:start w:val="1"/>
      <w:numFmt w:val="lowerRoman"/>
      <w:lvlText w:val="%3."/>
      <w:lvlJc w:val="right"/>
      <w:pPr>
        <w:ind w:left="2160" w:hanging="180"/>
      </w:pPr>
    </w:lvl>
    <w:lvl w:ilvl="3" w:tplc="43881753" w:tentative="1">
      <w:start w:val="1"/>
      <w:numFmt w:val="decimal"/>
      <w:lvlText w:val="%4."/>
      <w:lvlJc w:val="left"/>
      <w:pPr>
        <w:ind w:left="2880" w:hanging="360"/>
      </w:pPr>
    </w:lvl>
    <w:lvl w:ilvl="4" w:tplc="43881753" w:tentative="1">
      <w:start w:val="1"/>
      <w:numFmt w:val="lowerLetter"/>
      <w:lvlText w:val="%5."/>
      <w:lvlJc w:val="left"/>
      <w:pPr>
        <w:ind w:left="3600" w:hanging="360"/>
      </w:pPr>
    </w:lvl>
    <w:lvl w:ilvl="5" w:tplc="43881753" w:tentative="1">
      <w:start w:val="1"/>
      <w:numFmt w:val="lowerRoman"/>
      <w:lvlText w:val="%6."/>
      <w:lvlJc w:val="right"/>
      <w:pPr>
        <w:ind w:left="4320" w:hanging="180"/>
      </w:pPr>
    </w:lvl>
    <w:lvl w:ilvl="6" w:tplc="43881753" w:tentative="1">
      <w:start w:val="1"/>
      <w:numFmt w:val="decimal"/>
      <w:lvlText w:val="%7."/>
      <w:lvlJc w:val="left"/>
      <w:pPr>
        <w:ind w:left="5040" w:hanging="360"/>
      </w:pPr>
    </w:lvl>
    <w:lvl w:ilvl="7" w:tplc="43881753" w:tentative="1">
      <w:start w:val="1"/>
      <w:numFmt w:val="lowerLetter"/>
      <w:lvlText w:val="%8."/>
      <w:lvlJc w:val="left"/>
      <w:pPr>
        <w:ind w:left="5760" w:hanging="360"/>
      </w:pPr>
    </w:lvl>
    <w:lvl w:ilvl="8" w:tplc="43881753" w:tentative="1">
      <w:start w:val="1"/>
      <w:numFmt w:val="lowerRoman"/>
      <w:lvlText w:val="%9."/>
      <w:lvlJc w:val="right"/>
      <w:pPr>
        <w:ind w:left="6480" w:hanging="180"/>
      </w:pPr>
    </w:lvl>
  </w:abstractNum>
  <w:abstractNum w:abstractNumId="23072137">
    <w:multiLevelType w:val="hybridMultilevel"/>
    <w:lvl w:ilvl="0" w:tplc="58278328">
      <w:start w:val="1"/>
      <w:numFmt w:val="decimal"/>
      <w:lvlText w:val="%1."/>
      <w:lvlJc w:val="left"/>
      <w:pPr>
        <w:ind w:left="720" w:hanging="360"/>
      </w:pPr>
    </w:lvl>
    <w:lvl w:ilvl="1" w:tplc="58278328" w:tentative="1">
      <w:start w:val="1"/>
      <w:numFmt w:val="lowerLetter"/>
      <w:lvlText w:val="%2."/>
      <w:lvlJc w:val="left"/>
      <w:pPr>
        <w:ind w:left="1440" w:hanging="360"/>
      </w:pPr>
    </w:lvl>
    <w:lvl w:ilvl="2" w:tplc="58278328" w:tentative="1">
      <w:start w:val="1"/>
      <w:numFmt w:val="lowerRoman"/>
      <w:lvlText w:val="%3."/>
      <w:lvlJc w:val="right"/>
      <w:pPr>
        <w:ind w:left="2160" w:hanging="180"/>
      </w:pPr>
    </w:lvl>
    <w:lvl w:ilvl="3" w:tplc="58278328" w:tentative="1">
      <w:start w:val="1"/>
      <w:numFmt w:val="decimal"/>
      <w:lvlText w:val="%4."/>
      <w:lvlJc w:val="left"/>
      <w:pPr>
        <w:ind w:left="2880" w:hanging="360"/>
      </w:pPr>
    </w:lvl>
    <w:lvl w:ilvl="4" w:tplc="58278328" w:tentative="1">
      <w:start w:val="1"/>
      <w:numFmt w:val="lowerLetter"/>
      <w:lvlText w:val="%5."/>
      <w:lvlJc w:val="left"/>
      <w:pPr>
        <w:ind w:left="3600" w:hanging="360"/>
      </w:pPr>
    </w:lvl>
    <w:lvl w:ilvl="5" w:tplc="58278328" w:tentative="1">
      <w:start w:val="1"/>
      <w:numFmt w:val="lowerRoman"/>
      <w:lvlText w:val="%6."/>
      <w:lvlJc w:val="right"/>
      <w:pPr>
        <w:ind w:left="4320" w:hanging="180"/>
      </w:pPr>
    </w:lvl>
    <w:lvl w:ilvl="6" w:tplc="58278328" w:tentative="1">
      <w:start w:val="1"/>
      <w:numFmt w:val="decimal"/>
      <w:lvlText w:val="%7."/>
      <w:lvlJc w:val="left"/>
      <w:pPr>
        <w:ind w:left="5040" w:hanging="360"/>
      </w:pPr>
    </w:lvl>
    <w:lvl w:ilvl="7" w:tplc="58278328" w:tentative="1">
      <w:start w:val="1"/>
      <w:numFmt w:val="lowerLetter"/>
      <w:lvlText w:val="%8."/>
      <w:lvlJc w:val="left"/>
      <w:pPr>
        <w:ind w:left="5760" w:hanging="360"/>
      </w:pPr>
    </w:lvl>
    <w:lvl w:ilvl="8" w:tplc="58278328" w:tentative="1">
      <w:start w:val="1"/>
      <w:numFmt w:val="lowerRoman"/>
      <w:lvlText w:val="%9."/>
      <w:lvlJc w:val="right"/>
      <w:pPr>
        <w:ind w:left="6480" w:hanging="180"/>
      </w:pPr>
    </w:lvl>
  </w:abstractNum>
  <w:abstractNum w:abstractNumId="23072136">
    <w:multiLevelType w:val="hybridMultilevel"/>
    <w:lvl w:ilvl="0" w:tplc="80565509">
      <w:start w:val="1"/>
      <w:numFmt w:val="decimal"/>
      <w:lvlText w:val="%1."/>
      <w:lvlJc w:val="left"/>
      <w:pPr>
        <w:ind w:left="720" w:hanging="360"/>
      </w:pPr>
    </w:lvl>
    <w:lvl w:ilvl="1" w:tplc="80565509" w:tentative="1">
      <w:start w:val="1"/>
      <w:numFmt w:val="lowerLetter"/>
      <w:lvlText w:val="%2."/>
      <w:lvlJc w:val="left"/>
      <w:pPr>
        <w:ind w:left="1440" w:hanging="360"/>
      </w:pPr>
    </w:lvl>
    <w:lvl w:ilvl="2" w:tplc="80565509" w:tentative="1">
      <w:start w:val="1"/>
      <w:numFmt w:val="lowerRoman"/>
      <w:lvlText w:val="%3."/>
      <w:lvlJc w:val="right"/>
      <w:pPr>
        <w:ind w:left="2160" w:hanging="180"/>
      </w:pPr>
    </w:lvl>
    <w:lvl w:ilvl="3" w:tplc="80565509" w:tentative="1">
      <w:start w:val="1"/>
      <w:numFmt w:val="decimal"/>
      <w:lvlText w:val="%4."/>
      <w:lvlJc w:val="left"/>
      <w:pPr>
        <w:ind w:left="2880" w:hanging="360"/>
      </w:pPr>
    </w:lvl>
    <w:lvl w:ilvl="4" w:tplc="80565509" w:tentative="1">
      <w:start w:val="1"/>
      <w:numFmt w:val="lowerLetter"/>
      <w:lvlText w:val="%5."/>
      <w:lvlJc w:val="left"/>
      <w:pPr>
        <w:ind w:left="3600" w:hanging="360"/>
      </w:pPr>
    </w:lvl>
    <w:lvl w:ilvl="5" w:tplc="80565509" w:tentative="1">
      <w:start w:val="1"/>
      <w:numFmt w:val="lowerRoman"/>
      <w:lvlText w:val="%6."/>
      <w:lvlJc w:val="right"/>
      <w:pPr>
        <w:ind w:left="4320" w:hanging="180"/>
      </w:pPr>
    </w:lvl>
    <w:lvl w:ilvl="6" w:tplc="80565509" w:tentative="1">
      <w:start w:val="1"/>
      <w:numFmt w:val="decimal"/>
      <w:lvlText w:val="%7."/>
      <w:lvlJc w:val="left"/>
      <w:pPr>
        <w:ind w:left="5040" w:hanging="360"/>
      </w:pPr>
    </w:lvl>
    <w:lvl w:ilvl="7" w:tplc="80565509" w:tentative="1">
      <w:start w:val="1"/>
      <w:numFmt w:val="lowerLetter"/>
      <w:lvlText w:val="%8."/>
      <w:lvlJc w:val="left"/>
      <w:pPr>
        <w:ind w:left="5760" w:hanging="360"/>
      </w:pPr>
    </w:lvl>
    <w:lvl w:ilvl="8" w:tplc="80565509" w:tentative="1">
      <w:start w:val="1"/>
      <w:numFmt w:val="lowerRoman"/>
      <w:lvlText w:val="%9."/>
      <w:lvlJc w:val="right"/>
      <w:pPr>
        <w:ind w:left="6480" w:hanging="180"/>
      </w:pPr>
    </w:lvl>
  </w:abstractNum>
  <w:abstractNum w:abstractNumId="23072135">
    <w:multiLevelType w:val="hybridMultilevel"/>
    <w:lvl w:ilvl="0" w:tplc="41804087">
      <w:start w:val="1"/>
      <w:numFmt w:val="decimal"/>
      <w:lvlText w:val="%1."/>
      <w:lvlJc w:val="left"/>
      <w:pPr>
        <w:ind w:left="720" w:hanging="360"/>
      </w:pPr>
    </w:lvl>
    <w:lvl w:ilvl="1" w:tplc="41804087" w:tentative="1">
      <w:start w:val="1"/>
      <w:numFmt w:val="lowerLetter"/>
      <w:lvlText w:val="%2."/>
      <w:lvlJc w:val="left"/>
      <w:pPr>
        <w:ind w:left="1440" w:hanging="360"/>
      </w:pPr>
    </w:lvl>
    <w:lvl w:ilvl="2" w:tplc="41804087" w:tentative="1">
      <w:start w:val="1"/>
      <w:numFmt w:val="lowerRoman"/>
      <w:lvlText w:val="%3."/>
      <w:lvlJc w:val="right"/>
      <w:pPr>
        <w:ind w:left="2160" w:hanging="180"/>
      </w:pPr>
    </w:lvl>
    <w:lvl w:ilvl="3" w:tplc="41804087" w:tentative="1">
      <w:start w:val="1"/>
      <w:numFmt w:val="decimal"/>
      <w:lvlText w:val="%4."/>
      <w:lvlJc w:val="left"/>
      <w:pPr>
        <w:ind w:left="2880" w:hanging="360"/>
      </w:pPr>
    </w:lvl>
    <w:lvl w:ilvl="4" w:tplc="41804087" w:tentative="1">
      <w:start w:val="1"/>
      <w:numFmt w:val="lowerLetter"/>
      <w:lvlText w:val="%5."/>
      <w:lvlJc w:val="left"/>
      <w:pPr>
        <w:ind w:left="3600" w:hanging="360"/>
      </w:pPr>
    </w:lvl>
    <w:lvl w:ilvl="5" w:tplc="41804087" w:tentative="1">
      <w:start w:val="1"/>
      <w:numFmt w:val="lowerRoman"/>
      <w:lvlText w:val="%6."/>
      <w:lvlJc w:val="right"/>
      <w:pPr>
        <w:ind w:left="4320" w:hanging="180"/>
      </w:pPr>
    </w:lvl>
    <w:lvl w:ilvl="6" w:tplc="41804087" w:tentative="1">
      <w:start w:val="1"/>
      <w:numFmt w:val="decimal"/>
      <w:lvlText w:val="%7."/>
      <w:lvlJc w:val="left"/>
      <w:pPr>
        <w:ind w:left="5040" w:hanging="360"/>
      </w:pPr>
    </w:lvl>
    <w:lvl w:ilvl="7" w:tplc="41804087" w:tentative="1">
      <w:start w:val="1"/>
      <w:numFmt w:val="lowerLetter"/>
      <w:lvlText w:val="%8."/>
      <w:lvlJc w:val="left"/>
      <w:pPr>
        <w:ind w:left="5760" w:hanging="360"/>
      </w:pPr>
    </w:lvl>
    <w:lvl w:ilvl="8" w:tplc="41804087" w:tentative="1">
      <w:start w:val="1"/>
      <w:numFmt w:val="lowerRoman"/>
      <w:lvlText w:val="%9."/>
      <w:lvlJc w:val="right"/>
      <w:pPr>
        <w:ind w:left="6480" w:hanging="180"/>
      </w:pPr>
    </w:lvl>
  </w:abstractNum>
  <w:abstractNum w:abstractNumId="23072134">
    <w:multiLevelType w:val="hybridMultilevel"/>
    <w:lvl w:ilvl="0" w:tplc="37358342">
      <w:start w:val="1"/>
      <w:numFmt w:val="decimal"/>
      <w:lvlText w:val="%1."/>
      <w:lvlJc w:val="left"/>
      <w:pPr>
        <w:ind w:left="720" w:hanging="360"/>
      </w:pPr>
    </w:lvl>
    <w:lvl w:ilvl="1" w:tplc="37358342" w:tentative="1">
      <w:start w:val="1"/>
      <w:numFmt w:val="lowerLetter"/>
      <w:lvlText w:val="%2."/>
      <w:lvlJc w:val="left"/>
      <w:pPr>
        <w:ind w:left="1440" w:hanging="360"/>
      </w:pPr>
    </w:lvl>
    <w:lvl w:ilvl="2" w:tplc="37358342" w:tentative="1">
      <w:start w:val="1"/>
      <w:numFmt w:val="lowerRoman"/>
      <w:lvlText w:val="%3."/>
      <w:lvlJc w:val="right"/>
      <w:pPr>
        <w:ind w:left="2160" w:hanging="180"/>
      </w:pPr>
    </w:lvl>
    <w:lvl w:ilvl="3" w:tplc="37358342" w:tentative="1">
      <w:start w:val="1"/>
      <w:numFmt w:val="decimal"/>
      <w:lvlText w:val="%4."/>
      <w:lvlJc w:val="left"/>
      <w:pPr>
        <w:ind w:left="2880" w:hanging="360"/>
      </w:pPr>
    </w:lvl>
    <w:lvl w:ilvl="4" w:tplc="37358342" w:tentative="1">
      <w:start w:val="1"/>
      <w:numFmt w:val="lowerLetter"/>
      <w:lvlText w:val="%5."/>
      <w:lvlJc w:val="left"/>
      <w:pPr>
        <w:ind w:left="3600" w:hanging="360"/>
      </w:pPr>
    </w:lvl>
    <w:lvl w:ilvl="5" w:tplc="37358342" w:tentative="1">
      <w:start w:val="1"/>
      <w:numFmt w:val="lowerRoman"/>
      <w:lvlText w:val="%6."/>
      <w:lvlJc w:val="right"/>
      <w:pPr>
        <w:ind w:left="4320" w:hanging="180"/>
      </w:pPr>
    </w:lvl>
    <w:lvl w:ilvl="6" w:tplc="37358342" w:tentative="1">
      <w:start w:val="1"/>
      <w:numFmt w:val="decimal"/>
      <w:lvlText w:val="%7."/>
      <w:lvlJc w:val="left"/>
      <w:pPr>
        <w:ind w:left="5040" w:hanging="360"/>
      </w:pPr>
    </w:lvl>
    <w:lvl w:ilvl="7" w:tplc="37358342" w:tentative="1">
      <w:start w:val="1"/>
      <w:numFmt w:val="lowerLetter"/>
      <w:lvlText w:val="%8."/>
      <w:lvlJc w:val="left"/>
      <w:pPr>
        <w:ind w:left="5760" w:hanging="360"/>
      </w:pPr>
    </w:lvl>
    <w:lvl w:ilvl="8" w:tplc="37358342" w:tentative="1">
      <w:start w:val="1"/>
      <w:numFmt w:val="lowerRoman"/>
      <w:lvlText w:val="%9."/>
      <w:lvlJc w:val="right"/>
      <w:pPr>
        <w:ind w:left="6480" w:hanging="180"/>
      </w:pPr>
    </w:lvl>
  </w:abstractNum>
  <w:abstractNum w:abstractNumId="23072133">
    <w:multiLevelType w:val="hybridMultilevel"/>
    <w:lvl w:ilvl="0" w:tplc="80644668">
      <w:start w:val="1"/>
      <w:numFmt w:val="decimal"/>
      <w:lvlText w:val="%1."/>
      <w:lvlJc w:val="left"/>
      <w:pPr>
        <w:ind w:left="720" w:hanging="360"/>
      </w:pPr>
    </w:lvl>
    <w:lvl w:ilvl="1" w:tplc="80644668" w:tentative="1">
      <w:start w:val="1"/>
      <w:numFmt w:val="lowerLetter"/>
      <w:lvlText w:val="%2."/>
      <w:lvlJc w:val="left"/>
      <w:pPr>
        <w:ind w:left="1440" w:hanging="360"/>
      </w:pPr>
    </w:lvl>
    <w:lvl w:ilvl="2" w:tplc="80644668" w:tentative="1">
      <w:start w:val="1"/>
      <w:numFmt w:val="lowerRoman"/>
      <w:lvlText w:val="%3."/>
      <w:lvlJc w:val="right"/>
      <w:pPr>
        <w:ind w:left="2160" w:hanging="180"/>
      </w:pPr>
    </w:lvl>
    <w:lvl w:ilvl="3" w:tplc="80644668" w:tentative="1">
      <w:start w:val="1"/>
      <w:numFmt w:val="decimal"/>
      <w:lvlText w:val="%4."/>
      <w:lvlJc w:val="left"/>
      <w:pPr>
        <w:ind w:left="2880" w:hanging="360"/>
      </w:pPr>
    </w:lvl>
    <w:lvl w:ilvl="4" w:tplc="80644668" w:tentative="1">
      <w:start w:val="1"/>
      <w:numFmt w:val="lowerLetter"/>
      <w:lvlText w:val="%5."/>
      <w:lvlJc w:val="left"/>
      <w:pPr>
        <w:ind w:left="3600" w:hanging="360"/>
      </w:pPr>
    </w:lvl>
    <w:lvl w:ilvl="5" w:tplc="80644668" w:tentative="1">
      <w:start w:val="1"/>
      <w:numFmt w:val="lowerRoman"/>
      <w:lvlText w:val="%6."/>
      <w:lvlJc w:val="right"/>
      <w:pPr>
        <w:ind w:left="4320" w:hanging="180"/>
      </w:pPr>
    </w:lvl>
    <w:lvl w:ilvl="6" w:tplc="80644668" w:tentative="1">
      <w:start w:val="1"/>
      <w:numFmt w:val="decimal"/>
      <w:lvlText w:val="%7."/>
      <w:lvlJc w:val="left"/>
      <w:pPr>
        <w:ind w:left="5040" w:hanging="360"/>
      </w:pPr>
    </w:lvl>
    <w:lvl w:ilvl="7" w:tplc="80644668" w:tentative="1">
      <w:start w:val="1"/>
      <w:numFmt w:val="lowerLetter"/>
      <w:lvlText w:val="%8."/>
      <w:lvlJc w:val="left"/>
      <w:pPr>
        <w:ind w:left="5760" w:hanging="360"/>
      </w:pPr>
    </w:lvl>
    <w:lvl w:ilvl="8" w:tplc="80644668" w:tentative="1">
      <w:start w:val="1"/>
      <w:numFmt w:val="lowerRoman"/>
      <w:lvlText w:val="%9."/>
      <w:lvlJc w:val="right"/>
      <w:pPr>
        <w:ind w:left="6480" w:hanging="180"/>
      </w:pPr>
    </w:lvl>
  </w:abstractNum>
  <w:abstractNum w:abstractNumId="23072132">
    <w:multiLevelType w:val="hybridMultilevel"/>
    <w:lvl w:ilvl="0" w:tplc="73579024">
      <w:start w:val="1"/>
      <w:numFmt w:val="decimal"/>
      <w:lvlText w:val="%1."/>
      <w:lvlJc w:val="left"/>
      <w:pPr>
        <w:ind w:left="720" w:hanging="360"/>
      </w:pPr>
    </w:lvl>
    <w:lvl w:ilvl="1" w:tplc="73579024" w:tentative="1">
      <w:start w:val="1"/>
      <w:numFmt w:val="lowerLetter"/>
      <w:lvlText w:val="%2."/>
      <w:lvlJc w:val="left"/>
      <w:pPr>
        <w:ind w:left="1440" w:hanging="360"/>
      </w:pPr>
    </w:lvl>
    <w:lvl w:ilvl="2" w:tplc="73579024" w:tentative="1">
      <w:start w:val="1"/>
      <w:numFmt w:val="lowerRoman"/>
      <w:lvlText w:val="%3."/>
      <w:lvlJc w:val="right"/>
      <w:pPr>
        <w:ind w:left="2160" w:hanging="180"/>
      </w:pPr>
    </w:lvl>
    <w:lvl w:ilvl="3" w:tplc="73579024" w:tentative="1">
      <w:start w:val="1"/>
      <w:numFmt w:val="decimal"/>
      <w:lvlText w:val="%4."/>
      <w:lvlJc w:val="left"/>
      <w:pPr>
        <w:ind w:left="2880" w:hanging="360"/>
      </w:pPr>
    </w:lvl>
    <w:lvl w:ilvl="4" w:tplc="73579024" w:tentative="1">
      <w:start w:val="1"/>
      <w:numFmt w:val="lowerLetter"/>
      <w:lvlText w:val="%5."/>
      <w:lvlJc w:val="left"/>
      <w:pPr>
        <w:ind w:left="3600" w:hanging="360"/>
      </w:pPr>
    </w:lvl>
    <w:lvl w:ilvl="5" w:tplc="73579024" w:tentative="1">
      <w:start w:val="1"/>
      <w:numFmt w:val="lowerRoman"/>
      <w:lvlText w:val="%6."/>
      <w:lvlJc w:val="right"/>
      <w:pPr>
        <w:ind w:left="4320" w:hanging="180"/>
      </w:pPr>
    </w:lvl>
    <w:lvl w:ilvl="6" w:tplc="73579024" w:tentative="1">
      <w:start w:val="1"/>
      <w:numFmt w:val="decimal"/>
      <w:lvlText w:val="%7."/>
      <w:lvlJc w:val="left"/>
      <w:pPr>
        <w:ind w:left="5040" w:hanging="360"/>
      </w:pPr>
    </w:lvl>
    <w:lvl w:ilvl="7" w:tplc="73579024" w:tentative="1">
      <w:start w:val="1"/>
      <w:numFmt w:val="lowerLetter"/>
      <w:lvlText w:val="%8."/>
      <w:lvlJc w:val="left"/>
      <w:pPr>
        <w:ind w:left="5760" w:hanging="360"/>
      </w:pPr>
    </w:lvl>
    <w:lvl w:ilvl="8" w:tplc="73579024" w:tentative="1">
      <w:start w:val="1"/>
      <w:numFmt w:val="lowerRoman"/>
      <w:lvlText w:val="%9."/>
      <w:lvlJc w:val="right"/>
      <w:pPr>
        <w:ind w:left="6480" w:hanging="180"/>
      </w:pPr>
    </w:lvl>
  </w:abstractNum>
  <w:abstractNum w:abstractNumId="23072131">
    <w:multiLevelType w:val="hybridMultilevel"/>
    <w:lvl w:ilvl="0" w:tplc="87284140">
      <w:start w:val="1"/>
      <w:numFmt w:val="decimal"/>
      <w:lvlText w:val="%1."/>
      <w:lvlJc w:val="left"/>
      <w:pPr>
        <w:ind w:left="720" w:hanging="360"/>
      </w:pPr>
    </w:lvl>
    <w:lvl w:ilvl="1" w:tplc="87284140" w:tentative="1">
      <w:start w:val="1"/>
      <w:numFmt w:val="lowerLetter"/>
      <w:lvlText w:val="%2."/>
      <w:lvlJc w:val="left"/>
      <w:pPr>
        <w:ind w:left="1440" w:hanging="360"/>
      </w:pPr>
    </w:lvl>
    <w:lvl w:ilvl="2" w:tplc="87284140" w:tentative="1">
      <w:start w:val="1"/>
      <w:numFmt w:val="lowerRoman"/>
      <w:lvlText w:val="%3."/>
      <w:lvlJc w:val="right"/>
      <w:pPr>
        <w:ind w:left="2160" w:hanging="180"/>
      </w:pPr>
    </w:lvl>
    <w:lvl w:ilvl="3" w:tplc="87284140" w:tentative="1">
      <w:start w:val="1"/>
      <w:numFmt w:val="decimal"/>
      <w:lvlText w:val="%4."/>
      <w:lvlJc w:val="left"/>
      <w:pPr>
        <w:ind w:left="2880" w:hanging="360"/>
      </w:pPr>
    </w:lvl>
    <w:lvl w:ilvl="4" w:tplc="87284140" w:tentative="1">
      <w:start w:val="1"/>
      <w:numFmt w:val="lowerLetter"/>
      <w:lvlText w:val="%5."/>
      <w:lvlJc w:val="left"/>
      <w:pPr>
        <w:ind w:left="3600" w:hanging="360"/>
      </w:pPr>
    </w:lvl>
    <w:lvl w:ilvl="5" w:tplc="87284140" w:tentative="1">
      <w:start w:val="1"/>
      <w:numFmt w:val="lowerRoman"/>
      <w:lvlText w:val="%6."/>
      <w:lvlJc w:val="right"/>
      <w:pPr>
        <w:ind w:left="4320" w:hanging="180"/>
      </w:pPr>
    </w:lvl>
    <w:lvl w:ilvl="6" w:tplc="87284140" w:tentative="1">
      <w:start w:val="1"/>
      <w:numFmt w:val="decimal"/>
      <w:lvlText w:val="%7."/>
      <w:lvlJc w:val="left"/>
      <w:pPr>
        <w:ind w:left="5040" w:hanging="360"/>
      </w:pPr>
    </w:lvl>
    <w:lvl w:ilvl="7" w:tplc="87284140" w:tentative="1">
      <w:start w:val="1"/>
      <w:numFmt w:val="lowerLetter"/>
      <w:lvlText w:val="%8."/>
      <w:lvlJc w:val="left"/>
      <w:pPr>
        <w:ind w:left="5760" w:hanging="360"/>
      </w:pPr>
    </w:lvl>
    <w:lvl w:ilvl="8" w:tplc="87284140" w:tentative="1">
      <w:start w:val="1"/>
      <w:numFmt w:val="lowerRoman"/>
      <w:lvlText w:val="%9."/>
      <w:lvlJc w:val="right"/>
      <w:pPr>
        <w:ind w:left="6480" w:hanging="180"/>
      </w:pPr>
    </w:lvl>
  </w:abstractNum>
  <w:abstractNum w:abstractNumId="23072130">
    <w:multiLevelType w:val="hybridMultilevel"/>
    <w:lvl w:ilvl="0" w:tplc="59232629">
      <w:start w:val="1"/>
      <w:numFmt w:val="decimal"/>
      <w:lvlText w:val="%1."/>
      <w:lvlJc w:val="left"/>
      <w:pPr>
        <w:ind w:left="720" w:hanging="360"/>
      </w:pPr>
    </w:lvl>
    <w:lvl w:ilvl="1" w:tplc="59232629" w:tentative="1">
      <w:start w:val="1"/>
      <w:numFmt w:val="lowerLetter"/>
      <w:lvlText w:val="%2."/>
      <w:lvlJc w:val="left"/>
      <w:pPr>
        <w:ind w:left="1440" w:hanging="360"/>
      </w:pPr>
    </w:lvl>
    <w:lvl w:ilvl="2" w:tplc="59232629" w:tentative="1">
      <w:start w:val="1"/>
      <w:numFmt w:val="lowerRoman"/>
      <w:lvlText w:val="%3."/>
      <w:lvlJc w:val="right"/>
      <w:pPr>
        <w:ind w:left="2160" w:hanging="180"/>
      </w:pPr>
    </w:lvl>
    <w:lvl w:ilvl="3" w:tplc="59232629" w:tentative="1">
      <w:start w:val="1"/>
      <w:numFmt w:val="decimal"/>
      <w:lvlText w:val="%4."/>
      <w:lvlJc w:val="left"/>
      <w:pPr>
        <w:ind w:left="2880" w:hanging="360"/>
      </w:pPr>
    </w:lvl>
    <w:lvl w:ilvl="4" w:tplc="59232629" w:tentative="1">
      <w:start w:val="1"/>
      <w:numFmt w:val="lowerLetter"/>
      <w:lvlText w:val="%5."/>
      <w:lvlJc w:val="left"/>
      <w:pPr>
        <w:ind w:left="3600" w:hanging="360"/>
      </w:pPr>
    </w:lvl>
    <w:lvl w:ilvl="5" w:tplc="59232629" w:tentative="1">
      <w:start w:val="1"/>
      <w:numFmt w:val="lowerRoman"/>
      <w:lvlText w:val="%6."/>
      <w:lvlJc w:val="right"/>
      <w:pPr>
        <w:ind w:left="4320" w:hanging="180"/>
      </w:pPr>
    </w:lvl>
    <w:lvl w:ilvl="6" w:tplc="59232629" w:tentative="1">
      <w:start w:val="1"/>
      <w:numFmt w:val="decimal"/>
      <w:lvlText w:val="%7."/>
      <w:lvlJc w:val="left"/>
      <w:pPr>
        <w:ind w:left="5040" w:hanging="360"/>
      </w:pPr>
    </w:lvl>
    <w:lvl w:ilvl="7" w:tplc="59232629" w:tentative="1">
      <w:start w:val="1"/>
      <w:numFmt w:val="lowerLetter"/>
      <w:lvlText w:val="%8."/>
      <w:lvlJc w:val="left"/>
      <w:pPr>
        <w:ind w:left="5760" w:hanging="360"/>
      </w:pPr>
    </w:lvl>
    <w:lvl w:ilvl="8" w:tplc="59232629" w:tentative="1">
      <w:start w:val="1"/>
      <w:numFmt w:val="lowerRoman"/>
      <w:lvlText w:val="%9."/>
      <w:lvlJc w:val="right"/>
      <w:pPr>
        <w:ind w:left="6480" w:hanging="180"/>
      </w:pPr>
    </w:lvl>
  </w:abstractNum>
  <w:abstractNum w:abstractNumId="23072129">
    <w:multiLevelType w:val="hybridMultilevel"/>
    <w:lvl w:ilvl="0" w:tplc="90995593">
      <w:start w:val="1"/>
      <w:numFmt w:val="decimal"/>
      <w:lvlText w:val="%1."/>
      <w:lvlJc w:val="left"/>
      <w:pPr>
        <w:ind w:left="720" w:hanging="360"/>
      </w:pPr>
    </w:lvl>
    <w:lvl w:ilvl="1" w:tplc="90995593" w:tentative="1">
      <w:start w:val="1"/>
      <w:numFmt w:val="lowerLetter"/>
      <w:lvlText w:val="%2."/>
      <w:lvlJc w:val="left"/>
      <w:pPr>
        <w:ind w:left="1440" w:hanging="360"/>
      </w:pPr>
    </w:lvl>
    <w:lvl w:ilvl="2" w:tplc="90995593" w:tentative="1">
      <w:start w:val="1"/>
      <w:numFmt w:val="lowerRoman"/>
      <w:lvlText w:val="%3."/>
      <w:lvlJc w:val="right"/>
      <w:pPr>
        <w:ind w:left="2160" w:hanging="180"/>
      </w:pPr>
    </w:lvl>
    <w:lvl w:ilvl="3" w:tplc="90995593" w:tentative="1">
      <w:start w:val="1"/>
      <w:numFmt w:val="decimal"/>
      <w:lvlText w:val="%4."/>
      <w:lvlJc w:val="left"/>
      <w:pPr>
        <w:ind w:left="2880" w:hanging="360"/>
      </w:pPr>
    </w:lvl>
    <w:lvl w:ilvl="4" w:tplc="90995593" w:tentative="1">
      <w:start w:val="1"/>
      <w:numFmt w:val="lowerLetter"/>
      <w:lvlText w:val="%5."/>
      <w:lvlJc w:val="left"/>
      <w:pPr>
        <w:ind w:left="3600" w:hanging="360"/>
      </w:pPr>
    </w:lvl>
    <w:lvl w:ilvl="5" w:tplc="90995593" w:tentative="1">
      <w:start w:val="1"/>
      <w:numFmt w:val="lowerRoman"/>
      <w:lvlText w:val="%6."/>
      <w:lvlJc w:val="right"/>
      <w:pPr>
        <w:ind w:left="4320" w:hanging="180"/>
      </w:pPr>
    </w:lvl>
    <w:lvl w:ilvl="6" w:tplc="90995593" w:tentative="1">
      <w:start w:val="1"/>
      <w:numFmt w:val="decimal"/>
      <w:lvlText w:val="%7."/>
      <w:lvlJc w:val="left"/>
      <w:pPr>
        <w:ind w:left="5040" w:hanging="360"/>
      </w:pPr>
    </w:lvl>
    <w:lvl w:ilvl="7" w:tplc="90995593" w:tentative="1">
      <w:start w:val="1"/>
      <w:numFmt w:val="lowerLetter"/>
      <w:lvlText w:val="%8."/>
      <w:lvlJc w:val="left"/>
      <w:pPr>
        <w:ind w:left="5760" w:hanging="360"/>
      </w:pPr>
    </w:lvl>
    <w:lvl w:ilvl="8" w:tplc="90995593" w:tentative="1">
      <w:start w:val="1"/>
      <w:numFmt w:val="lowerRoman"/>
      <w:lvlText w:val="%9."/>
      <w:lvlJc w:val="right"/>
      <w:pPr>
        <w:ind w:left="6480" w:hanging="180"/>
      </w:pPr>
    </w:lvl>
  </w:abstractNum>
  <w:abstractNum w:abstractNumId="23072128">
    <w:multiLevelType w:val="hybridMultilevel"/>
    <w:lvl w:ilvl="0" w:tplc="28137708">
      <w:start w:val="1"/>
      <w:numFmt w:val="decimal"/>
      <w:lvlText w:val="%1."/>
      <w:lvlJc w:val="left"/>
      <w:pPr>
        <w:ind w:left="720" w:hanging="360"/>
      </w:pPr>
    </w:lvl>
    <w:lvl w:ilvl="1" w:tplc="28137708" w:tentative="1">
      <w:start w:val="1"/>
      <w:numFmt w:val="lowerLetter"/>
      <w:lvlText w:val="%2."/>
      <w:lvlJc w:val="left"/>
      <w:pPr>
        <w:ind w:left="1440" w:hanging="360"/>
      </w:pPr>
    </w:lvl>
    <w:lvl w:ilvl="2" w:tplc="28137708" w:tentative="1">
      <w:start w:val="1"/>
      <w:numFmt w:val="lowerRoman"/>
      <w:lvlText w:val="%3."/>
      <w:lvlJc w:val="right"/>
      <w:pPr>
        <w:ind w:left="2160" w:hanging="180"/>
      </w:pPr>
    </w:lvl>
    <w:lvl w:ilvl="3" w:tplc="28137708" w:tentative="1">
      <w:start w:val="1"/>
      <w:numFmt w:val="decimal"/>
      <w:lvlText w:val="%4."/>
      <w:lvlJc w:val="left"/>
      <w:pPr>
        <w:ind w:left="2880" w:hanging="360"/>
      </w:pPr>
    </w:lvl>
    <w:lvl w:ilvl="4" w:tplc="28137708" w:tentative="1">
      <w:start w:val="1"/>
      <w:numFmt w:val="lowerLetter"/>
      <w:lvlText w:val="%5."/>
      <w:lvlJc w:val="left"/>
      <w:pPr>
        <w:ind w:left="3600" w:hanging="360"/>
      </w:pPr>
    </w:lvl>
    <w:lvl w:ilvl="5" w:tplc="28137708" w:tentative="1">
      <w:start w:val="1"/>
      <w:numFmt w:val="lowerRoman"/>
      <w:lvlText w:val="%6."/>
      <w:lvlJc w:val="right"/>
      <w:pPr>
        <w:ind w:left="4320" w:hanging="180"/>
      </w:pPr>
    </w:lvl>
    <w:lvl w:ilvl="6" w:tplc="28137708" w:tentative="1">
      <w:start w:val="1"/>
      <w:numFmt w:val="decimal"/>
      <w:lvlText w:val="%7."/>
      <w:lvlJc w:val="left"/>
      <w:pPr>
        <w:ind w:left="5040" w:hanging="360"/>
      </w:pPr>
    </w:lvl>
    <w:lvl w:ilvl="7" w:tplc="28137708" w:tentative="1">
      <w:start w:val="1"/>
      <w:numFmt w:val="lowerLetter"/>
      <w:lvlText w:val="%8."/>
      <w:lvlJc w:val="left"/>
      <w:pPr>
        <w:ind w:left="5760" w:hanging="360"/>
      </w:pPr>
    </w:lvl>
    <w:lvl w:ilvl="8" w:tplc="28137708" w:tentative="1">
      <w:start w:val="1"/>
      <w:numFmt w:val="lowerRoman"/>
      <w:lvlText w:val="%9."/>
      <w:lvlJc w:val="right"/>
      <w:pPr>
        <w:ind w:left="6480" w:hanging="180"/>
      </w:pPr>
    </w:lvl>
  </w:abstractNum>
  <w:abstractNum w:abstractNumId="23072127">
    <w:multiLevelType w:val="hybridMultilevel"/>
    <w:lvl w:ilvl="0" w:tplc="87596906">
      <w:start w:val="1"/>
      <w:numFmt w:val="decimal"/>
      <w:lvlText w:val="%1."/>
      <w:lvlJc w:val="left"/>
      <w:pPr>
        <w:ind w:left="720" w:hanging="360"/>
      </w:pPr>
    </w:lvl>
    <w:lvl w:ilvl="1" w:tplc="87596906" w:tentative="1">
      <w:start w:val="1"/>
      <w:numFmt w:val="lowerLetter"/>
      <w:lvlText w:val="%2."/>
      <w:lvlJc w:val="left"/>
      <w:pPr>
        <w:ind w:left="1440" w:hanging="360"/>
      </w:pPr>
    </w:lvl>
    <w:lvl w:ilvl="2" w:tplc="87596906" w:tentative="1">
      <w:start w:val="1"/>
      <w:numFmt w:val="lowerRoman"/>
      <w:lvlText w:val="%3."/>
      <w:lvlJc w:val="right"/>
      <w:pPr>
        <w:ind w:left="2160" w:hanging="180"/>
      </w:pPr>
    </w:lvl>
    <w:lvl w:ilvl="3" w:tplc="87596906" w:tentative="1">
      <w:start w:val="1"/>
      <w:numFmt w:val="decimal"/>
      <w:lvlText w:val="%4."/>
      <w:lvlJc w:val="left"/>
      <w:pPr>
        <w:ind w:left="2880" w:hanging="360"/>
      </w:pPr>
    </w:lvl>
    <w:lvl w:ilvl="4" w:tplc="87596906" w:tentative="1">
      <w:start w:val="1"/>
      <w:numFmt w:val="lowerLetter"/>
      <w:lvlText w:val="%5."/>
      <w:lvlJc w:val="left"/>
      <w:pPr>
        <w:ind w:left="3600" w:hanging="360"/>
      </w:pPr>
    </w:lvl>
    <w:lvl w:ilvl="5" w:tplc="87596906" w:tentative="1">
      <w:start w:val="1"/>
      <w:numFmt w:val="lowerRoman"/>
      <w:lvlText w:val="%6."/>
      <w:lvlJc w:val="right"/>
      <w:pPr>
        <w:ind w:left="4320" w:hanging="180"/>
      </w:pPr>
    </w:lvl>
    <w:lvl w:ilvl="6" w:tplc="87596906" w:tentative="1">
      <w:start w:val="1"/>
      <w:numFmt w:val="decimal"/>
      <w:lvlText w:val="%7."/>
      <w:lvlJc w:val="left"/>
      <w:pPr>
        <w:ind w:left="5040" w:hanging="360"/>
      </w:pPr>
    </w:lvl>
    <w:lvl w:ilvl="7" w:tplc="87596906" w:tentative="1">
      <w:start w:val="1"/>
      <w:numFmt w:val="lowerLetter"/>
      <w:lvlText w:val="%8."/>
      <w:lvlJc w:val="left"/>
      <w:pPr>
        <w:ind w:left="5760" w:hanging="360"/>
      </w:pPr>
    </w:lvl>
    <w:lvl w:ilvl="8" w:tplc="87596906" w:tentative="1">
      <w:start w:val="1"/>
      <w:numFmt w:val="lowerRoman"/>
      <w:lvlText w:val="%9."/>
      <w:lvlJc w:val="right"/>
      <w:pPr>
        <w:ind w:left="6480" w:hanging="180"/>
      </w:pPr>
    </w:lvl>
  </w:abstractNum>
  <w:abstractNum w:abstractNumId="23072126">
    <w:multiLevelType w:val="hybridMultilevel"/>
    <w:lvl w:ilvl="0" w:tplc="44528381">
      <w:start w:val="1"/>
      <w:numFmt w:val="decimal"/>
      <w:lvlText w:val="%1."/>
      <w:lvlJc w:val="left"/>
      <w:pPr>
        <w:ind w:left="720" w:hanging="360"/>
      </w:pPr>
    </w:lvl>
    <w:lvl w:ilvl="1" w:tplc="44528381" w:tentative="1">
      <w:start w:val="1"/>
      <w:numFmt w:val="lowerLetter"/>
      <w:lvlText w:val="%2."/>
      <w:lvlJc w:val="left"/>
      <w:pPr>
        <w:ind w:left="1440" w:hanging="360"/>
      </w:pPr>
    </w:lvl>
    <w:lvl w:ilvl="2" w:tplc="44528381" w:tentative="1">
      <w:start w:val="1"/>
      <w:numFmt w:val="lowerRoman"/>
      <w:lvlText w:val="%3."/>
      <w:lvlJc w:val="right"/>
      <w:pPr>
        <w:ind w:left="2160" w:hanging="180"/>
      </w:pPr>
    </w:lvl>
    <w:lvl w:ilvl="3" w:tplc="44528381" w:tentative="1">
      <w:start w:val="1"/>
      <w:numFmt w:val="decimal"/>
      <w:lvlText w:val="%4."/>
      <w:lvlJc w:val="left"/>
      <w:pPr>
        <w:ind w:left="2880" w:hanging="360"/>
      </w:pPr>
    </w:lvl>
    <w:lvl w:ilvl="4" w:tplc="44528381" w:tentative="1">
      <w:start w:val="1"/>
      <w:numFmt w:val="lowerLetter"/>
      <w:lvlText w:val="%5."/>
      <w:lvlJc w:val="left"/>
      <w:pPr>
        <w:ind w:left="3600" w:hanging="360"/>
      </w:pPr>
    </w:lvl>
    <w:lvl w:ilvl="5" w:tplc="44528381" w:tentative="1">
      <w:start w:val="1"/>
      <w:numFmt w:val="lowerRoman"/>
      <w:lvlText w:val="%6."/>
      <w:lvlJc w:val="right"/>
      <w:pPr>
        <w:ind w:left="4320" w:hanging="180"/>
      </w:pPr>
    </w:lvl>
    <w:lvl w:ilvl="6" w:tplc="44528381" w:tentative="1">
      <w:start w:val="1"/>
      <w:numFmt w:val="decimal"/>
      <w:lvlText w:val="%7."/>
      <w:lvlJc w:val="left"/>
      <w:pPr>
        <w:ind w:left="5040" w:hanging="360"/>
      </w:pPr>
    </w:lvl>
    <w:lvl w:ilvl="7" w:tplc="44528381" w:tentative="1">
      <w:start w:val="1"/>
      <w:numFmt w:val="lowerLetter"/>
      <w:lvlText w:val="%8."/>
      <w:lvlJc w:val="left"/>
      <w:pPr>
        <w:ind w:left="5760" w:hanging="360"/>
      </w:pPr>
    </w:lvl>
    <w:lvl w:ilvl="8" w:tplc="44528381" w:tentative="1">
      <w:start w:val="1"/>
      <w:numFmt w:val="lowerRoman"/>
      <w:lvlText w:val="%9."/>
      <w:lvlJc w:val="right"/>
      <w:pPr>
        <w:ind w:left="6480" w:hanging="180"/>
      </w:pPr>
    </w:lvl>
  </w:abstractNum>
  <w:abstractNum w:abstractNumId="23072125">
    <w:multiLevelType w:val="hybridMultilevel"/>
    <w:lvl w:ilvl="0" w:tplc="96709860">
      <w:start w:val="1"/>
      <w:numFmt w:val="decimal"/>
      <w:lvlText w:val="%1."/>
      <w:lvlJc w:val="left"/>
      <w:pPr>
        <w:ind w:left="720" w:hanging="360"/>
      </w:pPr>
    </w:lvl>
    <w:lvl w:ilvl="1" w:tplc="96709860" w:tentative="1">
      <w:start w:val="1"/>
      <w:numFmt w:val="lowerLetter"/>
      <w:lvlText w:val="%2."/>
      <w:lvlJc w:val="left"/>
      <w:pPr>
        <w:ind w:left="1440" w:hanging="360"/>
      </w:pPr>
    </w:lvl>
    <w:lvl w:ilvl="2" w:tplc="96709860" w:tentative="1">
      <w:start w:val="1"/>
      <w:numFmt w:val="lowerRoman"/>
      <w:lvlText w:val="%3."/>
      <w:lvlJc w:val="right"/>
      <w:pPr>
        <w:ind w:left="2160" w:hanging="180"/>
      </w:pPr>
    </w:lvl>
    <w:lvl w:ilvl="3" w:tplc="96709860" w:tentative="1">
      <w:start w:val="1"/>
      <w:numFmt w:val="decimal"/>
      <w:lvlText w:val="%4."/>
      <w:lvlJc w:val="left"/>
      <w:pPr>
        <w:ind w:left="2880" w:hanging="360"/>
      </w:pPr>
    </w:lvl>
    <w:lvl w:ilvl="4" w:tplc="96709860" w:tentative="1">
      <w:start w:val="1"/>
      <w:numFmt w:val="lowerLetter"/>
      <w:lvlText w:val="%5."/>
      <w:lvlJc w:val="left"/>
      <w:pPr>
        <w:ind w:left="3600" w:hanging="360"/>
      </w:pPr>
    </w:lvl>
    <w:lvl w:ilvl="5" w:tplc="96709860" w:tentative="1">
      <w:start w:val="1"/>
      <w:numFmt w:val="lowerRoman"/>
      <w:lvlText w:val="%6."/>
      <w:lvlJc w:val="right"/>
      <w:pPr>
        <w:ind w:left="4320" w:hanging="180"/>
      </w:pPr>
    </w:lvl>
    <w:lvl w:ilvl="6" w:tplc="96709860" w:tentative="1">
      <w:start w:val="1"/>
      <w:numFmt w:val="decimal"/>
      <w:lvlText w:val="%7."/>
      <w:lvlJc w:val="left"/>
      <w:pPr>
        <w:ind w:left="5040" w:hanging="360"/>
      </w:pPr>
    </w:lvl>
    <w:lvl w:ilvl="7" w:tplc="96709860" w:tentative="1">
      <w:start w:val="1"/>
      <w:numFmt w:val="lowerLetter"/>
      <w:lvlText w:val="%8."/>
      <w:lvlJc w:val="left"/>
      <w:pPr>
        <w:ind w:left="5760" w:hanging="360"/>
      </w:pPr>
    </w:lvl>
    <w:lvl w:ilvl="8" w:tplc="96709860" w:tentative="1">
      <w:start w:val="1"/>
      <w:numFmt w:val="lowerRoman"/>
      <w:lvlText w:val="%9."/>
      <w:lvlJc w:val="right"/>
      <w:pPr>
        <w:ind w:left="6480" w:hanging="180"/>
      </w:pPr>
    </w:lvl>
  </w:abstractNum>
  <w:abstractNum w:abstractNumId="23072124">
    <w:multiLevelType w:val="hybridMultilevel"/>
    <w:lvl w:ilvl="0" w:tplc="91306742">
      <w:start w:val="1"/>
      <w:numFmt w:val="decimal"/>
      <w:lvlText w:val="%1."/>
      <w:lvlJc w:val="left"/>
      <w:pPr>
        <w:ind w:left="720" w:hanging="360"/>
      </w:pPr>
    </w:lvl>
    <w:lvl w:ilvl="1" w:tplc="91306742" w:tentative="1">
      <w:start w:val="1"/>
      <w:numFmt w:val="lowerLetter"/>
      <w:lvlText w:val="%2."/>
      <w:lvlJc w:val="left"/>
      <w:pPr>
        <w:ind w:left="1440" w:hanging="360"/>
      </w:pPr>
    </w:lvl>
    <w:lvl w:ilvl="2" w:tplc="91306742" w:tentative="1">
      <w:start w:val="1"/>
      <w:numFmt w:val="lowerRoman"/>
      <w:lvlText w:val="%3."/>
      <w:lvlJc w:val="right"/>
      <w:pPr>
        <w:ind w:left="2160" w:hanging="180"/>
      </w:pPr>
    </w:lvl>
    <w:lvl w:ilvl="3" w:tplc="91306742" w:tentative="1">
      <w:start w:val="1"/>
      <w:numFmt w:val="decimal"/>
      <w:lvlText w:val="%4."/>
      <w:lvlJc w:val="left"/>
      <w:pPr>
        <w:ind w:left="2880" w:hanging="360"/>
      </w:pPr>
    </w:lvl>
    <w:lvl w:ilvl="4" w:tplc="91306742" w:tentative="1">
      <w:start w:val="1"/>
      <w:numFmt w:val="lowerLetter"/>
      <w:lvlText w:val="%5."/>
      <w:lvlJc w:val="left"/>
      <w:pPr>
        <w:ind w:left="3600" w:hanging="360"/>
      </w:pPr>
    </w:lvl>
    <w:lvl w:ilvl="5" w:tplc="91306742" w:tentative="1">
      <w:start w:val="1"/>
      <w:numFmt w:val="lowerRoman"/>
      <w:lvlText w:val="%6."/>
      <w:lvlJc w:val="right"/>
      <w:pPr>
        <w:ind w:left="4320" w:hanging="180"/>
      </w:pPr>
    </w:lvl>
    <w:lvl w:ilvl="6" w:tplc="91306742" w:tentative="1">
      <w:start w:val="1"/>
      <w:numFmt w:val="decimal"/>
      <w:lvlText w:val="%7."/>
      <w:lvlJc w:val="left"/>
      <w:pPr>
        <w:ind w:left="5040" w:hanging="360"/>
      </w:pPr>
    </w:lvl>
    <w:lvl w:ilvl="7" w:tplc="91306742" w:tentative="1">
      <w:start w:val="1"/>
      <w:numFmt w:val="lowerLetter"/>
      <w:lvlText w:val="%8."/>
      <w:lvlJc w:val="left"/>
      <w:pPr>
        <w:ind w:left="5760" w:hanging="360"/>
      </w:pPr>
    </w:lvl>
    <w:lvl w:ilvl="8" w:tplc="91306742" w:tentative="1">
      <w:start w:val="1"/>
      <w:numFmt w:val="lowerRoman"/>
      <w:lvlText w:val="%9."/>
      <w:lvlJc w:val="right"/>
      <w:pPr>
        <w:ind w:left="6480" w:hanging="180"/>
      </w:pPr>
    </w:lvl>
  </w:abstractNum>
  <w:abstractNum w:abstractNumId="23072123">
    <w:multiLevelType w:val="hybridMultilevel"/>
    <w:lvl w:ilvl="0" w:tplc="97299140">
      <w:start w:val="1"/>
      <w:numFmt w:val="decimal"/>
      <w:lvlText w:val="%1."/>
      <w:lvlJc w:val="left"/>
      <w:pPr>
        <w:ind w:left="720" w:hanging="360"/>
      </w:pPr>
    </w:lvl>
    <w:lvl w:ilvl="1" w:tplc="97299140" w:tentative="1">
      <w:start w:val="1"/>
      <w:numFmt w:val="lowerLetter"/>
      <w:lvlText w:val="%2."/>
      <w:lvlJc w:val="left"/>
      <w:pPr>
        <w:ind w:left="1440" w:hanging="360"/>
      </w:pPr>
    </w:lvl>
    <w:lvl w:ilvl="2" w:tplc="97299140" w:tentative="1">
      <w:start w:val="1"/>
      <w:numFmt w:val="lowerRoman"/>
      <w:lvlText w:val="%3."/>
      <w:lvlJc w:val="right"/>
      <w:pPr>
        <w:ind w:left="2160" w:hanging="180"/>
      </w:pPr>
    </w:lvl>
    <w:lvl w:ilvl="3" w:tplc="97299140" w:tentative="1">
      <w:start w:val="1"/>
      <w:numFmt w:val="decimal"/>
      <w:lvlText w:val="%4."/>
      <w:lvlJc w:val="left"/>
      <w:pPr>
        <w:ind w:left="2880" w:hanging="360"/>
      </w:pPr>
    </w:lvl>
    <w:lvl w:ilvl="4" w:tplc="97299140" w:tentative="1">
      <w:start w:val="1"/>
      <w:numFmt w:val="lowerLetter"/>
      <w:lvlText w:val="%5."/>
      <w:lvlJc w:val="left"/>
      <w:pPr>
        <w:ind w:left="3600" w:hanging="360"/>
      </w:pPr>
    </w:lvl>
    <w:lvl w:ilvl="5" w:tplc="97299140" w:tentative="1">
      <w:start w:val="1"/>
      <w:numFmt w:val="lowerRoman"/>
      <w:lvlText w:val="%6."/>
      <w:lvlJc w:val="right"/>
      <w:pPr>
        <w:ind w:left="4320" w:hanging="180"/>
      </w:pPr>
    </w:lvl>
    <w:lvl w:ilvl="6" w:tplc="97299140" w:tentative="1">
      <w:start w:val="1"/>
      <w:numFmt w:val="decimal"/>
      <w:lvlText w:val="%7."/>
      <w:lvlJc w:val="left"/>
      <w:pPr>
        <w:ind w:left="5040" w:hanging="360"/>
      </w:pPr>
    </w:lvl>
    <w:lvl w:ilvl="7" w:tplc="97299140" w:tentative="1">
      <w:start w:val="1"/>
      <w:numFmt w:val="lowerLetter"/>
      <w:lvlText w:val="%8."/>
      <w:lvlJc w:val="left"/>
      <w:pPr>
        <w:ind w:left="5760" w:hanging="360"/>
      </w:pPr>
    </w:lvl>
    <w:lvl w:ilvl="8" w:tplc="97299140" w:tentative="1">
      <w:start w:val="1"/>
      <w:numFmt w:val="lowerRoman"/>
      <w:lvlText w:val="%9."/>
      <w:lvlJc w:val="right"/>
      <w:pPr>
        <w:ind w:left="6480" w:hanging="180"/>
      </w:pPr>
    </w:lvl>
  </w:abstractNum>
  <w:abstractNum w:abstractNumId="23072122">
    <w:multiLevelType w:val="hybridMultilevel"/>
    <w:lvl w:ilvl="0" w:tplc="40429648">
      <w:start w:val="1"/>
      <w:numFmt w:val="decimal"/>
      <w:lvlText w:val="%1."/>
      <w:lvlJc w:val="left"/>
      <w:pPr>
        <w:ind w:left="720" w:hanging="360"/>
      </w:pPr>
    </w:lvl>
    <w:lvl w:ilvl="1" w:tplc="40429648" w:tentative="1">
      <w:start w:val="1"/>
      <w:numFmt w:val="lowerLetter"/>
      <w:lvlText w:val="%2."/>
      <w:lvlJc w:val="left"/>
      <w:pPr>
        <w:ind w:left="1440" w:hanging="360"/>
      </w:pPr>
    </w:lvl>
    <w:lvl w:ilvl="2" w:tplc="40429648" w:tentative="1">
      <w:start w:val="1"/>
      <w:numFmt w:val="lowerRoman"/>
      <w:lvlText w:val="%3."/>
      <w:lvlJc w:val="right"/>
      <w:pPr>
        <w:ind w:left="2160" w:hanging="180"/>
      </w:pPr>
    </w:lvl>
    <w:lvl w:ilvl="3" w:tplc="40429648" w:tentative="1">
      <w:start w:val="1"/>
      <w:numFmt w:val="decimal"/>
      <w:lvlText w:val="%4."/>
      <w:lvlJc w:val="left"/>
      <w:pPr>
        <w:ind w:left="2880" w:hanging="360"/>
      </w:pPr>
    </w:lvl>
    <w:lvl w:ilvl="4" w:tplc="40429648" w:tentative="1">
      <w:start w:val="1"/>
      <w:numFmt w:val="lowerLetter"/>
      <w:lvlText w:val="%5."/>
      <w:lvlJc w:val="left"/>
      <w:pPr>
        <w:ind w:left="3600" w:hanging="360"/>
      </w:pPr>
    </w:lvl>
    <w:lvl w:ilvl="5" w:tplc="40429648" w:tentative="1">
      <w:start w:val="1"/>
      <w:numFmt w:val="lowerRoman"/>
      <w:lvlText w:val="%6."/>
      <w:lvlJc w:val="right"/>
      <w:pPr>
        <w:ind w:left="4320" w:hanging="180"/>
      </w:pPr>
    </w:lvl>
    <w:lvl w:ilvl="6" w:tplc="40429648" w:tentative="1">
      <w:start w:val="1"/>
      <w:numFmt w:val="decimal"/>
      <w:lvlText w:val="%7."/>
      <w:lvlJc w:val="left"/>
      <w:pPr>
        <w:ind w:left="5040" w:hanging="360"/>
      </w:pPr>
    </w:lvl>
    <w:lvl w:ilvl="7" w:tplc="40429648" w:tentative="1">
      <w:start w:val="1"/>
      <w:numFmt w:val="lowerLetter"/>
      <w:lvlText w:val="%8."/>
      <w:lvlJc w:val="left"/>
      <w:pPr>
        <w:ind w:left="5760" w:hanging="360"/>
      </w:pPr>
    </w:lvl>
    <w:lvl w:ilvl="8" w:tplc="40429648" w:tentative="1">
      <w:start w:val="1"/>
      <w:numFmt w:val="lowerRoman"/>
      <w:lvlText w:val="%9."/>
      <w:lvlJc w:val="right"/>
      <w:pPr>
        <w:ind w:left="6480" w:hanging="180"/>
      </w:pPr>
    </w:lvl>
  </w:abstractNum>
  <w:abstractNum w:abstractNumId="23072121">
    <w:multiLevelType w:val="hybridMultilevel"/>
    <w:lvl w:ilvl="0" w:tplc="98832429">
      <w:start w:val="1"/>
      <w:numFmt w:val="decimal"/>
      <w:lvlText w:val="%1."/>
      <w:lvlJc w:val="left"/>
      <w:pPr>
        <w:ind w:left="720" w:hanging="360"/>
      </w:pPr>
    </w:lvl>
    <w:lvl w:ilvl="1" w:tplc="98832429" w:tentative="1">
      <w:start w:val="1"/>
      <w:numFmt w:val="lowerLetter"/>
      <w:lvlText w:val="%2."/>
      <w:lvlJc w:val="left"/>
      <w:pPr>
        <w:ind w:left="1440" w:hanging="360"/>
      </w:pPr>
    </w:lvl>
    <w:lvl w:ilvl="2" w:tplc="98832429" w:tentative="1">
      <w:start w:val="1"/>
      <w:numFmt w:val="lowerRoman"/>
      <w:lvlText w:val="%3."/>
      <w:lvlJc w:val="right"/>
      <w:pPr>
        <w:ind w:left="2160" w:hanging="180"/>
      </w:pPr>
    </w:lvl>
    <w:lvl w:ilvl="3" w:tplc="98832429" w:tentative="1">
      <w:start w:val="1"/>
      <w:numFmt w:val="decimal"/>
      <w:lvlText w:val="%4."/>
      <w:lvlJc w:val="left"/>
      <w:pPr>
        <w:ind w:left="2880" w:hanging="360"/>
      </w:pPr>
    </w:lvl>
    <w:lvl w:ilvl="4" w:tplc="98832429" w:tentative="1">
      <w:start w:val="1"/>
      <w:numFmt w:val="lowerLetter"/>
      <w:lvlText w:val="%5."/>
      <w:lvlJc w:val="left"/>
      <w:pPr>
        <w:ind w:left="3600" w:hanging="360"/>
      </w:pPr>
    </w:lvl>
    <w:lvl w:ilvl="5" w:tplc="98832429" w:tentative="1">
      <w:start w:val="1"/>
      <w:numFmt w:val="lowerRoman"/>
      <w:lvlText w:val="%6."/>
      <w:lvlJc w:val="right"/>
      <w:pPr>
        <w:ind w:left="4320" w:hanging="180"/>
      </w:pPr>
    </w:lvl>
    <w:lvl w:ilvl="6" w:tplc="98832429" w:tentative="1">
      <w:start w:val="1"/>
      <w:numFmt w:val="decimal"/>
      <w:lvlText w:val="%7."/>
      <w:lvlJc w:val="left"/>
      <w:pPr>
        <w:ind w:left="5040" w:hanging="360"/>
      </w:pPr>
    </w:lvl>
    <w:lvl w:ilvl="7" w:tplc="98832429" w:tentative="1">
      <w:start w:val="1"/>
      <w:numFmt w:val="lowerLetter"/>
      <w:lvlText w:val="%8."/>
      <w:lvlJc w:val="left"/>
      <w:pPr>
        <w:ind w:left="5760" w:hanging="360"/>
      </w:pPr>
    </w:lvl>
    <w:lvl w:ilvl="8" w:tplc="98832429" w:tentative="1">
      <w:start w:val="1"/>
      <w:numFmt w:val="lowerRoman"/>
      <w:lvlText w:val="%9."/>
      <w:lvlJc w:val="right"/>
      <w:pPr>
        <w:ind w:left="6480" w:hanging="180"/>
      </w:pPr>
    </w:lvl>
  </w:abstractNum>
  <w:abstractNum w:abstractNumId="23072120">
    <w:multiLevelType w:val="hybridMultilevel"/>
    <w:lvl w:ilvl="0" w:tplc="63066733">
      <w:start w:val="1"/>
      <w:numFmt w:val="decimal"/>
      <w:lvlText w:val="%1."/>
      <w:lvlJc w:val="left"/>
      <w:pPr>
        <w:ind w:left="720" w:hanging="360"/>
      </w:pPr>
    </w:lvl>
    <w:lvl w:ilvl="1" w:tplc="63066733" w:tentative="1">
      <w:start w:val="1"/>
      <w:numFmt w:val="lowerLetter"/>
      <w:lvlText w:val="%2."/>
      <w:lvlJc w:val="left"/>
      <w:pPr>
        <w:ind w:left="1440" w:hanging="360"/>
      </w:pPr>
    </w:lvl>
    <w:lvl w:ilvl="2" w:tplc="63066733" w:tentative="1">
      <w:start w:val="1"/>
      <w:numFmt w:val="lowerRoman"/>
      <w:lvlText w:val="%3."/>
      <w:lvlJc w:val="right"/>
      <w:pPr>
        <w:ind w:left="2160" w:hanging="180"/>
      </w:pPr>
    </w:lvl>
    <w:lvl w:ilvl="3" w:tplc="63066733" w:tentative="1">
      <w:start w:val="1"/>
      <w:numFmt w:val="decimal"/>
      <w:lvlText w:val="%4."/>
      <w:lvlJc w:val="left"/>
      <w:pPr>
        <w:ind w:left="2880" w:hanging="360"/>
      </w:pPr>
    </w:lvl>
    <w:lvl w:ilvl="4" w:tplc="63066733" w:tentative="1">
      <w:start w:val="1"/>
      <w:numFmt w:val="lowerLetter"/>
      <w:lvlText w:val="%5."/>
      <w:lvlJc w:val="left"/>
      <w:pPr>
        <w:ind w:left="3600" w:hanging="360"/>
      </w:pPr>
    </w:lvl>
    <w:lvl w:ilvl="5" w:tplc="63066733" w:tentative="1">
      <w:start w:val="1"/>
      <w:numFmt w:val="lowerRoman"/>
      <w:lvlText w:val="%6."/>
      <w:lvlJc w:val="right"/>
      <w:pPr>
        <w:ind w:left="4320" w:hanging="180"/>
      </w:pPr>
    </w:lvl>
    <w:lvl w:ilvl="6" w:tplc="63066733" w:tentative="1">
      <w:start w:val="1"/>
      <w:numFmt w:val="decimal"/>
      <w:lvlText w:val="%7."/>
      <w:lvlJc w:val="left"/>
      <w:pPr>
        <w:ind w:left="5040" w:hanging="360"/>
      </w:pPr>
    </w:lvl>
    <w:lvl w:ilvl="7" w:tplc="63066733" w:tentative="1">
      <w:start w:val="1"/>
      <w:numFmt w:val="lowerLetter"/>
      <w:lvlText w:val="%8."/>
      <w:lvlJc w:val="left"/>
      <w:pPr>
        <w:ind w:left="5760" w:hanging="360"/>
      </w:pPr>
    </w:lvl>
    <w:lvl w:ilvl="8" w:tplc="63066733" w:tentative="1">
      <w:start w:val="1"/>
      <w:numFmt w:val="lowerRoman"/>
      <w:lvlText w:val="%9."/>
      <w:lvlJc w:val="right"/>
      <w:pPr>
        <w:ind w:left="6480" w:hanging="180"/>
      </w:pPr>
    </w:lvl>
  </w:abstractNum>
  <w:abstractNum w:abstractNumId="23072119">
    <w:multiLevelType w:val="hybridMultilevel"/>
    <w:lvl w:ilvl="0" w:tplc="82808654">
      <w:start w:val="1"/>
      <w:numFmt w:val="decimal"/>
      <w:lvlText w:val="%1."/>
      <w:lvlJc w:val="left"/>
      <w:pPr>
        <w:ind w:left="720" w:hanging="360"/>
      </w:pPr>
    </w:lvl>
    <w:lvl w:ilvl="1" w:tplc="82808654" w:tentative="1">
      <w:start w:val="1"/>
      <w:numFmt w:val="lowerLetter"/>
      <w:lvlText w:val="%2."/>
      <w:lvlJc w:val="left"/>
      <w:pPr>
        <w:ind w:left="1440" w:hanging="360"/>
      </w:pPr>
    </w:lvl>
    <w:lvl w:ilvl="2" w:tplc="82808654" w:tentative="1">
      <w:start w:val="1"/>
      <w:numFmt w:val="lowerRoman"/>
      <w:lvlText w:val="%3."/>
      <w:lvlJc w:val="right"/>
      <w:pPr>
        <w:ind w:left="2160" w:hanging="180"/>
      </w:pPr>
    </w:lvl>
    <w:lvl w:ilvl="3" w:tplc="82808654" w:tentative="1">
      <w:start w:val="1"/>
      <w:numFmt w:val="decimal"/>
      <w:lvlText w:val="%4."/>
      <w:lvlJc w:val="left"/>
      <w:pPr>
        <w:ind w:left="2880" w:hanging="360"/>
      </w:pPr>
    </w:lvl>
    <w:lvl w:ilvl="4" w:tplc="82808654" w:tentative="1">
      <w:start w:val="1"/>
      <w:numFmt w:val="lowerLetter"/>
      <w:lvlText w:val="%5."/>
      <w:lvlJc w:val="left"/>
      <w:pPr>
        <w:ind w:left="3600" w:hanging="360"/>
      </w:pPr>
    </w:lvl>
    <w:lvl w:ilvl="5" w:tplc="82808654" w:tentative="1">
      <w:start w:val="1"/>
      <w:numFmt w:val="lowerRoman"/>
      <w:lvlText w:val="%6."/>
      <w:lvlJc w:val="right"/>
      <w:pPr>
        <w:ind w:left="4320" w:hanging="180"/>
      </w:pPr>
    </w:lvl>
    <w:lvl w:ilvl="6" w:tplc="82808654" w:tentative="1">
      <w:start w:val="1"/>
      <w:numFmt w:val="decimal"/>
      <w:lvlText w:val="%7."/>
      <w:lvlJc w:val="left"/>
      <w:pPr>
        <w:ind w:left="5040" w:hanging="360"/>
      </w:pPr>
    </w:lvl>
    <w:lvl w:ilvl="7" w:tplc="82808654" w:tentative="1">
      <w:start w:val="1"/>
      <w:numFmt w:val="lowerLetter"/>
      <w:lvlText w:val="%8."/>
      <w:lvlJc w:val="left"/>
      <w:pPr>
        <w:ind w:left="5760" w:hanging="360"/>
      </w:pPr>
    </w:lvl>
    <w:lvl w:ilvl="8" w:tplc="82808654" w:tentative="1">
      <w:start w:val="1"/>
      <w:numFmt w:val="lowerRoman"/>
      <w:lvlText w:val="%9."/>
      <w:lvlJc w:val="right"/>
      <w:pPr>
        <w:ind w:left="6480" w:hanging="180"/>
      </w:pPr>
    </w:lvl>
  </w:abstractNum>
  <w:abstractNum w:abstractNumId="23072118">
    <w:multiLevelType w:val="hybridMultilevel"/>
    <w:lvl w:ilvl="0" w:tplc="1639447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3072118">
    <w:abstractNumId w:val="23072118"/>
  </w:num>
  <w:num w:numId="23072119">
    <w:abstractNumId w:val="23072119"/>
  </w:num>
  <w:num w:numId="23072120">
    <w:abstractNumId w:val="23072120"/>
  </w:num>
  <w:num w:numId="23072121">
    <w:abstractNumId w:val="23072121"/>
  </w:num>
  <w:num w:numId="23072122">
    <w:abstractNumId w:val="23072122"/>
  </w:num>
  <w:num w:numId="23072123">
    <w:abstractNumId w:val="23072123"/>
  </w:num>
  <w:num w:numId="23072124">
    <w:abstractNumId w:val="23072124"/>
  </w:num>
  <w:num w:numId="23072125">
    <w:abstractNumId w:val="23072125"/>
  </w:num>
  <w:num w:numId="23072126">
    <w:abstractNumId w:val="23072126"/>
  </w:num>
  <w:num w:numId="23072127">
    <w:abstractNumId w:val="23072127"/>
  </w:num>
  <w:num w:numId="23072128">
    <w:abstractNumId w:val="23072128"/>
  </w:num>
  <w:num w:numId="23072129">
    <w:abstractNumId w:val="23072129"/>
  </w:num>
  <w:num w:numId="23072130">
    <w:abstractNumId w:val="23072130"/>
  </w:num>
  <w:num w:numId="23072131">
    <w:abstractNumId w:val="23072131"/>
  </w:num>
  <w:num w:numId="23072132">
    <w:abstractNumId w:val="23072132"/>
  </w:num>
  <w:num w:numId="23072133">
    <w:abstractNumId w:val="23072133"/>
  </w:num>
  <w:num w:numId="23072134">
    <w:abstractNumId w:val="23072134"/>
  </w:num>
  <w:num w:numId="23072135">
    <w:abstractNumId w:val="23072135"/>
  </w:num>
  <w:num w:numId="23072136">
    <w:abstractNumId w:val="23072136"/>
  </w:num>
  <w:num w:numId="23072137">
    <w:abstractNumId w:val="23072137"/>
  </w:num>
  <w:num w:numId="23072138">
    <w:abstractNumId w:val="23072138"/>
  </w:num>
  <w:num w:numId="23072139">
    <w:abstractNumId w:val="23072139"/>
  </w:num>
  <w:num w:numId="23072140">
    <w:abstractNumId w:val="23072140"/>
  </w:num>
  <w:num w:numId="23072141">
    <w:abstractNumId w:val="23072141"/>
  </w:num>
  <w:num w:numId="23072142">
    <w:abstractNumId w:val="23072142"/>
  </w:num>
  <w:num w:numId="23072143">
    <w:abstractNumId w:val="23072143"/>
  </w:num>
  <w:num w:numId="23072144">
    <w:abstractNumId w:val="23072144"/>
  </w:num>
  <w:num w:numId="23072145">
    <w:abstractNumId w:val="23072145"/>
  </w:num>
  <w:num w:numId="23072146">
    <w:abstractNumId w:val="23072146"/>
  </w:num>
  <w:num w:numId="23072147">
    <w:abstractNumId w:val="23072147"/>
  </w:num>
  <w:num w:numId="23072148">
    <w:abstractNumId w:val="230721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25222297" Type="http://schemas.openxmlformats.org/officeDocument/2006/relationships/comments" Target="comments.xml"/><Relationship Id="rId13816323" Type="http://schemas.openxmlformats.org/officeDocument/2006/relationships/image" Target="media/imgrId13816323.jpg"/><Relationship Id="rId412160890f6cd899c" Type="http://schemas.openxmlformats.org/officeDocument/2006/relationships/hyperlink" Target="http://www.kohlerengines.com/home.htm" TargetMode="External"/><Relationship Id="rId150660890f6cd89bf" Type="http://schemas.openxmlformats.org/officeDocument/2006/relationships/hyperlink" Target="http://dealers.kohlerpower.it/" TargetMode="External"/><Relationship Id="rId358860890f6cd89f6" Type="http://schemas.openxmlformats.org/officeDocument/2006/relationships/hyperlink" Target="http://www.kohlerengines.com/home.htm" TargetMode="External"/><Relationship Id="rId472760890f6f05be5" Type="http://schemas.openxmlformats.org/officeDocument/2006/relationships/hyperlink" Target="https://iservice.lombardini.it/jsp/Template2/manuale.jsp?id=203&amp;parent=1000" TargetMode="External"/><Relationship Id="rId214560890f71d1083" Type="http://schemas.openxmlformats.org/officeDocument/2006/relationships/hyperlink" Target="https://iservice.lombardini.it/jsp/Template2/manuale.jsp?id=2532&amp;parent=1972" TargetMode="External"/><Relationship Id="rId515060890f71d10ae" Type="http://schemas.openxmlformats.org/officeDocument/2006/relationships/hyperlink" Target="https://iservice.lombardini.it/jsp/Template2/manuale.jsp?id=2533&amp;parent=1972" TargetMode="External"/><Relationship Id="rId524860890f71e3d3d" Type="http://schemas.openxmlformats.org/officeDocument/2006/relationships/hyperlink" Target="https://iservice.lombardini.it/jsp/Template2/manuale.jsp?id=2547&amp;parent=1972" TargetMode="External"/><Relationship Id="rId119960890f7218006" Type="http://schemas.openxmlformats.org/officeDocument/2006/relationships/hyperlink" Target="https://iservice.lombardini.it/jsp/Template2/manuale.jsp?id=2527&amp;parent=1972" TargetMode="External"/><Relationship Id="rId707260890f722bd24" Type="http://schemas.openxmlformats.org/officeDocument/2006/relationships/hyperlink" Target="https://iservice.lombardini.it/jsp/Template2/manuale.jsp?id=2523&amp;parent=1972" TargetMode="External"/><Relationship Id="rId308860890f722c8ed" Type="http://schemas.openxmlformats.org/officeDocument/2006/relationships/hyperlink" Target="https://iservice.lombardini.it/jsp/Template2/manuale.jsp?id=2546&amp;parent=1972" TargetMode="External"/><Relationship Id="rId543360890f72429ec" Type="http://schemas.openxmlformats.org/officeDocument/2006/relationships/hyperlink" Target="https://iservice.lombardini.it/jsp/Template2/manuale.jsp?id=2522&amp;parent=1972" TargetMode="External"/><Relationship Id="rId941160890f7242b37" Type="http://schemas.openxmlformats.org/officeDocument/2006/relationships/hyperlink" Target="https://iservice.lombardini.it/jsp/Template2/manuale.jsp?id=2527&amp;parent=1972" TargetMode="External"/><Relationship Id="rId221560890f7243554" Type="http://schemas.openxmlformats.org/officeDocument/2006/relationships/hyperlink" Target="https://iservice.lombardini.it/jsp/Template2/manuale.jsp?id=2522&amp;parent=1972" TargetMode="External"/><Relationship Id="rId277660890f72914b8" Type="http://schemas.openxmlformats.org/officeDocument/2006/relationships/hyperlink" Target="https://iservice.lombardini.it/jsp/Template2/manuale.jsp?id=60&amp;parent=962" TargetMode="External"/><Relationship Id="rId620160890f73a129d" Type="http://schemas.openxmlformats.org/officeDocument/2006/relationships/hyperlink" Target="https://iservice.lombardini.it/jsp/Template2/manuale.jsp?id=2527&amp;parent=1972" TargetMode="External"/><Relationship Id="rId448660890f745d449" Type="http://schemas.openxmlformats.org/officeDocument/2006/relationships/hyperlink" Target="https://iservice.lombardini.it/jsp/Template2/manuale.jsp?id=59&amp;parent=1369" TargetMode="External"/><Relationship Id="rId351960890f746c211" Type="http://schemas.openxmlformats.org/officeDocument/2006/relationships/hyperlink" Target="https://iservice.lombardini.it/jsp/Template2/manuale.jsp?id=404&amp;parent=1369" TargetMode="External"/><Relationship Id="rId829260890f749325e" Type="http://schemas.openxmlformats.org/officeDocument/2006/relationships/hyperlink" Target="https://iservice.lombardini.it/jsp/Template2/manuale.jsp?id=59&amp;parent=1972" TargetMode="External"/><Relationship Id="rId692560890f74a4625" Type="http://schemas.openxmlformats.org/officeDocument/2006/relationships/hyperlink" Target="https://iservice.lombardini.it/jsp/Template2/manuale.jsp?id=2527&amp;parent=1972" TargetMode="External"/><Relationship Id="rId850260890f74e1ec1" Type="http://schemas.openxmlformats.org/officeDocument/2006/relationships/hyperlink" Target="https://iservice.lombardini.it/jsp/Template2/manuale.jsp?id=404&amp;parent=1369" TargetMode="External"/><Relationship Id="rId970060890f74f2a52" Type="http://schemas.openxmlformats.org/officeDocument/2006/relationships/hyperlink" Target="https://iservice.lombardini.it/jsp/Template2/manuale.jsp?id=59&amp;parent=1369" TargetMode="External"/><Relationship Id="rId314960890f750dd24" Type="http://schemas.openxmlformats.org/officeDocument/2006/relationships/hyperlink" Target="https://iservice.lombardini.it/jsp/Template2/manuale.jsp?id=410&amp;parent=1369" TargetMode="External"/><Relationship Id="rId231560890f755f0f3" Type="http://schemas.openxmlformats.org/officeDocument/2006/relationships/hyperlink" Target="https://iservice.lombardini.it/jsp/Template2/manuale.jsp?id=2527&amp;parent=1972" TargetMode="External"/><Relationship Id="rId302260890f756eca6" Type="http://schemas.openxmlformats.org/officeDocument/2006/relationships/hyperlink" Target="https://iservice.lombardini.it/jsp/Template2/manuale.jsp?id=59&amp;parent=1972" TargetMode="External"/><Relationship Id="rId680260890f7596af0" Type="http://schemas.openxmlformats.org/officeDocument/2006/relationships/hyperlink" Target="https://iservice.lombardini.it/jsp/Template2/manuale.jsp?id=80&amp;parent=1972" TargetMode="External"/><Relationship Id="rId165060890f7596b80" Type="http://schemas.openxmlformats.org/officeDocument/2006/relationships/hyperlink" Target="https://iservice.lombardini.it/jsp/Template2/manuale.jsp?id=2542&amp;parent=1972" TargetMode="External"/><Relationship Id="rId578260890f7598d7b" Type="http://schemas.openxmlformats.org/officeDocument/2006/relationships/hyperlink" Target="https://iservice.lombardini.it/jsp/Template2/manuale.jsp?id=80&amp;parent=1972" TargetMode="External"/><Relationship Id="rId468360890f7598dc0" Type="http://schemas.openxmlformats.org/officeDocument/2006/relationships/hyperlink" Target="https://iservice.lombardini.it/jsp/Template2/manuale.jsp?id=2544&amp;parent=1972" TargetMode="External"/><Relationship Id="rId814860890f759a8b0" Type="http://schemas.openxmlformats.org/officeDocument/2006/relationships/hyperlink" Target="https://iservice.lombardini.it/jsp/Template2/manuale.jsp?id=2544&amp;parent=1972" TargetMode="External"/><Relationship Id="rId789260890f75ac4a2" Type="http://schemas.openxmlformats.org/officeDocument/2006/relationships/hyperlink" Target="https://iservice.lombardini.it/jsp/Template2/manuale.jsp?id=2536&amp;parent=1972" TargetMode="External"/><Relationship Id="rId437360890f75ac56e" Type="http://schemas.openxmlformats.org/officeDocument/2006/relationships/hyperlink" Target="https://iservice.lombardini.it/jsp/Template2/manuale.jsp?id=2532&amp;parent=1972" TargetMode="External"/><Relationship Id="rId775860890f75ac5dc" Type="http://schemas.openxmlformats.org/officeDocument/2006/relationships/hyperlink" Target="https://iservice.lombardini.it/jsp/Template2/manuale.jsp?id=2533&amp;parent=1972" TargetMode="External"/><Relationship Id="rId954260890f75d5772" Type="http://schemas.openxmlformats.org/officeDocument/2006/relationships/hyperlink" Target="https://iservice.lombardini.it/jsp/Template2/manuale.jsp?id=372&amp;parent=1263" TargetMode="External"/><Relationship Id="rId496660890f75d5820" Type="http://schemas.openxmlformats.org/officeDocument/2006/relationships/hyperlink" Target="https://iservice.lombardini.it/jsp/Template2/manuale.jsp?id=386&amp;parent=1263" TargetMode="External"/><Relationship Id="rId609960890f75d5a67" Type="http://schemas.openxmlformats.org/officeDocument/2006/relationships/hyperlink" Target="https://iservice.lombardini.it/jsp/Template2/manuale.jsp?id=88&amp;parent=962" TargetMode="External"/><Relationship Id="rId810760890f75d5bad" Type="http://schemas.openxmlformats.org/officeDocument/2006/relationships/hyperlink" Target="https://iservice.lombardini.it/jsp/Template2/manuale.jsp?id=386&amp;parent=1263" TargetMode="External"/><Relationship Id="rId353260890f75d5c11" Type="http://schemas.openxmlformats.org/officeDocument/2006/relationships/hyperlink" Target="https://iservice.lombardini.it/jsp/Template2/manuale.jsp?id=371&amp;parent=1263" TargetMode="External"/><Relationship Id="rId884260890f75d5c40" Type="http://schemas.openxmlformats.org/officeDocument/2006/relationships/hyperlink" Target="https://iservice.lombardini.it/jsp/Template2/manuale.jsp?id=55&amp;parent=1263" TargetMode="External"/><Relationship Id="rId852960890f763f09b" Type="http://schemas.openxmlformats.org/officeDocument/2006/relationships/hyperlink" Target="https://iservice.lombardini.it/jsp/Template2/manuale.jsp?id=372&amp;parent=1263" TargetMode="External"/><Relationship Id="rId706060890f7650010" Type="http://schemas.openxmlformats.org/officeDocument/2006/relationships/hyperlink" Target="https://iservice.lombardini.it/jsp/Template2/manuale.jsp?id=88&amp;parent=1263" TargetMode="External"/><Relationship Id="rId135260890f7692fcc" Type="http://schemas.openxmlformats.org/officeDocument/2006/relationships/hyperlink" Target="https://www.youtube.com/embed/eTL3NSUrZHQ?rel=0?rel=0" TargetMode="External"/><Relationship Id="rId471460890f76a36b0" Type="http://schemas.openxmlformats.org/officeDocument/2006/relationships/hyperlink" Target="https://iservice.lombardini.it/jsp/Template2/manuale.jsp?id=372&amp;parent=1263" TargetMode="External"/><Relationship Id="rId702560890f76b3318" Type="http://schemas.openxmlformats.org/officeDocument/2006/relationships/hyperlink" Target="https://iservice.lombardini.it/jsp/Template2/manuale.jsp?id=88&amp;parent=1263" TargetMode="External"/><Relationship Id="rId202760890f76e83ac" Type="http://schemas.openxmlformats.org/officeDocument/2006/relationships/hyperlink" Target="https://www.youtube.com/embed/eHPkX9yprM4?rel=0?rel=0" TargetMode="External"/><Relationship Id="rId598460890f7704424" Type="http://schemas.openxmlformats.org/officeDocument/2006/relationships/hyperlink" Target="https://iservice.lombardini.it/jsp/Template2/manuale.jsp?id=372&amp;parent=1263" TargetMode="External"/><Relationship Id="rId572260890f7738fa9" Type="http://schemas.openxmlformats.org/officeDocument/2006/relationships/hyperlink" Target="https://iservice.lombardini.it/jsp/Template2/manuale.jsp?id=372&amp;parent=1263" TargetMode="External"/><Relationship Id="rId555460890f77634c7" Type="http://schemas.openxmlformats.org/officeDocument/2006/relationships/hyperlink" Target="https://iservice.lombardini.it/jsp/Template2/manuale.jsp?id=2531&amp;parent=1972" TargetMode="External"/><Relationship Id="rId479060890f7763977" Type="http://schemas.openxmlformats.org/officeDocument/2006/relationships/hyperlink" Target="https://iservice.lombardini.it/jsp/Template2/manuale.jsp?id=2546&amp;parent=1972" TargetMode="External"/><Relationship Id="rId528960890f7763e24" Type="http://schemas.openxmlformats.org/officeDocument/2006/relationships/hyperlink" Target="https://iservice.lombardini.it/jsp/Template2/manuale.jsp?id=389&amp;parent=1972" TargetMode="External"/><Relationship Id="rId253260890f7765aae" Type="http://schemas.openxmlformats.org/officeDocument/2006/relationships/hyperlink" Target="https://iservice.lombardini.it/jsp/Template2/manuale.jsp?id=2523&amp;parent=1972" TargetMode="External"/><Relationship Id="rId897260890f7765fad" Type="http://schemas.openxmlformats.org/officeDocument/2006/relationships/hyperlink" Target="https://iservice.lombardini.it/jsp/Template2/manuale.jsp?id=389&amp;parent=1972" TargetMode="External"/><Relationship Id="rId480160890f7766240" Type="http://schemas.openxmlformats.org/officeDocument/2006/relationships/hyperlink" Target="https://iservice.lombardini.it/jsp/Template2/manuale.jsp?id=389&amp;parent=1972" TargetMode="External"/><Relationship Id="rId487860890f7766750" Type="http://schemas.openxmlformats.org/officeDocument/2006/relationships/hyperlink" Target="https://iservice.lombardini.it/jsp/Template2/manuale.jsp?id=389&amp;parent=1972" TargetMode="External"/><Relationship Id="rId882660890f776713f" Type="http://schemas.openxmlformats.org/officeDocument/2006/relationships/hyperlink" Target="https://iservice.lombardini.it/jsp/Template2/manuale.jsp?id=2546&amp;parent=1972" TargetMode="External"/><Relationship Id="rId465960890f7767654" Type="http://schemas.openxmlformats.org/officeDocument/2006/relationships/hyperlink" Target="https://iservice.lombardini.it/jsp/Template2/manuale.jsp?id=2533&amp;parent=1972" TargetMode="External"/><Relationship Id="rId510060890f776a5e9" Type="http://schemas.openxmlformats.org/officeDocument/2006/relationships/hyperlink" Target="http://dealers.kohlerpower.it/" TargetMode="External"/><Relationship Id="rId341960890f776a631" Type="http://schemas.openxmlformats.org/officeDocument/2006/relationships/hyperlink" Target="http://dealers.kohlerpower.it/" TargetMode="External"/><Relationship Id="rId102060890f776a66d" Type="http://schemas.openxmlformats.org/officeDocument/2006/relationships/hyperlink" Target="http://dealers.kohlerpower.it/" TargetMode="External"/><Relationship Id="rId295160890f776a6a7" Type="http://schemas.openxmlformats.org/officeDocument/2006/relationships/hyperlink" Target="http://dealers.kohlerpower.it/" TargetMode="External"/><Relationship Id="rId967360890f6d1701a" Type="http://schemas.openxmlformats.org/officeDocument/2006/relationships/image" Target="media/imgrId967360890f6d1701a.png"/><Relationship Id="rId363160890f6d2ddf5" Type="http://schemas.openxmlformats.org/officeDocument/2006/relationships/image" Target="media/imgrId363160890f6d2ddf5.png"/><Relationship Id="rId952360890f6d4fab5" Type="http://schemas.openxmlformats.org/officeDocument/2006/relationships/image" Target="media/imgrId952360890f6d4fab5.png"/><Relationship Id="rId665360890f6d73851" Type="http://schemas.openxmlformats.org/officeDocument/2006/relationships/image" Target="media/imgrId665360890f6d73851.png"/><Relationship Id="rId953260890f6d8fbd8" Type="http://schemas.openxmlformats.org/officeDocument/2006/relationships/image" Target="media/imgrId953260890f6d8fbd8.png"/><Relationship Id="rId965260890f6db6f3f" Type="http://schemas.openxmlformats.org/officeDocument/2006/relationships/image" Target="media/imgrId965260890f6db6f3f.png"/><Relationship Id="rId105860890f6dd36b3" Type="http://schemas.openxmlformats.org/officeDocument/2006/relationships/image" Target="media/imgrId105860890f6dd36b3.png"/><Relationship Id="rId955460890f6df1597" Type="http://schemas.openxmlformats.org/officeDocument/2006/relationships/image" Target="media/imgrId955460890f6df1597.png"/><Relationship Id="rId723960890f6e1f748" Type="http://schemas.openxmlformats.org/officeDocument/2006/relationships/image" Target="media/imgrId723960890f6e1f748.png"/><Relationship Id="rId205460890f6e41a24" Type="http://schemas.openxmlformats.org/officeDocument/2006/relationships/image" Target="media/imgrId205460890f6e41a24.png"/><Relationship Id="rId724260890f6e5db5a" Type="http://schemas.openxmlformats.org/officeDocument/2006/relationships/image" Target="media/imgrId724260890f6e5db5a.jpg"/><Relationship Id="rId230160890f6e78287" Type="http://schemas.openxmlformats.org/officeDocument/2006/relationships/image" Target="media/imgrId230160890f6e78287.jpg"/><Relationship Id="rId272160890f6e96cdb" Type="http://schemas.openxmlformats.org/officeDocument/2006/relationships/image" Target="media/imgrId272160890f6e96cdb.jpg"/><Relationship Id="rId790560890f6eb9930" Type="http://schemas.openxmlformats.org/officeDocument/2006/relationships/image" Target="media/imgrId790560890f6eb9930.png"/><Relationship Id="rId505860890f6ecfd26" Type="http://schemas.openxmlformats.org/officeDocument/2006/relationships/image" Target="media/imgrId505860890f6ecfd26.png"/><Relationship Id="rId937960890f6ee6c00" Type="http://schemas.openxmlformats.org/officeDocument/2006/relationships/image" Target="media/imgrId937960890f6ee6c00.jpg"/><Relationship Id="rId249560890f6f05567" Type="http://schemas.openxmlformats.org/officeDocument/2006/relationships/image" Target="media/imgrId249560890f6f05567.jpg"/><Relationship Id="rId241960890f6f160a4" Type="http://schemas.openxmlformats.org/officeDocument/2006/relationships/image" Target="media/imgrId241960890f6f160a4.png"/><Relationship Id="rId125460890f6f24f96" Type="http://schemas.openxmlformats.org/officeDocument/2006/relationships/image" Target="media/imgrId125460890f6f24f96.png"/><Relationship Id="rId726960890f6f3741f" Type="http://schemas.openxmlformats.org/officeDocument/2006/relationships/image" Target="media/imgrId726960890f6f3741f.png"/><Relationship Id="rId179760890f6f4b45e" Type="http://schemas.openxmlformats.org/officeDocument/2006/relationships/image" Target="media/imgrId179760890f6f4b45e.png"/><Relationship Id="rId760060890f6f5df06" Type="http://schemas.openxmlformats.org/officeDocument/2006/relationships/image" Target="media/imgrId760060890f6f5df06.jpg"/><Relationship Id="rId764760890f6f78005" Type="http://schemas.openxmlformats.org/officeDocument/2006/relationships/image" Target="media/imgrId764760890f6f78005.png"/><Relationship Id="rId425560890f6f8b72c" Type="http://schemas.openxmlformats.org/officeDocument/2006/relationships/image" Target="media/imgrId425560890f6f8b72c.jpg"/><Relationship Id="rId492660890f6f9e3b1" Type="http://schemas.openxmlformats.org/officeDocument/2006/relationships/image" Target="media/imgrId492660890f6f9e3b1.jpg"/><Relationship Id="rId823960890f6facda3" Type="http://schemas.openxmlformats.org/officeDocument/2006/relationships/image" Target="media/imgrId823960890f6facda3.jpg"/><Relationship Id="rId198060890f6fed538" Type="http://schemas.openxmlformats.org/officeDocument/2006/relationships/image" Target="media/imgrId198060890f6fed538.jpg"/><Relationship Id="rId194560890f7009503" Type="http://schemas.openxmlformats.org/officeDocument/2006/relationships/image" Target="media/imgrId194560890f7009503.jpg"/><Relationship Id="rId283560890f7019a8e" Type="http://schemas.openxmlformats.org/officeDocument/2006/relationships/image" Target="media/imgrId283560890f7019a8e.png"/><Relationship Id="rId110560890f702d5aa" Type="http://schemas.openxmlformats.org/officeDocument/2006/relationships/image" Target="media/imgrId110560890f702d5aa.png"/><Relationship Id="rId380860890f70413ab" Type="http://schemas.openxmlformats.org/officeDocument/2006/relationships/image" Target="media/imgrId380860890f70413ab.png"/><Relationship Id="rId571160890f704f2d4" Type="http://schemas.openxmlformats.org/officeDocument/2006/relationships/image" Target="media/imgrId571160890f704f2d4.jpg"/><Relationship Id="rId423460890f705d46a" Type="http://schemas.openxmlformats.org/officeDocument/2006/relationships/image" Target="media/imgrId423460890f705d46a.jpg"/><Relationship Id="rId933760890f706c9c1" Type="http://schemas.openxmlformats.org/officeDocument/2006/relationships/image" Target="media/imgrId933760890f706c9c1.jpg"/><Relationship Id="rId523060890f707df2b" Type="http://schemas.openxmlformats.org/officeDocument/2006/relationships/image" Target="media/imgrId523060890f707df2b.jpg"/><Relationship Id="rId802560890f708d661" Type="http://schemas.openxmlformats.org/officeDocument/2006/relationships/image" Target="media/imgrId802560890f708d661.jpg"/><Relationship Id="rId481560890f709f376" Type="http://schemas.openxmlformats.org/officeDocument/2006/relationships/image" Target="media/imgrId481560890f709f376.jpg"/><Relationship Id="rId239960890f70b3efb" Type="http://schemas.openxmlformats.org/officeDocument/2006/relationships/image" Target="media/imgrId239960890f70b3efb.jpg"/><Relationship Id="rId606160890f70c4212" Type="http://schemas.openxmlformats.org/officeDocument/2006/relationships/image" Target="media/imgrId606160890f70c4212.jpg"/><Relationship Id="rId526760890f70d3ecc" Type="http://schemas.openxmlformats.org/officeDocument/2006/relationships/image" Target="media/imgrId526760890f70d3ecc.jpg"/><Relationship Id="rId558960890f70e3179" Type="http://schemas.openxmlformats.org/officeDocument/2006/relationships/image" Target="media/imgrId558960890f70e3179.jpg"/><Relationship Id="rId692160890f70f0ff1" Type="http://schemas.openxmlformats.org/officeDocument/2006/relationships/image" Target="media/imgrId692160890f70f0ff1.jpg"/><Relationship Id="rId487860890f710d912" Type="http://schemas.openxmlformats.org/officeDocument/2006/relationships/image" Target="media/imgrId487860890f710d912.jpg"/><Relationship Id="rId153160890f7122825" Type="http://schemas.openxmlformats.org/officeDocument/2006/relationships/image" Target="media/imgrId153160890f7122825.jpg"/><Relationship Id="rId256360890f71359cb" Type="http://schemas.openxmlformats.org/officeDocument/2006/relationships/image" Target="media/imgrId256360890f71359cb.jpg"/><Relationship Id="rId843960890f71434d3" Type="http://schemas.openxmlformats.org/officeDocument/2006/relationships/image" Target="media/imgrId843960890f71434d3.jpg"/><Relationship Id="rId486960890f7159137" Type="http://schemas.openxmlformats.org/officeDocument/2006/relationships/image" Target="media/imgrId486960890f7159137.jpg"/><Relationship Id="rId834060890f716ab67" Type="http://schemas.openxmlformats.org/officeDocument/2006/relationships/image" Target="media/imgrId834060890f716ab67.jpg"/><Relationship Id="rId843760890f717ddbd" Type="http://schemas.openxmlformats.org/officeDocument/2006/relationships/image" Target="media/imgrId843760890f717ddbd.jpg"/><Relationship Id="rId637060890f718cafd" Type="http://schemas.openxmlformats.org/officeDocument/2006/relationships/image" Target="media/imgrId637060890f718cafd.jpg"/><Relationship Id="rId472660890f719fee6" Type="http://schemas.openxmlformats.org/officeDocument/2006/relationships/image" Target="media/imgrId472660890f719fee6.jpg"/><Relationship Id="rId314160890f71af6fa" Type="http://schemas.openxmlformats.org/officeDocument/2006/relationships/image" Target="media/imgrId314160890f71af6fa.jpg"/><Relationship Id="rId646760890f71bf6eb" Type="http://schemas.openxmlformats.org/officeDocument/2006/relationships/image" Target="media/imgrId646760890f71bf6eb.jpg"/><Relationship Id="rId279960890f71cf675" Type="http://schemas.openxmlformats.org/officeDocument/2006/relationships/image" Target="media/imgrId279960890f71cf675.png"/><Relationship Id="rId145760890f71e3593" Type="http://schemas.openxmlformats.org/officeDocument/2006/relationships/image" Target="media/imgrId145760890f71e3593.png"/><Relationship Id="rId767560890f72027ca" Type="http://schemas.openxmlformats.org/officeDocument/2006/relationships/image" Target="media/imgrId767560890f72027ca.png"/><Relationship Id="rId104960890f72175aa" Type="http://schemas.openxmlformats.org/officeDocument/2006/relationships/image" Target="media/imgrId104960890f72175aa.png"/><Relationship Id="rId105560890f722af92" Type="http://schemas.openxmlformats.org/officeDocument/2006/relationships/image" Target="media/imgrId105560890f722af92.png"/><Relationship Id="rId639960890f7241e60" Type="http://schemas.openxmlformats.org/officeDocument/2006/relationships/image" Target="media/imgrId639960890f7241e60.png"/><Relationship Id="rId124960890f725449f" Type="http://schemas.openxmlformats.org/officeDocument/2006/relationships/image" Target="media/imgrId124960890f725449f.png"/><Relationship Id="rId153860890f726940c" Type="http://schemas.openxmlformats.org/officeDocument/2006/relationships/image" Target="media/imgrId153860890f726940c.png"/><Relationship Id="rId518860890f727e520" Type="http://schemas.openxmlformats.org/officeDocument/2006/relationships/image" Target="media/imgrId518860890f727e520.png"/><Relationship Id="rId449560890f7290989" Type="http://schemas.openxmlformats.org/officeDocument/2006/relationships/image" Target="media/imgrId449560890f7290989.jpg"/><Relationship Id="rId756560890f72a0d18" Type="http://schemas.openxmlformats.org/officeDocument/2006/relationships/image" Target="media/imgrId756560890f72a0d18.jpg"/><Relationship Id="rId405060890f72b01d8" Type="http://schemas.openxmlformats.org/officeDocument/2006/relationships/image" Target="media/imgrId405060890f72b01d8.jpg"/><Relationship Id="rId374460890f72c5c42" Type="http://schemas.openxmlformats.org/officeDocument/2006/relationships/image" Target="media/imgrId374460890f72c5c42.png"/><Relationship Id="rId124860890f72d8df5" Type="http://schemas.openxmlformats.org/officeDocument/2006/relationships/image" Target="media/imgrId124860890f72d8df5.png"/><Relationship Id="rId635060890f72ea99a" Type="http://schemas.openxmlformats.org/officeDocument/2006/relationships/image" Target="media/imgrId635060890f72ea99a.png"/><Relationship Id="rId744660890f730c151" Type="http://schemas.openxmlformats.org/officeDocument/2006/relationships/image" Target="media/imgrId744660890f730c151.png"/><Relationship Id="rId854260890f731db94" Type="http://schemas.openxmlformats.org/officeDocument/2006/relationships/image" Target="media/imgrId854260890f731db94.png"/><Relationship Id="rId907660890f732e2d9" Type="http://schemas.openxmlformats.org/officeDocument/2006/relationships/image" Target="media/imgrId907660890f732e2d9.png"/><Relationship Id="rId269560890f733e5a7" Type="http://schemas.openxmlformats.org/officeDocument/2006/relationships/image" Target="media/imgrId269560890f733e5a7.png"/><Relationship Id="rId282560890f7351cb5" Type="http://schemas.openxmlformats.org/officeDocument/2006/relationships/image" Target="media/imgrId282560890f7351cb5.png"/><Relationship Id="rId832260890f7366d37" Type="http://schemas.openxmlformats.org/officeDocument/2006/relationships/image" Target="media/imgrId832260890f7366d37.png"/><Relationship Id="rId388160890f737a696" Type="http://schemas.openxmlformats.org/officeDocument/2006/relationships/image" Target="media/imgrId388160890f737a696.png"/><Relationship Id="rId799360890f738c88f" Type="http://schemas.openxmlformats.org/officeDocument/2006/relationships/image" Target="media/imgrId799360890f738c88f.jpg"/><Relationship Id="rId860760890f73a0bbe" Type="http://schemas.openxmlformats.org/officeDocument/2006/relationships/image" Target="media/imgrId860760890f73a0bbe.png"/><Relationship Id="rId663260890f73ae1b8" Type="http://schemas.openxmlformats.org/officeDocument/2006/relationships/image" Target="media/imgrId663260890f73ae1b8.png"/><Relationship Id="rId828360890f73c24fc" Type="http://schemas.openxmlformats.org/officeDocument/2006/relationships/image" Target="media/imgrId828360890f73c24fc.png"/><Relationship Id="rId988360890f73d4f0c" Type="http://schemas.openxmlformats.org/officeDocument/2006/relationships/image" Target="media/imgrId988360890f73d4f0c.png"/><Relationship Id="rId584160890f73eeaff" Type="http://schemas.openxmlformats.org/officeDocument/2006/relationships/image" Target="media/imgrId584160890f73eeaff.png"/><Relationship Id="rId133360890f7411b25" Type="http://schemas.openxmlformats.org/officeDocument/2006/relationships/image" Target="media/imgrId133360890f7411b25.jpg"/><Relationship Id="rId817160890f742656b" Type="http://schemas.openxmlformats.org/officeDocument/2006/relationships/image" Target="media/imgrId817160890f742656b.jpg"/><Relationship Id="rId951860890f7439518" Type="http://schemas.openxmlformats.org/officeDocument/2006/relationships/image" Target="media/imgrId951860890f7439518.jpg"/><Relationship Id="rId251460890f744dac1" Type="http://schemas.openxmlformats.org/officeDocument/2006/relationships/image" Target="media/imgrId251460890f744dac1.jpg"/><Relationship Id="rId330760890f745cd91" Type="http://schemas.openxmlformats.org/officeDocument/2006/relationships/image" Target="media/imgrId330760890f745cd91.jpg"/><Relationship Id="rId158660890f746b977" Type="http://schemas.openxmlformats.org/officeDocument/2006/relationships/image" Target="media/imgrId158660890f746b977.jpg"/><Relationship Id="rId741360890f747f4fb" Type="http://schemas.openxmlformats.org/officeDocument/2006/relationships/image" Target="media/imgrId741360890f747f4fb.png"/><Relationship Id="rId127860890f7492657" Type="http://schemas.openxmlformats.org/officeDocument/2006/relationships/image" Target="media/imgrId127860890f7492657.png"/><Relationship Id="rId618860890f74a3f56" Type="http://schemas.openxmlformats.org/officeDocument/2006/relationships/image" Target="media/imgrId618860890f74a3f56.png"/><Relationship Id="rId645960890f74b8f85" Type="http://schemas.openxmlformats.org/officeDocument/2006/relationships/image" Target="media/imgrId645960890f74b8f85.png"/><Relationship Id="rId552660890f74cecd4" Type="http://schemas.openxmlformats.org/officeDocument/2006/relationships/image" Target="media/imgrId552660890f74cecd4.png"/><Relationship Id="rId899560890f74e11f2" Type="http://schemas.openxmlformats.org/officeDocument/2006/relationships/image" Target="media/imgrId899560890f74e11f2.jpg"/><Relationship Id="rId573160890f74f1d41" Type="http://schemas.openxmlformats.org/officeDocument/2006/relationships/image" Target="media/imgrId573160890f74f1d41.jpg"/><Relationship Id="rId794560890f750d6de" Type="http://schemas.openxmlformats.org/officeDocument/2006/relationships/image" Target="media/imgrId794560890f750d6de.jpg"/><Relationship Id="rId447860890f751e25b" Type="http://schemas.openxmlformats.org/officeDocument/2006/relationships/image" Target="media/imgrId447860890f751e25b.jpg"/><Relationship Id="rId928760890f75342fe" Type="http://schemas.openxmlformats.org/officeDocument/2006/relationships/image" Target="media/imgrId928760890f75342fe.png"/><Relationship Id="rId265660890f754a805" Type="http://schemas.openxmlformats.org/officeDocument/2006/relationships/image" Target="media/imgrId265660890f754a805.png"/><Relationship Id="rId211260890f755eb42" Type="http://schemas.openxmlformats.org/officeDocument/2006/relationships/image" Target="media/imgrId211260890f755eb42.png"/><Relationship Id="rId342060890f756e655" Type="http://schemas.openxmlformats.org/officeDocument/2006/relationships/image" Target="media/imgrId342060890f756e655.png"/><Relationship Id="rId664560890f75843e2" Type="http://schemas.openxmlformats.org/officeDocument/2006/relationships/image" Target="media/imgrId664560890f75843e2.jpg"/><Relationship Id="rId362760890f7595ef3" Type="http://schemas.openxmlformats.org/officeDocument/2006/relationships/image" Target="media/imgrId362760890f7595ef3.png"/><Relationship Id="rId342460890f75ab8dd" Type="http://schemas.openxmlformats.org/officeDocument/2006/relationships/image" Target="media/imgrId342460890f75ab8dd.png"/><Relationship Id="rId871360890f75c2892" Type="http://schemas.openxmlformats.org/officeDocument/2006/relationships/image" Target="media/imgrId871360890f75c2892.jpg"/><Relationship Id="rId761360890f75d4c3a" Type="http://schemas.openxmlformats.org/officeDocument/2006/relationships/image" Target="media/imgrId761360890f75d4c3a.jpg"/><Relationship Id="rId149760890f75e5c27" Type="http://schemas.openxmlformats.org/officeDocument/2006/relationships/image" Target="media/imgrId149760890f75e5c27.jpg"/><Relationship Id="rId714060890f760869f" Type="http://schemas.openxmlformats.org/officeDocument/2006/relationships/image" Target="media/imgrId714060890f760869f.png"/><Relationship Id="rId835060890f761ae4f" Type="http://schemas.openxmlformats.org/officeDocument/2006/relationships/image" Target="media/imgrId835060890f761ae4f.png"/><Relationship Id="rId618960890f762caaa" Type="http://schemas.openxmlformats.org/officeDocument/2006/relationships/image" Target="media/imgrId618960890f762caaa.png"/><Relationship Id="rId932560890f763eb23" Type="http://schemas.openxmlformats.org/officeDocument/2006/relationships/image" Target="media/imgrId932560890f763eb23.jpg"/><Relationship Id="rId490260890f764f3bc" Type="http://schemas.openxmlformats.org/officeDocument/2006/relationships/image" Target="media/imgrId490260890f764f3bc.jpg"/><Relationship Id="rId300060890f76617bb" Type="http://schemas.openxmlformats.org/officeDocument/2006/relationships/image" Target="media/imgrId300060890f76617bb.jpg"/><Relationship Id="rId840260890f767f8a9" Type="http://schemas.openxmlformats.org/officeDocument/2006/relationships/image" Target="media/imgrId840260890f767f8a9.jpg"/><Relationship Id="rId439160890f7691dab" Type="http://schemas.openxmlformats.org/officeDocument/2006/relationships/image" Target="media/imgrId439160890f7691dab.jpg"/><Relationship Id="rId725060890f76a3015" Type="http://schemas.openxmlformats.org/officeDocument/2006/relationships/image" Target="media/imgrId725060890f76a3015.jpg"/><Relationship Id="rId894760890f76b277e" Type="http://schemas.openxmlformats.org/officeDocument/2006/relationships/image" Target="media/imgrId894760890f76b277e.jpg"/><Relationship Id="rId455760890f76c09b4" Type="http://schemas.openxmlformats.org/officeDocument/2006/relationships/image" Target="media/imgrId455760890f76c09b4.jpg"/><Relationship Id="rId929260890f76d1995" Type="http://schemas.openxmlformats.org/officeDocument/2006/relationships/image" Target="media/imgrId929260890f76d1995.jpg"/><Relationship Id="rId288260890f76e6bb8" Type="http://schemas.openxmlformats.org/officeDocument/2006/relationships/image" Target="media/imgrId288260890f76e6bb8.jpg"/><Relationship Id="rId156660890f770371c" Type="http://schemas.openxmlformats.org/officeDocument/2006/relationships/image" Target="media/imgrId156660890f770371c.png"/><Relationship Id="rId145560890f77178d2" Type="http://schemas.openxmlformats.org/officeDocument/2006/relationships/image" Target="media/imgrId145560890f77178d2.jpg"/><Relationship Id="rId864560890f7726db2" Type="http://schemas.openxmlformats.org/officeDocument/2006/relationships/image" Target="media/imgrId864560890f7726db2.jpg"/><Relationship Id="rId313260890f77384d5" Type="http://schemas.openxmlformats.org/officeDocument/2006/relationships/image" Target="media/imgrId313260890f77384d5.jpg"/><Relationship Id="rId349360890f7748fa2" Type="http://schemas.openxmlformats.org/officeDocument/2006/relationships/image" Target="media/imgrId349360890f7748fa2.jpg"/><Relationship Id="rId375360890f775e048" Type="http://schemas.openxmlformats.org/officeDocument/2006/relationships/image" Target="media/imgrId375360890f775e048.jpg"/><Relationship Id="rId844260890f77908bc" Type="http://schemas.openxmlformats.org/officeDocument/2006/relationships/image" Target="media/imgrId844260890f77908bc.png"/><Relationship Id="rId587360890f77a3731" Type="http://schemas.openxmlformats.org/officeDocument/2006/relationships/image" Target="media/imgrId587360890f77a373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3816323" Type="http://schemas.openxmlformats.org/officeDocument/2006/relationships/image" Target="media/imgrId1381632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3816323" Type="http://schemas.openxmlformats.org/officeDocument/2006/relationships/image" Target="media/imgrId1381632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3816323" Type="http://schemas.openxmlformats.org/officeDocument/2006/relationships/image" Target="media/imgrId1381632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3816323" Type="http://schemas.openxmlformats.org/officeDocument/2006/relationships/image" Target="media/imgrId1381632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3816323" Type="http://schemas.openxmlformats.org/officeDocument/2006/relationships/image" Target="media/imgrId1381632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3816323" Type="http://schemas.openxmlformats.org/officeDocument/2006/relationships/image" Target="media/imgrId1381632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