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maintenance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73110938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194640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8343925" w:name="ctxt"/>
    <w:bookmarkEnd w:id="48343925"/>
    <w:p>
      <w:pPr>
        <w:widowControl w:val="on"/>
        <w:pBdr/>
        <w:spacing w:before="75" w:after="75" w:line="240" w:lineRule="auto"/>
        <w:ind w:left="75" w:right="75"/>
        <w:jc w:val="left"/>
      </w:pPr>
    </w:p>
    <w:p>
      <w:pPr>
        <w:pStyle w:val="Titolo1"/>
      </w:pPr>
      <w:r>
        <w:rPr/>
        <w:t xml:space="preserve">Information about maintenance</w:t>
      </w:r>
    </w:p>
    <w:p>
      <w:pPr>
        <w:widowControl w:val="on"/>
        <w:pBdr/>
        <w:spacing w:before="0" w:after="0" w:line="240" w:lineRule="auto"/>
        <w:ind w:left="0" w:right="0"/>
        <w:jc w:val="left"/>
      </w:pPr>
    </w:p>
    <w:p>
      <w:pPr>
        <w:pStyle w:val="Titolo2"/>
      </w:pPr>
      <w:r>
        <w:rPr/>
        <w:t xml:space="preserve">Useful information about maintenance</w:t>
      </w:r>
    </w:p>
    <w:p>
      <w:pPr>
        <w:numPr>
          <w:ilvl w:val="0"/>
          <w:numId w:val="27513"/>
        </w:numPr>
        <w:spacing w:before="0" w:after="0" w:line="240" w:lineRule="auto"/>
        <w:jc w:val="left"/>
        <w:rPr>
          <w:color w:val="00274C"/>
          <w:sz w:val="20"/>
          <w:szCs w:val="20"/>
        </w:rPr>
      </w:pPr>
      <w:r>
        <w:rPr>
          <w:color w:val="00274C"/>
          <w:sz w:val="20"/>
          <w:szCs w:val="20"/>
          <w:u w:val="none"/>
        </w:rPr>
        <w:t xml:space="preserve">This chapter shows all operations described in the </w:t>
      </w:r>
      <w:hyperlink r:id="rId92596760229932bd4" w:history="1">
        <w:r>
          <w:rPr>
            <w:rStyle w:val="DefaultParagraphFontPHPDOCX"/>
            <w:b/>
            <w:bCs/>
            <w:color w:val="0000FF"/>
            <w:sz w:val="20"/>
            <w:szCs w:val="20"/>
            <w:u w:val="none"/>
          </w:rPr>
          <w:t xml:space="preserve">Tab. 5.1 and Tab. 5.2</w:t>
        </w:r>
      </w:hyperlink>
      <w:r>
        <w:rPr>
          <w:color w:val="00274C"/>
          <w:sz w:val="20"/>
          <w:szCs w:val="20"/>
          <w:u w:val="none"/>
        </w:rPr>
        <w:t xml:space="preserve"> . if you have the skills appropriate may be directly carried out by the user.</w:t>
      </w:r>
    </w:p>
    <w:p>
      <w:pPr>
        <w:numPr>
          <w:ilvl w:val="0"/>
          <w:numId w:val="27513"/>
        </w:numPr>
        <w:spacing w:before="0" w:after="0" w:line="240" w:lineRule="auto"/>
        <w:jc w:val="left"/>
        <w:rPr>
          <w:color w:val="00274C"/>
          <w:sz w:val="20"/>
          <w:szCs w:val="20"/>
        </w:rPr>
      </w:pPr>
      <w:r>
        <w:rPr>
          <w:color w:val="00274C"/>
          <w:sz w:val="20"/>
          <w:szCs w:val="20"/>
          <w:u w:val="none"/>
        </w:rPr>
        <w:t xml:space="preserve">Periodic inspection and maintenance operations must be carried out as indicated in this manual and are the responsability of the user.</w:t>
      </w:r>
    </w:p>
    <w:p>
      <w:pPr>
        <w:numPr>
          <w:ilvl w:val="0"/>
          <w:numId w:val="27513"/>
        </w:numPr>
        <w:spacing w:before="0" w:after="0" w:line="240" w:lineRule="auto"/>
        <w:jc w:val="left"/>
        <w:rPr>
          <w:color w:val="00274C"/>
          <w:sz w:val="20"/>
          <w:szCs w:val="20"/>
        </w:rPr>
      </w:pPr>
      <w:r>
        <w:rPr>
          <w:color w:val="00274C"/>
          <w:sz w:val="20"/>
          <w:szCs w:val="20"/>
          <w:u w:val="none"/>
        </w:rPr>
        <w:t xml:space="preserve">Failure to comply with these service and maintenance intervals increases the risk of technical damage to the engine. Any non compliance makes the warranty become null and void.</w:t>
      </w:r>
    </w:p>
    <w:p>
      <w:pPr>
        <w:numPr>
          <w:ilvl w:val="0"/>
          <w:numId w:val="27513"/>
        </w:numPr>
        <w:spacing w:before="0" w:after="0" w:line="240" w:lineRule="auto"/>
        <w:jc w:val="left"/>
        <w:rPr>
          <w:color w:val="00274C"/>
          <w:sz w:val="20"/>
          <w:szCs w:val="20"/>
        </w:rPr>
      </w:pPr>
      <w:r>
        <w:rPr>
          <w:color w:val="00274C"/>
          <w:sz w:val="20"/>
          <w:szCs w:val="20"/>
          <w:u w:val="none"/>
        </w:rPr>
        <w:t xml:space="preserve">In order to prevent personal and property damage read carefully the instructions listed below before proceeding with any operation of the engine.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5701161" name="name90426760229938fb3"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3346760229938fae"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7513"/>
        </w:numPr>
        <w:spacing w:before="0" w:after="0" w:line="240" w:lineRule="auto"/>
        <w:jc w:val="left"/>
        <w:rPr>
          <w:color w:val="00274C"/>
          <w:sz w:val="20"/>
          <w:szCs w:val="20"/>
        </w:rPr>
      </w:pPr>
      <w:r>
        <w:rPr>
          <w:color w:val="00274C"/>
          <w:sz w:val="20"/>
          <w:szCs w:val="20"/>
          <w:u w:val="none"/>
        </w:rPr>
        <w:t xml:space="preserve">Inspections must be made when the engine is off and cold.</w:t>
      </w:r>
    </w:p>
    <w:p>
      <w:pPr>
        <w:numPr>
          <w:ilvl w:val="0"/>
          <w:numId w:val="27513"/>
        </w:numPr>
        <w:spacing w:before="0" w:after="0" w:line="240" w:lineRule="auto"/>
        <w:jc w:val="left"/>
        <w:rPr>
          <w:color w:val="00274C"/>
          <w:sz w:val="20"/>
          <w:szCs w:val="20"/>
        </w:rPr>
      </w:pPr>
      <w:r>
        <w:rPr>
          <w:color w:val="00274C"/>
          <w:sz w:val="20"/>
          <w:szCs w:val="20"/>
          <w:u w:val="none"/>
        </w:rPr>
        <w:t xml:space="preserve">Place engine on level sur face to ensure accurate measurement of oil level.</w:t>
      </w:r>
    </w:p>
    <w:p>
      <w:pPr>
        <w:numPr>
          <w:ilvl w:val="0"/>
          <w:numId w:val="27513"/>
        </w:numPr>
        <w:spacing w:before="0" w:after="0" w:line="240" w:lineRule="auto"/>
        <w:jc w:val="left"/>
        <w:rPr>
          <w:color w:val="00274C"/>
          <w:sz w:val="20"/>
          <w:szCs w:val="20"/>
        </w:rPr>
      </w:pPr>
      <w:r>
        <w:rPr>
          <w:color w:val="00274C"/>
          <w:sz w:val="20"/>
          <w:szCs w:val="20"/>
          <w:u w:val="none"/>
        </w:rPr>
        <w:t xml:space="preserve">Before starting, to avoid spillages of oil make sure that: - the oil dipstick is inserted correctly;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also check that: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drain plug and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filler cap are tightened firmly.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0599738" name="name92256760229940265"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494676022994026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7513"/>
        </w:numPr>
        <w:spacing w:before="0" w:after="0" w:line="240" w:lineRule="auto"/>
        <w:jc w:val="left"/>
        <w:rPr>
          <w:color w:val="00274C"/>
          <w:sz w:val="20"/>
          <w:szCs w:val="20"/>
        </w:rPr>
      </w:pPr>
      <w:r>
        <w:rPr>
          <w:color w:val="00274C"/>
          <w:sz w:val="20"/>
          <w:szCs w:val="20"/>
          <w:u w:val="none"/>
        </w:rPr>
        <w:t xml:space="preserve">Before proceeding with operation, read  </w:t>
      </w:r>
      <w:hyperlink r:id="rId47526760229940c68" w:history="1">
        <w:r>
          <w:rPr>
            <w:rStyle w:val="DefaultParagraphFontPHPDOCX"/>
            <w:b/>
            <w:bCs/>
            <w:color w:val="0000FF"/>
            <w:sz w:val="20"/>
            <w:szCs w:val="20"/>
            <w:u w:val="none"/>
          </w:rPr>
          <w:t xml:space="preserve">Par. 3.2.2</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9172745" name="name96716760229946984"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3126760229946980"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7513"/>
        </w:numPr>
        <w:spacing w:before="0" w:after="0" w:line="240" w:lineRule="auto"/>
        <w:jc w:val="left"/>
        <w:rPr>
          <w:color w:val="00274C"/>
          <w:sz w:val="20"/>
          <w:szCs w:val="20"/>
        </w:rPr>
      </w:pPr>
      <w:r>
        <w:rPr>
          <w:color w:val="00274C"/>
          <w:sz w:val="20"/>
          <w:szCs w:val="20"/>
          <w:u w:val="none"/>
        </w:rPr>
        <w:t xml:space="preserve">For safety precautions see </w:t>
      </w:r>
      <w:hyperlink r:id="rId9083676022994748e" w:history="1">
        <w:r>
          <w:rPr>
            <w:rStyle w:val="DefaultParagraphFontPHPDOCX"/>
            <w:b/>
            <w:bCs/>
            <w:color w:val="0000FF"/>
            <w:sz w:val="20"/>
            <w:szCs w:val="20"/>
            <w:u w:val="none"/>
          </w:rPr>
          <w:t xml:space="preserve">Chap. 3</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Periodic maintenance</w:t>
      </w:r>
    </w:p>
    <w:p>
      <w:pPr>
        <w:widowControl w:val="on"/>
        <w:pBdr/>
        <w:spacing w:before="0" w:after="0" w:line="262" w:lineRule="auto"/>
        <w:ind w:left="0" w:right="0"/>
        <w:jc w:val="left"/>
      </w:pPr>
      <w:r>
        <w:rPr>
          <w:color w:val="00274C"/>
          <w:sz w:val="20"/>
          <w:szCs w:val="20"/>
          <w:u w:val="none"/>
        </w:rPr>
        <w:t xml:space="preserve">The intervals of preventive maintenance in </w:t>
      </w:r>
      <w:r>
        <w:rPr>
          <w:b/>
          <w:bCs/>
          <w:color w:val="00274C"/>
          <w:sz w:val="20"/>
          <w:szCs w:val="20"/>
          <w:u w:val="none"/>
        </w:rPr>
        <w:t xml:space="preserve">Tab. 5.1, Tab. 5.2, Tab. 5.3 and Tab. 5.4</w:t>
      </w:r>
      <w:r>
        <w:rPr>
          <w:color w:val="00274C"/>
          <w:sz w:val="20"/>
          <w:szCs w:val="20"/>
          <w:u w:val="none"/>
        </w:rPr>
        <w:t xml:space="preserve"> refer to the engine operating under normal operating conditions with fuel and oil meeting the recommended specifications.</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5.1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CLEANING AND CHECKING</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9467676022994949e" w:history="1">
              <w:r>
                <w:rPr>
                  <w:rStyle w:val="DefaultParagraphFontPHPDOCX"/>
                  <w:color w:val="0000FF"/>
                  <w:position w:val="-2"/>
                  <w:sz w:val="20"/>
                  <w:szCs w:val="20"/>
                  <w:u w:val="single" w:color=""/>
                  <w:shd w:val="clear" w:color="auto" w:fill="E1E2E0"/>
                </w:rPr>
                <w:t xml:space="preserve">Engine oil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(4) (8)</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9683676022994a0ae" w:history="1">
              <w:r>
                <w:rPr>
                  <w:rStyle w:val="DefaultParagraphFontPHPDOCX"/>
                  <w:color w:val="0000FF"/>
                  <w:position w:val="-2"/>
                  <w:sz w:val="20"/>
                  <w:szCs w:val="20"/>
                  <w:u w:val="single" w:color=""/>
                  <w:shd w:val="clear" w:color="auto" w:fill="E1E2E0"/>
                </w:rPr>
                <w:t xml:space="preserve">Coolant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(8)(9)</w:t>
            </w:r>
          </w:p>
        </w:tc>
        <w:tc>
          <w:tcPr>
            <w:tcW w:w="0" w:type="auto"/>
            <w:gridSpan w:val="4"/>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pacing w:before="0" w:after="0" w:line="240" w:lineRule="auto"/>
              <w:ind w:left="0" w:right="0"/>
              <w:jc w:val="left"/>
            </w:pPr>
            <w:r>
              <w:rPr>
                <w:color w:val="00274C"/>
                <w:position w:val="-2"/>
                <w:sz w:val="20"/>
                <w:szCs w:val="20"/>
                <w:u w:val="none"/>
                <w:shd w:val="clear" w:color="auto" w:fill="E1E2E0"/>
              </w:rPr>
              <w:t xml:space="preserve">
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6447676022994aad9"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3619676022994af85" w:history="1">
              <w:r>
                <w:rPr>
                  <w:rStyle w:val="DefaultParagraphFontPHPDOCX"/>
                  <w:color w:val="0000FF"/>
                  <w:position w:val="-2"/>
                  <w:sz w:val="20"/>
                  <w:szCs w:val="20"/>
                  <w:u w:val="single" w:color=""/>
                  <w:shd w:val="clear" w:color="auto" w:fill="E1E2E0"/>
                </w:rPr>
                <w:t xml:space="preserve">Radiator heat-exchange surface and Intercooler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1096676022994b42a" w:history="1">
              <w:r>
                <w:rPr>
                  <w:rStyle w:val="DefaultParagraphFontPHPDOCX"/>
                  <w:color w:val="0000FF"/>
                  <w:position w:val="-2"/>
                  <w:sz w:val="20"/>
                  <w:szCs w:val="20"/>
                  <w:u w:val="single" w:color=""/>
                  <w:shd w:val="clear" w:color="auto" w:fill="E1E2E0"/>
                </w:rPr>
                <w:t xml:space="preserve">Alternator belt</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Rubber components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Starter Motor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right"/>
      </w:pPr>
      <w:r>
        <w:rPr>
          <w:b/>
          <w:bCs/>
          <w:color w:val="00274C"/>
          <w:sz w:val="20"/>
          <w:szCs w:val="20"/>
          <w:u w:val="none"/>
        </w:rPr>
        <w:br/>
        <w:t xml:space="preserve">5.2</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REPLACEMENT</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 hose (air filter - intake manifold)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hoses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line hose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Delta-P &gt; DPF pipes  </w:t>
            </w:r>
            <w:r>
              <w:rPr>
                <w:color w:val="00274C"/>
                <w:position w:val="-2"/>
                <w:sz w:val="20"/>
                <w:szCs w:val="20"/>
                <w:u w:val="none"/>
                <w:shd w:val="clear" w:color="auto" w:fill="E1E2E0"/>
              </w:rPr>
              <w:t xml:space="preserve"> </w:t>
            </w:r>
            <w:r>
              <w:rPr>
                <w:color w:val="000000"/>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belt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Poly-V belt heavy environmental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Poly-V belt standard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OAT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HOAT </w:t>
            </w:r>
            <w:r>
              <w:rPr>
                <w:color w:val="00274C"/>
                <w:position w:val="3"/>
                <w:sz w:val="17"/>
                <w:szCs w:val="17"/>
                <w:u w:val="none"/>
                <w:shd w:val="clear" w:color="auto" w:fill="E1E2E0"/>
                <w:vertAlign w:val="superscript"/>
                <w:vertAlign w:val="superscript"/>
              </w:rPr>
              <w:t xml:space="preserve">(6)(10)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87226760229952f86"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p/>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307767602299539b9" w:history="1">
              <w:r>
                <w:rPr>
                  <w:rStyle w:val="DefaultParagraphFontPHPDOCX"/>
                  <w:color w:val="0000FF"/>
                  <w:position w:val="-2"/>
                  <w:sz w:val="20"/>
                  <w:szCs w:val="20"/>
                  <w:u w:val="single" w:color=""/>
                  <w:shd w:val="clear" w:color="auto" w:fill="E1E2E0"/>
                </w:rPr>
                <w:t xml:space="preserve">ATS </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(6)</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ECU request (message or warning light activation) refer to the machine documentation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5.3</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OIL AND OIL 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86896760229955073" w:history="1">
              <w:r>
                <w:rPr>
                  <w:rStyle w:val="DefaultParagraphFontPHPDOCX"/>
                  <w:b/>
                  <w:bCs/>
                  <w:color w:val="0000FF"/>
                  <w:position w:val="-2"/>
                  <w:sz w:val="20"/>
                  <w:szCs w:val="20"/>
                  <w:u w:val="none"/>
                  <w:shd w:val="clear" w:color="auto" w:fill="E1E2E0"/>
                </w:rPr>
                <w:t xml:space="preserve">6.1</w:t>
              </w:r>
            </w:hyperlink>
            <w:r>
              <w:rPr>
                <w:b/>
                <w:bCs/>
                <w:color w:val="00274C"/>
                <w:position w:val="-2"/>
                <w:sz w:val="20"/>
                <w:szCs w:val="20"/>
                <w:u w:val="none"/>
                <w:shd w:val="clear" w:color="auto" w:fill="E1E2E0"/>
              </w:rPr>
              <w:t xml:space="preserve"> -</w:t>
            </w:r>
            <w:r>
              <w:rPr>
                <w:color w:val="00274C"/>
                <w:position w:val="-2"/>
                <w:sz w:val="20"/>
                <w:szCs w:val="20"/>
                <w:u w:val="none"/>
                <w:shd w:val="clear" w:color="auto" w:fill="E1E2E0"/>
              </w:rPr>
              <w:t xml:space="preserve"> </w:t>
            </w:r>
            <w:hyperlink r:id="rId816167602299553ad" w:history="1">
              <w:r>
                <w:rPr>
                  <w:rStyle w:val="DefaultParagraphFontPHPDOCX"/>
                  <w:b/>
                  <w:bCs/>
                  <w:color w:val="0000FF"/>
                  <w:position w:val="-2"/>
                  <w:sz w:val="20"/>
                  <w:szCs w:val="20"/>
                  <w:u w:val="none"/>
                  <w:shd w:val="clear" w:color="auto" w:fill="E1E2E0"/>
                </w:rPr>
                <w:t xml:space="preserve">6.2</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5.4</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 FILTER AND PREFILTER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7247676022995796b" w:history="1">
              <w:r>
                <w:rPr>
                  <w:rStyle w:val="DefaultParagraphFontPHPDOCX"/>
                  <w:b/>
                  <w:bCs/>
                  <w:color w:val="0000FF"/>
                  <w:position w:val="-2"/>
                  <w:sz w:val="20"/>
                  <w:szCs w:val="20"/>
                  <w:u w:val="none"/>
                  <w:shd w:val="clear" w:color="auto" w:fill="E1E2E0"/>
                </w:rPr>
                <w:t xml:space="preserve">6.3</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(1) - In case of low use: 12 months.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(2) - The period of time that must elapse before checking the filter element depends on the environment in which the engine operates. The air filter must be cleaned and replaced more frequently under very dusty conditions.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(3) - In case of low use: 36 months.
</w:t>
      </w:r>
    </w:p>
    <w:p>
      <w:pPr>
        <w:widowControl w:val="on"/>
        <w:pBdr/>
        <w:spacing w:before="0" w:after="0" w:line="262" w:lineRule="auto"/>
        <w:ind w:left="0" w:right="0"/>
        <w:jc w:val="left"/>
      </w:pPr>
      <w:r>
        <w:rPr>
          <w:color w:val="00274C"/>
          <w:sz w:val="20"/>
          <w:szCs w:val="20"/>
          <w:u w:val="none"/>
        </w:rPr>
        <w:t xml:space="preserve">(4) - The inspection must be carried out every 50 hours or every week in engines with an ATS system ( </w:t>
      </w:r>
      <w:hyperlink r:id="rId2532676022995998b" w:history="1">
        <w:r>
          <w:rPr>
            <w:rStyle w:val="DefaultParagraphFontPHPDOCX"/>
            <w:b/>
            <w:bCs/>
            <w:color w:val="0000FF"/>
            <w:sz w:val="20"/>
            <w:szCs w:val="20"/>
            <w:u w:val="single" w:color=""/>
          </w:rPr>
          <w:t xml:space="preserve">see Par. 1.6</w:t>
        </w:r>
      </w:hyperlink>
      <w:r>
        <w:rPr>
          <w:color w:val="00274C"/>
          <w:sz w:val="20"/>
          <w:szCs w:val="20"/>
          <w:u w:val="none"/>
        </w:rPr>
        <w:t xml:space="preserve"> ).</w:t>
      </w:r>
      <w:r>
        <w:rPr>
          <w:color w:val="00274C"/>
          <w:sz w:val="20"/>
          <w:szCs w:val="20"/>
          <w:u w:val="none"/>
        </w:rPr>
        <w:br/>
        <w:t xml:space="preserve">(6) - Contact authorized </w:t>
      </w:r>
      <w:r>
        <w:rPr>
          <w:b/>
          <w:bCs/>
          <w:color w:val="00274C"/>
          <w:sz w:val="20"/>
          <w:szCs w:val="20"/>
          <w:u w:val="none"/>
        </w:rPr>
        <w:t xml:space="preserve">KOHLER</w:t>
      </w:r>
      <w:r>
        <w:rPr>
          <w:color w:val="00274C"/>
          <w:sz w:val="20"/>
          <w:szCs w:val="20"/>
          <w:u w:val="none"/>
        </w:rPr>
        <w:t xml:space="preserve"> workshops.</w:t>
      </w:r>
    </w:p>
    <w:p>
      <w:pPr>
        <w:widowControl w:val="on"/>
        <w:pBdr/>
        <w:spacing w:before="0" w:after="0" w:line="262" w:lineRule="auto"/>
        <w:ind w:left="0" w:right="0"/>
        <w:jc w:val="left"/>
      </w:pPr>
      <w:r>
        <w:rPr>
          <w:color w:val="00274C"/>
          <w:sz w:val="20"/>
          <w:szCs w:val="20"/>
          <w:u w:val="none"/>
        </w:rPr>
        <w:t xml:space="preserve">(7) - The replacement interval is only an indication, it strongly depends from environmental condition and hose status detected during regular visual inspection.</w:t>
      </w:r>
    </w:p>
    <w:p>
      <w:pPr>
        <w:widowControl w:val="on"/>
        <w:pBdr/>
        <w:spacing w:before="0" w:after="0" w:line="262" w:lineRule="auto"/>
        <w:ind w:left="0" w:right="0"/>
        <w:jc w:val="left"/>
      </w:pPr>
      <w:r>
        <w:rPr>
          <w:color w:val="00274C"/>
          <w:sz w:val="20"/>
          <w:szCs w:val="20"/>
          <w:u w:val="none"/>
        </w:rPr>
        <w:t xml:space="preserve">(8) -  The first check must be done after 10 hours.</w:t>
      </w:r>
    </w:p>
    <w:p>
      <w:pPr>
        <w:widowControl w:val="on"/>
        <w:pBdr/>
        <w:spacing w:before="0" w:after="0" w:line="262" w:lineRule="auto"/>
        <w:ind w:left="0" w:right="0"/>
        <w:jc w:val="left"/>
      </w:pPr>
      <w:r>
        <w:rPr>
          <w:color w:val="00274C"/>
          <w:sz w:val="20"/>
          <w:szCs w:val="20"/>
          <w:u w:val="none"/>
        </w:rPr>
        <w:t xml:space="preserve">(9) - Test the coolant condition annually with coolant test strips.</w:t>
      </w:r>
    </w:p>
    <w:p>
      <w:pPr>
        <w:widowControl w:val="on"/>
        <w:pBdr/>
        <w:spacing w:before="0" w:after="0" w:line="262" w:lineRule="auto"/>
        <w:ind w:left="0" w:right="0"/>
        <w:jc w:val="left"/>
      </w:pPr>
      <w:r>
        <w:rPr>
          <w:color w:val="00274C"/>
          <w:sz w:val="20"/>
          <w:szCs w:val="20"/>
          <w:u w:val="none"/>
        </w:rPr>
        <w:t xml:space="preserve">(10) - It is recommended to have SCA (Supplemental Coolant Additives) added at the first maintenance interval.</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level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2118146" name="name3032676022996405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404676022996404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1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4626760229964a8c"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27513"/>
              </w:numPr>
              <w:spacing w:before="0" w:after="0" w:line="262" w:lineRule="auto"/>
              <w:jc w:val="left"/>
              <w:rPr>
                <w:color w:val="00274C"/>
                <w:sz w:val="20"/>
                <w:szCs w:val="20"/>
              </w:rPr>
            </w:pPr>
            <w:r>
              <w:rPr>
                <w:color w:val="00274C"/>
                <w:position w:val="-2"/>
                <w:sz w:val="20"/>
                <w:szCs w:val="20"/>
                <w:u w:val="none"/>
              </w:rPr>
              <w:t xml:space="preserve">Do not use the engine with the oil level below the minimum.</w:t>
            </w:r>
          </w:p>
          <w:p/>
          <w:p/>
          <w:p>
            <w:pPr>
              <w:numPr>
                <w:ilvl w:val="0"/>
                <w:numId w:val="27515"/>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and check that the level is up to </w:t>
            </w:r>
            <w:r>
              <w:rPr>
                <w:b/>
                <w:bCs/>
                <w:color w:val="00274C"/>
                <w:position w:val="-2"/>
                <w:sz w:val="20"/>
                <w:szCs w:val="20"/>
                <w:u w:val="none"/>
              </w:rPr>
              <w:t xml:space="preserve">MAX</w:t>
            </w:r>
            <w:r>
              <w:rPr>
                <w:color w:val="00274C"/>
                <w:position w:val="-2"/>
                <w:sz w:val="20"/>
                <w:szCs w:val="20"/>
                <w:u w:val="none"/>
              </w:rPr>
              <w:t xml:space="preserve"> .</w:t>
            </w:r>
          </w:p>
          <w:p>
            <w:pPr>
              <w:numPr>
                <w:ilvl w:val="0"/>
                <w:numId w:val="27515"/>
              </w:numPr>
              <w:spacing w:before="0" w:after="0" w:line="262" w:lineRule="auto"/>
              <w:jc w:val="left"/>
              <w:rPr>
                <w:color w:val="00274C"/>
                <w:sz w:val="20"/>
                <w:szCs w:val="20"/>
              </w:rPr>
            </w:pPr>
            <w:r>
              <w:rPr>
                <w:color w:val="00274C"/>
                <w:position w:val="-2"/>
                <w:sz w:val="20"/>
                <w:szCs w:val="20"/>
                <w:u w:val="none"/>
              </w:rPr>
              <w:t xml:space="preserve">Pour in recommended oil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27515"/>
              </w:numPr>
              <w:spacing w:before="0" w:after="0" w:line="262" w:lineRule="auto"/>
              <w:jc w:val="left"/>
              <w:rPr>
                <w:color w:val="00274C"/>
                <w:sz w:val="20"/>
                <w:szCs w:val="20"/>
              </w:rPr>
            </w:pPr>
            <w:r>
              <w:rPr>
                <w:color w:val="00274C"/>
                <w:position w:val="-2"/>
                <w:sz w:val="20"/>
                <w:szCs w:val="20"/>
                <w:u w:val="none"/>
              </w:rPr>
              <w:t xml:space="preserve">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27515"/>
              </w:numPr>
              <w:spacing w:before="0" w:after="0" w:line="262" w:lineRule="auto"/>
              <w:jc w:val="left"/>
              <w:rPr>
                <w:color w:val="00274C"/>
                <w:sz w:val="20"/>
                <w:szCs w:val="20"/>
              </w:rPr>
            </w:pPr>
            <w:r>
              <w:rPr>
                <w:color w:val="00274C"/>
                <w:position w:val="-2"/>
                <w:sz w:val="20"/>
                <w:szCs w:val="20"/>
                <w:u w:val="none"/>
              </w:rPr>
              <w:t xml:space="preserve">Re-tighten the cap </w:t>
            </w:r>
            <w:r>
              <w:rPr>
                <w:b/>
                <w:bCs/>
                <w:color w:val="00274C"/>
                <w:position w:val="-2"/>
                <w:sz w:val="20"/>
                <w:szCs w:val="20"/>
                <w:u w:val="none"/>
              </w:rPr>
              <w:t xml:space="preserve">A</w:t>
            </w:r>
            <w:r>
              <w:rPr>
                <w:color w:val="00274C"/>
                <w:position w:val="-2"/>
                <w:sz w:val="20"/>
                <w:szCs w:val="20"/>
                <w:u w:val="none"/>
              </w:rPr>
              <w:t xml:space="preserve"> and/or </w:t>
            </w:r>
            <w:r>
              <w:rPr>
                <w:b/>
                <w:bCs/>
                <w:color w:val="00274C"/>
                <w:position w:val="-2"/>
                <w:sz w:val="20"/>
                <w:szCs w:val="20"/>
                <w:u w:val="none"/>
              </w:rPr>
              <w:t xml:space="preserve">C (Fig. 5.2)</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08"/>
              </w:rPr>
              <w:drawing>
                <wp:inline distT="0" distB="0" distL="0" distR="0">
                  <wp:extent cx="2232000" cy="1375200"/>
                  <wp:effectExtent b="0" l="0" r="0" t="0"/>
                  <wp:docPr id="50246280" name="name3430676022996d770" descr="Fig.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1.jpg"/>
                          <pic:cNvPicPr/>
                        </pic:nvPicPr>
                        <pic:blipFill>
                          <a:blip r:embed="rId5282676022996d76c" cstate="print"/>
                          <a:stretch>
                            <a:fillRect/>
                          </a:stretch>
                        </pic:blipFill>
                        <pic:spPr>
                          <a:xfrm>
                            <a:off x="0" y="0"/>
                            <a:ext cx="2232000" cy="1375200"/>
                          </a:xfrm>
                          <a:prstGeom prst="rect">
                            <a:avLst/>
                          </a:prstGeom>
                          <a:ln w="0">
                            <a:noFill/>
                          </a:ln>
                        </pic:spPr>
                      </pic:pic>
                    </a:graphicData>
                  </a:graphic>
                </wp:inline>
              </w:drawing>
            </w:r>
            <w:r>
              <w:rPr>
                <w:b/>
                <w:bCs/>
                <w:color w:val="00274C"/>
                <w:position w:val="0"/>
                <w:sz w:val="20"/>
                <w:szCs w:val="20"/>
                <w:u w:val="none"/>
              </w:rPr>
              <w:br/>
              <w:t xml:space="preserve">Fig. 5.1</w:t>
            </w:r>
            <w:r>
              <w:rPr>
                <w:position w:val="-206"/>
              </w:rPr>
              <w:drawing>
                <wp:inline distT="0" distB="0" distL="0" distR="0">
                  <wp:extent cx="2232000" cy="1360800"/>
                  <wp:effectExtent b="0" l="0" r="0" t="0"/>
                  <wp:docPr id="65083987" name="name909267602299764a3" descr="Fig.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2.jpg"/>
                          <pic:cNvPicPr/>
                        </pic:nvPicPr>
                        <pic:blipFill>
                          <a:blip r:embed="rId5717676022997649f" cstate="print"/>
                          <a:stretch>
                            <a:fillRect/>
                          </a:stretch>
                        </pic:blipFill>
                        <pic:spPr>
                          <a:xfrm>
                            <a:off x="0" y="0"/>
                            <a:ext cx="2232000" cy="1360800"/>
                          </a:xfrm>
                          <a:prstGeom prst="rect">
                            <a:avLst/>
                          </a:prstGeom>
                          <a:ln w="0">
                            <a:noFill/>
                          </a:ln>
                        </pic:spPr>
                      </pic:pic>
                    </a:graphicData>
                  </a:graphic>
                </wp:inline>
              </w:drawing>
            </w:r>
            <w:r>
              <w:rPr>
                <w:b/>
                <w:bCs/>
                <w:color w:val="00274C"/>
                <w:position w:val="0"/>
                <w:sz w:val="20"/>
                <w:szCs w:val="20"/>
                <w:u w:val="none"/>
              </w:rPr>
              <w:br/>
              <w:br/>
              <w:br/>
              <w:t xml:space="preserve">Fig. 5.2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check</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of the radiator heat - exchanger surface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Rubber hoses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5430851" name="name1585676022997f06f"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249676022997f06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1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2320676022997faef"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check is carried out by exerting a slight deflection or bending along the pipe and near the hose clamps. Components must be replaced if they have clear signs of cracks, tears, cuts, leaks and do not retain a certain degree of elasticity.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7579482" name="name57416760229986aa4"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6166760229986aa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1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36467602299873c8"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27513"/>
              </w:numPr>
              <w:spacing w:before="0" w:after="0" w:line="262" w:lineRule="auto"/>
              <w:jc w:val="left"/>
              <w:rPr>
                <w:color w:val="00274C"/>
                <w:sz w:val="20"/>
                <w:szCs w:val="20"/>
              </w:rPr>
            </w:pPr>
            <w:r>
              <w:rPr>
                <w:color w:val="00274C"/>
                <w:position w:val="-2"/>
                <w:sz w:val="20"/>
                <w:szCs w:val="20"/>
                <w:u w:val="none"/>
              </w:rPr>
              <w:t xml:space="preserve">If hoses are damaged contact an authorized </w:t>
            </w:r>
            <w:r>
              <w:rPr>
                <w:b/>
                <w:bCs/>
                <w:color w:val="00274C"/>
                <w:position w:val="-2"/>
                <w:sz w:val="20"/>
                <w:szCs w:val="20"/>
                <w:u w:val="none"/>
              </w:rPr>
              <w:t xml:space="preserve">KOHLER</w:t>
            </w:r>
            <w:r>
              <w:rPr>
                <w:color w:val="00274C"/>
                <w:position w:val="-2"/>
                <w:sz w:val="20"/>
                <w:szCs w:val="20"/>
                <w:u w:val="none"/>
              </w:rPr>
              <w:t xml:space="preserve"> workshop.</w:t>
            </w:r>
          </w:p>
          <w:p/>
          <w:p/>
          <w:p/>
          <w:p/>
        </w:tc>
        <w:tc>
          <w:tcPr>
            <w:tcW w:w="0" w:type="auto"/>
            <w:tcMar>
              <w:top w:w="150" w:type="dxa"/>
              <w:left w:w="150" w:type="dxa"/>
              <w:bottom w:w="150" w:type="dxa"/>
              <w:right w:w="150" w:type="dxa"/>
            </w:tcMar>
            <w:vAlign w:val="top"/>
          </w:tcPr>
          <w:p>
            <w:r>
              <w:rPr>
                <w:position w:val="-230"/>
              </w:rPr>
              <w:drawing>
                <wp:inline distT="0" distB="0" distL="0" distR="0">
                  <wp:extent cx="2368800" cy="1512000"/>
                  <wp:effectExtent b="0" l="0" r="0" t="0"/>
                  <wp:docPr id="47662980" name="name1400676022999145f" descr="Fig.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3.jpg"/>
                          <pic:cNvPicPr/>
                        </pic:nvPicPr>
                        <pic:blipFill>
                          <a:blip r:embed="rId1516676022999145a" cstate="print"/>
                          <a:stretch>
                            <a:fillRect/>
                          </a:stretch>
                        </pic:blipFill>
                        <pic:spPr>
                          <a:xfrm>
                            <a:off x="0" y="0"/>
                            <a:ext cx="2368800" cy="1512000"/>
                          </a:xfrm>
                          <a:prstGeom prst="rect">
                            <a:avLst/>
                          </a:prstGeom>
                          <a:ln w="0">
                            <a:noFill/>
                          </a:ln>
                        </pic:spPr>
                      </pic:pic>
                    </a:graphicData>
                  </a:graphic>
                </wp:inline>
              </w:drawing>
            </w:r>
            <w:r>
              <w:rPr>
                <w:b/>
                <w:bCs/>
                <w:color w:val="00274C"/>
                <w:position w:val="0"/>
                <w:sz w:val="20"/>
                <w:szCs w:val="20"/>
                <w:u w:val="none"/>
              </w:rPr>
              <w:br/>
              <w:t xml:space="preserve">Fig 5.7</w:t>
            </w:r>
          </w:p>
        </w:tc>
      </w:tr>
      <w:tr>
        <w:trPr>
          <w:trHeight w:val="0" w:hRule="atLeast"/>
        </w:trPr>
        <w:tc>
          <w:tcPr>
            <w:tcW w:w="0" w:type="auto"/>
            <w:tcMar>
              <w:top w:w="150" w:type="dxa"/>
              <w:left w:w="150" w:type="dxa"/>
              <w:bottom w:w="150" w:type="dxa"/>
              <w:right w:w="150" w:type="dxa"/>
            </w:tcMar>
            <w:vAlign w:val="center"/>
          </w:tcPr>
          <w:p>
            <w:pPr>
              <w:numPr>
                <w:ilvl w:val="0"/>
                <w:numId w:val="27516"/>
              </w:numPr>
              <w:spacing w:before="0" w:after="0" w:line="262" w:lineRule="auto"/>
              <w:jc w:val="left"/>
              <w:rPr>
                <w:color w:val="00274C"/>
                <w:sz w:val="20"/>
                <w:szCs w:val="20"/>
              </w:rPr>
            </w:pPr>
            <w:r>
              <w:rPr>
                <w:color w:val="00274C"/>
                <w:position w:val="-2"/>
                <w:sz w:val="20"/>
                <w:szCs w:val="20"/>
                <w:u w:val="none"/>
              </w:rPr>
              <w:t xml:space="preserve"> Check that the: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Fuel system hoses </w:t>
            </w:r>
            <w:r>
              <w:rPr>
                <w:b/>
                <w:bCs/>
                <w:color w:val="00274C"/>
                <w:position w:val="-2"/>
                <w:sz w:val="20"/>
                <w:szCs w:val="20"/>
                <w:u w:val="none"/>
              </w:rPr>
              <w:t xml:space="preserve">A</w:t>
            </w:r>
            <w:r>
              <w:rPr>
                <w:color w:val="00274C"/>
                <w:position w:val="-2"/>
                <w:sz w:val="20"/>
                <w:szCs w:val="20"/>
                <w:u w:val="none"/>
              </w:rPr>
              <w:t xml:space="preserve"> are intact.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Cooling circuit hoses </w:t>
            </w:r>
            <w:r>
              <w:rPr>
                <w:b/>
                <w:bCs/>
                <w:color w:val="00274C"/>
                <w:position w:val="-2"/>
                <w:sz w:val="20"/>
                <w:szCs w:val="20"/>
                <w:u w:val="none"/>
              </w:rPr>
              <w:t xml:space="preserve">B</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Vent system pipes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r>
              <w:rPr>
                <w:position w:val="-230"/>
              </w:rPr>
              <w:drawing>
                <wp:inline distT="0" distB="0" distL="0" distR="0">
                  <wp:extent cx="2397600" cy="1504800"/>
                  <wp:effectExtent b="0" l="0" r="0" t="0"/>
                  <wp:docPr id="82075765" name="name1442676022999d193" descr="Fig.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4.jpg"/>
                          <pic:cNvPicPr/>
                        </pic:nvPicPr>
                        <pic:blipFill>
                          <a:blip r:embed="rId2739676022999d18e" cstate="print"/>
                          <a:stretch>
                            <a:fillRect/>
                          </a:stretch>
                        </pic:blipFill>
                        <pic:spPr>
                          <a:xfrm>
                            <a:off x="0" y="0"/>
                            <a:ext cx="2397600" cy="15048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coolant level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1155129" name="name435067602299a50e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95867602299a50d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1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67767602299a5a59"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979870" name="name293267602299b0415"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19467602299b041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1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423267602299b0f2d"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Before proceeding with any operation on the engine, stop it and allow it to cool.</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8481047" name="name367567602299b7e3c"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17167602299b7e3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13"/>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17"/>
              </w:numPr>
              <w:spacing w:before="0" w:after="0" w:line="262" w:lineRule="auto"/>
              <w:jc w:val="left"/>
              <w:rPr>
                <w:color w:val="00274C"/>
                <w:sz w:val="20"/>
                <w:szCs w:val="20"/>
              </w:rPr>
            </w:pPr>
            <w:r>
              <w:rPr>
                <w:color w:val="00274C"/>
                <w:position w:val="-2"/>
                <w:sz w:val="20"/>
                <w:szCs w:val="20"/>
                <w:u w:val="none"/>
              </w:rPr>
              <w:t xml:space="preserve">Start the engine without the radiator cap </w:t>
            </w:r>
            <w:r>
              <w:rPr>
                <w:b/>
                <w:bCs/>
                <w:color w:val="00274C"/>
                <w:position w:val="-2"/>
                <w:sz w:val="20"/>
                <w:szCs w:val="20"/>
                <w:u w:val="none"/>
              </w:rPr>
              <w:t xml:space="preserve">A</w:t>
            </w:r>
            <w:r>
              <w:rPr>
                <w:color w:val="00274C"/>
                <w:position w:val="-2"/>
                <w:sz w:val="20"/>
                <w:szCs w:val="20"/>
                <w:u w:val="none"/>
              </w:rPr>
              <w:t xml:space="preserve"> .</w:t>
            </w:r>
          </w:p>
          <w:p>
            <w:pPr>
              <w:numPr>
                <w:ilvl w:val="0"/>
                <w:numId w:val="27517"/>
              </w:numPr>
              <w:spacing w:before="0" w:after="0" w:line="262" w:lineRule="auto"/>
              <w:jc w:val="left"/>
              <w:rPr>
                <w:color w:val="00274C"/>
                <w:sz w:val="20"/>
                <w:szCs w:val="20"/>
              </w:rPr>
            </w:pPr>
            <w:r>
              <w:rPr>
                <w:color w:val="00274C"/>
                <w:position w:val="-2"/>
                <w:sz w:val="20"/>
                <w:szCs w:val="20"/>
                <w:u w:val="none"/>
              </w:rPr>
              <w:t xml:space="preserve">Top liquid up until the pipes inside the radiator are covered by about 5 mm.</w:t>
            </w:r>
          </w:p>
          <w:p>
            <w:pPr>
              <w:numPr>
                <w:ilvl w:val="0"/>
                <w:numId w:val="27517"/>
              </w:numPr>
              <w:spacing w:before="0" w:after="0" w:line="262" w:lineRule="auto"/>
              <w:jc w:val="left"/>
              <w:rPr>
                <w:color w:val="00274C"/>
                <w:sz w:val="20"/>
                <w:szCs w:val="20"/>
              </w:rPr>
            </w:pPr>
            <w:r>
              <w:rPr>
                <w:b/>
                <w:bCs/>
                <w:color w:val="00274C"/>
                <w:position w:val="-2"/>
                <w:sz w:val="20"/>
                <w:szCs w:val="20"/>
                <w:u w:val="none"/>
              </w:rPr>
              <w:t xml:space="preserve">Top up if necessary.</w:t>
            </w:r>
          </w:p>
          <w:p>
            <w:pPr>
              <w:numPr>
                <w:ilvl w:val="0"/>
                <w:numId w:val="27517"/>
              </w:numPr>
              <w:spacing w:before="0" w:after="0" w:line="262" w:lineRule="auto"/>
              <w:jc w:val="left"/>
              <w:rPr>
                <w:color w:val="00274C"/>
                <w:sz w:val="20"/>
                <w:szCs w:val="20"/>
              </w:rPr>
            </w:pPr>
            <w:r>
              <w:rPr>
                <w:color w:val="00274C"/>
                <w:position w:val="-2"/>
                <w:sz w:val="20"/>
                <w:szCs w:val="20"/>
                <w:u w:val="none"/>
              </w:rPr>
              <w:t xml:space="preserve">Do not overfill the radiator, but leave room for the coolant to expand.</w:t>
            </w:r>
          </w:p>
          <w:p>
            <w:pPr>
              <w:numPr>
                <w:ilvl w:val="0"/>
                <w:numId w:val="27517"/>
              </w:numPr>
              <w:spacing w:before="0" w:after="0" w:line="262" w:lineRule="auto"/>
              <w:jc w:val="left"/>
              <w:rPr>
                <w:color w:val="00274C"/>
                <w:sz w:val="20"/>
                <w:szCs w:val="20"/>
              </w:rPr>
            </w:pPr>
            <w:r>
              <w:rPr>
                <w:color w:val="00274C"/>
                <w:position w:val="-2"/>
                <w:sz w:val="20"/>
                <w:szCs w:val="20"/>
                <w:u w:val="none"/>
              </w:rPr>
              <w:t xml:space="preserve">Reinstall radiator cap </w:t>
            </w:r>
            <w:r>
              <w:rPr>
                <w:b/>
                <w:bCs/>
                <w:color w:val="00274C"/>
                <w:position w:val="-2"/>
                <w:sz w:val="20"/>
                <w:szCs w:val="20"/>
                <w:u w:val="none"/>
              </w:rPr>
              <w:t xml:space="preserve">A</w:t>
            </w:r>
          </w:p>
          <w:p>
            <w:pPr>
              <w:numPr>
                <w:ilvl w:val="0"/>
                <w:numId w:val="27517"/>
              </w:numPr>
              <w:spacing w:before="0" w:after="0" w:line="262" w:lineRule="auto"/>
              <w:jc w:val="left"/>
              <w:rPr>
                <w:color w:val="00274C"/>
                <w:sz w:val="20"/>
                <w:szCs w:val="20"/>
              </w:rPr>
            </w:pPr>
            <w:r>
              <w:rPr>
                <w:color w:val="00274C"/>
                <w:position w:val="-2"/>
                <w:sz w:val="20"/>
                <w:szCs w:val="20"/>
                <w:u w:val="none"/>
              </w:rPr>
              <w:t xml:space="preserve">For engines equipped with expansion tank, check that the fluid is until reaching the </w:t>
            </w:r>
            <w:r>
              <w:rPr>
                <w:b/>
                <w:bCs/>
                <w:color w:val="00274C"/>
                <w:position w:val="-2"/>
                <w:sz w:val="20"/>
                <w:szCs w:val="20"/>
                <w:u w:val="none"/>
              </w:rPr>
              <w:t xml:space="preserve">max</w:t>
            </w:r>
            <w:r>
              <w:rPr>
                <w:color w:val="00274C"/>
                <w:position w:val="-2"/>
                <w:sz w:val="20"/>
                <w:szCs w:val="20"/>
                <w:u w:val="none"/>
              </w:rPr>
              <w:t xml:space="preserve"> level mark </w:t>
            </w:r>
            <w:r>
              <w:rPr>
                <w:b/>
                <w:bCs/>
                <w:color w:val="00274C"/>
                <w:position w:val="-2"/>
                <w:sz w:val="20"/>
                <w:szCs w:val="20"/>
                <w:u w:val="none"/>
              </w:rPr>
              <w:t xml:space="preserve">B</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For coolant filling see </w:t>
            </w:r>
            <w:hyperlink r:id="rId570067602299ba845" w:history="1">
              <w:r>
                <w:rPr>
                  <w:rStyle w:val="DefaultParagraphFontPHPDOCX"/>
                  <w:b/>
                  <w:bCs/>
                  <w:color w:val="0000FF"/>
                  <w:position w:val="-2"/>
                  <w:sz w:val="20"/>
                  <w:szCs w:val="20"/>
                  <w:u w:val="none"/>
                </w:rPr>
                <w:t xml:space="preserve">Par. 4.6</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5356307" name="name254267602299c01c0"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280367602299c01b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27513"/>
              </w:numPr>
              <w:spacing w:before="0" w:after="0" w:line="262" w:lineRule="auto"/>
              <w:jc w:val="left"/>
              <w:rPr>
                <w:color w:val="00274C"/>
                <w:sz w:val="20"/>
                <w:szCs w:val="20"/>
              </w:rPr>
            </w:pPr>
            <w:r>
              <w:rPr>
                <w:color w:val="00274C"/>
                <w:position w:val="-2"/>
                <w:sz w:val="20"/>
                <w:szCs w:val="20"/>
                <w:u w:val="none"/>
              </w:rPr>
              <w:t xml:space="preserve">Before starting make sure that the radiator cap and cap, if present, are installed correctly to avoid spillage of liquid or vapour at high temperatures.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58"/>
              </w:rPr>
              <w:drawing>
                <wp:inline distT="0" distB="0" distL="0" distR="0">
                  <wp:extent cx="2246400" cy="1684800"/>
                  <wp:effectExtent b="0" l="0" r="0" t="0"/>
                  <wp:docPr id="87340580" name="name868667602299cc442" descr="Cap_4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png"/>
                          <pic:cNvPicPr/>
                        </pic:nvPicPr>
                        <pic:blipFill>
                          <a:blip r:embed="rId196867602299cc43e" cstate="print"/>
                          <a:stretch>
                            <a:fillRect/>
                          </a:stretch>
                        </pic:blipFill>
                        <pic:spPr>
                          <a:xfrm>
                            <a:off x="0" y="0"/>
                            <a:ext cx="2246400" cy="1684800"/>
                          </a:xfrm>
                          <a:prstGeom prst="rect">
                            <a:avLst/>
                          </a:prstGeom>
                          <a:ln w="0">
                            <a:noFill/>
                          </a:ln>
                        </pic:spPr>
                      </pic:pic>
                    </a:graphicData>
                  </a:graphic>
                </wp:inline>
              </w:drawing>
            </w:r>
          </w:p>
          <w:p>
            <w:r>
              <w:rPr>
                <w:position w:val="-258"/>
              </w:rPr>
              <w:drawing>
                <wp:inline distT="0" distB="0" distL="0" distR="0">
                  <wp:extent cx="2246400" cy="1677600"/>
                  <wp:effectExtent b="0" l="0" r="0" t="0"/>
                  <wp:docPr id="4257026" name="name955467602299d5394" descr="Cap_4_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a.png"/>
                          <pic:cNvPicPr/>
                        </pic:nvPicPr>
                        <pic:blipFill>
                          <a:blip r:embed="rId132467602299d5391" cstate="print"/>
                          <a:stretch>
                            <a:fillRect/>
                          </a:stretch>
                        </pic:blipFill>
                        <pic:spPr>
                          <a:xfrm>
                            <a:off x="0" y="0"/>
                            <a:ext cx="2246400" cy="1677600"/>
                          </a:xfrm>
                          <a:prstGeom prst="rect">
                            <a:avLst/>
                          </a:prstGeom>
                          <a:ln w="0">
                            <a:noFill/>
                          </a:ln>
                        </pic:spPr>
                      </pic:pic>
                    </a:graphicData>
                  </a:graphic>
                </wp:inline>
              </w:drawing>
            </w:r>
            <w:r>
              <w:rPr>
                <w:b/>
                <w:bCs/>
                <w:color w:val="00274C"/>
                <w:position w:val="0"/>
                <w:sz w:val="20"/>
                <w:szCs w:val="20"/>
                <w:u w:val="none"/>
              </w:rPr>
              <w:br/>
              <w:t xml:space="preserve">Fig 5.7</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Poly-V alternator belt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3376135" name="name695467602299db52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67467602299db51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1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22967602299dbe81"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6573328" name="name647467602299e66f7"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42167602299e66f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1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447467602299e712d"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The poly-v belt is not adjustable.</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18"/>
              </w:numPr>
              <w:spacing w:before="0" w:after="0" w:line="262" w:lineRule="auto"/>
              <w:jc w:val="left"/>
              <w:rPr>
                <w:color w:val="00274C"/>
                <w:sz w:val="20"/>
                <w:szCs w:val="20"/>
              </w:rPr>
            </w:pPr>
            <w:r>
              <w:rPr>
                <w:color w:val="00274C"/>
                <w:position w:val="-2"/>
                <w:sz w:val="20"/>
                <w:szCs w:val="20"/>
                <w:u w:val="none"/>
              </w:rPr>
              <w:t xml:space="preserve">Check the belt </w:t>
            </w:r>
            <w:r>
              <w:rPr>
                <w:b/>
                <w:bCs/>
                <w:color w:val="00274C"/>
                <w:position w:val="-2"/>
                <w:sz w:val="20"/>
                <w:szCs w:val="20"/>
                <w:u w:val="none"/>
              </w:rPr>
              <w:t xml:space="preserve">A</w:t>
            </w:r>
            <w:r>
              <w:rPr>
                <w:color w:val="00274C"/>
                <w:position w:val="-2"/>
                <w:sz w:val="20"/>
                <w:szCs w:val="20"/>
                <w:u w:val="none"/>
              </w:rPr>
              <w:t xml:space="preserve"> condition, if worn out or deteriorated, </w:t>
            </w:r>
            <w:r>
              <w:rPr>
                <w:b/>
                <w:bCs/>
                <w:color w:val="00274C"/>
                <w:position w:val="-2"/>
                <w:sz w:val="20"/>
                <w:szCs w:val="20"/>
                <w:u w:val="none"/>
              </w:rPr>
              <w:t xml:space="preserve">replace it.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Make sure that the ribs of the belt </w:t>
            </w:r>
            <w:r>
              <w:rPr>
                <w:b/>
                <w:bCs/>
                <w:color w:val="00274C"/>
                <w:position w:val="-2"/>
                <w:sz w:val="20"/>
                <w:szCs w:val="20"/>
                <w:u w:val="none"/>
              </w:rPr>
              <w:t xml:space="preserve">A</w:t>
            </w:r>
            <w:r>
              <w:rPr>
                <w:color w:val="00274C"/>
                <w:position w:val="-2"/>
                <w:sz w:val="20"/>
                <w:szCs w:val="20"/>
                <w:u w:val="none"/>
              </w:rPr>
              <w:t xml:space="preserve"> are inserted correctly into the grooves of the pulleys </w:t>
            </w:r>
            <w:r>
              <w:rPr>
                <w:b/>
                <w:bCs/>
                <w:color w:val="00274C"/>
                <w:position w:val="-2"/>
                <w:sz w:val="20"/>
                <w:szCs w:val="20"/>
                <w:u w:val="none"/>
              </w:rPr>
              <w:t xml:space="preserve">B</w:t>
            </w:r>
            <w:r>
              <w:rPr>
                <w:color w:val="00274C"/>
                <w:position w:val="-2"/>
                <w:sz w:val="20"/>
                <w:szCs w:val="20"/>
                <w:u w:val="none"/>
              </w:rPr>
              <w:t xml:space="preserve"> (as shown in </w:t>
            </w:r>
            <w:r>
              <w:rPr>
                <w:b/>
                <w:bCs/>
                <w:color w:val="00274C"/>
                <w:position w:val="-2"/>
                <w:sz w:val="20"/>
                <w:szCs w:val="20"/>
                <w:u w:val="none"/>
              </w:rPr>
              <w:t xml:space="preserve">D1 and D2</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18"/>
              </w:numPr>
              <w:spacing w:before="0" w:after="0" w:line="262" w:lineRule="auto"/>
              <w:jc w:val="left"/>
              <w:rPr>
                <w:color w:val="00274C"/>
                <w:sz w:val="20"/>
                <w:szCs w:val="20"/>
              </w:rPr>
            </w:pPr>
            <w:r>
              <w:rPr>
                <w:color w:val="00274C"/>
                <w:position w:val="-2"/>
                <w:sz w:val="20"/>
                <w:szCs w:val="20"/>
                <w:u w:val="none"/>
              </w:rPr>
              <w:t xml:space="preserve">Start the engine and run it for some minutes, then turn off it, and let it cool down at ambient temperature.</w:t>
            </w:r>
            <w:r>
              <w:rPr>
                <w:color w:val="00274C"/>
                <w:position w:val="-2"/>
                <w:sz w:val="20"/>
                <w:szCs w:val="20"/>
                <w:u w:val="none"/>
              </w:rPr>
              <w:br/>
              <w:t xml:space="preserve">Check by the appropriate tool that at point </w:t>
            </w:r>
            <w:r>
              <w:rPr>
                <w:b/>
                <w:bCs/>
                <w:color w:val="00274C"/>
                <w:position w:val="-2"/>
                <w:sz w:val="20"/>
                <w:szCs w:val="20"/>
                <w:u w:val="none"/>
              </w:rPr>
              <w:t xml:space="preserve">p</w:t>
            </w:r>
            <w:r>
              <w:rPr>
                <w:color w:val="00274C"/>
                <w:position w:val="-2"/>
                <w:sz w:val="20"/>
                <w:szCs w:val="20"/>
                <w:u w:val="none"/>
              </w:rPr>
              <w:t xml:space="preserve"> the tension value is between </w:t>
            </w:r>
            <w:r>
              <w:rPr>
                <w:b/>
                <w:bCs/>
                <w:color w:val="00274C"/>
                <w:position w:val="-2"/>
                <w:sz w:val="20"/>
                <w:szCs w:val="20"/>
                <w:u w:val="none"/>
              </w:rPr>
              <w:t xml:space="preserve">135 and 178 Hz</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If the poly-v belt tension results out of the above mentioned values contact </w:t>
            </w:r>
            <w:r>
              <w:rPr>
                <w:b/>
                <w:bCs/>
                <w:color w:val="00274C"/>
                <w:position w:val="-2"/>
                <w:sz w:val="20"/>
                <w:szCs w:val="20"/>
                <w:u w:val="none"/>
              </w:rPr>
              <w:t xml:space="preserve">KOHLER</w:t>
            </w:r>
            <w:r>
              <w:rPr>
                <w:color w:val="00274C"/>
                <w:position w:val="-2"/>
                <w:sz w:val="20"/>
                <w:szCs w:val="20"/>
                <w:u w:val="none"/>
              </w:rPr>
              <w:t xml:space="preserve"> authorised workshops for replacement.</w:t>
            </w:r>
          </w:p>
        </w:tc>
        <w:tc>
          <w:tcPr>
            <w:tcW w:w="0" w:type="auto"/>
            <w:tcMar>
              <w:top w:w="150" w:type="dxa"/>
              <w:left w:w="150" w:type="dxa"/>
              <w:bottom w:w="150" w:type="dxa"/>
              <w:right w:w="150" w:type="dxa"/>
            </w:tcMar>
            <w:vAlign w:val="top"/>
          </w:tcPr>
          <w:p>
            <w:r>
              <w:rPr>
                <w:position w:val="-224"/>
              </w:rPr>
              <w:drawing>
                <wp:inline distT="0" distB="0" distL="0" distR="0">
                  <wp:extent cx="2304000" cy="1476000"/>
                  <wp:effectExtent b="0" l="0" r="0" t="0"/>
                  <wp:docPr id="28752623" name="name59296760229a01ac1" descr="Fig.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5.jpg"/>
                          <pic:cNvPicPr/>
                        </pic:nvPicPr>
                        <pic:blipFill>
                          <a:blip r:embed="rId54656760229a01abd" cstate="print"/>
                          <a:stretch>
                            <a:fillRect/>
                          </a:stretch>
                        </pic:blipFill>
                        <pic:spPr>
                          <a:xfrm>
                            <a:off x="0" y="0"/>
                            <a:ext cx="2304000" cy="1476000"/>
                          </a:xfrm>
                          <a:prstGeom prst="rect">
                            <a:avLst/>
                          </a:prstGeom>
                          <a:ln w="0">
                            <a:noFill/>
                          </a:ln>
                        </pic:spPr>
                      </pic:pic>
                    </a:graphicData>
                  </a:graphic>
                </wp:inline>
              </w:drawing>
            </w:r>
            <w:r>
              <w:rPr>
                <w:b/>
                <w:bCs/>
                <w:color w:val="00274C"/>
                <w:position w:val="0"/>
                <w:sz w:val="20"/>
                <w:szCs w:val="20"/>
                <w:u w:val="none"/>
              </w:rPr>
              <w:br/>
              <w:t xml:space="preserve">Fig 5.14</w:t>
            </w:r>
            <w:r>
              <w:rPr>
                <w:position w:val="-236"/>
              </w:rPr>
              <w:drawing>
                <wp:inline distT="0" distB="0" distL="0" distR="0">
                  <wp:extent cx="2232000" cy="1548000"/>
                  <wp:effectExtent b="0" l="0" r="0" t="0"/>
                  <wp:docPr id="48811800" name="name93226760229a0d51f" descr="Fig.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6.jpg"/>
                          <pic:cNvPicPr/>
                        </pic:nvPicPr>
                        <pic:blipFill>
                          <a:blip r:embed="rId18896760229a0d51a" cstate="print"/>
                          <a:stretch>
                            <a:fillRect/>
                          </a:stretch>
                        </pic:blipFill>
                        <pic:spPr>
                          <a:xfrm>
                            <a:off x="0" y="0"/>
                            <a:ext cx="2232000" cy="1548000"/>
                          </a:xfrm>
                          <a:prstGeom prst="rect">
                            <a:avLst/>
                          </a:prstGeom>
                          <a:ln w="0">
                            <a:noFill/>
                          </a:ln>
                        </pic:spPr>
                      </pic:pic>
                    </a:graphicData>
                  </a:graphic>
                </wp:inline>
              </w:drawing>
            </w:r>
            <w:r>
              <w:rPr>
                <w:b/>
                <w:bCs/>
                <w:color w:val="00274C"/>
                <w:position w:val="0"/>
                <w:sz w:val="20"/>
                <w:szCs w:val="20"/>
                <w:u w:val="none"/>
              </w:rPr>
              <w:br/>
              <w:br/>
              <w:br/>
              <w:t xml:space="preserve">Fig 5.15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964710" name="name45326760229a153f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5966760229a153e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1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2536760229a15d39"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2321310" name="name74056760229a1d263"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4766760229a1d25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51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68676760229a1ddc6"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When turn on lights on control water filter cartridge fuel:</w:t>
            </w:r>
          </w:p>
          <w:p/>
          <w:p/>
          <w:p>
            <w:pPr>
              <w:numPr>
                <w:ilvl w:val="0"/>
                <w:numId w:val="27519"/>
              </w:numPr>
              <w:spacing w:before="0" w:after="0" w:line="262" w:lineRule="auto"/>
              <w:jc w:val="left"/>
              <w:rPr>
                <w:color w:val="00274C"/>
                <w:sz w:val="20"/>
                <w:szCs w:val="20"/>
              </w:rPr>
            </w:pPr>
            <w:r>
              <w:rPr>
                <w:color w:val="00274C"/>
                <w:position w:val="-2"/>
                <w:sz w:val="20"/>
                <w:szCs w:val="20"/>
                <w:u w:val="none"/>
              </w:rPr>
              <w:t xml:space="preserve">- Gently loosen the wing screw </w:t>
            </w:r>
            <w:r>
              <w:rPr>
                <w:b/>
                <w:bCs/>
                <w:color w:val="00274C"/>
                <w:position w:val="-2"/>
                <w:sz w:val="20"/>
                <w:szCs w:val="20"/>
                <w:u w:val="none"/>
              </w:rPr>
              <w:t xml:space="preserve">A</w:t>
            </w:r>
            <w:r>
              <w:rPr>
                <w:color w:val="00274C"/>
                <w:position w:val="-2"/>
                <w:sz w:val="20"/>
                <w:szCs w:val="20"/>
                <w:u w:val="none"/>
              </w:rPr>
              <w:t xml:space="preserve"> without removing it.</w:t>
            </w:r>
          </w:p>
          <w:p>
            <w:pPr>
              <w:numPr>
                <w:ilvl w:val="0"/>
                <w:numId w:val="27519"/>
              </w:numPr>
              <w:spacing w:before="0" w:after="0" w:line="262" w:lineRule="auto"/>
              <w:jc w:val="left"/>
              <w:rPr>
                <w:color w:val="00274C"/>
                <w:sz w:val="20"/>
                <w:szCs w:val="20"/>
              </w:rPr>
            </w:pPr>
            <w:r>
              <w:rPr>
                <w:color w:val="00274C"/>
                <w:position w:val="-2"/>
                <w:sz w:val="20"/>
                <w:szCs w:val="20"/>
                <w:u w:val="none"/>
              </w:rPr>
              <w:t xml:space="preserve">- Drain the water if present.</w:t>
            </w:r>
          </w:p>
          <w:p>
            <w:pPr>
              <w:numPr>
                <w:ilvl w:val="0"/>
                <w:numId w:val="27519"/>
              </w:numPr>
              <w:spacing w:before="0" w:after="0" w:line="262" w:lineRule="auto"/>
              <w:jc w:val="left"/>
              <w:rPr>
                <w:color w:val="00274C"/>
                <w:sz w:val="20"/>
                <w:szCs w:val="20"/>
              </w:rPr>
            </w:pPr>
            <w:r>
              <w:rPr>
                <w:color w:val="00274C"/>
                <w:position w:val="-2"/>
                <w:sz w:val="20"/>
                <w:szCs w:val="20"/>
                <w:u w:val="none"/>
              </w:rPr>
              <w:t xml:space="preserve">- Re-tighten the wing screw </w:t>
            </w:r>
            <w:r>
              <w:rPr>
                <w:b/>
                <w:bCs/>
                <w:color w:val="00274C"/>
                <w:position w:val="-2"/>
                <w:sz w:val="20"/>
                <w:szCs w:val="20"/>
                <w:u w:val="none"/>
              </w:rPr>
              <w:t xml:space="preserve">A</w:t>
            </w:r>
            <w:r>
              <w:rPr>
                <w:color w:val="00274C"/>
                <w:position w:val="-2"/>
                <w:sz w:val="20"/>
                <w:szCs w:val="20"/>
                <w:u w:val="none"/>
              </w:rPr>
              <w:t xml:space="preserve"> as soon as the fuel begins to flow.</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19668287" name="name91816760229a2d1a5" descr="Fig.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7.jpg"/>
                          <pic:cNvPicPr/>
                        </pic:nvPicPr>
                        <pic:blipFill>
                          <a:blip r:embed="rId97356760229a2d1a1"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5.16</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Product preservation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9737420" name="name82356760229a3352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4846760229a33527"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7513"/>
        </w:numPr>
        <w:spacing w:before="0" w:after="0" w:line="240" w:lineRule="auto"/>
        <w:jc w:val="left"/>
        <w:rPr>
          <w:color w:val="00274C"/>
          <w:sz w:val="20"/>
          <w:szCs w:val="20"/>
        </w:rPr>
      </w:pPr>
      <w:r>
        <w:rPr>
          <w:color w:val="00274C"/>
          <w:sz w:val="20"/>
          <w:szCs w:val="20"/>
          <w:u w:val="none"/>
        </w:rPr>
        <w:t xml:space="preserve">If the engines are not to be used for 6 months, they must be protected by carrying out the operations described in Engine storage (up to 6 months) </w:t>
      </w:r>
      <w:r>
        <w:rPr>
          <w:b/>
          <w:bCs/>
          <w:color w:val="00274C"/>
          <w:sz w:val="20"/>
          <w:szCs w:val="20"/>
          <w:u w:val="none"/>
        </w:rPr>
        <w:t xml:space="preserve">(</w:t>
      </w:r>
      <w:r>
        <w:rPr>
          <w:color w:val="00274C"/>
          <w:sz w:val="20"/>
          <w:szCs w:val="20"/>
          <w:u w:val="none"/>
        </w:rPr>
        <w:t xml:space="preserve"> </w:t>
      </w:r>
      <w:hyperlink r:id="rId41596760229a34105" w:history="1">
        <w:r>
          <w:rPr>
            <w:rStyle w:val="DefaultParagraphFontPHPDOCX"/>
            <w:b/>
            <w:bCs/>
            <w:color w:val="0000FF"/>
            <w:sz w:val="20"/>
            <w:szCs w:val="20"/>
            <w:u w:val="none"/>
          </w:rPr>
          <w:t xml:space="preserve">Par. 5.11</w:t>
        </w:r>
      </w:hyperlink>
      <w:r>
        <w:rPr>
          <w:b/>
          <w:bCs/>
          <w:color w:val="00274C"/>
          <w:sz w:val="20"/>
          <w:szCs w:val="20"/>
          <w:u w:val="none"/>
        </w:rPr>
        <w:t xml:space="preserve"> )</w:t>
      </w:r>
      <w:r>
        <w:rPr>
          <w:color w:val="00274C"/>
          <w:sz w:val="20"/>
          <w:szCs w:val="20"/>
          <w:u w:val="none"/>
        </w:rPr>
        <w:t xml:space="preserve"> .</w:t>
      </w:r>
    </w:p>
    <w:p>
      <w:pPr>
        <w:numPr>
          <w:ilvl w:val="0"/>
          <w:numId w:val="27513"/>
        </w:numPr>
        <w:spacing w:before="0" w:after="0" w:line="240" w:lineRule="auto"/>
        <w:jc w:val="left"/>
        <w:rPr>
          <w:color w:val="00274C"/>
          <w:sz w:val="20"/>
          <w:szCs w:val="20"/>
        </w:rPr>
      </w:pPr>
      <w:r>
        <w:rPr>
          <w:color w:val="00274C"/>
          <w:sz w:val="20"/>
          <w:szCs w:val="20"/>
          <w:u w:val="none"/>
        </w:rPr>
        <w:t xml:space="preserve">If the engine is still not in use after the first 6 months, it is necessary to carry out a further operation to extend the protection period (more than 6 months) </w:t>
      </w:r>
      <w:r>
        <w:rPr>
          <w:b/>
          <w:bCs/>
          <w:color w:val="00274C"/>
          <w:sz w:val="20"/>
          <w:szCs w:val="20"/>
          <w:u w:val="none"/>
        </w:rPr>
        <w:t xml:space="preserve">(</w:t>
      </w:r>
      <w:r>
        <w:rPr>
          <w:color w:val="00274C"/>
          <w:sz w:val="20"/>
          <w:szCs w:val="20"/>
          <w:u w:val="none"/>
        </w:rPr>
        <w:t xml:space="preserve"> </w:t>
      </w:r>
      <w:hyperlink r:id="rId64696760229a34899" w:history="1">
        <w:r>
          <w:rPr>
            <w:rStyle w:val="DefaultParagraphFontPHPDOCX"/>
            <w:b/>
            <w:bCs/>
            <w:color w:val="0000FF"/>
            <w:sz w:val="20"/>
            <w:szCs w:val="20"/>
            <w:u w:val="none"/>
          </w:rPr>
          <w:t xml:space="preserve">Par. 5.12</w:t>
        </w:r>
      </w:hyperlink>
      <w:r>
        <w:rPr>
          <w:b/>
          <w:bCs/>
          <w:color w:val="00274C"/>
          <w:sz w:val="20"/>
          <w:szCs w:val="20"/>
          <w:u w:val="none"/>
        </w:rPr>
        <w:t xml:space="preserve"> )</w:t>
      </w:r>
      <w:r>
        <w:rPr>
          <w:color w:val="00274C"/>
          <w:sz w:val="20"/>
          <w:szCs w:val="20"/>
          <w:u w:val="none"/>
        </w:rPr>
        <w:t xml:space="preserve"> .</w:t>
      </w:r>
    </w:p>
    <w:p>
      <w:pPr>
        <w:numPr>
          <w:ilvl w:val="0"/>
          <w:numId w:val="27513"/>
        </w:numPr>
        <w:spacing w:before="0" w:after="0" w:line="240" w:lineRule="auto"/>
        <w:jc w:val="left"/>
        <w:rPr>
          <w:color w:val="00274C"/>
          <w:sz w:val="20"/>
          <w:szCs w:val="20"/>
        </w:rPr>
      </w:pPr>
      <w:r>
        <w:rPr>
          <w:color w:val="00274C"/>
          <w:sz w:val="20"/>
          <w:szCs w:val="20"/>
          <w:u w:val="none"/>
        </w:rPr>
        <w:t xml:space="preserve">If the engine is not to be used for an extended period, the protective treatment procedure must be repeated within 24 months of the previous one.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up to 6 months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Before storing the engine check that:</w:t>
            </w:r>
          </w:p>
          <w:p>
            <w:pPr>
              <w:numPr>
                <w:ilvl w:val="0"/>
                <w:numId w:val="27513"/>
              </w:numPr>
              <w:spacing w:before="0" w:after="0" w:line="262" w:lineRule="auto"/>
              <w:jc w:val="left"/>
              <w:rPr>
                <w:color w:val="00274C"/>
                <w:sz w:val="20"/>
                <w:szCs w:val="20"/>
              </w:rPr>
            </w:pPr>
            <w:r>
              <w:rPr>
                <w:color w:val="00274C"/>
                <w:position w:val="-2"/>
                <w:sz w:val="20"/>
                <w:szCs w:val="20"/>
                <w:u w:val="none"/>
              </w:rPr>
              <w:t xml:space="preserve">The environments are not humid or exposed to bad weather. Cover the engine with a proper protective sheet against dampness and atmospheric contaminants.</w:t>
            </w:r>
          </w:p>
          <w:p>
            <w:pPr>
              <w:numPr>
                <w:ilvl w:val="0"/>
                <w:numId w:val="27513"/>
              </w:numPr>
              <w:spacing w:before="0" w:after="0" w:line="262" w:lineRule="auto"/>
              <w:jc w:val="left"/>
              <w:rPr>
                <w:color w:val="00274C"/>
                <w:sz w:val="20"/>
                <w:szCs w:val="20"/>
              </w:rPr>
            </w:pPr>
            <w:r>
              <w:rPr>
                <w:color w:val="00274C"/>
                <w:position w:val="-2"/>
                <w:sz w:val="20"/>
                <w:szCs w:val="20"/>
                <w:u w:val="none"/>
              </w:rPr>
              <w:t xml:space="preserve">The place is not near electric panel.</w:t>
            </w:r>
          </w:p>
          <w:p>
            <w:pPr>
              <w:numPr>
                <w:ilvl w:val="0"/>
                <w:numId w:val="27513"/>
              </w:numPr>
              <w:spacing w:before="0" w:after="0" w:line="262" w:lineRule="auto"/>
              <w:jc w:val="left"/>
              <w:rPr>
                <w:color w:val="00274C"/>
                <w:sz w:val="20"/>
                <w:szCs w:val="20"/>
              </w:rPr>
            </w:pPr>
            <w:r>
              <w:rPr>
                <w:color w:val="00274C"/>
                <w:position w:val="-2"/>
                <w:sz w:val="20"/>
                <w:szCs w:val="20"/>
                <w:u w:val="none"/>
              </w:rPr>
              <w:t xml:space="preserve">Avoid storing the engine in direct contact with the ground.</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over 6 months</w:t>
      </w:r>
    </w:p>
    <w:p>
      <w:pPr>
        <w:widowControl w:val="on"/>
        <w:pBdr/>
        <w:spacing w:before="0" w:after="0" w:line="262" w:lineRule="auto"/>
        <w:ind w:left="0" w:right="0"/>
        <w:jc w:val="left"/>
      </w:pPr>
      <w:r>
        <w:rPr>
          <w:b/>
          <w:bCs/>
          <w:color w:val="00274C"/>
          <w:sz w:val="20"/>
          <w:szCs w:val="20"/>
          <w:u w:val="none"/>
        </w:rPr>
        <w:t xml:space="preserve">Follow the steps described in</w:t>
      </w:r>
      <w:r>
        <w:rPr>
          <w:color w:val="00274C"/>
          <w:sz w:val="20"/>
          <w:szCs w:val="20"/>
          <w:u w:val="none"/>
        </w:rPr>
        <w:t xml:space="preserve"> </w:t>
      </w:r>
      <w:hyperlink r:id="rId76156760229a3653b" w:history="1">
        <w:r>
          <w:rPr>
            <w:rStyle w:val="DefaultParagraphFontPHPDOCX"/>
            <w:b/>
            <w:bCs/>
            <w:color w:val="0000FF"/>
            <w:sz w:val="20"/>
            <w:szCs w:val="20"/>
            <w:u w:val="none"/>
          </w:rPr>
          <w:t xml:space="preserve">Par. 5.11</w:t>
        </w:r>
      </w:hyperlink>
      <w:r>
        <w:rPr>
          <w:b/>
          <w:bCs/>
          <w:color w:val="00274C"/>
          <w:sz w:val="20"/>
          <w:szCs w:val="20"/>
          <w:u w:val="none"/>
        </w:rPr>
        <w:t xml:space="preserve"> .</w:t>
      </w:r>
    </w:p>
    <w:p>
      <w:pPr>
        <w:numPr>
          <w:ilvl w:val="0"/>
          <w:numId w:val="27520"/>
        </w:numPr>
        <w:spacing w:before="0" w:after="0" w:line="240" w:lineRule="auto"/>
        <w:jc w:val="left"/>
        <w:rPr>
          <w:color w:val="00274C"/>
          <w:sz w:val="20"/>
          <w:szCs w:val="20"/>
        </w:rPr>
      </w:pPr>
      <w:r>
        <w:rPr>
          <w:color w:val="00274C"/>
          <w:sz w:val="20"/>
          <w:szCs w:val="20"/>
          <w:u w:val="none"/>
        </w:rPr>
        <w:t xml:space="preserve">Engine oil replacement </w:t>
      </w:r>
      <w:hyperlink r:id="rId54226760229a369e1" w:history="1">
        <w:r>
          <w:rPr>
            <w:rStyle w:val="DefaultParagraphFontPHPDOCX"/>
            <w:color w:val="0000FF"/>
            <w:sz w:val="20"/>
            <w:szCs w:val="20"/>
            <w:u w:val="single" w:color=""/>
          </w:rPr>
          <w:t xml:space="preserve">( </w:t>
        </w:r>
        <w:r>
          <w:rPr>
            <w:b/>
            <w:bCs/>
            <w:color w:val="0000FF"/>
            <w:sz w:val="20"/>
            <w:szCs w:val="20"/>
            <w:u w:val="none"/>
          </w:rPr>
          <w:t xml:space="preserve">Par. 6.1</w:t>
        </w:r>
        <w:r>
          <w:rPr>
            <w:color w:val="0000FF"/>
            <w:sz w:val="20"/>
            <w:szCs w:val="20"/>
            <w:u w:val="single" w:color=""/>
          </w:rPr>
          <w:t xml:space="preserve"> )</w:t>
        </w:r>
      </w:hyperlink>
      <w:r>
        <w:rPr>
          <w:color w:val="00274C"/>
          <w:sz w:val="20"/>
          <w:szCs w:val="20"/>
          <w:u w:val="none"/>
        </w:rPr>
        <w:t xml:space="preserve"> .</w:t>
      </w:r>
    </w:p>
    <w:p>
      <w:pPr>
        <w:numPr>
          <w:ilvl w:val="0"/>
          <w:numId w:val="27520"/>
        </w:numPr>
        <w:spacing w:before="0" w:after="0" w:line="240" w:lineRule="auto"/>
        <w:jc w:val="left"/>
        <w:rPr>
          <w:color w:val="00274C"/>
          <w:sz w:val="20"/>
          <w:szCs w:val="20"/>
        </w:rPr>
      </w:pPr>
      <w:r>
        <w:rPr>
          <w:color w:val="00274C"/>
          <w:sz w:val="20"/>
          <w:szCs w:val="20"/>
          <w:u w:val="none"/>
        </w:rPr>
        <w:t xml:space="preserve">Refuel with fuel additives for long storage.</w:t>
      </w:r>
    </w:p>
    <w:p>
      <w:pPr>
        <w:numPr>
          <w:ilvl w:val="0"/>
          <w:numId w:val="27520"/>
        </w:numPr>
        <w:spacing w:before="0" w:after="0" w:line="240" w:lineRule="auto"/>
        <w:jc w:val="left"/>
        <w:rPr>
          <w:color w:val="00274C"/>
          <w:sz w:val="20"/>
          <w:szCs w:val="20"/>
        </w:rPr>
      </w:pPr>
      <w:r>
        <w:rPr>
          <w:color w:val="00274C"/>
          <w:sz w:val="20"/>
          <w:szCs w:val="20"/>
          <w:u w:val="none"/>
        </w:rPr>
        <w:t xml:space="preserve">With expansion tank:</w:t>
      </w:r>
      <w:r>
        <w:rPr>
          <w:color w:val="00274C"/>
          <w:sz w:val="20"/>
          <w:szCs w:val="20"/>
          <w:u w:val="none"/>
        </w:rPr>
        <w:br/>
        <w:t xml:space="preserve">make sure that the coolant is up to the maximum level.</w:t>
      </w:r>
    </w:p>
    <w:p>
      <w:pPr>
        <w:numPr>
          <w:ilvl w:val="0"/>
          <w:numId w:val="27520"/>
        </w:numPr>
        <w:spacing w:before="0" w:after="0" w:line="240" w:lineRule="auto"/>
        <w:jc w:val="left"/>
        <w:rPr>
          <w:color w:val="00274C"/>
          <w:sz w:val="20"/>
          <w:szCs w:val="20"/>
        </w:rPr>
      </w:pPr>
      <w:r>
        <w:rPr>
          <w:color w:val="00274C"/>
          <w:sz w:val="20"/>
          <w:szCs w:val="20"/>
          <w:u w:val="none"/>
        </w:rPr>
        <w:t xml:space="preserve">Without expansion tank: Top liquid up until the pipes inside the radiator are covered by about 5 mm.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Do not overfill the radiator, but leave room for the fuel to expand.</w:t>
      </w:r>
    </w:p>
    <w:p>
      <w:pPr>
        <w:numPr>
          <w:ilvl w:val="0"/>
          <w:numId w:val="27520"/>
        </w:numPr>
        <w:spacing w:before="0" w:after="0" w:line="240" w:lineRule="auto"/>
        <w:jc w:val="left"/>
        <w:rPr>
          <w:color w:val="00274C"/>
          <w:sz w:val="20"/>
          <w:szCs w:val="20"/>
        </w:rPr>
      </w:pPr>
      <w:r>
        <w:rPr>
          <w:color w:val="00274C"/>
          <w:sz w:val="20"/>
          <w:szCs w:val="20"/>
          <w:u w:val="none"/>
        </w:rPr>
        <w:t xml:space="preserve">Start the engine and keep it idle at minimum speed for 2 minutes.</w:t>
      </w:r>
    </w:p>
    <w:p>
      <w:pPr>
        <w:numPr>
          <w:ilvl w:val="0"/>
          <w:numId w:val="27520"/>
        </w:numPr>
        <w:spacing w:before="0" w:after="0" w:line="240" w:lineRule="auto"/>
        <w:jc w:val="left"/>
        <w:rPr>
          <w:color w:val="00274C"/>
          <w:sz w:val="20"/>
          <w:szCs w:val="20"/>
        </w:rPr>
      </w:pPr>
      <w:r>
        <w:rPr>
          <w:color w:val="00274C"/>
          <w:sz w:val="20"/>
          <w:szCs w:val="20"/>
          <w:u w:val="none"/>
        </w:rPr>
        <w:t xml:space="preserve">Bring the engine to 3/4 of the maximum speed for 5÷10 minutes.</w:t>
      </w:r>
    </w:p>
    <w:p>
      <w:pPr>
        <w:numPr>
          <w:ilvl w:val="0"/>
          <w:numId w:val="27520"/>
        </w:numPr>
        <w:spacing w:before="0" w:after="0" w:line="240" w:lineRule="auto"/>
        <w:jc w:val="left"/>
        <w:rPr>
          <w:color w:val="00274C"/>
          <w:sz w:val="20"/>
          <w:szCs w:val="20"/>
        </w:rPr>
      </w:pPr>
      <w:r>
        <w:rPr>
          <w:color w:val="00274C"/>
          <w:sz w:val="20"/>
          <w:szCs w:val="20"/>
          <w:u w:val="none"/>
        </w:rPr>
        <w:t xml:space="preserve">Turn off the engine.</w:t>
      </w:r>
    </w:p>
    <w:p>
      <w:pPr>
        <w:numPr>
          <w:ilvl w:val="0"/>
          <w:numId w:val="27520"/>
        </w:numPr>
        <w:spacing w:before="0" w:after="0" w:line="240" w:lineRule="auto"/>
        <w:jc w:val="left"/>
        <w:rPr>
          <w:color w:val="00274C"/>
          <w:sz w:val="20"/>
          <w:szCs w:val="20"/>
        </w:rPr>
      </w:pPr>
      <w:r>
        <w:rPr>
          <w:color w:val="00274C"/>
          <w:sz w:val="20"/>
          <w:szCs w:val="20"/>
          <w:u w:val="none"/>
        </w:rPr>
        <w:t xml:space="preserve">Completely empty the fuel tank.</w:t>
      </w:r>
    </w:p>
    <w:p>
      <w:pPr>
        <w:numPr>
          <w:ilvl w:val="0"/>
          <w:numId w:val="27520"/>
        </w:numPr>
        <w:spacing w:before="0" w:after="0" w:line="240" w:lineRule="auto"/>
        <w:jc w:val="left"/>
        <w:rPr>
          <w:color w:val="00274C"/>
          <w:sz w:val="20"/>
          <w:szCs w:val="20"/>
        </w:rPr>
      </w:pPr>
      <w:r>
        <w:rPr>
          <w:color w:val="00274C"/>
          <w:sz w:val="20"/>
          <w:szCs w:val="20"/>
          <w:u w:val="none"/>
        </w:rPr>
        <w:t xml:space="preserve">Spray SAE 10W-40 on the exhaust and intake manifolds.</w:t>
      </w:r>
    </w:p>
    <w:p>
      <w:pPr>
        <w:numPr>
          <w:ilvl w:val="0"/>
          <w:numId w:val="27520"/>
        </w:numPr>
        <w:spacing w:before="0" w:after="0" w:line="240" w:lineRule="auto"/>
        <w:jc w:val="left"/>
        <w:rPr>
          <w:color w:val="00274C"/>
          <w:sz w:val="20"/>
          <w:szCs w:val="20"/>
        </w:rPr>
      </w:pPr>
      <w:r>
        <w:rPr>
          <w:color w:val="00274C"/>
          <w:sz w:val="20"/>
          <w:szCs w:val="20"/>
          <w:u w:val="none"/>
        </w:rPr>
        <w:t xml:space="preserve">Seal the exhaust and intake ducts to prevent foreign bodies from entering.</w:t>
      </w:r>
    </w:p>
    <w:p>
      <w:pPr>
        <w:numPr>
          <w:ilvl w:val="0"/>
          <w:numId w:val="27520"/>
        </w:numPr>
        <w:spacing w:before="0" w:after="0" w:line="240" w:lineRule="auto"/>
        <w:jc w:val="left"/>
        <w:rPr>
          <w:color w:val="00274C"/>
          <w:sz w:val="20"/>
          <w:szCs w:val="20"/>
        </w:rPr>
      </w:pPr>
      <w:r>
        <w:rPr>
          <w:color w:val="00274C"/>
          <w:sz w:val="20"/>
          <w:szCs w:val="20"/>
          <w:u w:val="none"/>
        </w:rPr>
        <w:t xml:space="preserve">When cleaning the engine, if using a pressure washer or steam cleaning device, avoid directing the nozzle on electrical components, cable connections and sealed rings (oil seals etc).</w:t>
      </w:r>
      <w:r>
        <w:rPr>
          <w:color w:val="00274C"/>
          <w:sz w:val="20"/>
          <w:szCs w:val="20"/>
          <w:u w:val="none"/>
        </w:rPr>
        <w:br/>
        <w:t xml:space="preserve">If cleaning engine with a pressure washer or steam cleaner, it is important to maintain a minimum distance of at least 200mm between the surface to be washed and the nozzle - avoiding absolutely electrical components such as alternators, starter motors and engine control units (ECU).</w:t>
      </w:r>
    </w:p>
    <w:p>
      <w:pPr>
        <w:numPr>
          <w:ilvl w:val="0"/>
          <w:numId w:val="27520"/>
        </w:numPr>
        <w:spacing w:before="0" w:after="0" w:line="240" w:lineRule="auto"/>
        <w:jc w:val="left"/>
        <w:rPr>
          <w:color w:val="00274C"/>
          <w:sz w:val="20"/>
          <w:szCs w:val="20"/>
        </w:rPr>
      </w:pPr>
      <w:r>
        <w:rPr>
          <w:color w:val="00274C"/>
          <w:sz w:val="20"/>
          <w:szCs w:val="20"/>
          <w:u w:val="none"/>
        </w:rPr>
        <w:t xml:space="preserve">Treat non-painted parts with protective products.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If the engine protection is performed according to the suggestions indicated no corrosion damage should occur.</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starting after storage</w:t>
      </w:r>
    </w:p>
    <w:p>
      <w:pPr>
        <w:numPr>
          <w:ilvl w:val="0"/>
          <w:numId w:val="27521"/>
        </w:numPr>
        <w:spacing w:before="0" w:after="0" w:line="240" w:lineRule="auto"/>
        <w:jc w:val="left"/>
        <w:rPr>
          <w:color w:val="00274C"/>
          <w:sz w:val="20"/>
          <w:szCs w:val="20"/>
        </w:rPr>
      </w:pPr>
      <w:r>
        <w:rPr>
          <w:color w:val="00274C"/>
          <w:sz w:val="20"/>
          <w:szCs w:val="20"/>
          <w:u w:val="none"/>
        </w:rPr>
        <w:t xml:space="preserve">Remove the protective sheet.</w:t>
      </w:r>
    </w:p>
    <w:p>
      <w:pPr>
        <w:numPr>
          <w:ilvl w:val="0"/>
          <w:numId w:val="27521"/>
        </w:numPr>
        <w:spacing w:before="0" w:after="0" w:line="240" w:lineRule="auto"/>
        <w:jc w:val="left"/>
        <w:rPr>
          <w:color w:val="00274C"/>
          <w:sz w:val="20"/>
          <w:szCs w:val="20"/>
        </w:rPr>
      </w:pPr>
      <w:r>
        <w:rPr>
          <w:color w:val="00274C"/>
          <w:sz w:val="20"/>
          <w:szCs w:val="20"/>
          <w:u w:val="none"/>
        </w:rPr>
        <w:t xml:space="preserve">Use a cloth soaked in degreasing product to remove the protective treatment from the external parts.</w:t>
      </w:r>
    </w:p>
    <w:p>
      <w:pPr>
        <w:numPr>
          <w:ilvl w:val="0"/>
          <w:numId w:val="27521"/>
        </w:numPr>
        <w:spacing w:before="0" w:after="0" w:line="240" w:lineRule="auto"/>
        <w:jc w:val="left"/>
        <w:rPr>
          <w:color w:val="00274C"/>
          <w:sz w:val="20"/>
          <w:szCs w:val="20"/>
        </w:rPr>
      </w:pPr>
      <w:r>
        <w:rPr>
          <w:color w:val="00274C"/>
          <w:sz w:val="20"/>
          <w:szCs w:val="20"/>
          <w:u w:val="none"/>
        </w:rPr>
        <w:t xml:space="preserve">Inject lubricating oil (no more than 2 cm </w:t>
      </w:r>
      <w:r>
        <w:rPr>
          <w:color w:val="00274C"/>
          <w:position w:val="3"/>
          <w:sz w:val="17"/>
          <w:szCs w:val="17"/>
          <w:u w:val="none"/>
          <w:vertAlign w:val="superscript"/>
          <w:vertAlign w:val="superscript"/>
        </w:rPr>
        <w:t xml:space="preserve">3</w:t>
      </w:r>
      <w:r>
        <w:rPr>
          <w:color w:val="00274C"/>
          <w:sz w:val="20"/>
          <w:szCs w:val="20"/>
          <w:u w:val="none"/>
        </w:rPr>
        <w:t xml:space="preserve"> ) into the intake ducts.</w:t>
      </w:r>
    </w:p>
    <w:p>
      <w:pPr>
        <w:numPr>
          <w:ilvl w:val="0"/>
          <w:numId w:val="27521"/>
        </w:numPr>
        <w:spacing w:before="0" w:after="0" w:line="240" w:lineRule="auto"/>
        <w:jc w:val="left"/>
        <w:rPr>
          <w:color w:val="00274C"/>
          <w:sz w:val="20"/>
          <w:szCs w:val="20"/>
        </w:rPr>
      </w:pPr>
      <w:r>
        <w:rPr>
          <w:color w:val="00274C"/>
          <w:sz w:val="20"/>
          <w:szCs w:val="20"/>
          <w:u w:val="none"/>
        </w:rPr>
        <w:t xml:space="preserve">Refill the tank with fresh fuel.</w:t>
      </w:r>
    </w:p>
    <w:p>
      <w:pPr>
        <w:numPr>
          <w:ilvl w:val="0"/>
          <w:numId w:val="27521"/>
        </w:numPr>
        <w:spacing w:before="0" w:after="0" w:line="240" w:lineRule="auto"/>
        <w:jc w:val="left"/>
        <w:rPr>
          <w:color w:val="00274C"/>
          <w:sz w:val="20"/>
          <w:szCs w:val="20"/>
        </w:rPr>
      </w:pPr>
      <w:r>
        <w:rPr>
          <w:color w:val="00274C"/>
          <w:sz w:val="20"/>
          <w:szCs w:val="20"/>
          <w:u w:val="none"/>
        </w:rPr>
        <w:t xml:space="preserve">Make sure that the oil and the coolant are up to the </w:t>
      </w:r>
      <w:r>
        <w:rPr>
          <w:b/>
          <w:bCs/>
          <w:color w:val="00274C"/>
          <w:sz w:val="20"/>
          <w:szCs w:val="20"/>
          <w:u w:val="none"/>
        </w:rPr>
        <w:t xml:space="preserve">maximum</w:t>
      </w:r>
      <w:r>
        <w:rPr>
          <w:color w:val="00274C"/>
          <w:sz w:val="20"/>
          <w:szCs w:val="20"/>
          <w:u w:val="none"/>
        </w:rPr>
        <w:t xml:space="preserve"> level.</w:t>
      </w:r>
    </w:p>
    <w:p>
      <w:pPr>
        <w:numPr>
          <w:ilvl w:val="0"/>
          <w:numId w:val="27521"/>
        </w:numPr>
        <w:spacing w:before="0" w:after="0" w:line="240" w:lineRule="auto"/>
        <w:jc w:val="left"/>
        <w:rPr>
          <w:color w:val="00274C"/>
          <w:sz w:val="20"/>
          <w:szCs w:val="20"/>
        </w:rPr>
      </w:pPr>
      <w:r>
        <w:rPr>
          <w:color w:val="00274C"/>
          <w:sz w:val="20"/>
          <w:szCs w:val="20"/>
          <w:u w:val="none"/>
        </w:rPr>
        <w:t xml:space="preserve">Start the engine and keep it idle at minimum speed for a two about minutes.</w:t>
      </w:r>
    </w:p>
    <w:p>
      <w:pPr>
        <w:numPr>
          <w:ilvl w:val="0"/>
          <w:numId w:val="27521"/>
        </w:numPr>
        <w:spacing w:before="0" w:after="0" w:line="240" w:lineRule="auto"/>
        <w:jc w:val="left"/>
        <w:rPr>
          <w:color w:val="00274C"/>
          <w:sz w:val="20"/>
          <w:szCs w:val="20"/>
        </w:rPr>
      </w:pPr>
      <w:r>
        <w:rPr>
          <w:color w:val="00274C"/>
          <w:sz w:val="20"/>
          <w:szCs w:val="20"/>
          <w:u w:val="none"/>
        </w:rPr>
        <w:t xml:space="preserve">Bring the engine to 75% of maximum rated speed for 5 to 10 minutes.</w:t>
      </w:r>
    </w:p>
    <w:p>
      <w:pPr>
        <w:numPr>
          <w:ilvl w:val="0"/>
          <w:numId w:val="27521"/>
        </w:numPr>
        <w:spacing w:before="0" w:after="0" w:line="240" w:lineRule="auto"/>
        <w:jc w:val="left"/>
        <w:rPr>
          <w:color w:val="00274C"/>
          <w:sz w:val="20"/>
          <w:szCs w:val="20"/>
        </w:rPr>
      </w:pPr>
      <w:r>
        <w:rPr>
          <w:color w:val="00274C"/>
          <w:sz w:val="20"/>
          <w:szCs w:val="20"/>
          <w:u w:val="none"/>
        </w:rPr>
        <w:t xml:space="preserve">Stop the engine while the oil is still hot </w:t>
      </w:r>
      <w:hyperlink r:id="rId48856760229a3abc4" w:history="1">
        <w:r>
          <w:rPr>
            <w:rStyle w:val="DefaultParagraphFontPHPDOCX"/>
            <w:color w:val="0000FF"/>
            <w:sz w:val="20"/>
            <w:szCs w:val="20"/>
            <w:u w:val="single" w:color=""/>
          </w:rPr>
          <w:t xml:space="preserve">(</w:t>
        </w:r>
      </w:hyperlink>
      <w:r>
        <w:rPr>
          <w:color w:val="00274C"/>
          <w:sz w:val="20"/>
          <w:szCs w:val="20"/>
          <w:u w:val="none"/>
        </w:rPr>
        <w:t xml:space="preserve"> </w:t>
      </w:r>
      <w:hyperlink r:id="rId93126760229a3adab" w:history="1">
        <w:r>
          <w:rPr>
            <w:rStyle w:val="DefaultParagraphFontPHPDOCX"/>
            <w:b/>
            <w:bCs/>
            <w:color w:val="0000FF"/>
            <w:sz w:val="20"/>
            <w:szCs w:val="20"/>
            <w:u w:val="none"/>
          </w:rPr>
          <w:t xml:space="preserve">Par. 6.1</w:t>
        </w:r>
      </w:hyperlink>
      <w:r>
        <w:rPr>
          <w:color w:val="00274C"/>
          <w:sz w:val="20"/>
          <w:szCs w:val="20"/>
          <w:u w:val="none"/>
        </w:rPr>
        <w:t xml:space="preserve"> </w:t>
      </w:r>
      <w:hyperlink r:id="rId19716760229a3b001" w:history="1">
        <w:r>
          <w:rPr>
            <w:rStyle w:val="DefaultParagraphFontPHPDOCX"/>
            <w:color w:val="0000FF"/>
            <w:sz w:val="20"/>
            <w:szCs w:val="20"/>
            <w:u w:val="single" w:color=""/>
          </w:rPr>
          <w:t xml:space="preserve">)</w:t>
        </w:r>
      </w:hyperlink>
      <w:r>
        <w:rPr>
          <w:color w:val="00274C"/>
          <w:sz w:val="20"/>
          <w:szCs w:val="20"/>
          <w:u w:val="none"/>
        </w:rPr>
        <w:t xml:space="preserve"> , discharge the protective oil in a suitable container.</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2026583" name="name65896760229a40a82"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82576760229a40a7c"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1"/>
          <w:numId w:val="27513"/>
        </w:numPr>
        <w:spacing w:before="0" w:after="0" w:line="240" w:lineRule="auto"/>
        <w:jc w:val="left"/>
        <w:rPr>
          <w:color w:val="00274C"/>
          <w:sz w:val="20"/>
          <w:szCs w:val="20"/>
        </w:rPr>
      </w:pPr>
      <w:r>
        <w:rPr>
          <w:color w:val="00274C"/>
          <w:sz w:val="20"/>
          <w:szCs w:val="20"/>
          <w:u w:val="none"/>
        </w:rPr>
        <w:t xml:space="preserve">Over time, lubricants and filters lose their properties, so it is important consider whether they need replacing, also based on the criteria described in </w:t>
      </w:r>
      <w:hyperlink r:id="rId89816760229a416d6" w:history="1">
        <w:r>
          <w:rPr>
            <w:rStyle w:val="DefaultParagraphFontPHPDOCX"/>
            <w:b/>
            <w:bCs/>
            <w:color w:val="0000FF"/>
            <w:sz w:val="20"/>
            <w:szCs w:val="20"/>
            <w:u w:val="none"/>
          </w:rPr>
          <w:t xml:space="preserve">Tab. 5.2</w:t>
        </w:r>
      </w:hyperlink>
      <w:r>
        <w:rPr>
          <w:color w:val="00274C"/>
          <w:sz w:val="20"/>
          <w:szCs w:val="20"/>
          <w:u w:val="none"/>
        </w:rPr>
        <w:t xml:space="preserve"> .
</w:t>
      </w:r>
    </w:p>
    <w:p>
      <w:pPr>
        <w:widowControl w:val="on"/>
        <w:pBdr/>
        <w:spacing w:before="0" w:after="0" w:line="262" w:lineRule="auto"/>
        <w:ind w:left="0" w:right="0"/>
        <w:jc w:val="left"/>
      </w:pPr>
      <w:r>
        <w:rPr>
          <w:color w:val="00274C"/>
          <w:sz w:val="20"/>
          <w:szCs w:val="20"/>
          <w:u w:val="none"/>
        </w:rPr>
        <w:t xml:space="preserve"> </w:t>
      </w:r>
    </w:p>
    <w:p>
      <w:pPr>
        <w:numPr>
          <w:ilvl w:val="0"/>
          <w:numId w:val="27521"/>
        </w:numPr>
        <w:spacing w:before="0" w:after="0" w:line="240" w:lineRule="auto"/>
        <w:jc w:val="left"/>
        <w:rPr>
          <w:color w:val="00274C"/>
          <w:sz w:val="20"/>
          <w:szCs w:val="20"/>
        </w:rPr>
      </w:pPr>
      <w:r>
        <w:rPr>
          <w:color w:val="00274C"/>
          <w:sz w:val="20"/>
          <w:szCs w:val="20"/>
          <w:u w:val="none"/>
        </w:rPr>
        <w:t xml:space="preserve">Replace the filters (air, oil, fuel) with original spare parts.</w:t>
      </w:r>
    </w:p>
    <w:p>
      <w:pPr>
        <w:numPr>
          <w:ilvl w:val="0"/>
          <w:numId w:val="27521"/>
        </w:numPr>
        <w:spacing w:before="0" w:after="0" w:line="240" w:lineRule="auto"/>
        <w:jc w:val="left"/>
        <w:rPr>
          <w:color w:val="00274C"/>
          <w:sz w:val="20"/>
          <w:szCs w:val="20"/>
        </w:rPr>
      </w:pPr>
      <w:r>
        <w:rPr>
          <w:color w:val="00274C"/>
          <w:sz w:val="20"/>
          <w:szCs w:val="20"/>
          <w:u w:val="none"/>
        </w:rPr>
        <w:t xml:space="preserve">Pour new oil </w:t>
      </w:r>
      <w:hyperlink r:id="rId80836760229a42434" w:history="1">
        <w:r>
          <w:rPr>
            <w:rStyle w:val="DefaultParagraphFontPHPDOCX"/>
            <w:b/>
            <w:bCs/>
            <w:color w:val="0000FF"/>
            <w:sz w:val="20"/>
            <w:szCs w:val="20"/>
            <w:u w:val="single" w:color=""/>
          </w:rPr>
          <w:t xml:space="preserve">(</w:t>
        </w:r>
      </w:hyperlink>
      <w:r>
        <w:rPr>
          <w:b/>
          <w:bCs/>
          <w:color w:val="00274C"/>
          <w:sz w:val="20"/>
          <w:szCs w:val="20"/>
          <w:u w:val="none"/>
        </w:rPr>
        <w:t xml:space="preserve"> </w:t>
      </w:r>
      <w:hyperlink r:id="rId36826760229a4274c" w:history="1">
        <w:r>
          <w:rPr>
            <w:rStyle w:val="DefaultParagraphFontPHPDOCX"/>
            <w:b/>
            <w:bCs/>
            <w:color w:val="0000FF"/>
            <w:sz w:val="20"/>
            <w:szCs w:val="20"/>
            <w:u w:val="single" w:color=""/>
          </w:rPr>
          <w:t xml:space="preserve">Par. 4.5</w:t>
        </w:r>
      </w:hyperlink>
      <w:r>
        <w:rPr>
          <w:b/>
          <w:bCs/>
          <w:color w:val="00274C"/>
          <w:sz w:val="20"/>
          <w:szCs w:val="20"/>
          <w:u w:val="none"/>
        </w:rPr>
        <w:t xml:space="preserve"> </w:t>
      </w:r>
      <w:hyperlink r:id="rId58056760229a42a58" w:history="1">
        <w:r>
          <w:rPr>
            <w:rStyle w:val="DefaultParagraphFontPHPDOCX"/>
            <w:b/>
            <w:bCs/>
            <w:color w:val="0000FF"/>
            <w:sz w:val="20"/>
            <w:szCs w:val="20"/>
            <w:u w:val="single" w:color=""/>
          </w:rPr>
          <w:t xml:space="preserve">)</w:t>
        </w:r>
      </w:hyperlink>
      <w:r>
        <w:rPr>
          <w:color w:val="00274C"/>
          <w:sz w:val="20"/>
          <w:szCs w:val="20"/>
          <w:u w:val="none"/>
        </w:rPr>
        <w:t xml:space="preserve"> up to the </w:t>
      </w:r>
      <w:r>
        <w:rPr>
          <w:b/>
          <w:bCs/>
          <w:color w:val="00274C"/>
          <w:sz w:val="20"/>
          <w:szCs w:val="20"/>
          <w:u w:val="none"/>
        </w:rPr>
        <w:t xml:space="preserve">maximum</w:t>
      </w:r>
      <w:r>
        <w:rPr>
          <w:color w:val="00274C"/>
          <w:sz w:val="20"/>
          <w:szCs w:val="20"/>
          <w:u w:val="none"/>
        </w:rPr>
        <w:t xml:space="preserve"> level </w:t>
      </w:r>
      <w:r>
        <w:rPr>
          <w:i/>
          <w:iCs/>
          <w:color w:val="00274C"/>
          <w:sz w:val="20"/>
          <w:szCs w:val="20"/>
          <w:u w:val="none"/>
        </w:rPr>
        <w:t xml:space="preserve">.</w:t>
      </w:r>
    </w:p>
    <w:p>
      <w:pPr>
        <w:numPr>
          <w:ilvl w:val="0"/>
          <w:numId w:val="27521"/>
        </w:numPr>
        <w:spacing w:before="0" w:after="0" w:line="240" w:lineRule="auto"/>
        <w:jc w:val="left"/>
        <w:rPr>
          <w:color w:val="00274C"/>
          <w:sz w:val="20"/>
          <w:szCs w:val="20"/>
        </w:rPr>
      </w:pPr>
      <w:r>
        <w:rPr>
          <w:color w:val="00274C"/>
          <w:sz w:val="20"/>
          <w:szCs w:val="20"/>
          <w:u w:val="none"/>
        </w:rPr>
        <w:t xml:space="preserve">Empty the cooling circuit completely and pour in the new coolant up to the </w:t>
      </w:r>
      <w:r>
        <w:rPr>
          <w:b/>
          <w:bCs/>
          <w:color w:val="00274C"/>
          <w:sz w:val="20"/>
          <w:szCs w:val="20"/>
          <w:u w:val="none"/>
        </w:rPr>
        <w:t xml:space="preserve">maximum</w:t>
      </w:r>
      <w:r>
        <w:rPr>
          <w:color w:val="00274C"/>
          <w:sz w:val="20"/>
          <w:szCs w:val="20"/>
          <w:u w:val="none"/>
        </w:rPr>
        <w:t xml:space="preserve"> level </w:t>
      </w:r>
      <w:hyperlink r:id="rId37236760229a4385f" w:history="1">
        <w:r>
          <w:rPr>
            <w:rStyle w:val="DefaultParagraphFontPHPDOCX"/>
            <w:color w:val="0000FF"/>
            <w:sz w:val="20"/>
            <w:szCs w:val="20"/>
            <w:u w:val="single" w:color=""/>
          </w:rPr>
          <w:t xml:space="preserve">(</w:t>
        </w:r>
      </w:hyperlink>
      <w:r>
        <w:rPr>
          <w:color w:val="00274C"/>
          <w:sz w:val="20"/>
          <w:szCs w:val="20"/>
          <w:u w:val="none"/>
        </w:rPr>
        <w:t xml:space="preserve"> </w:t>
      </w:r>
      <w:hyperlink r:id="rId29456760229a43b0f" w:history="1">
        <w:r>
          <w:rPr>
            <w:rStyle w:val="DefaultParagraphFontPHPDOCX"/>
            <w:b/>
            <w:bCs/>
            <w:color w:val="0000FF"/>
            <w:sz w:val="20"/>
            <w:szCs w:val="20"/>
            <w:u w:val="none"/>
          </w:rPr>
          <w:t xml:space="preserve">Par. 4.6</w:t>
        </w:r>
      </w:hyperlink>
      <w:r>
        <w:rPr>
          <w:color w:val="00274C"/>
          <w:sz w:val="20"/>
          <w:szCs w:val="20"/>
          <w:u w:val="none"/>
        </w:rPr>
        <w:t xml:space="preserve"> </w:t>
      </w:r>
      <w:hyperlink r:id="rId99336760229a43e67" w:history="1">
        <w:r>
          <w:rPr>
            <w:rStyle w:val="DefaultParagraphFontPHPDOCX"/>
            <w:color w:val="0000FF"/>
            <w:sz w:val="20"/>
            <w:szCs w:val="20"/>
            <w:u w:val="single" w:color=""/>
          </w:rPr>
          <w:t xml:space="preserve">)</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7521">
    <w:multiLevelType w:val="hybridMultilevel"/>
    <w:lvl w:ilvl="0" w:tplc="58306485">
      <w:start w:val="1"/>
      <w:numFmt w:val="decimal"/>
      <w:lvlText w:val="%1."/>
      <w:lvlJc w:val="left"/>
      <w:pPr>
        <w:ind w:left="720" w:hanging="360"/>
      </w:pPr>
    </w:lvl>
    <w:lvl w:ilvl="1" w:tplc="58306485" w:tentative="1">
      <w:start w:val="1"/>
      <w:numFmt w:val="lowerLetter"/>
      <w:lvlText w:val="%2."/>
      <w:lvlJc w:val="left"/>
      <w:pPr>
        <w:ind w:left="1440" w:hanging="360"/>
      </w:pPr>
    </w:lvl>
    <w:lvl w:ilvl="2" w:tplc="58306485" w:tentative="1">
      <w:start w:val="1"/>
      <w:numFmt w:val="lowerRoman"/>
      <w:lvlText w:val="%3."/>
      <w:lvlJc w:val="right"/>
      <w:pPr>
        <w:ind w:left="2160" w:hanging="180"/>
      </w:pPr>
    </w:lvl>
    <w:lvl w:ilvl="3" w:tplc="58306485" w:tentative="1">
      <w:start w:val="1"/>
      <w:numFmt w:val="decimal"/>
      <w:lvlText w:val="%4."/>
      <w:lvlJc w:val="left"/>
      <w:pPr>
        <w:ind w:left="2880" w:hanging="360"/>
      </w:pPr>
    </w:lvl>
    <w:lvl w:ilvl="4" w:tplc="58306485" w:tentative="1">
      <w:start w:val="1"/>
      <w:numFmt w:val="lowerLetter"/>
      <w:lvlText w:val="%5."/>
      <w:lvlJc w:val="left"/>
      <w:pPr>
        <w:ind w:left="3600" w:hanging="360"/>
      </w:pPr>
    </w:lvl>
    <w:lvl w:ilvl="5" w:tplc="58306485" w:tentative="1">
      <w:start w:val="1"/>
      <w:numFmt w:val="lowerRoman"/>
      <w:lvlText w:val="%6."/>
      <w:lvlJc w:val="right"/>
      <w:pPr>
        <w:ind w:left="4320" w:hanging="180"/>
      </w:pPr>
    </w:lvl>
    <w:lvl w:ilvl="6" w:tplc="58306485" w:tentative="1">
      <w:start w:val="1"/>
      <w:numFmt w:val="decimal"/>
      <w:lvlText w:val="%7."/>
      <w:lvlJc w:val="left"/>
      <w:pPr>
        <w:ind w:left="5040" w:hanging="360"/>
      </w:pPr>
    </w:lvl>
    <w:lvl w:ilvl="7" w:tplc="58306485" w:tentative="1">
      <w:start w:val="1"/>
      <w:numFmt w:val="lowerLetter"/>
      <w:lvlText w:val="%8."/>
      <w:lvlJc w:val="left"/>
      <w:pPr>
        <w:ind w:left="5760" w:hanging="360"/>
      </w:pPr>
    </w:lvl>
    <w:lvl w:ilvl="8" w:tplc="58306485" w:tentative="1">
      <w:start w:val="1"/>
      <w:numFmt w:val="lowerRoman"/>
      <w:lvlText w:val="%9."/>
      <w:lvlJc w:val="right"/>
      <w:pPr>
        <w:ind w:left="6480" w:hanging="180"/>
      </w:pPr>
    </w:lvl>
  </w:abstractNum>
  <w:abstractNum w:abstractNumId="27520">
    <w:multiLevelType w:val="hybridMultilevel"/>
    <w:lvl w:ilvl="0" w:tplc="24488743">
      <w:start w:val="1"/>
      <w:numFmt w:val="decimal"/>
      <w:lvlText w:val="%1."/>
      <w:lvlJc w:val="left"/>
      <w:pPr>
        <w:ind w:left="720" w:hanging="360"/>
      </w:pPr>
    </w:lvl>
    <w:lvl w:ilvl="1" w:tplc="24488743" w:tentative="1">
      <w:start w:val="1"/>
      <w:numFmt w:val="lowerLetter"/>
      <w:lvlText w:val="%2."/>
      <w:lvlJc w:val="left"/>
      <w:pPr>
        <w:ind w:left="1440" w:hanging="360"/>
      </w:pPr>
    </w:lvl>
    <w:lvl w:ilvl="2" w:tplc="24488743" w:tentative="1">
      <w:start w:val="1"/>
      <w:numFmt w:val="lowerRoman"/>
      <w:lvlText w:val="%3."/>
      <w:lvlJc w:val="right"/>
      <w:pPr>
        <w:ind w:left="2160" w:hanging="180"/>
      </w:pPr>
    </w:lvl>
    <w:lvl w:ilvl="3" w:tplc="24488743" w:tentative="1">
      <w:start w:val="1"/>
      <w:numFmt w:val="decimal"/>
      <w:lvlText w:val="%4."/>
      <w:lvlJc w:val="left"/>
      <w:pPr>
        <w:ind w:left="2880" w:hanging="360"/>
      </w:pPr>
    </w:lvl>
    <w:lvl w:ilvl="4" w:tplc="24488743" w:tentative="1">
      <w:start w:val="1"/>
      <w:numFmt w:val="lowerLetter"/>
      <w:lvlText w:val="%5."/>
      <w:lvlJc w:val="left"/>
      <w:pPr>
        <w:ind w:left="3600" w:hanging="360"/>
      </w:pPr>
    </w:lvl>
    <w:lvl w:ilvl="5" w:tplc="24488743" w:tentative="1">
      <w:start w:val="1"/>
      <w:numFmt w:val="lowerRoman"/>
      <w:lvlText w:val="%6."/>
      <w:lvlJc w:val="right"/>
      <w:pPr>
        <w:ind w:left="4320" w:hanging="180"/>
      </w:pPr>
    </w:lvl>
    <w:lvl w:ilvl="6" w:tplc="24488743" w:tentative="1">
      <w:start w:val="1"/>
      <w:numFmt w:val="decimal"/>
      <w:lvlText w:val="%7."/>
      <w:lvlJc w:val="left"/>
      <w:pPr>
        <w:ind w:left="5040" w:hanging="360"/>
      </w:pPr>
    </w:lvl>
    <w:lvl w:ilvl="7" w:tplc="24488743" w:tentative="1">
      <w:start w:val="1"/>
      <w:numFmt w:val="lowerLetter"/>
      <w:lvlText w:val="%8."/>
      <w:lvlJc w:val="left"/>
      <w:pPr>
        <w:ind w:left="5760" w:hanging="360"/>
      </w:pPr>
    </w:lvl>
    <w:lvl w:ilvl="8" w:tplc="24488743" w:tentative="1">
      <w:start w:val="1"/>
      <w:numFmt w:val="lowerRoman"/>
      <w:lvlText w:val="%9."/>
      <w:lvlJc w:val="right"/>
      <w:pPr>
        <w:ind w:left="6480" w:hanging="180"/>
      </w:pPr>
    </w:lvl>
  </w:abstractNum>
  <w:abstractNum w:abstractNumId="27519">
    <w:multiLevelType w:val="hybridMultilevel"/>
    <w:lvl w:ilvl="0" w:tplc="99723543">
      <w:start w:val="1"/>
      <w:numFmt w:val="decimal"/>
      <w:lvlText w:val="%1."/>
      <w:lvlJc w:val="left"/>
      <w:pPr>
        <w:ind w:left="720" w:hanging="360"/>
      </w:pPr>
    </w:lvl>
    <w:lvl w:ilvl="1" w:tplc="99723543" w:tentative="1">
      <w:start w:val="1"/>
      <w:numFmt w:val="lowerLetter"/>
      <w:lvlText w:val="%2."/>
      <w:lvlJc w:val="left"/>
      <w:pPr>
        <w:ind w:left="1440" w:hanging="360"/>
      </w:pPr>
    </w:lvl>
    <w:lvl w:ilvl="2" w:tplc="99723543" w:tentative="1">
      <w:start w:val="1"/>
      <w:numFmt w:val="lowerRoman"/>
      <w:lvlText w:val="%3."/>
      <w:lvlJc w:val="right"/>
      <w:pPr>
        <w:ind w:left="2160" w:hanging="180"/>
      </w:pPr>
    </w:lvl>
    <w:lvl w:ilvl="3" w:tplc="99723543" w:tentative="1">
      <w:start w:val="1"/>
      <w:numFmt w:val="decimal"/>
      <w:lvlText w:val="%4."/>
      <w:lvlJc w:val="left"/>
      <w:pPr>
        <w:ind w:left="2880" w:hanging="360"/>
      </w:pPr>
    </w:lvl>
    <w:lvl w:ilvl="4" w:tplc="99723543" w:tentative="1">
      <w:start w:val="1"/>
      <w:numFmt w:val="lowerLetter"/>
      <w:lvlText w:val="%5."/>
      <w:lvlJc w:val="left"/>
      <w:pPr>
        <w:ind w:left="3600" w:hanging="360"/>
      </w:pPr>
    </w:lvl>
    <w:lvl w:ilvl="5" w:tplc="99723543" w:tentative="1">
      <w:start w:val="1"/>
      <w:numFmt w:val="lowerRoman"/>
      <w:lvlText w:val="%6."/>
      <w:lvlJc w:val="right"/>
      <w:pPr>
        <w:ind w:left="4320" w:hanging="180"/>
      </w:pPr>
    </w:lvl>
    <w:lvl w:ilvl="6" w:tplc="99723543" w:tentative="1">
      <w:start w:val="1"/>
      <w:numFmt w:val="decimal"/>
      <w:lvlText w:val="%7."/>
      <w:lvlJc w:val="left"/>
      <w:pPr>
        <w:ind w:left="5040" w:hanging="360"/>
      </w:pPr>
    </w:lvl>
    <w:lvl w:ilvl="7" w:tplc="99723543" w:tentative="1">
      <w:start w:val="1"/>
      <w:numFmt w:val="lowerLetter"/>
      <w:lvlText w:val="%8."/>
      <w:lvlJc w:val="left"/>
      <w:pPr>
        <w:ind w:left="5760" w:hanging="360"/>
      </w:pPr>
    </w:lvl>
    <w:lvl w:ilvl="8" w:tplc="99723543" w:tentative="1">
      <w:start w:val="1"/>
      <w:numFmt w:val="lowerRoman"/>
      <w:lvlText w:val="%9."/>
      <w:lvlJc w:val="right"/>
      <w:pPr>
        <w:ind w:left="6480" w:hanging="180"/>
      </w:pPr>
    </w:lvl>
  </w:abstractNum>
  <w:abstractNum w:abstractNumId="27518">
    <w:multiLevelType w:val="hybridMultilevel"/>
    <w:lvl w:ilvl="0" w:tplc="61332141">
      <w:start w:val="1"/>
      <w:numFmt w:val="decimal"/>
      <w:lvlText w:val="%1."/>
      <w:lvlJc w:val="left"/>
      <w:pPr>
        <w:ind w:left="720" w:hanging="360"/>
      </w:pPr>
    </w:lvl>
    <w:lvl w:ilvl="1" w:tplc="61332141" w:tentative="1">
      <w:start w:val="1"/>
      <w:numFmt w:val="lowerLetter"/>
      <w:lvlText w:val="%2."/>
      <w:lvlJc w:val="left"/>
      <w:pPr>
        <w:ind w:left="1440" w:hanging="360"/>
      </w:pPr>
    </w:lvl>
    <w:lvl w:ilvl="2" w:tplc="61332141" w:tentative="1">
      <w:start w:val="1"/>
      <w:numFmt w:val="lowerRoman"/>
      <w:lvlText w:val="%3."/>
      <w:lvlJc w:val="right"/>
      <w:pPr>
        <w:ind w:left="2160" w:hanging="180"/>
      </w:pPr>
    </w:lvl>
    <w:lvl w:ilvl="3" w:tplc="61332141" w:tentative="1">
      <w:start w:val="1"/>
      <w:numFmt w:val="decimal"/>
      <w:lvlText w:val="%4."/>
      <w:lvlJc w:val="left"/>
      <w:pPr>
        <w:ind w:left="2880" w:hanging="360"/>
      </w:pPr>
    </w:lvl>
    <w:lvl w:ilvl="4" w:tplc="61332141" w:tentative="1">
      <w:start w:val="1"/>
      <w:numFmt w:val="lowerLetter"/>
      <w:lvlText w:val="%5."/>
      <w:lvlJc w:val="left"/>
      <w:pPr>
        <w:ind w:left="3600" w:hanging="360"/>
      </w:pPr>
    </w:lvl>
    <w:lvl w:ilvl="5" w:tplc="61332141" w:tentative="1">
      <w:start w:val="1"/>
      <w:numFmt w:val="lowerRoman"/>
      <w:lvlText w:val="%6."/>
      <w:lvlJc w:val="right"/>
      <w:pPr>
        <w:ind w:left="4320" w:hanging="180"/>
      </w:pPr>
    </w:lvl>
    <w:lvl w:ilvl="6" w:tplc="61332141" w:tentative="1">
      <w:start w:val="1"/>
      <w:numFmt w:val="decimal"/>
      <w:lvlText w:val="%7."/>
      <w:lvlJc w:val="left"/>
      <w:pPr>
        <w:ind w:left="5040" w:hanging="360"/>
      </w:pPr>
    </w:lvl>
    <w:lvl w:ilvl="7" w:tplc="61332141" w:tentative="1">
      <w:start w:val="1"/>
      <w:numFmt w:val="lowerLetter"/>
      <w:lvlText w:val="%8."/>
      <w:lvlJc w:val="left"/>
      <w:pPr>
        <w:ind w:left="5760" w:hanging="360"/>
      </w:pPr>
    </w:lvl>
    <w:lvl w:ilvl="8" w:tplc="61332141" w:tentative="1">
      <w:start w:val="1"/>
      <w:numFmt w:val="lowerRoman"/>
      <w:lvlText w:val="%9."/>
      <w:lvlJc w:val="right"/>
      <w:pPr>
        <w:ind w:left="6480" w:hanging="180"/>
      </w:pPr>
    </w:lvl>
  </w:abstractNum>
  <w:abstractNum w:abstractNumId="27517">
    <w:multiLevelType w:val="hybridMultilevel"/>
    <w:lvl w:ilvl="0" w:tplc="43352125">
      <w:start w:val="1"/>
      <w:numFmt w:val="decimal"/>
      <w:lvlText w:val="%1."/>
      <w:lvlJc w:val="left"/>
      <w:pPr>
        <w:ind w:left="720" w:hanging="360"/>
      </w:pPr>
    </w:lvl>
    <w:lvl w:ilvl="1" w:tplc="43352125" w:tentative="1">
      <w:start w:val="1"/>
      <w:numFmt w:val="lowerLetter"/>
      <w:lvlText w:val="%2."/>
      <w:lvlJc w:val="left"/>
      <w:pPr>
        <w:ind w:left="1440" w:hanging="360"/>
      </w:pPr>
    </w:lvl>
    <w:lvl w:ilvl="2" w:tplc="43352125" w:tentative="1">
      <w:start w:val="1"/>
      <w:numFmt w:val="lowerRoman"/>
      <w:lvlText w:val="%3."/>
      <w:lvlJc w:val="right"/>
      <w:pPr>
        <w:ind w:left="2160" w:hanging="180"/>
      </w:pPr>
    </w:lvl>
    <w:lvl w:ilvl="3" w:tplc="43352125" w:tentative="1">
      <w:start w:val="1"/>
      <w:numFmt w:val="decimal"/>
      <w:lvlText w:val="%4."/>
      <w:lvlJc w:val="left"/>
      <w:pPr>
        <w:ind w:left="2880" w:hanging="360"/>
      </w:pPr>
    </w:lvl>
    <w:lvl w:ilvl="4" w:tplc="43352125" w:tentative="1">
      <w:start w:val="1"/>
      <w:numFmt w:val="lowerLetter"/>
      <w:lvlText w:val="%5."/>
      <w:lvlJc w:val="left"/>
      <w:pPr>
        <w:ind w:left="3600" w:hanging="360"/>
      </w:pPr>
    </w:lvl>
    <w:lvl w:ilvl="5" w:tplc="43352125" w:tentative="1">
      <w:start w:val="1"/>
      <w:numFmt w:val="lowerRoman"/>
      <w:lvlText w:val="%6."/>
      <w:lvlJc w:val="right"/>
      <w:pPr>
        <w:ind w:left="4320" w:hanging="180"/>
      </w:pPr>
    </w:lvl>
    <w:lvl w:ilvl="6" w:tplc="43352125" w:tentative="1">
      <w:start w:val="1"/>
      <w:numFmt w:val="decimal"/>
      <w:lvlText w:val="%7."/>
      <w:lvlJc w:val="left"/>
      <w:pPr>
        <w:ind w:left="5040" w:hanging="360"/>
      </w:pPr>
    </w:lvl>
    <w:lvl w:ilvl="7" w:tplc="43352125" w:tentative="1">
      <w:start w:val="1"/>
      <w:numFmt w:val="lowerLetter"/>
      <w:lvlText w:val="%8."/>
      <w:lvlJc w:val="left"/>
      <w:pPr>
        <w:ind w:left="5760" w:hanging="360"/>
      </w:pPr>
    </w:lvl>
    <w:lvl w:ilvl="8" w:tplc="43352125" w:tentative="1">
      <w:start w:val="1"/>
      <w:numFmt w:val="lowerRoman"/>
      <w:lvlText w:val="%9."/>
      <w:lvlJc w:val="right"/>
      <w:pPr>
        <w:ind w:left="6480" w:hanging="180"/>
      </w:pPr>
    </w:lvl>
  </w:abstractNum>
  <w:abstractNum w:abstractNumId="27516">
    <w:multiLevelType w:val="hybridMultilevel"/>
    <w:lvl w:ilvl="0" w:tplc="61099426">
      <w:start w:val="1"/>
      <w:numFmt w:val="decimal"/>
      <w:lvlText w:val="%1."/>
      <w:lvlJc w:val="left"/>
      <w:pPr>
        <w:ind w:left="720" w:hanging="360"/>
      </w:pPr>
    </w:lvl>
    <w:lvl w:ilvl="1" w:tplc="61099426" w:tentative="1">
      <w:start w:val="1"/>
      <w:numFmt w:val="lowerLetter"/>
      <w:lvlText w:val="%2."/>
      <w:lvlJc w:val="left"/>
      <w:pPr>
        <w:ind w:left="1440" w:hanging="360"/>
      </w:pPr>
    </w:lvl>
    <w:lvl w:ilvl="2" w:tplc="61099426" w:tentative="1">
      <w:start w:val="1"/>
      <w:numFmt w:val="lowerRoman"/>
      <w:lvlText w:val="%3."/>
      <w:lvlJc w:val="right"/>
      <w:pPr>
        <w:ind w:left="2160" w:hanging="180"/>
      </w:pPr>
    </w:lvl>
    <w:lvl w:ilvl="3" w:tplc="61099426" w:tentative="1">
      <w:start w:val="1"/>
      <w:numFmt w:val="decimal"/>
      <w:lvlText w:val="%4."/>
      <w:lvlJc w:val="left"/>
      <w:pPr>
        <w:ind w:left="2880" w:hanging="360"/>
      </w:pPr>
    </w:lvl>
    <w:lvl w:ilvl="4" w:tplc="61099426" w:tentative="1">
      <w:start w:val="1"/>
      <w:numFmt w:val="lowerLetter"/>
      <w:lvlText w:val="%5."/>
      <w:lvlJc w:val="left"/>
      <w:pPr>
        <w:ind w:left="3600" w:hanging="360"/>
      </w:pPr>
    </w:lvl>
    <w:lvl w:ilvl="5" w:tplc="61099426" w:tentative="1">
      <w:start w:val="1"/>
      <w:numFmt w:val="lowerRoman"/>
      <w:lvlText w:val="%6."/>
      <w:lvlJc w:val="right"/>
      <w:pPr>
        <w:ind w:left="4320" w:hanging="180"/>
      </w:pPr>
    </w:lvl>
    <w:lvl w:ilvl="6" w:tplc="61099426" w:tentative="1">
      <w:start w:val="1"/>
      <w:numFmt w:val="decimal"/>
      <w:lvlText w:val="%7."/>
      <w:lvlJc w:val="left"/>
      <w:pPr>
        <w:ind w:left="5040" w:hanging="360"/>
      </w:pPr>
    </w:lvl>
    <w:lvl w:ilvl="7" w:tplc="61099426" w:tentative="1">
      <w:start w:val="1"/>
      <w:numFmt w:val="lowerLetter"/>
      <w:lvlText w:val="%8."/>
      <w:lvlJc w:val="left"/>
      <w:pPr>
        <w:ind w:left="5760" w:hanging="360"/>
      </w:pPr>
    </w:lvl>
    <w:lvl w:ilvl="8" w:tplc="61099426" w:tentative="1">
      <w:start w:val="1"/>
      <w:numFmt w:val="lowerRoman"/>
      <w:lvlText w:val="%9."/>
      <w:lvlJc w:val="right"/>
      <w:pPr>
        <w:ind w:left="6480" w:hanging="180"/>
      </w:pPr>
    </w:lvl>
  </w:abstractNum>
  <w:abstractNum w:abstractNumId="27515">
    <w:multiLevelType w:val="hybridMultilevel"/>
    <w:lvl w:ilvl="0" w:tplc="24006784">
      <w:start w:val="1"/>
      <w:numFmt w:val="decimal"/>
      <w:lvlText w:val="%1."/>
      <w:lvlJc w:val="left"/>
      <w:pPr>
        <w:ind w:left="720" w:hanging="360"/>
      </w:pPr>
    </w:lvl>
    <w:lvl w:ilvl="1" w:tplc="24006784" w:tentative="1">
      <w:start w:val="1"/>
      <w:numFmt w:val="lowerLetter"/>
      <w:lvlText w:val="%2."/>
      <w:lvlJc w:val="left"/>
      <w:pPr>
        <w:ind w:left="1440" w:hanging="360"/>
      </w:pPr>
    </w:lvl>
    <w:lvl w:ilvl="2" w:tplc="24006784" w:tentative="1">
      <w:start w:val="1"/>
      <w:numFmt w:val="lowerRoman"/>
      <w:lvlText w:val="%3."/>
      <w:lvlJc w:val="right"/>
      <w:pPr>
        <w:ind w:left="2160" w:hanging="180"/>
      </w:pPr>
    </w:lvl>
    <w:lvl w:ilvl="3" w:tplc="24006784" w:tentative="1">
      <w:start w:val="1"/>
      <w:numFmt w:val="decimal"/>
      <w:lvlText w:val="%4."/>
      <w:lvlJc w:val="left"/>
      <w:pPr>
        <w:ind w:left="2880" w:hanging="360"/>
      </w:pPr>
    </w:lvl>
    <w:lvl w:ilvl="4" w:tplc="24006784" w:tentative="1">
      <w:start w:val="1"/>
      <w:numFmt w:val="lowerLetter"/>
      <w:lvlText w:val="%5."/>
      <w:lvlJc w:val="left"/>
      <w:pPr>
        <w:ind w:left="3600" w:hanging="360"/>
      </w:pPr>
    </w:lvl>
    <w:lvl w:ilvl="5" w:tplc="24006784" w:tentative="1">
      <w:start w:val="1"/>
      <w:numFmt w:val="lowerRoman"/>
      <w:lvlText w:val="%6."/>
      <w:lvlJc w:val="right"/>
      <w:pPr>
        <w:ind w:left="4320" w:hanging="180"/>
      </w:pPr>
    </w:lvl>
    <w:lvl w:ilvl="6" w:tplc="24006784" w:tentative="1">
      <w:start w:val="1"/>
      <w:numFmt w:val="decimal"/>
      <w:lvlText w:val="%7."/>
      <w:lvlJc w:val="left"/>
      <w:pPr>
        <w:ind w:left="5040" w:hanging="360"/>
      </w:pPr>
    </w:lvl>
    <w:lvl w:ilvl="7" w:tplc="24006784" w:tentative="1">
      <w:start w:val="1"/>
      <w:numFmt w:val="lowerLetter"/>
      <w:lvlText w:val="%8."/>
      <w:lvlJc w:val="left"/>
      <w:pPr>
        <w:ind w:left="5760" w:hanging="360"/>
      </w:pPr>
    </w:lvl>
    <w:lvl w:ilvl="8" w:tplc="24006784" w:tentative="1">
      <w:start w:val="1"/>
      <w:numFmt w:val="lowerRoman"/>
      <w:lvlText w:val="%9."/>
      <w:lvlJc w:val="right"/>
      <w:pPr>
        <w:ind w:left="6480" w:hanging="180"/>
      </w:pPr>
    </w:lvl>
  </w:abstractNum>
  <w:abstractNum w:abstractNumId="27514">
    <w:multiLevelType w:val="hybridMultilevel"/>
    <w:lvl w:ilvl="0" w:tplc="98433512">
      <w:start w:val="1"/>
      <w:numFmt w:val="decimal"/>
      <w:lvlText w:val="%1."/>
      <w:lvlJc w:val="left"/>
      <w:pPr>
        <w:ind w:left="720" w:hanging="360"/>
      </w:pPr>
    </w:lvl>
    <w:lvl w:ilvl="1" w:tplc="98433512" w:tentative="1">
      <w:start w:val="1"/>
      <w:numFmt w:val="lowerLetter"/>
      <w:lvlText w:val="%2."/>
      <w:lvlJc w:val="left"/>
      <w:pPr>
        <w:ind w:left="1440" w:hanging="360"/>
      </w:pPr>
    </w:lvl>
    <w:lvl w:ilvl="2" w:tplc="98433512" w:tentative="1">
      <w:start w:val="1"/>
      <w:numFmt w:val="lowerRoman"/>
      <w:lvlText w:val="%3."/>
      <w:lvlJc w:val="right"/>
      <w:pPr>
        <w:ind w:left="2160" w:hanging="180"/>
      </w:pPr>
    </w:lvl>
    <w:lvl w:ilvl="3" w:tplc="98433512" w:tentative="1">
      <w:start w:val="1"/>
      <w:numFmt w:val="decimal"/>
      <w:lvlText w:val="%4."/>
      <w:lvlJc w:val="left"/>
      <w:pPr>
        <w:ind w:left="2880" w:hanging="360"/>
      </w:pPr>
    </w:lvl>
    <w:lvl w:ilvl="4" w:tplc="98433512" w:tentative="1">
      <w:start w:val="1"/>
      <w:numFmt w:val="lowerLetter"/>
      <w:lvlText w:val="%5."/>
      <w:lvlJc w:val="left"/>
      <w:pPr>
        <w:ind w:left="3600" w:hanging="360"/>
      </w:pPr>
    </w:lvl>
    <w:lvl w:ilvl="5" w:tplc="98433512" w:tentative="1">
      <w:start w:val="1"/>
      <w:numFmt w:val="lowerRoman"/>
      <w:lvlText w:val="%6."/>
      <w:lvlJc w:val="right"/>
      <w:pPr>
        <w:ind w:left="4320" w:hanging="180"/>
      </w:pPr>
    </w:lvl>
    <w:lvl w:ilvl="6" w:tplc="98433512" w:tentative="1">
      <w:start w:val="1"/>
      <w:numFmt w:val="decimal"/>
      <w:lvlText w:val="%7."/>
      <w:lvlJc w:val="left"/>
      <w:pPr>
        <w:ind w:left="5040" w:hanging="360"/>
      </w:pPr>
    </w:lvl>
    <w:lvl w:ilvl="7" w:tplc="98433512" w:tentative="1">
      <w:start w:val="1"/>
      <w:numFmt w:val="lowerLetter"/>
      <w:lvlText w:val="%8."/>
      <w:lvlJc w:val="left"/>
      <w:pPr>
        <w:ind w:left="5760" w:hanging="360"/>
      </w:pPr>
    </w:lvl>
    <w:lvl w:ilvl="8" w:tplc="98433512" w:tentative="1">
      <w:start w:val="1"/>
      <w:numFmt w:val="lowerRoman"/>
      <w:lvlText w:val="%9."/>
      <w:lvlJc w:val="right"/>
      <w:pPr>
        <w:ind w:left="6480" w:hanging="180"/>
      </w:pPr>
    </w:lvl>
  </w:abstractNum>
  <w:abstractNum w:abstractNumId="27513">
    <w:multiLevelType w:val="hybridMultilevel"/>
    <w:lvl w:ilvl="0" w:tplc="733947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7513">
    <w:abstractNumId w:val="27513"/>
  </w:num>
  <w:num w:numId="27514">
    <w:abstractNumId w:val="27514"/>
  </w:num>
  <w:num w:numId="27515">
    <w:abstractNumId w:val="27515"/>
  </w:num>
  <w:num w:numId="27516">
    <w:abstractNumId w:val="27516"/>
  </w:num>
  <w:num w:numId="27517">
    <w:abstractNumId w:val="27517"/>
  </w:num>
  <w:num w:numId="27518">
    <w:abstractNumId w:val="27518"/>
  </w:num>
  <w:num w:numId="27519">
    <w:abstractNumId w:val="27519"/>
  </w:num>
  <w:num w:numId="27520">
    <w:abstractNumId w:val="27520"/>
  </w:num>
  <w:num w:numId="27521">
    <w:abstractNumId w:val="275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66083871" Type="http://schemas.openxmlformats.org/officeDocument/2006/relationships/comments" Target="comments.xml"/><Relationship Id="rId948695472" Type="http://schemas.microsoft.com/office/2011/relationships/commentsExtended" Target="commentsExtended.xml"/><Relationship Id="rId71946403" Type="http://schemas.openxmlformats.org/officeDocument/2006/relationships/image" Target="media/imgrId71946403.jpg"/><Relationship Id="rId92596760229932bd4" Type="http://schemas.openxmlformats.org/officeDocument/2006/relationships/hyperlink" Target="https://iservice.lombardini.it/jsp/Template2/manuale.jsp?id=390&amp;parent=1263" TargetMode="External"/><Relationship Id="rId47526760229940c68" Type="http://schemas.openxmlformats.org/officeDocument/2006/relationships/hyperlink" Target="https://iservice.lombardini.it/jsp/Template2/manuale.jsp?id=372&amp;parent=1263" TargetMode="External"/><Relationship Id="rId9083676022994748e" Type="http://schemas.openxmlformats.org/officeDocument/2006/relationships/hyperlink" Target="https://iservice.lombardini.it/jsp/Template2/manuale.jsp?id=59&amp;parent=1263" TargetMode="External"/><Relationship Id="rId9467676022994949e" Type="http://schemas.openxmlformats.org/officeDocument/2006/relationships/hyperlink" Target="https://iservice.lombardini.it/jsp/Template4/manuale.jsp?id=376&amp;parent=1263" TargetMode="External"/><Relationship Id="rId9683676022994a0ae" Type="http://schemas.openxmlformats.org/officeDocument/2006/relationships/hyperlink" Target="https://iservice.lombardini.it/jsp/Template4/manuale.jsp?id=381&amp;parent=1263" TargetMode="External"/><Relationship Id="rId6447676022994aad9" Type="http://schemas.openxmlformats.org/officeDocument/2006/relationships/hyperlink" Target="https://iservice.lombardini.it/jsp/Template4/manuale.jsp?id=378&amp;parent=1263" TargetMode="External"/><Relationship Id="rId3619676022994af85" Type="http://schemas.openxmlformats.org/officeDocument/2006/relationships/hyperlink" Target="https://iservice.lombardini.it/jsp/Template4/manuale.jsp?id=379&amp;parent=1263" TargetMode="External"/><Relationship Id="rId1096676022994b42a" Type="http://schemas.openxmlformats.org/officeDocument/2006/relationships/hyperlink" Target="https://iservice.lombardini.it/jsp/Template4/manuale.jsp?id=383&amp;parent=1263" TargetMode="External"/><Relationship Id="rId87226760229952f86" Type="http://schemas.openxmlformats.org/officeDocument/2006/relationships/hyperlink" Target="https://iservice.lombardini.it/jsp/Template4/manuale.jsp?id=389&amp;parent=1263" TargetMode="External"/><Relationship Id="rId307767602299539b9" Type="http://schemas.openxmlformats.org/officeDocument/2006/relationships/hyperlink" Target="https://iservice.lombardini.it/jsp/Template4/manuale.jsp?id=2678&amp;parent=1263" TargetMode="External"/><Relationship Id="rId86896760229955073" Type="http://schemas.openxmlformats.org/officeDocument/2006/relationships/hyperlink" Target="https://iservice.lombardini.it/jsp/Template2/manuale.jsp?id=385&amp;parent=1263" TargetMode="External"/><Relationship Id="rId816167602299553ad" Type="http://schemas.openxmlformats.org/officeDocument/2006/relationships/hyperlink" Target="https://iservice.lombardini.it/jsp/Template2/manuale.jsp?id=386&amp;parent=1263" TargetMode="External"/><Relationship Id="rId7247676022995796b" Type="http://schemas.openxmlformats.org/officeDocument/2006/relationships/hyperlink" Target="https://iservice.lombardini.it/jsp/Template2/manuale.jsp?id=388&amp;parent=1263" TargetMode="External"/><Relationship Id="rId2532676022995998b" Type="http://schemas.openxmlformats.org/officeDocument/2006/relationships/hyperlink" Target="https://iservice.lombardini.it/jsp/Template4/manuale.jsp?id=2676&amp;parent=1263" TargetMode="External"/><Relationship Id="rId64626760229964a8c" Type="http://schemas.openxmlformats.org/officeDocument/2006/relationships/hyperlink" Target="https://iservice.lombardini.it/jsp/Template2/manuale.jsp?id=372&amp;parent=1263" TargetMode="External"/><Relationship Id="rId2320676022997faef" Type="http://schemas.openxmlformats.org/officeDocument/2006/relationships/hyperlink" Target="https://iservice.lombardini.it/jsp/Template2/manuale.jsp?id=59&amp;parent=962" TargetMode="External"/><Relationship Id="rId636467602299873c8" Type="http://schemas.openxmlformats.org/officeDocument/2006/relationships/hyperlink" Target="https://iservice.lombardini.it/jsp/Template2/manuale.jsp?id=372&amp;parent=1263" TargetMode="External"/><Relationship Id="rId567767602299a5a59" Type="http://schemas.openxmlformats.org/officeDocument/2006/relationships/hyperlink" Target="https://iservice.lombardini.it/jsp/Template2/manuale.jsp?id=404&amp;parent=1369" TargetMode="External"/><Relationship Id="rId423267602299b0f2d" Type="http://schemas.openxmlformats.org/officeDocument/2006/relationships/hyperlink" Target="https://iservice.lombardini.it/jsp/Template2/manuale.jsp?id=59&amp;parent=1369" TargetMode="External"/><Relationship Id="rId570067602299ba845" Type="http://schemas.openxmlformats.org/officeDocument/2006/relationships/hyperlink" Target="https://iservice.lombardini.it/jsp/Template2/manuale.jsp?id=410&amp;parent=1369" TargetMode="External"/><Relationship Id="rId622967602299dbe81" Type="http://schemas.openxmlformats.org/officeDocument/2006/relationships/hyperlink" Target="https://iservice.lombardini.it/jsp/Template2/manuale.jsp?id=372&amp;parent=1263" TargetMode="External"/><Relationship Id="rId447467602299e712d" Type="http://schemas.openxmlformats.org/officeDocument/2006/relationships/hyperlink" Target="https://iservice.lombardini.it/jsp/Template2/manuale.jsp?id=59&amp;parent=1263" TargetMode="External"/><Relationship Id="rId92536760229a15d39" Type="http://schemas.openxmlformats.org/officeDocument/2006/relationships/hyperlink" Target="https://iservice.lombardini.it/jsp/Template2/manuale.jsp?id=372&amp;parent=1263" TargetMode="External"/><Relationship Id="rId68676760229a1ddc6" Type="http://schemas.openxmlformats.org/officeDocument/2006/relationships/hyperlink" Target="https://iservice.lombardini.it/jsp/Template2/manuale.jsp?id=59&amp;parent=1263" TargetMode="External"/><Relationship Id="rId41596760229a34105" Type="http://schemas.openxmlformats.org/officeDocument/2006/relationships/hyperlink" Target="https://iservice.lombardini.it/jsp/Template2/manuale.jsp?id=80&amp;parent=1263" TargetMode="External"/><Relationship Id="rId64696760229a34899" Type="http://schemas.openxmlformats.org/officeDocument/2006/relationships/hyperlink" Target="https://iservice.lombardini.it/jsp/Template2/manuale.jsp?id=396&amp;parent=1263" TargetMode="External"/><Relationship Id="rId76156760229a3653b" Type="http://schemas.openxmlformats.org/officeDocument/2006/relationships/hyperlink" Target="https://iservice.lombardini.it/jsp/Template2/manuale.jsp?id=80&amp;parent=962" TargetMode="External"/><Relationship Id="rId54226760229a369e1" Type="http://schemas.openxmlformats.org/officeDocument/2006/relationships/hyperlink" Target="https://iservice.lombardini.it/jsp/Template2/manuale.jsp?id=385&amp;parent=1263" TargetMode="External"/><Relationship Id="rId48856760229a3abc4" Type="http://schemas.openxmlformats.org/officeDocument/2006/relationships/hyperlink" Target="https://iservice.lombardini.it/jsp/Template2/manuale.jsp?id=83&amp;parent=962" TargetMode="External"/><Relationship Id="rId93126760229a3adab" Type="http://schemas.openxmlformats.org/officeDocument/2006/relationships/hyperlink" Target="https://iservice.lombardini.it/jsp/Template2/manuale.jsp?id=385&amp;parent=1263" TargetMode="External"/><Relationship Id="rId19716760229a3b001" Type="http://schemas.openxmlformats.org/officeDocument/2006/relationships/hyperlink" Target="https://iservice.lombardini.it/jsp/Template2/manuale.jsp?id=83&amp;parent=962" TargetMode="External"/><Relationship Id="rId89816760229a416d6" Type="http://schemas.openxmlformats.org/officeDocument/2006/relationships/hyperlink" Target="https://iservice.lombardini.it/jsp/Template2/manuale.jsp?id=390&amp;parent=1263" TargetMode="External"/><Relationship Id="rId80836760229a42434" Type="http://schemas.openxmlformats.org/officeDocument/2006/relationships/hyperlink" Target="https://iservice.lombardini.it/jsp/Template2/manuale.jsp?id=71&amp;parent=962" TargetMode="External"/><Relationship Id="rId36826760229a4274c" Type="http://schemas.openxmlformats.org/officeDocument/2006/relationships/hyperlink" Target="https://iservice.lombardini.it/jsp/Template2/manuale.jsp?id=374&amp;parent=1263" TargetMode="External"/><Relationship Id="rId58056760229a42a58" Type="http://schemas.openxmlformats.org/officeDocument/2006/relationships/hyperlink" Target="https://iservice.lombardini.it/jsp/Template2/manuale.jsp?id=71&amp;parent=962" TargetMode="External"/><Relationship Id="rId37236760229a4385f" Type="http://schemas.openxmlformats.org/officeDocument/2006/relationships/hyperlink" Target="https://iservice.lombardini.it/jsp/Template2/manuale.jsp?id=70&amp;parent=962" TargetMode="External"/><Relationship Id="rId29456760229a43b0f" Type="http://schemas.openxmlformats.org/officeDocument/2006/relationships/hyperlink" Target="https://iservice.lombardini.it/jsp/Template2/manuale.jsp?id=375&amp;parent=1263" TargetMode="External"/><Relationship Id="rId99336760229a43e67" Type="http://schemas.openxmlformats.org/officeDocument/2006/relationships/hyperlink" Target="https://iservice.lombardini.it/jsp/Template2/manuale.jsp?id=70&amp;parent=962" TargetMode="External"/><Relationship Id="rId53346760229938fae" Type="http://schemas.openxmlformats.org/officeDocument/2006/relationships/image" Target="media/imgrId53346760229938fae.jpg"/><Relationship Id="rId44946760229940262" Type="http://schemas.openxmlformats.org/officeDocument/2006/relationships/image" Target="media/imgrId44946760229940262.jpg"/><Relationship Id="rId83126760229946980" Type="http://schemas.openxmlformats.org/officeDocument/2006/relationships/image" Target="media/imgrId83126760229946980.jpg"/><Relationship Id="rId2404676022996404c" Type="http://schemas.openxmlformats.org/officeDocument/2006/relationships/image" Target="media/imgrId2404676022996404c.jpg"/><Relationship Id="rId5282676022996d76c" Type="http://schemas.openxmlformats.org/officeDocument/2006/relationships/image" Target="media/imgrId5282676022996d76c.jpg"/><Relationship Id="rId5717676022997649f" Type="http://schemas.openxmlformats.org/officeDocument/2006/relationships/image" Target="media/imgrId5717676022997649f.jpg"/><Relationship Id="rId9249676022997f06b" Type="http://schemas.openxmlformats.org/officeDocument/2006/relationships/image" Target="media/imgrId9249676022997f06b.jpg"/><Relationship Id="rId26166760229986aa0" Type="http://schemas.openxmlformats.org/officeDocument/2006/relationships/image" Target="media/imgrId26166760229986aa0.jpg"/><Relationship Id="rId1516676022999145a" Type="http://schemas.openxmlformats.org/officeDocument/2006/relationships/image" Target="media/imgrId1516676022999145a.jpg"/><Relationship Id="rId2739676022999d18e" Type="http://schemas.openxmlformats.org/officeDocument/2006/relationships/image" Target="media/imgrId2739676022999d18e.jpg"/><Relationship Id="rId695867602299a50dc" Type="http://schemas.openxmlformats.org/officeDocument/2006/relationships/image" Target="media/imgrId695867602299a50dc.jpg"/><Relationship Id="rId219467602299b0411" Type="http://schemas.openxmlformats.org/officeDocument/2006/relationships/image" Target="media/imgrId219467602299b0411.jpg"/><Relationship Id="rId617167602299b7e36" Type="http://schemas.openxmlformats.org/officeDocument/2006/relationships/image" Target="media/imgrId617167602299b7e36.jpg"/><Relationship Id="rId280367602299c01bb" Type="http://schemas.openxmlformats.org/officeDocument/2006/relationships/image" Target="media/imgrId280367602299c01bb.jpg"/><Relationship Id="rId196867602299cc43e" Type="http://schemas.openxmlformats.org/officeDocument/2006/relationships/image" Target="media/imgrId196867602299cc43e.png"/><Relationship Id="rId132467602299d5391" Type="http://schemas.openxmlformats.org/officeDocument/2006/relationships/image" Target="media/imgrId132467602299d5391.png"/><Relationship Id="rId967467602299db51d" Type="http://schemas.openxmlformats.org/officeDocument/2006/relationships/image" Target="media/imgrId967467602299db51d.jpg"/><Relationship Id="rId942167602299e66f3" Type="http://schemas.openxmlformats.org/officeDocument/2006/relationships/image" Target="media/imgrId942167602299e66f3.jpg"/><Relationship Id="rId54656760229a01abd" Type="http://schemas.openxmlformats.org/officeDocument/2006/relationships/image" Target="media/imgrId54656760229a01abd.jpg"/><Relationship Id="rId18896760229a0d51a" Type="http://schemas.openxmlformats.org/officeDocument/2006/relationships/image" Target="media/imgrId18896760229a0d51a.jpg"/><Relationship Id="rId55966760229a153ef" Type="http://schemas.openxmlformats.org/officeDocument/2006/relationships/image" Target="media/imgrId55966760229a153ef.jpg"/><Relationship Id="rId54766760229a1d25f" Type="http://schemas.openxmlformats.org/officeDocument/2006/relationships/image" Target="media/imgrId54766760229a1d25f.jpg"/><Relationship Id="rId97356760229a2d1a1" Type="http://schemas.openxmlformats.org/officeDocument/2006/relationships/image" Target="media/imgrId97356760229a2d1a1.jpg"/><Relationship Id="rId54846760229a33527" Type="http://schemas.openxmlformats.org/officeDocument/2006/relationships/image" Target="media/imgrId54846760229a33527.jpg"/><Relationship Id="rId82576760229a40a7c" Type="http://schemas.openxmlformats.org/officeDocument/2006/relationships/image" Target="media/imgrId82576760229a40a7c.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71946403" Type="http://schemas.openxmlformats.org/officeDocument/2006/relationships/image" Target="media/imgrId71946403.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71946403" Type="http://schemas.openxmlformats.org/officeDocument/2006/relationships/image" Target="media/imgrId71946403.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71946403" Type="http://schemas.openxmlformats.org/officeDocument/2006/relationships/image" Target="media/imgrId71946403.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71946403" Type="http://schemas.openxmlformats.org/officeDocument/2006/relationships/image" Target="media/imgrId71946403.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71946403" Type="http://schemas.openxmlformats.org/officeDocument/2006/relationships/image" Target="media/imgrId71946403.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71946403" Type="http://schemas.openxmlformats.org/officeDocument/2006/relationships/image" Target="media/imgrId7194640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