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243393158"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15814224"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78461531" w:name="ctxt"/>
    <w:bookmarkEnd w:id="78461531"/>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3602"/>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23602"/>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23602"/>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23602"/>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23602"/>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23602"/>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reserves the right to make, at any time, changes in the engines for technical or commercial reasons.</w:t>
            </w:r>
          </w:p>
          <w:p>
            <w:pPr>
              <w:numPr>
                <w:ilvl w:val="0"/>
                <w:numId w:val="23602"/>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274C"/>
                <w:position w:val="-2"/>
                <w:sz w:val="20"/>
                <w:szCs w:val="20"/>
                <w:u w:val="none"/>
              </w:rPr>
              <w:t xml:space="preserve">KOHLER</w:t>
            </w:r>
            <w:r>
              <w:rPr>
                <w:color w:val="00274C"/>
                <w:position w:val="-2"/>
                <w:sz w:val="20"/>
                <w:szCs w:val="20"/>
                <w:u w:val="none"/>
              </w:rPr>
              <w:t xml:space="preserve"> to intervene on the marketed production up to that time and not to consider this manual as inappropriate.</w:t>
            </w:r>
          </w:p>
          <w:p>
            <w:pPr>
              <w:numPr>
                <w:ilvl w:val="0"/>
                <w:numId w:val="23602"/>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274C"/>
                <w:position w:val="-2"/>
                <w:sz w:val="20"/>
                <w:szCs w:val="20"/>
                <w:u w:val="none"/>
              </w:rPr>
              <w:t xml:space="preserve">KOHLER</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23602"/>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274C"/>
                <w:position w:val="-2"/>
                <w:sz w:val="20"/>
                <w:szCs w:val="20"/>
                <w:u w:val="none"/>
              </w:rPr>
              <w:t xml:space="preserve">KOHLER</w:t>
            </w:r>
            <w:r>
              <w:rPr>
                <w:color w:val="00274C"/>
                <w:position w:val="-2"/>
                <w:sz w:val="20"/>
                <w:szCs w:val="20"/>
                <w:u w:val="none"/>
              </w:rPr>
              <w:t xml:space="preserve"> . As such, no reproduction or replication in whole or part is allowed without the express written permission of </w:t>
            </w:r>
            <w:r>
              <w:rPr>
                <w:b/>
                <w:bCs/>
                <w:color w:val="00274C"/>
                <w:position w:val="-2"/>
                <w:sz w:val="20"/>
                <w:szCs w:val="20"/>
                <w:u w:val="none"/>
              </w:rPr>
              <w:t xml:space="preserve">KOHLER</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r>
              <w:rPr>
                <w:b/>
                <w:bCs/>
                <w:color w:val="00274C"/>
                <w:position w:val="-2"/>
                <w:sz w:val="20"/>
                <w:szCs w:val="20"/>
                <w:u w:val="none"/>
              </w:rPr>
              <w:br/>
              <w:t xml:space="preserve">Fig. 5.5</w:t>
            </w:r>
            <w:r>
              <w:rPr>
                <w:color w:val="00274C"/>
                <w:position w:val="-2"/>
                <w:sz w:val="20"/>
                <w:szCs w:val="20"/>
                <w:u w:val="none"/>
              </w:rPr>
              <w:t xml:space="preserve"> - chapter 5 figure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3602"/>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274C"/>
                <w:position w:val="-2"/>
                <w:sz w:val="20"/>
                <w:szCs w:val="20"/>
                <w:u w:val="none"/>
              </w:rPr>
              <w:t xml:space="preserve">Kohler Co.</w:t>
            </w:r>
            <w:r>
              <w:rPr>
                <w:color w:val="00274C"/>
                <w:position w:val="-2"/>
                <w:sz w:val="20"/>
                <w:szCs w:val="20"/>
                <w:u w:val="none"/>
              </w:rPr>
              <w:t xml:space="preserve"> service centers can be found on websites:</w:t>
            </w:r>
            <w:hyperlink r:id="rId5994676bec4f31ec3" w:history="1">
              <w:r>
                <w:rPr>
                  <w:rStyle w:val="DefaultParagraphFontPHPDOCX"/>
                  <w:b/>
                  <w:bCs/>
                  <w:color w:val="0000FF"/>
                  <w:position w:val="-2"/>
                  <w:sz w:val="20"/>
                  <w:szCs w:val="20"/>
                  <w:u w:val="single" w:color=""/>
                </w:rPr>
                <w:br/>
                <w:t xml:space="preserve">www.kohlerengines.com</w:t>
              </w:r>
            </w:hyperlink>
            <w:r>
              <w:rPr>
                <w:color w:val="00274C"/>
                <w:position w:val="-2"/>
                <w:sz w:val="20"/>
                <w:szCs w:val="20"/>
                <w:u w:val="none"/>
              </w:rPr>
              <w:t xml:space="preserve"> &amp; </w:t>
            </w:r>
            <w:hyperlink r:id="rId4526676bec4f321ed" w:history="1">
              <w:r>
                <w:rPr>
                  <w:rStyle w:val="DefaultParagraphFontPHPDOCX"/>
                  <w:b/>
                  <w:bCs/>
                  <w:color w:val="0000FF"/>
                  <w:position w:val="-2"/>
                  <w:sz w:val="20"/>
                  <w:szCs w:val="20"/>
                  <w:u w:val="none"/>
                </w:rPr>
                <w:t xml:space="preserve">dealers.kohlerpower.it</w:t>
              </w:r>
            </w:hyperlink>
            <w:r>
              <w:rPr>
                <w:color w:val="00274C"/>
                <w:position w:val="-2"/>
                <w:sz w:val="20"/>
                <w:szCs w:val="20"/>
                <w:u w:val="none"/>
              </w:rPr>
              <w:t xml:space="preserve"> .</w:t>
            </w:r>
          </w:p>
          <w:p>
            <w:pPr>
              <w:numPr>
                <w:ilvl w:val="0"/>
                <w:numId w:val="23602"/>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Kohler Co.</w:t>
            </w:r>
            <w:r>
              <w:rPr>
                <w:color w:val="00274C"/>
                <w:position w:val="-2"/>
                <w:sz w:val="20"/>
                <w:szCs w:val="20"/>
                <w:u w:val="none"/>
              </w:rPr>
              <w:t xml:space="preserve"> authorized service location, you should contact </w:t>
            </w:r>
            <w:r>
              <w:rPr>
                <w:b/>
                <w:bCs/>
                <w:color w:val="00274C"/>
                <w:position w:val="-2"/>
                <w:sz w:val="20"/>
                <w:szCs w:val="20"/>
                <w:u w:val="none"/>
              </w:rPr>
              <w:t xml:space="preserve">Kohler Co.</w:t>
            </w:r>
            <w:r>
              <w:rPr>
                <w:color w:val="00274C"/>
                <w:position w:val="-2"/>
                <w:sz w:val="20"/>
                <w:szCs w:val="20"/>
                <w:u w:val="none"/>
              </w:rPr>
              <w:t xml:space="preserve"> at 1-800-544-2444 or access our website at </w:t>
            </w:r>
            <w:hyperlink r:id="rId6755676bec4f32af5" w:history="1">
              <w:r>
                <w:rPr>
                  <w:rStyle w:val="DefaultParagraphFontPHPDOCX"/>
                  <w:b/>
                  <w:bCs/>
                  <w:color w:val="0000FF"/>
                  <w:position w:val="-2"/>
                  <w:sz w:val="20"/>
                  <w:szCs w:val="20"/>
                  <w:u w:val="single" w:color=""/>
                </w:rPr>
                <w:t xml:space="preserve">www.kohlerengines.com</w:t>
              </w:r>
            </w:hyperlink>
            <w:r>
              <w:rPr>
                <w:color w:val="00274C"/>
                <w:position w:val="-2"/>
                <w:sz w:val="20"/>
                <w:szCs w:val="20"/>
                <w:u w:val="none"/>
              </w:rPr>
              <w:t xml:space="preserve"> (USA and North American).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p>
      <w:pPr>
        <w:widowControl w:val="on"/>
        <w:pBdr/>
        <w:spacing w:before="225" w:after="225" w:line="262" w:lineRule="auto"/>
        <w:ind w:left="0" w:right="0"/>
        <w:jc w:val="left"/>
      </w:pPr>
      <w:r>
        <w:drawing>
          <wp:inline distT="0" distB="0" distL="0" distR="0">
            <wp:extent cx="4752000" cy="6508800"/>
            <wp:effectExtent b="0" l="0" r="0" t="0"/>
            <wp:docPr id="455981" name="name8995676bec4f3f417" descr="Identificazione_componenti_motore_3404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mponenti_motore_3404_EN.jpg"/>
                    <pic:cNvPicPr/>
                  </pic:nvPicPr>
                  <pic:blipFill>
                    <a:blip r:embed="rId2924676bec4f3f412" cstate="print"/>
                    <a:stretch>
                      <a:fillRect/>
                    </a:stretch>
                  </pic:blipFill>
                  <pic:spPr>
                    <a:xfrm>
                      <a:off x="0" y="0"/>
                      <a:ext cx="4752000" cy="65088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66482619" name="name6509676bec4f49660" descr="CAP_1_ATS_01-0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ATS_01-01-01.png"/>
                          <pic:cNvPicPr/>
                        </pic:nvPicPr>
                        <pic:blipFill>
                          <a:blip r:embed="rId5596676bec4f4965c"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A: Turbocharger</w:t>
            </w:r>
          </w:p>
          <w:p>
            <w:pPr>
              <w:widowControl w:val="on"/>
              <w:pBdr/>
              <w:spacing w:before="0" w:after="0" w:line="262" w:lineRule="auto"/>
              <w:ind w:left="0" w:right="0"/>
              <w:jc w:val="left"/>
              <w:textAlignment w:val="center"/>
            </w:pPr>
            <w:r>
              <w:rPr>
                <w:color w:val="00274C"/>
                <w:position w:val="-2"/>
                <w:sz w:val="20"/>
                <w:szCs w:val="20"/>
                <w:u w:val="none"/>
              </w:rPr>
              <w:t xml:space="preserve">B: Turbine exhaust pipe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ATS system is only present for versions that conform to "Stage V" emission regulations. The ATS system can be mounted differently than the figure.</w:t>
            </w:r>
          </w:p>
        </w:tc>
        <w:tc>
          <w:tcPr>
            <w:tcW w:w="0" w:type="auto"/>
            <w:tcMar>
              <w:top w:w="150" w:type="dxa"/>
              <w:left w:w="150" w:type="dxa"/>
              <w:bottom w:w="150" w:type="dxa"/>
              <w:right w:w="150" w:type="dxa"/>
            </w:tcMar>
            <w:vAlign w:val="top"/>
          </w:tcPr>
          <w:p>
            <w:pPr>
              <w:numPr>
                <w:ilvl w:val="0"/>
                <w:numId w:val="23602"/>
              </w:numPr>
              <w:spacing w:before="0" w:after="0" w:line="262" w:lineRule="auto"/>
              <w:jc w:val="left"/>
              <w:rPr>
                <w:color w:val="00274C"/>
                <w:sz w:val="20"/>
                <w:szCs w:val="20"/>
              </w:rPr>
            </w:pPr>
            <w:r>
              <w:rPr>
                <w:color w:val="00274C"/>
                <w:position w:val="0"/>
                <w:sz w:val="20"/>
                <w:szCs w:val="20"/>
                <w:u w:val="none"/>
              </w:rPr>
              <w:t xml:space="preserve">The ATS system reduces emissions because the DPF eliminates the particulates generated by the combustion of the diesel. The system starts automatic regeneration cycles of the DPF based on the level of clogging. The smell of the gases emitted by the exhaust line is different from that of traditional gases of diesel engines. Also, during the regeneration phases, the exhaust gases could be  temporarily white.</w:t>
            </w:r>
          </w:p>
          <w:p>
            <w:pPr>
              <w:numPr>
                <w:ilvl w:val="0"/>
                <w:numId w:val="23602"/>
              </w:numPr>
              <w:spacing w:before="0" w:after="0" w:line="262" w:lineRule="auto"/>
              <w:jc w:val="left"/>
              <w:rPr>
                <w:color w:val="00274C"/>
                <w:sz w:val="20"/>
                <w:szCs w:val="20"/>
              </w:rPr>
            </w:pPr>
            <w:r>
              <w:rPr>
                <w:color w:val="00274C"/>
                <w:position w:val="0"/>
                <w:sz w:val="20"/>
                <w:szCs w:val="20"/>
                <w:u w:val="none"/>
              </w:rPr>
              <w:t xml:space="preserve">The minimum engine speed increases during the forced regeneration phases.</w:t>
            </w:r>
          </w:p>
          <w:p>
            <w:pPr>
              <w:numPr>
                <w:ilvl w:val="0"/>
                <w:numId w:val="23602"/>
              </w:numPr>
              <w:spacing w:before="0" w:after="0" w:line="262" w:lineRule="auto"/>
              <w:jc w:val="left"/>
              <w:rPr>
                <w:color w:val="00274C"/>
                <w:sz w:val="20"/>
                <w:szCs w:val="20"/>
              </w:rPr>
            </w:pPr>
            <w:r>
              <w:rPr>
                <w:color w:val="00274C"/>
                <w:position w:val="0"/>
                <w:sz w:val="20"/>
                <w:szCs w:val="20"/>
                <w:u w:val="none"/>
              </w:rPr>
              <w:t xml:space="preserve">See Par. 4.7 for the regeneration strategies of the DPF.</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drawing>
          <wp:inline distT="0" distB="0" distL="0" distR="0">
            <wp:extent cx="4752000" cy="3218400"/>
            <wp:effectExtent b="0" l="0" r="0" t="0"/>
            <wp:docPr id="3105468" name="name8948676bec4f5487a" descr="Identificazione_costruttore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struttore_EN.jpg"/>
                    <pic:cNvPicPr/>
                  </pic:nvPicPr>
                  <pic:blipFill>
                    <a:blip r:embed="rId6788676bec4f54875" cstate="print"/>
                    <a:stretch>
                      <a:fillRect/>
                    </a:stretch>
                  </pic:blipFill>
                  <pic:spPr>
                    <a:xfrm>
                      <a:off x="0" y="0"/>
                      <a:ext cx="4752000" cy="3218400"/>
                    </a:xfrm>
                    <a:prstGeom prst="rect">
                      <a:avLst/>
                    </a:prstGeom>
                    <a:ln w="0">
                      <a:noFill/>
                    </a:ln>
                  </pic:spPr>
                </pic:pic>
              </a:graphicData>
            </a:graphic>
          </wp:inline>
        </w:drawing>
      </w:r>
      <w:r>
        <w:rPr>
          <w:b/>
          <w:bCs/>
          <w:color w:val="00274C"/>
          <w:sz w:val="20"/>
          <w:szCs w:val="20"/>
          <w:u w:val="none"/>
        </w:rPr>
        <w:br/>
        <w:br/>
        <w:t xml:space="preserve">Fig 1.1</w:t>
      </w:r>
      <w:r>
        <w:rPr>
          <w:color w:val="00274C"/>
          <w:sz w:val="20"/>
          <w:szCs w:val="20"/>
          <w:u w:val="none"/>
        </w:rPr>
        <w:t xml:space="preserve"> -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r>
        <w:drawing>
          <wp:inline distT="0" distB="0" distL="0" distR="0">
            <wp:extent cx="4752000" cy="1785600"/>
            <wp:effectExtent b="0" l="0" r="0" t="0"/>
            <wp:docPr id="5704707" name="name3547676bec4f5d463" descr="Identificazione_targhetta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targhetta_EN.jpg"/>
                    <pic:cNvPicPr/>
                  </pic:nvPicPr>
                  <pic:blipFill>
                    <a:blip r:embed="rId1404676bec4f5d45f" cstate="print"/>
                    <a:stretch>
                      <a:fillRect/>
                    </a:stretch>
                  </pic:blipFill>
                  <pic:spPr>
                    <a:xfrm>
                      <a:off x="0" y="0"/>
                      <a:ext cx="4752000" cy="1785600"/>
                    </a:xfrm>
                    <a:prstGeom prst="rect">
                      <a:avLst/>
                    </a:prstGeom>
                    <a:ln w="0">
                      <a:noFill/>
                    </a:ln>
                  </pic:spPr>
                </pic:pic>
              </a:graphicData>
            </a:graphic>
          </wp:inline>
        </w:drawing>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p>
      <w:pPr>
        <w:widowControl w:val="on"/>
        <w:pBdr/>
        <w:spacing w:before="0" w:after="0" w:line="262" w:lineRule="auto"/>
        <w:ind w:left="0" w:right="0"/>
        <w:jc w:val="left"/>
      </w:pPr>
      <w:r>
        <w:rPr>
          <w:b/>
          <w:bCs/>
          <w:color w:val="00274C"/>
          <w:sz w:val="20"/>
          <w:szCs w:val="20"/>
          <w:u w:val="none"/>
        </w:rPr>
        <w:t xml:space="preserve">1.8.1 Label for EPA rules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147200"/>
            <wp:effectExtent b="0" l="0" r="0" t="0"/>
            <wp:docPr id="39404009" name="name1728676bec4f68216" descr="Targhetta_EPA_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rghetta_EPA_IT.jpg"/>
                    <pic:cNvPicPr/>
                  </pic:nvPicPr>
                  <pic:blipFill>
                    <a:blip r:embed="rId3299676bec4f68212" cstate="print"/>
                    <a:stretch>
                      <a:fillRect/>
                    </a:stretch>
                  </pic:blipFill>
                  <pic:spPr>
                    <a:xfrm>
                      <a:off x="0" y="0"/>
                      <a:ext cx="4752000" cy="4147200"/>
                    </a:xfrm>
                    <a:prstGeom prst="rect">
                      <a:avLst/>
                    </a:prstGeom>
                    <a:ln w="0">
                      <a:noFill/>
                    </a:ln>
                  </pic:spPr>
                </pic:pic>
              </a:graphicData>
            </a:graphic>
          </wp:inline>
        </w:drawing>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1.8.2 Label for China Standards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089600"/>
            <wp:effectExtent b="0" l="0" r="0" t="0"/>
            <wp:docPr id="54944872" name="name7162676bec4f7725b" descr="Etichette_per_norme_Cina_3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ina_3404.jpg"/>
                    <pic:cNvPicPr/>
                  </pic:nvPicPr>
                  <pic:blipFill>
                    <a:blip r:embed="rId8673676bec4f77256" cstate="print"/>
                    <a:stretch>
                      <a:fillRect/>
                    </a:stretch>
                  </pic:blipFill>
                  <pic:spPr>
                    <a:xfrm>
                      <a:off x="0" y="0"/>
                      <a:ext cx="4752000" cy="40896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Date of manufacture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China emission certification no.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Post-treatment system</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1.8.3 Label for Korea Standards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046400"/>
            <wp:effectExtent b="0" l="0" r="0" t="0"/>
            <wp:docPr id="75863833" name="name8488676bec4f8590e" descr="Etichette_per_norme_Corea_3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orea_3404.jpg"/>
                    <pic:cNvPicPr/>
                  </pic:nvPicPr>
                  <pic:blipFill>
                    <a:blip r:embed="rId3893676bec4f8590a" cstate="print"/>
                    <a:stretch>
                      <a:fillRect/>
                    </a:stretch>
                  </pic:blipFill>
                  <pic:spPr>
                    <a:xfrm>
                      <a:off x="0" y="0"/>
                      <a:ext cx="4752000" cy="40464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Date of manufacture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Korea emission certification no.</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3603">
    <w:multiLevelType w:val="hybridMultilevel"/>
    <w:lvl w:ilvl="0" w:tplc="86492474">
      <w:start w:val="1"/>
      <w:numFmt w:val="decimal"/>
      <w:lvlText w:val="%1."/>
      <w:lvlJc w:val="left"/>
      <w:pPr>
        <w:ind w:left="720" w:hanging="360"/>
      </w:pPr>
    </w:lvl>
    <w:lvl w:ilvl="1" w:tplc="86492474" w:tentative="1">
      <w:start w:val="1"/>
      <w:numFmt w:val="lowerLetter"/>
      <w:lvlText w:val="%2."/>
      <w:lvlJc w:val="left"/>
      <w:pPr>
        <w:ind w:left="1440" w:hanging="360"/>
      </w:pPr>
    </w:lvl>
    <w:lvl w:ilvl="2" w:tplc="86492474" w:tentative="1">
      <w:start w:val="1"/>
      <w:numFmt w:val="lowerRoman"/>
      <w:lvlText w:val="%3."/>
      <w:lvlJc w:val="right"/>
      <w:pPr>
        <w:ind w:left="2160" w:hanging="180"/>
      </w:pPr>
    </w:lvl>
    <w:lvl w:ilvl="3" w:tplc="86492474" w:tentative="1">
      <w:start w:val="1"/>
      <w:numFmt w:val="decimal"/>
      <w:lvlText w:val="%4."/>
      <w:lvlJc w:val="left"/>
      <w:pPr>
        <w:ind w:left="2880" w:hanging="360"/>
      </w:pPr>
    </w:lvl>
    <w:lvl w:ilvl="4" w:tplc="86492474" w:tentative="1">
      <w:start w:val="1"/>
      <w:numFmt w:val="lowerLetter"/>
      <w:lvlText w:val="%5."/>
      <w:lvlJc w:val="left"/>
      <w:pPr>
        <w:ind w:left="3600" w:hanging="360"/>
      </w:pPr>
    </w:lvl>
    <w:lvl w:ilvl="5" w:tplc="86492474" w:tentative="1">
      <w:start w:val="1"/>
      <w:numFmt w:val="lowerRoman"/>
      <w:lvlText w:val="%6."/>
      <w:lvlJc w:val="right"/>
      <w:pPr>
        <w:ind w:left="4320" w:hanging="180"/>
      </w:pPr>
    </w:lvl>
    <w:lvl w:ilvl="6" w:tplc="86492474" w:tentative="1">
      <w:start w:val="1"/>
      <w:numFmt w:val="decimal"/>
      <w:lvlText w:val="%7."/>
      <w:lvlJc w:val="left"/>
      <w:pPr>
        <w:ind w:left="5040" w:hanging="360"/>
      </w:pPr>
    </w:lvl>
    <w:lvl w:ilvl="7" w:tplc="86492474" w:tentative="1">
      <w:start w:val="1"/>
      <w:numFmt w:val="lowerLetter"/>
      <w:lvlText w:val="%8."/>
      <w:lvlJc w:val="left"/>
      <w:pPr>
        <w:ind w:left="5760" w:hanging="360"/>
      </w:pPr>
    </w:lvl>
    <w:lvl w:ilvl="8" w:tplc="86492474" w:tentative="1">
      <w:start w:val="1"/>
      <w:numFmt w:val="lowerRoman"/>
      <w:lvlText w:val="%9."/>
      <w:lvlJc w:val="right"/>
      <w:pPr>
        <w:ind w:left="6480" w:hanging="180"/>
      </w:pPr>
    </w:lvl>
  </w:abstractNum>
  <w:abstractNum w:abstractNumId="23602">
    <w:multiLevelType w:val="hybridMultilevel"/>
    <w:lvl w:ilvl="0" w:tplc="6908826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3602">
    <w:abstractNumId w:val="23602"/>
  </w:num>
  <w:num w:numId="23603">
    <w:abstractNumId w:val="236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524791876" Type="http://schemas.openxmlformats.org/officeDocument/2006/relationships/comments" Target="comments.xml"/><Relationship Id="rId101764238" Type="http://schemas.microsoft.com/office/2011/relationships/commentsExtended" Target="commentsExtended.xml"/><Relationship Id="rId15814224" Type="http://schemas.openxmlformats.org/officeDocument/2006/relationships/image" Target="media/imgrId15814224.jpg"/><Relationship Id="rId5994676bec4f31ec3" Type="http://schemas.openxmlformats.org/officeDocument/2006/relationships/hyperlink" Target="http://www.kohlerengines.com/home.htm" TargetMode="External"/><Relationship Id="rId4526676bec4f321ed" Type="http://schemas.openxmlformats.org/officeDocument/2006/relationships/hyperlink" Target="http://dealers.kohlerpower.it/" TargetMode="External"/><Relationship Id="rId6755676bec4f32af5" Type="http://schemas.openxmlformats.org/officeDocument/2006/relationships/hyperlink" Target="http://www.kohlerengines.com/home.htm" TargetMode="External"/><Relationship Id="rId2924676bec4f3f412" Type="http://schemas.openxmlformats.org/officeDocument/2006/relationships/image" Target="media/imgrId2924676bec4f3f412.jpg"/><Relationship Id="rId5596676bec4f4965c" Type="http://schemas.openxmlformats.org/officeDocument/2006/relationships/image" Target="media/imgrId5596676bec4f4965c.png"/><Relationship Id="rId6788676bec4f54875" Type="http://schemas.openxmlformats.org/officeDocument/2006/relationships/image" Target="media/imgrId6788676bec4f54875.jpg"/><Relationship Id="rId1404676bec4f5d45f" Type="http://schemas.openxmlformats.org/officeDocument/2006/relationships/image" Target="media/imgrId1404676bec4f5d45f.jpg"/><Relationship Id="rId3299676bec4f68212" Type="http://schemas.openxmlformats.org/officeDocument/2006/relationships/image" Target="media/imgrId3299676bec4f68212.jpg"/><Relationship Id="rId8673676bec4f77256" Type="http://schemas.openxmlformats.org/officeDocument/2006/relationships/image" Target="media/imgrId8673676bec4f77256.jpg"/><Relationship Id="rId3893676bec4f8590a" Type="http://schemas.openxmlformats.org/officeDocument/2006/relationships/image" Target="media/imgrId3893676bec4f8590a.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15814224" Type="http://schemas.openxmlformats.org/officeDocument/2006/relationships/image" Target="media/imgrId15814224.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15814224" Type="http://schemas.openxmlformats.org/officeDocument/2006/relationships/image" Target="media/imgrId15814224.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15814224" Type="http://schemas.openxmlformats.org/officeDocument/2006/relationships/image" Target="media/imgrId15814224.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15814224" Type="http://schemas.openxmlformats.org/officeDocument/2006/relationships/image" Target="media/imgrId15814224.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15814224" Type="http://schemas.openxmlformats.org/officeDocument/2006/relationships/image" Target="media/imgrId15814224.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15814224" Type="http://schemas.openxmlformats.org/officeDocument/2006/relationships/image" Target="media/imgrId15814224.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