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null</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043338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711873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9197499" w:name="ctxt"/>
    <w:bookmarkEnd w:id="79197499"/>
    <w:p>
      <w:pPr>
        <w:widowControl w:val="on"/>
        <w:pBdr/>
        <w:spacing w:before="75" w:after="75" w:line="240" w:lineRule="auto"/>
        <w:ind w:left="75" w:right="75"/>
        <w:jc w:val="left"/>
      </w:pPr>
    </w:p>
    <w:p>
      <w:pPr>
        <w:pStyle w:val="Titolo1"/>
      </w:pPr>
      <w:r>
        <w:rPr/>
        <w:t xml:space="preserve">概述</w:t>
      </w:r>
    </w:p>
    <w:p>
      <w:pPr>
        <w:widowControl w:val="on"/>
        <w:pBdr/>
        <w:spacing w:before="0" w:after="0" w:line="240" w:lineRule="auto"/>
        <w:ind w:left="0" w:right="0"/>
        <w:jc w:val="left"/>
      </w:pP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发动机认证铭牌在侧面A或侧面B。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44800" cy="3196800"/>
            <wp:docPr id="98359007" name="name1052608ab1f83b4a1" descr="3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H.jpg"/>
                    <pic:cNvPicPr/>
                  </pic:nvPicPr>
                  <pic:blipFill>
                    <a:blip r:embed="rId7998608ab1f83b49b" cstate="print"/>
                    <a:stretch>
                      <a:fillRect/>
                    </a:stretch>
                  </pic:blipFill>
                  <pic:spPr>
                    <a:xfrm>
                      <a:off x="0" y="0"/>
                      <a:ext cx="47448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60192802" name="name4693608ab1f84f621"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7423608ab1f84f61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发动机主要内部件的识别和运转示意（基本规格型号）</w:t>
      </w:r>
    </w:p>
    <w:p>
      <w:pPr>
        <w:widowControl w:val="on"/>
        <w:pBdr/>
        <w:spacing w:before="0" w:after="0" w:line="262" w:lineRule="auto"/>
        <w:ind w:left="0" w:right="0"/>
        <w:jc w:val="left"/>
      </w:pPr>
      <w:r>
        <w:rPr>
          <w:b/>
          <w:bCs/>
          <w:color w:val="00274C"/>
          <w:sz w:val="20"/>
          <w:szCs w:val="20"/>
        </w:rPr>
        <w:t xml:space="preserve">从排烟侧看</w:t>
      </w:r>
    </w:p>
    <w:p>
      <w:pPr>
        <w:widowControl w:val="on"/>
        <w:pBdr/>
        <w:spacing w:before="225" w:after="225" w:line="262" w:lineRule="auto"/>
        <w:ind w:left="0" w:right="0"/>
        <w:jc w:val="left"/>
      </w:pPr>
      <w:r>
        <w:drawing>
          <wp:inline distT="0" distB="0" distL="0" distR="0">
            <wp:extent cx="4824000" cy="3124800"/>
            <wp:docPr id="96691537" name="name4504608ab1f862e2d"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979608ab1f862e23" cstate="print"/>
                    <a:stretch>
                      <a:fillRect/>
                    </a:stretch>
                  </pic:blipFill>
                  <pic:spPr>
                    <a:xfrm>
                      <a:off x="0" y="0"/>
                      <a:ext cx="4824000" cy="3124800"/>
                    </a:xfrm>
                    <a:prstGeom prst="rect">
                      <a:avLst/>
                    </a:prstGeom>
                    <a:ln w="0">
                      <a:noFill/>
                    </a:ln>
                  </pic:spPr>
                </pic:pic>
              </a:graphicData>
            </a:graphic>
          </wp:inline>
        </w:drawing>
      </w:r>
      <w:r>
        <w:rPr>
          <w:color w:val="00274C"/>
          <w:sz w:val="20"/>
          <w:szCs w:val="20"/>
        </w:rPr>
        <w:t xml:space="preserve">  </w:t>
      </w:r>
      <w:r>
        <w:rPr>
          <w:b/>
          <w:bCs/>
          <w:color w:val="00274C"/>
          <w:sz w:val="20"/>
          <w:szCs w:val="20"/>
        </w:rPr>
        <w:br/>
        <w:t xml:space="preserve">图. 1.4</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以下章节包含的运行参考图是为了清楚的理解发动机。这个章节显示的参考图是为了识别一些主要内部部件。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当你需要执行一些复杂的操作时，请参考这个章节</w:t>
            </w:r>
          </w:p>
          <w:p>
            <w:pPr>
              <w:widowControl w:val="on"/>
              <w:pBdr/>
              <w:spacing w:before="0" w:after="0" w:line="262" w:lineRule="auto"/>
              <w:ind w:left="0" w:right="0"/>
              <w:jc w:val="left"/>
              <w:textAlignment w:val="center"/>
            </w:pPr>
            <w:r>
              <w:rPr>
                <w:b/>
                <w:bCs/>
                <w:color w:val="00274C"/>
                <w:position w:val="-2"/>
                <w:sz w:val="20"/>
                <w:szCs w:val="20"/>
              </w:rPr>
              <w:br/>
              <w:br/>
              <w:br/>
              <w:br/>
              <w:t xml:space="preserve">注意:</w:t>
            </w:r>
            <w:r>
              <w:rPr>
                <w:color w:val="00274C"/>
                <w:position w:val="-2"/>
                <w:sz w:val="20"/>
                <w:szCs w:val="20"/>
              </w:rPr>
              <w:t xml:space="preserve">     在执行拆卸和安装操作时打开此页面参考是有帮助的。</w:t>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表. 1.1</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标识</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w:t>
                  </w:r>
                  <w:r>
                    <w:rPr>
                      <w:position w:val="-7"/>
                    </w:rPr>
                    <w:drawing>
                      <wp:inline distT="0" distB="0" distL="0" distR="0">
                        <wp:extent cx="360000" cy="172800"/>
                        <wp:docPr id="26505774" name="name6659608ab1f87687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41608ab1f87687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从正时系统侧看 (2 </w:t>
                  </w:r>
                  <w:r>
                    <w:rPr>
                      <w:color w:val="00274C"/>
                      <w:position w:val="3"/>
                      <w:sz w:val="17"/>
                      <w:szCs w:val="17"/>
                      <w:shd w:val="clear" w:color="auto" w:fill="E1E2E0"/>
                      <w:vertAlign w:val="superscript"/>
                    </w:rPr>
                    <w:t xml:space="preserve">nd</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 </w:t>
                  </w:r>
                  <w:r>
                    <w:rPr>
                      <w:position w:val="-7"/>
                    </w:rPr>
                    <w:drawing>
                      <wp:inline distT="0" distB="0" distL="0" distR="0">
                        <wp:extent cx="360000" cy="172800"/>
                        <wp:docPr id="88818259" name="name9196608ab1f8889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36608ab1f88895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从飞轮侧看 (1 </w:t>
                  </w:r>
                  <w:r>
                    <w:rPr>
                      <w:color w:val="00274C"/>
                      <w:position w:val="3"/>
                      <w:sz w:val="17"/>
                      <w:szCs w:val="17"/>
                      <w:shd w:val="clear" w:color="auto" w:fill="E1E2E0"/>
                      <w:vertAlign w:val="superscript"/>
                    </w:rPr>
                    <w:t xml:space="preserve">st</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 </w:t>
                  </w:r>
                  <w:r>
                    <w:rPr>
                      <w:position w:val="-7"/>
                    </w:rPr>
                    <w:drawing>
                      <wp:inline distT="0" distB="0" distL="0" distR="0">
                        <wp:extent cx="360000" cy="172800"/>
                        <wp:docPr id="16911794" name="name7174608ab1f899b2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1608ab1f899b25"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从排烟侧看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 </w:t>
                  </w:r>
                  <w:r>
                    <w:rPr>
                      <w:position w:val="-7"/>
                    </w:rPr>
                    <w:drawing>
                      <wp:inline distT="0" distB="0" distL="0" distR="0">
                        <wp:extent cx="360000" cy="172800"/>
                        <wp:docPr id="46668331" name="name1708608ab1f8ac1a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93608ab1f8ac19e"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从进气侧看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气缸/活塞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曲轴皮带轮 (2 </w:t>
                  </w:r>
                  <w:r>
                    <w:rPr>
                      <w:color w:val="00274C"/>
                      <w:position w:val="3"/>
                      <w:sz w:val="17"/>
                      <w:szCs w:val="17"/>
                      <w:shd w:val="clear" w:color="auto" w:fill="E1E2E0"/>
                      <w:vertAlign w:val="superscript"/>
                    </w:rPr>
                    <w:t xml:space="preserve">nd</w:t>
                  </w:r>
                  <w:r>
                    <w:rPr>
                      <w:color w:val="00274C"/>
                      <w:position w:val="-2"/>
                      <w:sz w:val="20"/>
                      <w:szCs w:val="20"/>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正时齿轮系统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节温器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机油吸入管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进气总管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凸轮轴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第三、第四PTO接口齿轮（可选）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飞轮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喷油器(1 </w:t>
                  </w:r>
                  <w:r>
                    <w:rPr>
                      <w:color w:val="00274C"/>
                      <w:position w:val="3"/>
                      <w:sz w:val="17"/>
                      <w:szCs w:val="17"/>
                      <w:shd w:val="clear" w:color="auto" w:fill="E1E2E0"/>
                      <w:vertAlign w:val="superscript"/>
                    </w:rPr>
                    <w:t xml:space="preserve">st</w:t>
                  </w:r>
                  <w:r>
                    <w:rPr>
                      <w:color w:val="00274C"/>
                      <w:position w:val="-2"/>
                      <w:sz w:val="20"/>
                      <w:szCs w:val="20"/>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飞轮侧</w:t>
      </w:r>
      <w:r>
        <w:drawing>
          <wp:inline distT="0" distB="0" distL="0" distR="0">
            <wp:extent cx="4824000" cy="3297600"/>
            <wp:docPr id="51052132" name="name8921608ab1f8c2e63"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439608ab1f8c2e5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rPr>
        <w:br/>
        <w:br/>
        <w:t xml:space="preserve">图. 1.5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正时系统侧</w:t>
      </w:r>
      <w:r>
        <w:drawing>
          <wp:inline distT="0" distB="0" distL="0" distR="0">
            <wp:extent cx="4824000" cy="3297600"/>
            <wp:docPr id="1796099" name="name3432608ab1f8e062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8439608ab1f8e061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rPr>
        <w:br/>
        <w:br/>
        <w:t xml:space="preserve">图. 1.6</w:t>
      </w:r>
    </w:p>
    <w:p>
      <w:pPr>
        <w:pStyle w:val="Titolo1"/>
        <w:outlineLvl w:val="0"/>
      </w:pPr>
      <w:r>
        <w:rPr/>
        <w:t xml:space="preserve">技术信息</w:t>
      </w:r>
    </w:p>
    <w:p>
      <w:pPr>
        <w:widowControl w:val="on"/>
        <w:pBdr/>
        <w:spacing w:before="0" w:after="0" w:line="240" w:lineRule="auto"/>
        <w:ind w:left="0" w:right="0"/>
        <w:jc w:val="left"/>
      </w:pP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50400"/>
            <wp:docPr id="12225449" name="name8334608ab1f904f9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831608ab1f904f96"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0151" name="name9407608ab1f912c6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7608ab1f912c6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7893975"/>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57893975"/>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57893975"/>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57893975"/>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57893975"/>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860548" name="name4010608ab1f922a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9608ab1f922a2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57893975"/>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57893975"/>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57893975"/>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57893975"/>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57893975"/>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57893975"/>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33882" name="name4481608ab1f93353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8608ab1f93352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57893975"/>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54560" name="name7088608ab1f9443f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99608ab1f9443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57893975"/>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w:t>
      </w:r>
      <w:r>
        <w:rPr>
          <w:color w:val="00274C"/>
          <w:sz w:val="20"/>
          <w:szCs w:val="20"/>
        </w:rPr>
        <w:t xml:space="preserve"> </w:t>
      </w:r>
      <w:r>
        <w:rPr>
          <w:b/>
          <w:bCs/>
          <w:i/>
          <w:iCs/>
          <w:color w:val="00274C"/>
          <w:sz w:val="20"/>
          <w:szCs w:val="20"/>
        </w:rPr>
        <w:t xml:space="preserve">, Tier 4 Final – Stage IIIA, Stage IIIB, Stage V</w:t>
      </w:r>
      <w:r>
        <w:rPr>
          <w:b/>
          <w:bCs/>
          <w:i/>
          <w:iCs/>
          <w:color w:val="00274C"/>
          <w:sz w:val="20"/>
          <w:szCs w:val="20"/>
        </w:rPr>
        <w:t xml:space="preserve"> 认证发动机（带以及带/不带废气循环 (EGR)）</w:t>
      </w:r>
    </w:p>
    <w:p>
      <w:pPr>
        <w:numPr>
          <w:ilvl w:val="0"/>
          <w:numId w:val="57893975"/>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57893975"/>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57893975"/>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57893975"/>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57893975"/>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57893975"/>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57893975"/>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57893975"/>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93709296" name="name5936608ab1f95ac2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494608ab1f95ac2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7893975"/>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57893975"/>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蓄电池规格</w:t>
      </w:r>
    </w:p>
    <w:p>
      <w:pPr>
        <w:widowControl w:val="on"/>
        <w:pBdr/>
        <w:spacing w:before="0" w:after="0" w:line="262" w:lineRule="auto"/>
        <w:ind w:left="0" w:right="0"/>
        <w:jc w:val="left"/>
      </w:pPr>
      <w:r>
        <w:rPr>
          <w:b/>
          <w:bCs/>
          <w:color w:val="00274C"/>
          <w:sz w:val="20"/>
          <w:szCs w:val="20"/>
        </w:rPr>
        <w:t xml:space="preserve">科勒公司不提供蓄电池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柴油系统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2.9.1 供油系统</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419897" name="name6954608ab1f969c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9608ab1f969c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如果柴油受到污染，高压柴油喷射系统极易损坏。</w:t>
            </w:r>
          </w:p>
          <w:p>
            <w:pPr>
              <w:numPr>
                <w:ilvl w:val="0"/>
                <w:numId w:val="57893975"/>
              </w:numPr>
              <w:spacing w:before="0" w:after="0" w:line="262" w:lineRule="auto"/>
              <w:jc w:val="left"/>
              <w:rPr>
                <w:color w:val="00274C"/>
                <w:sz w:val="20"/>
                <w:szCs w:val="20"/>
              </w:rPr>
            </w:pPr>
            <w:r>
              <w:rPr>
                <w:color w:val="00274C"/>
                <w:position w:val="-2"/>
                <w:sz w:val="20"/>
                <w:szCs w:val="20"/>
              </w:rPr>
              <w:t xml:space="preserve">柴油喷射系统的所有零部件在拆卸前需要彻底清洁，这是非常重要的。</w:t>
            </w:r>
          </w:p>
          <w:p>
            <w:pPr>
              <w:numPr>
                <w:ilvl w:val="0"/>
                <w:numId w:val="57893975"/>
              </w:numPr>
              <w:spacing w:before="0" w:after="0" w:line="262" w:lineRule="auto"/>
              <w:jc w:val="left"/>
              <w:rPr>
                <w:color w:val="00274C"/>
                <w:sz w:val="20"/>
                <w:szCs w:val="20"/>
              </w:rPr>
            </w:pPr>
            <w:r>
              <w:rPr>
                <w:color w:val="00274C"/>
                <w:position w:val="-2"/>
                <w:sz w:val="20"/>
                <w:szCs w:val="20"/>
              </w:rPr>
              <w:t xml:space="preserve">在做维护保养前彻底清洁发动机。</w:t>
            </w:r>
          </w:p>
          <w:p>
            <w:pPr>
              <w:numPr>
                <w:ilvl w:val="0"/>
                <w:numId w:val="57893975"/>
              </w:numPr>
              <w:spacing w:before="0" w:after="0" w:line="262" w:lineRule="auto"/>
              <w:jc w:val="left"/>
              <w:rPr>
                <w:color w:val="00274C"/>
                <w:sz w:val="20"/>
                <w:szCs w:val="20"/>
              </w:rPr>
            </w:pPr>
            <w:r>
              <w:rPr>
                <w:color w:val="00274C"/>
                <w:position w:val="-2"/>
                <w:sz w:val="20"/>
                <w:szCs w:val="20"/>
              </w:rPr>
              <w:t xml:space="preserve">喷射系统中的柴油受到污染会引起发动机效率降低/增加发动机运行故障</w:t>
            </w:r>
          </w:p>
          <w:p>
            <w:pPr>
              <w:numPr>
                <w:ilvl w:val="0"/>
                <w:numId w:val="57893975"/>
              </w:numPr>
              <w:spacing w:before="0" w:after="0" w:line="262" w:lineRule="auto"/>
              <w:jc w:val="left"/>
              <w:rPr>
                <w:color w:val="00274C"/>
                <w:sz w:val="20"/>
                <w:szCs w:val="20"/>
              </w:rPr>
            </w:pPr>
            <w:r>
              <w:rPr>
                <w:color w:val="00274C"/>
                <w:position w:val="-2"/>
                <w:sz w:val="20"/>
                <w:szCs w:val="20"/>
              </w:rPr>
              <w:t xml:space="preserve">如果需要使用高压水冲洗发动机，喷嘴必须与表面保持最少200mm的距离，并且不能直接对准电气部件和接头。</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从油箱1到喷油泵5，是低压供油系统。
</w:t>
            </w:r>
          </w:p>
          <w:p>
            <w:pPr>
              <w:widowControl w:val="on"/>
              <w:pBdr/>
              <w:spacing w:before="0" w:after="0" w:line="262" w:lineRule="auto"/>
              <w:ind w:left="0" w:right="0"/>
              <w:jc w:val="left"/>
              <w:textAlignment w:val="center"/>
            </w:pPr>
            <w:r>
              <w:rPr>
                <w:b/>
                <w:bCs/>
                <w:color w:val="00274C"/>
                <w:position w:val="-2"/>
                <w:sz w:val="20"/>
                <w:szCs w:val="20"/>
              </w:rPr>
              <w:br/>
              <w:t xml:space="preserve">表. 2.12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从油箱到喷油泵的柴油供油管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柴油滤清器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电子供油泵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喷油泵到喷油器高压管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r>
          </w:tbl>
          <w:p/>
        </w:tc>
        <w:tc>
          <w:tcPr>
            <w:tcMar>
              <w:top w:w="150" w:type="dxa"/>
              <w:bottom w:w="150" w:type="dxa"/>
            </w:tcMar>
            <w:vAlign w:val="top"/>
          </w:tcPr>
          <w:p>
            <w:r>
              <w:rPr>
                <w:position w:val="-378"/>
              </w:rPr>
              <w:drawing>
                <wp:inline distT="0" distB="0" distL="0" distR="0">
                  <wp:extent cx="2217600" cy="2426400"/>
                  <wp:docPr id="65176547" name="name6015608ab1f9872a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8220608ab1f98729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2.9.2 柴油回油系统</w:t>
            </w:r>
          </w:p>
          <w:p>
            <w:pPr>
              <w:widowControl w:val="on"/>
              <w:pBdr/>
              <w:spacing w:before="0" w:after="0" w:line="262" w:lineRule="auto"/>
              <w:ind w:left="0" w:right="0"/>
              <w:jc w:val="left"/>
              <w:textAlignment w:val="center"/>
            </w:pPr>
            <w:r>
              <w:rPr>
                <w:color w:val="00274C"/>
                <w:position w:val="-2"/>
                <w:sz w:val="20"/>
                <w:szCs w:val="20"/>
              </w:rPr>
              <w:br/>
              <w:br/>
              <w:t xml:space="preserve">柴油回油系统是低压。</w:t>
            </w:r>
          </w:p>
          <w:p>
            <w:pPr>
              <w:widowControl w:val="on"/>
              <w:pBdr/>
              <w:spacing w:before="0" w:after="0" w:line="262" w:lineRule="auto"/>
              <w:ind w:left="0" w:right="0"/>
              <w:jc w:val="left"/>
              <w:textAlignment w:val="center"/>
            </w:pPr>
            <w:r>
              <w:rPr>
                <w:b/>
                <w:bCs/>
                <w:color w:val="00274C"/>
                <w:position w:val="-2"/>
                <w:sz w:val="20"/>
                <w:szCs w:val="20"/>
              </w:rPr>
              <w:br/>
              <w:t xml:space="preserve">表.  2.13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喷油器回油管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到油箱回油管</w:t>
                  </w:r>
                </w:p>
              </w:tc>
            </w:tr>
          </w:tbl>
          <w:p/>
        </w:tc>
        <w:tc>
          <w:tcPr>
            <w:tcMar>
              <w:top w:w="150" w:type="dxa"/>
              <w:bottom w:w="150" w:type="dxa"/>
            </w:tcMar>
            <w:vAlign w:val="top"/>
          </w:tcPr>
          <w:p>
            <w:r>
              <w:rPr>
                <w:position w:val="-310"/>
              </w:rPr>
              <w:drawing>
                <wp:inline distT="0" distB="0" distL="0" distR="0">
                  <wp:extent cx="2196000" cy="2001600"/>
                  <wp:docPr id="52064100" name="name6978608ab1f99f93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2936608ab1f99f930"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2.5</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2.9.3 喷油泵</w:t>
            </w:r>
          </w:p>
          <w:p>
            <w:pPr>
              <w:widowControl w:val="on"/>
              <w:pBdr/>
              <w:spacing w:before="0" w:after="0" w:line="262" w:lineRule="auto"/>
              <w:ind w:left="0" w:right="0"/>
              <w:jc w:val="left"/>
              <w:textAlignment w:val="center"/>
            </w:pPr>
            <w:r>
              <w:rPr>
                <w:color w:val="00274C"/>
                <w:position w:val="-2"/>
                <w:sz w:val="20"/>
                <w:szCs w:val="20"/>
              </w:rPr>
              <w:br/>
              <w:t xml:space="preserve">喷油泵通过泵控制齿轮 </w:t>
            </w:r>
            <w:hyperlink r:id="rId2022608ab1f9a0c73" w:history="1">
              <w:r>
                <w:rPr>
                  <w:b/>
                  <w:bCs/>
                  <w:color w:val="0000FF"/>
                  <w:position w:val="-2"/>
                  <w:sz w:val="20"/>
                  <w:szCs w:val="20"/>
                </w:rPr>
                <w:t xml:space="preserve">(表. 2.35 - 位置 7)</w:t>
              </w:r>
            </w:hyperlink>
            <w:r>
              <w:rPr>
                <w:color w:val="00274C"/>
                <w:position w:val="-2"/>
                <w:sz w:val="20"/>
                <w:szCs w:val="20"/>
              </w:rPr>
              <w:t xml:space="preserve"> 驱动并且向喷油器提供好压柴油。</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高压回路出现泄漏不要立即停止发动机运行，但是在检查泄漏前运行5-10分钟发动机后停机。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表.  2.14</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最小转速调整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最大转速调整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力矩调整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高压柴油到喷油器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返回燃油箱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冷起动提前装置</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垫片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提前设定（锁住）</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喷油泵铭牌</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油泵驱动轴锁住机构</w:t>
                  </w:r>
                </w:p>
              </w:tc>
            </w:tr>
          </w:tbl>
          <w:p/>
        </w:tc>
        <w:tc>
          <w:tcPr>
            <w:tcMar>
              <w:top w:w="150" w:type="dxa"/>
              <w:bottom w:w="150" w:type="dxa"/>
            </w:tcMar>
            <w:vAlign w:val="top"/>
          </w:tcPr>
          <w:p>
            <w:r>
              <w:rPr>
                <w:position w:val="-256"/>
              </w:rPr>
              <w:drawing>
                <wp:inline distT="0" distB="0" distL="0" distR="0">
                  <wp:extent cx="2491200" cy="1670400"/>
                  <wp:docPr id="79177811" name="name1745608ab1f9b8c48"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9660608ab1f9b8c44"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图. 2.6</w:t>
            </w:r>
            <w:r>
              <w:rPr>
                <w:position w:val="-264"/>
              </w:rPr>
              <w:drawing>
                <wp:inline distT="0" distB="0" distL="0" distR="0">
                  <wp:extent cx="2541600" cy="1713600"/>
                  <wp:docPr id="39953944" name="name4322608ab1f9ca51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7506608ab1f9ca51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rPr>
              <w:br/>
              <w:br/>
              <w:br/>
              <w:t xml:space="preserve">图. 2.7</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2.9.4 喷油器</w:t>
            </w:r>
          </w:p>
          <w:p>
            <w:pPr>
              <w:widowControl w:val="on"/>
              <w:pBdr/>
              <w:spacing w:before="0" w:after="0" w:line="262" w:lineRule="auto"/>
              <w:ind w:left="0" w:right="0"/>
              <w:jc w:val="left"/>
              <w:textAlignment w:val="center"/>
            </w:pPr>
            <w:r>
              <w:rPr>
                <w:color w:val="00274C"/>
                <w:position w:val="-2"/>
                <w:sz w:val="20"/>
                <w:szCs w:val="20"/>
              </w:rPr>
              <w:br/>
              <w:t xml:space="preserve">用来喷射柴油的机构，以一个或多个喷嘴提供适当的油雾和按一定角度向燃烧室喷射柴油。他们由金属体组成，内部有活动部件作用在喷嘴上：这样，克服了弹簧的反作用力，允许高压柴油被释放出来。</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02325" name="name3146608ab1f9dd2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1608ab1f9dd2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喷油器需要每个校验</w:t>
            </w:r>
          </w:p>
          <w:p>
            <w:pPr>
              <w:numPr>
                <w:ilvl w:val="0"/>
                <w:numId w:val="57893975"/>
              </w:numPr>
              <w:spacing w:before="0" w:after="0" w:line="262" w:lineRule="auto"/>
              <w:jc w:val="left"/>
              <w:rPr>
                <w:color w:val="00274C"/>
                <w:sz w:val="20"/>
                <w:szCs w:val="20"/>
              </w:rPr>
            </w:pPr>
            <w:r>
              <w:rPr>
                <w:color w:val="00274C"/>
                <w:position w:val="-2"/>
                <w:sz w:val="20"/>
                <w:szCs w:val="20"/>
              </w:rPr>
              <w:t xml:space="preserve">柴油受到污染会严重损坏喷油系统。</w:t>
            </w:r>
          </w:p>
          <w:p>
            <w:pPr>
              <w:widowControl w:val="on"/>
              <w:pBdr/>
              <w:spacing w:before="0" w:after="0" w:line="262" w:lineRule="auto"/>
              <w:ind w:left="0" w:right="0"/>
              <w:jc w:val="left"/>
              <w:textAlignment w:val="center"/>
            </w:pPr>
            <w:r>
              <w:rPr>
                <w:b/>
                <w:bCs/>
                <w:color w:val="00274C"/>
                <w:position w:val="-2"/>
                <w:sz w:val="20"/>
                <w:szCs w:val="20"/>
              </w:rPr>
              <w:t xml:space="preserve">表.  2.15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柴油进口</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密封圈</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柴油回油孔</w:t>
                  </w:r>
                </w:p>
              </w:tc>
            </w:tr>
          </w:tbl>
          <w:p/>
        </w:tc>
        <w:tc>
          <w:tcPr>
            <w:tcMar>
              <w:top w:w="150" w:type="dxa"/>
              <w:bottom w:w="150" w:type="dxa"/>
            </w:tcMar>
            <w:vAlign w:val="top"/>
          </w:tcPr>
          <w:p>
            <w:r>
              <w:rPr>
                <w:position w:val="-390"/>
              </w:rPr>
              <w:drawing>
                <wp:inline distT="0" distB="0" distL="0" distR="0">
                  <wp:extent cx="1807200" cy="2505600"/>
                  <wp:docPr id="32411805" name="name8891608ab1f9f38e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562608ab1f9f38e3"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rPr>
              <w:br/>
              <w:t xml:space="preserve">图. 2.8</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2.9.5 柴油滤清器</w:t>
            </w:r>
          </w:p>
          <w:p>
            <w:pPr>
              <w:widowControl w:val="on"/>
              <w:pBdr/>
              <w:spacing w:before="0" w:after="0" w:line="262" w:lineRule="auto"/>
              <w:ind w:left="0" w:right="0"/>
              <w:jc w:val="left"/>
              <w:textAlignment w:val="center"/>
            </w:pPr>
            <w:r>
              <w:rPr>
                <w:color w:val="00274C"/>
                <w:position w:val="-2"/>
                <w:sz w:val="20"/>
                <w:szCs w:val="20"/>
              </w:rPr>
              <w:t xml:space="preserve">柴油滤清器位于发动机曲轴箱上或安装在设备的机架上。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表.  2.16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部件描述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柴油滤芯支座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放气螺丝</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柴油含水传感器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rFonts w:ascii="Geneva" w:hAnsi="Geneva" w:eastAsia="Geneva" w:cs="Geneva"/>
                      <w:color w:val="00274C"/>
                      <w:position w:val="-2"/>
                      <w:sz w:val="20"/>
                      <w:szCs w:val="20"/>
                      <w:shd w:val="clear" w:color="auto" w:fill="E1E2E0"/>
                    </w:rPr>
                    <w:t xml:space="preserve">水排放口</w:t>
                  </w:r>
                </w:p>
              </w:tc>
            </w:tr>
          </w:tbl>
          <w:p/>
          <w:p/>
          <w:p/>
          <w:p>
            <w:pPr>
              <w:widowControl w:val="on"/>
              <w:pBdr/>
              <w:spacing w:before="0" w:after="0" w:line="240" w:lineRule="auto"/>
              <w:ind w:left="0" w:right="0"/>
              <w:jc w:val="left"/>
            </w:pPr>
            <w:r>
              <w:rPr>
                <w:b/>
                <w:bCs/>
                <w:color w:val="00274C"/>
                <w:position w:val="-2"/>
                <w:sz w:val="20"/>
                <w:szCs w:val="20"/>
              </w:rPr>
              <w:t xml:space="preserve">表.  2.17 </w:t>
            </w:r>
            <w:r>
              <w:rPr>
                <w:color w:val="00274C"/>
                <w:position w:val="-2"/>
                <w:sz w:val="20"/>
                <w:szCs w:val="20"/>
              </w:rPr>
              <w:t xml:space="preserve"> 滤芯特性</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数值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过滤面积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2.300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过滤程度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 Bar</w:t>
                  </w:r>
                </w:p>
              </w:tc>
            </w:tr>
          </w:tbl>
          <w:p/>
        </w:tc>
        <w:tc>
          <w:tcPr>
            <w:tcMar>
              <w:top w:w="150" w:type="dxa"/>
              <w:bottom w:w="150" w:type="dxa"/>
            </w:tcMar>
            <w:vAlign w:val="top"/>
          </w:tcPr>
          <w:p>
            <w:r>
              <w:rPr>
                <w:position w:val="-456"/>
              </w:rPr>
              <w:drawing>
                <wp:inline distT="0" distB="0" distL="0" distR="0">
                  <wp:extent cx="2102400" cy="2916000"/>
                  <wp:docPr id="47792076" name="name8091608ab1fa170a5"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316608ab1fa1709e"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rPr>
              <w:br/>
              <w:t xml:space="preserve">图. 2.9</w:t>
            </w:r>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2.9.6 电子柴油泵（可选)</w:t>
            </w:r>
          </w:p>
          <w:p>
            <w:pPr>
              <w:widowControl w:val="on"/>
              <w:pBdr/>
              <w:spacing w:before="0" w:after="0" w:line="262" w:lineRule="auto"/>
              <w:ind w:left="0" w:right="0"/>
              <w:jc w:val="left"/>
              <w:textAlignment w:val="center"/>
            </w:pPr>
            <w:r>
              <w:rPr>
                <w:color w:val="00274C"/>
                <w:position w:val="-2"/>
                <w:sz w:val="20"/>
                <w:szCs w:val="20"/>
              </w:rPr>
              <w:br/>
              <w:t xml:space="preserve">当电子油泵安装在发动机上时，必须：</w:t>
            </w:r>
          </w:p>
          <w:p>
            <w:pPr>
              <w:numPr>
                <w:ilvl w:val="0"/>
                <w:numId w:val="57893977"/>
              </w:numPr>
              <w:spacing w:before="0" w:after="0" w:line="262" w:lineRule="auto"/>
              <w:jc w:val="left"/>
              <w:rPr>
                <w:color w:val="00274C"/>
                <w:sz w:val="20"/>
                <w:szCs w:val="20"/>
              </w:rPr>
            </w:pPr>
            <w:r>
              <w:rPr>
                <w:color w:val="00274C"/>
                <w:position w:val="-2"/>
                <w:sz w:val="20"/>
                <w:szCs w:val="20"/>
              </w:rPr>
              <w:t xml:space="preserve">拿掉装在电子油泵进口的所有滤器；</w:t>
            </w:r>
          </w:p>
          <w:p>
            <w:pPr>
              <w:numPr>
                <w:ilvl w:val="0"/>
                <w:numId w:val="57893977"/>
              </w:numPr>
              <w:spacing w:before="0" w:after="0" w:line="262" w:lineRule="auto"/>
              <w:jc w:val="left"/>
              <w:rPr>
                <w:color w:val="00274C"/>
                <w:sz w:val="20"/>
                <w:szCs w:val="20"/>
              </w:rPr>
            </w:pPr>
            <w:r>
              <w:rPr>
                <w:color w:val="00274C"/>
                <w:position w:val="-2"/>
                <w:sz w:val="20"/>
                <w:szCs w:val="20"/>
              </w:rPr>
              <w:t xml:space="preserve">在油箱和电子油泵间装入一个预滤器；</w:t>
            </w:r>
          </w:p>
          <w:p>
            <w:pPr>
              <w:numPr>
                <w:ilvl w:val="0"/>
                <w:numId w:val="57893977"/>
              </w:numPr>
              <w:spacing w:before="0" w:after="0" w:line="262" w:lineRule="auto"/>
              <w:jc w:val="left"/>
              <w:rPr>
                <w:color w:val="00274C"/>
                <w:sz w:val="20"/>
                <w:szCs w:val="20"/>
              </w:rPr>
            </w:pPr>
            <w:r>
              <w:rPr>
                <w:color w:val="00274C"/>
                <w:position w:val="-2"/>
                <w:sz w:val="20"/>
                <w:szCs w:val="20"/>
              </w:rPr>
              <w:t xml:space="preserve">电子油泵可以装在油箱上最高500mm位置。</w:t>
            </w:r>
          </w:p>
          <w:p>
            <w:pPr>
              <w:numPr>
                <w:ilvl w:val="0"/>
                <w:numId w:val="57893977"/>
              </w:numPr>
              <w:spacing w:before="0" w:after="0" w:line="262" w:lineRule="auto"/>
              <w:jc w:val="left"/>
              <w:rPr>
                <w:color w:val="00274C"/>
                <w:sz w:val="20"/>
                <w:szCs w:val="20"/>
              </w:rPr>
            </w:pPr>
            <w:r>
              <w:rPr>
                <w:color w:val="00274C"/>
                <w:position w:val="-2"/>
                <w:sz w:val="20"/>
                <w:szCs w:val="20"/>
              </w:rPr>
              <w:t xml:space="preserve">装入一个截止阀来防止油箱没油时电子油泵干转；</w:t>
            </w:r>
          </w:p>
          <w:p>
            <w:pPr>
              <w:numPr>
                <w:ilvl w:val="0"/>
                <w:numId w:val="57893977"/>
              </w:numPr>
              <w:spacing w:before="0" w:after="0" w:line="262" w:lineRule="auto"/>
              <w:jc w:val="left"/>
              <w:rPr>
                <w:color w:val="00274C"/>
                <w:sz w:val="20"/>
                <w:szCs w:val="20"/>
              </w:rPr>
            </w:pPr>
            <w:r>
              <w:rPr>
                <w:color w:val="00274C"/>
                <w:position w:val="-2"/>
                <w:sz w:val="20"/>
                <w:szCs w:val="20"/>
              </w:rPr>
              <w:t xml:space="preserve">电子油泵提供的压力在喷油泵进口处不能超过0.2 bar。</w:t>
            </w:r>
          </w:p>
          <w:p>
            <w:pPr>
              <w:widowControl w:val="on"/>
              <w:pBdr/>
              <w:spacing w:before="0" w:after="0" w:line="240" w:lineRule="auto"/>
              <w:ind w:left="0" w:right="0"/>
              <w:jc w:val="left"/>
            </w:pPr>
            <w:r>
              <w:rPr>
                <w:b/>
                <w:bCs/>
                <w:color w:val="00274C"/>
                <w:position w:val="-2"/>
                <w:sz w:val="20"/>
                <w:szCs w:val="20"/>
              </w:rPr>
              <w:t xml:space="preserve">表.  2.18</w:t>
            </w:r>
            <w: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预滤器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从预滤器到电子油泵油管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到燃油滤器油管</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燃油滤器</w:t>
                  </w:r>
                </w:p>
              </w:tc>
            </w:tr>
          </w:tbl>
          <w:p/>
        </w:tc>
        <w:tc>
          <w:tcPr>
            <w:tcMar>
              <w:top w:w="150" w:type="dxa"/>
              <w:bottom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docPr id="9841050" name="name7446608ab1fa31094"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011608ab1fa3108f"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rPr>
              <w:br/>
              <w:t xml:space="preserve">图. 2.10</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w:t>
            </w:r>
          </w:p>
          <w:p/>
          <w:p/>
          <w:p/>
          <w:p/>
          <w:p/>
          <w:p/>
          <w:p/>
          <w:p/>
          <w:p/>
          <w:p/>
          <w:p/>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2.9.7 柴油喷射系统部件的保护</w:t>
            </w:r>
          </w:p>
          <w:p>
            <w:pPr>
              <w:widowControl w:val="on"/>
              <w:pBdr/>
              <w:spacing w:before="0" w:after="0" w:line="262" w:lineRule="auto"/>
              <w:ind w:left="0" w:right="0"/>
              <w:jc w:val="left"/>
              <w:textAlignment w:val="center"/>
            </w:pPr>
            <w:r>
              <w:rPr>
                <w:color w:val="00274C"/>
                <w:position w:val="-2"/>
                <w:sz w:val="20"/>
                <w:szCs w:val="20"/>
              </w:rPr>
              <w:br/>
              <w:t xml:space="preserve">高压喷射系统部件都是对灰尘极其敏感的。</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为了阻止灰尘在柴油进口或出口处聚集（甚至是极其细小的），当各种管路被拆开和断开时要求使用特殊的帽子盖住接口处。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不能在脏的环境拆卸任何的喷油系统的部件。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保护帽必须被密封在盒子里 </w:t>
            </w:r>
            <w:hyperlink r:id="rId6518608ab1fa31b79" w:history="1">
              <w:r>
                <w:rPr>
                  <w:b/>
                  <w:bCs/>
                  <w:color w:val="0000FF"/>
                  <w:position w:val="-2"/>
                  <w:sz w:val="20"/>
                  <w:szCs w:val="20"/>
                </w:rPr>
                <w:t xml:space="preserve">(ST_40)</w:t>
              </w:r>
            </w:hyperlink>
            <w:r>
              <w:rPr>
                <w:color w:val="00274C"/>
                <w:position w:val="-2"/>
                <w:sz w:val="20"/>
                <w:szCs w:val="20"/>
              </w:rPr>
              <w:t xml:space="preserve"> 直到被拿出来使用。
</w:t>
            </w:r>
          </w:p>
          <w:p>
            <w:pPr>
              <w:widowControl w:val="on"/>
              <w:pBdr/>
              <w:spacing w:before="0" w:after="0" w:line="262" w:lineRule="auto"/>
              <w:ind w:left="0" w:right="0"/>
              <w:jc w:val="left"/>
              <w:textAlignment w:val="center"/>
            </w:pPr>
            <w:r>
              <w:rPr>
                <w:color w:val="00274C"/>
                <w:position w:val="-2"/>
                <w:sz w:val="20"/>
                <w:szCs w:val="20"/>
              </w:rPr>
              <w:t xml:space="preserve">使用保护帽时需要特别注意避免任何的灰尘污染或各种杂质。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使用保护帽时需要特别注意避免任何的灰尘污染或各种杂质。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甚至在这章里图解里使用了保护帽后，所有的喷射系统的部件必须放在没有任何杂质的环境里。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图. 2.11和2.12展示了保护帽必须被使用在喷油系统上。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使用保护帽后必须小心清洗并放回到盒子里 </w:t>
            </w:r>
            <w:hyperlink r:id="rId3356608ab1fa31cae" w:history="1">
              <w:r>
                <w:rPr>
                  <w:b/>
                  <w:bCs/>
                  <w:color w:val="0000FF"/>
                  <w:position w:val="-2"/>
                  <w:sz w:val="20"/>
                  <w:szCs w:val="20"/>
                </w:rPr>
                <w:t xml:space="preserve">ST_40</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11041" name="name2591608ab1fa3e80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8608ab1fa3e8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在拆卸柴油喷射系统部件的过程中极力推荐参考本页内容。</w:t>
            </w:r>
          </w:p>
        </w:tc>
        <w:tc>
          <w:tcPr>
            <w:tcMar>
              <w:top w:w="150" w:type="dxa"/>
              <w:bottom w:w="150" w:type="dxa"/>
            </w:tcMar>
            <w:vAlign w:val="top"/>
          </w:tcPr>
          <w:p>
            <w:r>
              <w:rPr>
                <w:position w:val="-234"/>
              </w:rPr>
              <w:drawing>
                <wp:inline distT="0" distB="0" distL="0" distR="0">
                  <wp:extent cx="2289600" cy="1533600"/>
                  <wp:docPr id="4202181" name="name9449608ab1fa5127b"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245608ab1fa51273"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rPr>
              <w:br/>
              <w:t xml:space="preserve">图. 2.11</w:t>
            </w:r>
            <w:r>
              <w:rPr>
                <w:position w:val="-240"/>
              </w:rPr>
              <w:drawing>
                <wp:inline distT="0" distB="0" distL="0" distR="0">
                  <wp:extent cx="2332800" cy="1569600"/>
                  <wp:docPr id="30536196" name="name8025608ab1fa6c605"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673608ab1fa6c5fd"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rPr>
              <w:br/>
              <w:br/>
              <w:br/>
              <w:t xml:space="preserve">图. 2.12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电气系统</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 发动机线束（可选）</w:t>
                  </w:r>
                </w:p>
                <w:p>
                  <w:pPr>
                    <w:widowControl w:val="on"/>
                    <w:pBdr/>
                    <w:spacing w:before="0" w:after="0" w:line="262" w:lineRule="auto"/>
                    <w:ind w:left="0" w:right="0"/>
                    <w:jc w:val="left"/>
                    <w:textAlignment w:val="center"/>
                  </w:pPr>
                  <w:r>
                    <w:rPr>
                      <w:b/>
                      <w:bCs/>
                      <w:color w:val="00274C"/>
                      <w:position w:val="-2"/>
                      <w:sz w:val="20"/>
                      <w:szCs w:val="20"/>
                    </w:rPr>
                    <w:br/>
                    <w:br/>
                    <w:t xml:space="preserve">注意</w:t>
                  </w:r>
                  <w:r>
                    <w:rPr>
                      <w:color w:val="00274C"/>
                      <w:position w:val="-2"/>
                      <w:sz w:val="20"/>
                      <w:szCs w:val="20"/>
                    </w:rPr>
                    <w:t xml:space="preserve"> :  该部件不一定由科勒公司提供。</w:t>
                  </w:r>
                </w:p>
                <w:p>
                  <w:pPr>
                    <w:widowControl w:val="on"/>
                    <w:pBdr/>
                    <w:spacing w:before="0" w:after="0" w:line="262" w:lineRule="auto"/>
                    <w:ind w:left="0" w:right="0"/>
                    <w:jc w:val="left"/>
                    <w:textAlignment w:val="center"/>
                  </w:pPr>
                  <w:r>
                    <w:rPr>
                      <w:color w:val="00274C"/>
                      <w:position w:val="-2"/>
                      <w:sz w:val="20"/>
                      <w:szCs w:val="20"/>
                    </w:rPr>
                    <w:br/>
                    <w:t xml:space="preserve"> 线束按要求提供，它和控制屏通过19针接头连接（发动机控制屏上是母插头-附件是公插头）。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表. 2.30描述了接头。</w:t>
                  </w:r>
                </w:p>
                <w:p>
                  <w:pPr>
                    <w:widowControl w:val="on"/>
                    <w:pBdr/>
                    <w:spacing w:before="0" w:after="0" w:line="262" w:lineRule="auto"/>
                    <w:ind w:left="0" w:right="0"/>
                    <w:jc w:val="left"/>
                    <w:textAlignment w:val="center"/>
                  </w:pPr>
                  <w:r>
                    <w:rPr>
                      <w:position w:val="-229"/>
                    </w:rPr>
                    <w:drawing>
                      <wp:inline distT="0" distB="0" distL="0" distR="0">
                        <wp:extent cx="4752000" cy="2923200"/>
                        <wp:docPr id="95459589" name="name6727608ab1fa80b42" descr="Fig.2.25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5_ZH.jpg"/>
                                <pic:cNvPicPr/>
                              </pic:nvPicPr>
                              <pic:blipFill>
                                <a:blip r:embed="rId9084608ab1fa80b3c" cstate="print"/>
                                <a:stretch>
                                  <a:fillRect/>
                                </a:stretch>
                              </pic:blipFill>
                              <pic:spPr>
                                <a:xfrm>
                                  <a:off x="0" y="0"/>
                                  <a:ext cx="4752000" cy="292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br/>
                    <w:br/>
                    <w:br/>
                    <w:br/>
                    <w:br/>
                    <w:br/>
                    <w:br/>
                    <w:br/>
                    <w:br/>
                    <w:t xml:space="preserve">图. 2.25</w:t>
                  </w:r>
                </w:p>
                <w:p/>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表.2.30</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编号.</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发动机控制屏接头界面(图.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附件接头界面 (图.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电子柴油泵接头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冷起动提前装置接头（喷油泵上-图. 2.39）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电子停机接头（在喷油泵上）</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 充电机接头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充电机接头不带"W"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充电机接头带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冷却水温度传感器接头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起动马达接头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起动马达接头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空气滤清器阻塞传感器接头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接地接头</w:t>
                        </w:r>
                      </w:p>
                    </w:tc>
                  </w:tr>
                </w:tbl>
                <w:p/>
              </w:tc>
            </w:tr>
          </w:tbl>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2.13.1.1 发动机/机器上的控制屏接头</w:t>
            </w:r>
          </w:p>
          <w:p/>
          <w:p/>
          <w:p>
            <w:pPr>
              <w:widowControl w:val="on"/>
              <w:pBdr/>
              <w:spacing w:before="0" w:after="0" w:line="262" w:lineRule="auto"/>
              <w:ind w:left="0" w:right="0"/>
              <w:jc w:val="left"/>
              <w:textAlignment w:val="center"/>
            </w:pPr>
            <w:r>
              <w:rPr>
                <w:color w:val="00274C"/>
                <w:position w:val="-2"/>
                <w:sz w:val="20"/>
                <w:szCs w:val="20"/>
              </w:rPr>
              <w:t xml:space="preserve">接头是19针母插头。表. 2.31是所有的针脚连接清单。</w:t>
            </w:r>
          </w:p>
          <w:p/>
          <w:p/>
          <w:p>
            <w:pPr>
              <w:widowControl w:val="on"/>
              <w:pBdr/>
              <w:spacing w:before="0" w:after="0" w:line="262" w:lineRule="auto"/>
              <w:ind w:left="0" w:right="0"/>
              <w:jc w:val="left"/>
              <w:textAlignment w:val="center"/>
            </w:pPr>
            <w:r>
              <w:rPr>
                <w:position w:val="-210"/>
              </w:rPr>
              <w:drawing>
                <wp:inline distT="0" distB="0" distL="0" distR="0">
                  <wp:extent cx="2692800" cy="2692800"/>
                  <wp:docPr id="27170252" name="name9168608ab1faa1b7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9650608ab1faa1b6c"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2.26a</w:t>
            </w:r>
          </w:p>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 2.31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针.</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机油压力传感器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空气滤器阻塞告警灯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停机电磁阀</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IG 励磁充电机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起动马达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电子柴油泵</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 (冷启动提前 - 图. 2.39)</w:t>
                  </w:r>
                </w:p>
              </w:tc>
            </w:tr>
          </w:tbl>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2.13.1.2 附件屏接头</w:t>
            </w:r>
          </w:p>
          <w:p/>
          <w:p/>
          <w:p>
            <w:pPr>
              <w:widowControl w:val="on"/>
              <w:pBdr/>
              <w:spacing w:before="0" w:after="0" w:line="262" w:lineRule="auto"/>
              <w:ind w:left="0" w:right="0"/>
              <w:jc w:val="left"/>
              <w:textAlignment w:val="center"/>
            </w:pPr>
            <w:r>
              <w:rPr>
                <w:color w:val="00274C"/>
                <w:position w:val="-2"/>
                <w:sz w:val="20"/>
                <w:szCs w:val="20"/>
              </w:rPr>
              <w:br/>
              <w:t xml:space="preserve">接头是19针公插头。表. 2.32是所有的针脚连接清单。</w:t>
            </w:r>
          </w:p>
          <w:p/>
          <w:p/>
          <w:p>
            <w:pPr>
              <w:widowControl w:val="on"/>
              <w:pBdr/>
              <w:spacing w:before="0" w:after="0" w:line="262" w:lineRule="auto"/>
              <w:ind w:left="0" w:right="0"/>
              <w:jc w:val="left"/>
              <w:textAlignment w:val="center"/>
            </w:pPr>
            <w:r>
              <w:rPr>
                <w:position w:val="-204"/>
              </w:rPr>
              <w:drawing>
                <wp:inline distT="0" distB="0" distL="0" distR="0">
                  <wp:extent cx="2613600" cy="2613600"/>
                  <wp:docPr id="66171298" name="name6972608ab1fabe507"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396608ab1fabe500"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2.26b</w:t>
            </w:r>
          </w:p>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表. 2.32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br/>
                    <w:t xml:space="preserve">针.</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柴油滤清器 (水分检测传感器)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 (冷却液位传感器)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公共告警输出指示灯</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外部停机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公共告警输入指示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油箱 (柴油油位传感器)</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针.</w:t>
                  </w:r>
                </w:p>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控制屏输入信号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接地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带5A保险的继电器 (+ 15 )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加热器(继电器)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充电机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冷却液温度告警灯</w:t>
                  </w:r>
                </w:p>
              </w:tc>
            </w:tr>
          </w:tbl>
          <w:p/>
          <w:p/>
          <w:p/>
          <w:p/>
          <w:p/>
        </w:tc>
      </w:tr>
    </w:tbl>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2.13.1.3 线束拆卸</w:t>
            </w:r>
          </w:p>
          <w:p/>
          <w:p/>
          <w:p>
            <w:pPr>
              <w:widowControl w:val="on"/>
              <w:pBdr/>
              <w:spacing w:before="0" w:after="0" w:line="262" w:lineRule="auto"/>
              <w:ind w:left="0" w:right="0"/>
              <w:jc w:val="left"/>
              <w:textAlignment w:val="center"/>
            </w:pPr>
            <w:r>
              <w:rPr>
                <w:color w:val="00274C"/>
                <w:position w:val="-2"/>
                <w:sz w:val="20"/>
                <w:szCs w:val="20"/>
              </w:rPr>
              <w:t xml:space="preserve">一些传感器接头和电子控制设备是密封的。</w:t>
            </w:r>
            <w:r>
              <w:rPr>
                <w:color w:val="00274C"/>
                <w:position w:val="-2"/>
                <w:sz w:val="20"/>
                <w:szCs w:val="20"/>
              </w:rPr>
              <w:br/>
              <w:t xml:space="preserve">这种类型的接头必须通过压搭扣A或解锁固定锁环B来断开，如图. 2.26c到图. 2.26g所示。</w:t>
            </w:r>
          </w:p>
        </w:tc>
        <w:tc>
          <w:tcPr>
            <w:tcMar>
              <w:top w:w="150" w:type="dxa"/>
              <w:bottom w:w="150" w:type="dxa"/>
            </w:tcMar>
            <w:vAlign w:val="top"/>
          </w:tcPr>
          <w:p>
            <w:r>
              <w:rPr>
                <w:position w:val="-272"/>
              </w:rPr>
              <w:drawing>
                <wp:inline distT="0" distB="0" distL="0" distR="0">
                  <wp:extent cx="2620800" cy="1764000"/>
                  <wp:docPr id="64636090" name="name2506608ab1fadacb7"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7242608ab1fadaca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rPr>
              <w:br/>
              <w:t xml:space="preserve">图.  2.26c</w:t>
            </w:r>
          </w:p>
        </w:tc>
      </w:tr>
      <w:tr>
        <w:trPr>
          <w:trHeight w:val="0" w:hRule="atLeast"/>
        </w:trPr>
        <w:tc>
          <w:tcPr>
            <w:tcMar>
              <w:top w:w="150" w:type="dxa"/>
              <w:bottom w:w="150" w:type="dxa"/>
            </w:tcMar>
            <w:vAlign w:val="center"/>
          </w:tcPr>
          <w:p>
            <w:r>
              <w:rPr>
                <w:position w:val="-138"/>
              </w:rPr>
              <w:drawing>
                <wp:inline distT="0" distB="0" distL="0" distR="0">
                  <wp:extent cx="2664000" cy="1792800"/>
                  <wp:docPr id="52124250" name="name6800608ab1fb009a5"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9860608ab1fb0099d"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rPr>
              <w:br/>
              <w:t xml:space="preserve">图. </w:t>
            </w:r>
            <w:r>
              <w:rPr>
                <w:color w:val="00274C"/>
                <w:position w:val="-2"/>
                <w:sz w:val="20"/>
                <w:szCs w:val="20"/>
              </w:rPr>
              <w:t xml:space="preserve"> </w:t>
            </w:r>
            <w:r>
              <w:rPr>
                <w:b/>
                <w:bCs/>
                <w:color w:val="00274C"/>
                <w:position w:val="-2"/>
                <w:sz w:val="20"/>
                <w:szCs w:val="20"/>
              </w:rPr>
              <w:t xml:space="preserve">2.26d</w:t>
            </w:r>
          </w:p>
        </w:tc>
        <w:tc>
          <w:tcPr>
            <w:tcMar>
              <w:top w:w="150" w:type="dxa"/>
              <w:bottom w:w="150" w:type="dxa"/>
            </w:tcMar>
            <w:vAlign w:val="top"/>
          </w:tcPr>
          <w:p>
            <w:r>
              <w:rPr>
                <w:position w:val="-272"/>
              </w:rPr>
              <w:drawing>
                <wp:inline distT="0" distB="0" distL="0" distR="0">
                  <wp:extent cx="2635200" cy="1771200"/>
                  <wp:docPr id="47230850" name="name9796608ab1fb20332"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167608ab1fb2032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rPr>
              <w:br/>
              <w:t xml:space="preserve">图.  2.26e</w:t>
            </w:r>
          </w:p>
        </w:tc>
      </w:tr>
      <w:tr>
        <w:trPr>
          <w:trHeight w:val="0" w:hRule="atLeast"/>
        </w:trPr>
        <w:tc>
          <w:tcPr>
            <w:tcMar>
              <w:top w:w="150" w:type="dxa"/>
              <w:bottom w:w="150" w:type="dxa"/>
            </w:tcMar>
            <w:vAlign w:val="center"/>
          </w:tcPr>
          <w:p>
            <w:r>
              <w:rPr>
                <w:position w:val="-134"/>
              </w:rPr>
              <w:drawing>
                <wp:inline distT="0" distB="0" distL="0" distR="0">
                  <wp:extent cx="2592000" cy="1742400"/>
                  <wp:docPr id="81483417" name="name4831608ab1fb3c8a3"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8474608ab1fb3c89c"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rPr>
              <w:br/>
              <w:t xml:space="preserve">图.  2.26f</w:t>
            </w:r>
          </w:p>
        </w:tc>
        <w:tc>
          <w:tcPr>
            <w:tcMar>
              <w:top w:w="150" w:type="dxa"/>
              <w:bottom w:w="150" w:type="dxa"/>
            </w:tcMar>
            <w:vAlign w:val="top"/>
          </w:tcPr>
          <w:p>
            <w:r>
              <w:rPr>
                <w:position w:val="-264"/>
              </w:rPr>
              <w:drawing>
                <wp:inline distT="0" distB="0" distL="0" distR="0">
                  <wp:extent cx="2548800" cy="1713600"/>
                  <wp:docPr id="85695773" name="name5644608ab1fb56aa2"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503608ab1fb56a9b"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rPr>
              <w:br/>
              <w:t xml:space="preserve">图.  2.26g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组件操纵</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2.17.1 高压油泵</w:t>
            </w:r>
          </w:p>
          <w:p>
            <w:pPr>
              <w:widowControl w:val="on"/>
              <w:pBdr/>
              <w:spacing w:before="0" w:after="0" w:line="262" w:lineRule="auto"/>
              <w:ind w:left="0" w:right="0"/>
              <w:jc w:val="left"/>
              <w:textAlignment w:val="center"/>
            </w:pPr>
            <w:r>
              <w:rPr>
                <w:color w:val="00274C"/>
                <w:position w:val="-2"/>
                <w:sz w:val="20"/>
                <w:szCs w:val="20"/>
              </w:rPr>
              <w:t xml:space="preserve">- 只能在 Y 标示点操纵。</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禁止在 N 标示点操纵。</w:t>
            </w:r>
          </w:p>
        </w:tc>
        <w:tc>
          <w:tcPr>
            <w:tcMar>
              <w:top w:w="150" w:type="dxa"/>
              <w:bottom w:w="150" w:type="dxa"/>
            </w:tcMar>
            <w:vAlign w:val="top"/>
          </w:tcPr>
          <w:p>
            <w:r>
              <w:rPr>
                <w:position w:val="-504"/>
              </w:rPr>
              <w:drawing>
                <wp:inline distT="0" distB="0" distL="0" distR="0">
                  <wp:extent cx="2304000" cy="3211200"/>
                  <wp:docPr id="89659593" name="name9748608ab1fb6b8c3"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063608ab1fb6b8b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rPr>
              <w:br/>
              <w:t xml:space="preserve">图 2.56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2.17.2 喷油器</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48894898" name="name3505608ab1fb81fc8"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4653608ab1fb81fc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2.57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2.17.4涡轮增压器</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只能在 Y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    禁止在 N 标示点操纵。</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
          <w:p/>
          <w:p/>
          <w:p/>
          <w:p/>
          <w:p>
            <w:pPr>
              <w:widowControl w:val="on"/>
              <w:pBdr/>
              <w:spacing w:before="0" w:after="0" w:line="262" w:lineRule="auto"/>
              <w:ind w:left="0" w:right="0"/>
              <w:jc w:val="left"/>
              <w:textAlignment w:val="center"/>
            </w:pPr>
            <w:r>
              <w:rPr>
                <w:color w:val="00274C"/>
                <w:position w:val="-2"/>
                <w:sz w:val="20"/>
                <w:szCs w:val="20"/>
              </w:rPr>
              <w:t xml:space="preserve"> 重要须知</w:t>
            </w:r>
            <w:r>
              <w:rPr>
                <w:color w:val="00274C"/>
                <w:position w:val="-2"/>
                <w:sz w:val="20"/>
                <w:szCs w:val="20"/>
              </w:rPr>
              <w:br/>
              <w:t xml:space="preserve">参见第2.18段</w:t>
            </w:r>
          </w:p>
        </w:tc>
        <w:tc>
          <w:tcPr>
            <w:tcMar>
              <w:top w:w="150" w:type="dxa"/>
              <w:bottom w:w="150" w:type="dxa"/>
            </w:tcMar>
            <w:vAlign w:val="top"/>
          </w:tcPr>
          <w:p>
            <w:r>
              <w:rPr>
                <w:position w:val="-228"/>
              </w:rPr>
              <w:drawing>
                <wp:inline distT="0" distB="0" distL="0" distR="0">
                  <wp:extent cx="2232000" cy="1490400"/>
                  <wp:docPr id="48457087" name="name1300608ab1fb9959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8759608ab1fb9958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图 2.58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null</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起动前的准备</w:t>
      </w:r>
    </w:p>
    <w:p>
      <w:pPr>
        <w:numPr>
          <w:ilvl w:val="0"/>
          <w:numId w:val="57893975"/>
        </w:numPr>
        <w:spacing w:before="0" w:after="0" w:line="240" w:lineRule="auto"/>
        <w:jc w:val="left"/>
        <w:rPr>
          <w:color w:val="00274C"/>
          <w:sz w:val="20"/>
          <w:szCs w:val="20"/>
        </w:rPr>
      </w:pPr>
      <w:r>
        <w:rPr>
          <w:color w:val="00274C"/>
          <w:sz w:val="20"/>
          <w:szCs w:val="20"/>
        </w:rPr>
        <w:t xml:space="preserve">仔细阅读本手册并按照以下指定的说明来操作。</w:t>
      </w:r>
    </w:p>
    <w:p>
      <w:pPr>
        <w:numPr>
          <w:ilvl w:val="0"/>
          <w:numId w:val="57893975"/>
        </w:numPr>
        <w:spacing w:before="0" w:after="0" w:line="240" w:lineRule="auto"/>
        <w:jc w:val="left"/>
        <w:rPr>
          <w:color w:val="00274C"/>
          <w:sz w:val="20"/>
          <w:szCs w:val="20"/>
        </w:rPr>
      </w:pPr>
      <w:r>
        <w:rPr>
          <w:color w:val="00274C"/>
          <w:sz w:val="20"/>
          <w:szCs w:val="20"/>
        </w:rPr>
        <w:t xml:space="preserve">用户有责任按照本手册指定的内容进行定期检查和维护操作。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65339" name="name9805608ab1fbab3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77608ab1fbab3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numPr>
          <w:ilvl w:val="0"/>
          <w:numId w:val="57893975"/>
        </w:numPr>
        <w:spacing w:before="0" w:after="0" w:line="240" w:lineRule="auto"/>
        <w:jc w:val="left"/>
        <w:rPr>
          <w:color w:val="00274C"/>
          <w:sz w:val="20"/>
          <w:szCs w:val="20"/>
        </w:rPr>
      </w:pPr>
      <w:r>
        <w:rPr>
          <w:color w:val="00274C"/>
          <w:sz w:val="20"/>
          <w:szCs w:val="20"/>
        </w:rPr>
        <w:t xml:space="preserve">只能使用原厂配件和附件。</w:t>
      </w:r>
    </w:p>
    <w:p>
      <w:pPr>
        <w:numPr>
          <w:ilvl w:val="0"/>
          <w:numId w:val="57893975"/>
        </w:numPr>
        <w:spacing w:before="0" w:after="0" w:line="240" w:lineRule="auto"/>
        <w:jc w:val="left"/>
        <w:rPr>
          <w:color w:val="00274C"/>
          <w:sz w:val="20"/>
          <w:szCs w:val="20"/>
        </w:rPr>
      </w:pPr>
      <w:r>
        <w:rPr>
          <w:color w:val="00274C"/>
          <w:sz w:val="20"/>
          <w:szCs w:val="20"/>
        </w:rPr>
        <w:t xml:space="preserve">使用非原厂配件，质保也无效了，影响了发动机使用寿命和性能，这是非常危险的。</w:t>
      </w:r>
    </w:p>
    <w:p>
      <w:pPr>
        <w:numPr>
          <w:ilvl w:val="0"/>
          <w:numId w:val="57893975"/>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57893975"/>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57893975"/>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57893975"/>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57893975"/>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7893975"/>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57893975"/>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57893975"/>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57893975"/>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57893975"/>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57893975"/>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57893975"/>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57893975"/>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57893975"/>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57893975"/>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57893975"/>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57893975"/>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57893975"/>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57893975"/>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57893975"/>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57893975"/>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57893975"/>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57893975"/>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57893975"/>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57893975"/>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57893975"/>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57893975"/>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57893975"/>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57893975"/>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57893975"/>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57893975"/>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57893975"/>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57893975"/>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57893975"/>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57893975"/>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02759" name="name9004608ab1fbbad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49608ab1fbbad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57893975"/>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57893975"/>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57893975"/>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57893975"/>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045600"/>
            <wp:docPr id="56955952" name="name7927608ab1fbd190d"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272608ab1fbd1906" cstate="print"/>
                    <a:stretch>
                      <a:fillRect/>
                    </a:stretch>
                  </pic:blipFill>
                  <pic:spPr>
                    <a:xfrm>
                      <a:off x="0" y="0"/>
                      <a:ext cx="4752000" cy="304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7893975"/>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57893975"/>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57893975"/>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57893975"/>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8174374" name="name7961608ab1fbe2c3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766608ab1fbe2c2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11888479" name="name6387608ab1fbf3a6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619608ab1fbf3a64"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8133340" name="name7258608ab1fc0da0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2311608ab1fc0da0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5555451" name="name1447608ab1fc206a1"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82608ab1fc2069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9874175" name="name4182608ab1fc3310a"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646608ab1fc3310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1523634" name="name2090608ab1fc447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786608ab1fc447b8"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8047164" name="name9610608ab1fc583a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275608ab1fc583a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4403893" name="name1753608ab1fc669e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454608ab1fc669d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7772064" name="name9679608ab1fc775dc"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683608ab1fc775d6"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5646659" name="name7003608ab1fc88d04"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2565608ab1fc88cff"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3981792" name="name7368608ab1fc9bfb7"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427608ab1fc9bfb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346916" name="name8569608ab1fcaaa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4608ab1fcaaa1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828968" name="name6688608ab1fcbc62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805608ab1fcbc62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2744487" name="name1491608ab1fcd12d2"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598608ab1fcd12c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38860062" name="name4755608ab1fce095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958608ab1fce09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2409254" name="name3269608ab1fcf13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80608ab1fcf13b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0625" name="name6164608ab1fd0fba8"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7297608ab1fd0fba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685458" name="name7872608ab1fd242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60608ab1fd242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2535101" name="name8890608ab1fd3663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261608ab1fd366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676614" name="name2897608ab1fd45ec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17608ab1fd45e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666439" name="name3653608ab1fd5a0f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8451608ab1fd5a0f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257095" name="name7021608ab1fd6916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78608ab1fd6916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929791" name="name6071608ab1fd7a52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822608ab1fd7a5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1065691" name="name4420608ab1fd8a7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31608ab1fd8a7d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619281" name="name2892608ab1fd9d3b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924608ab1fd9d3a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733628" name="name8542608ab1fdaec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28608ab1fdaec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860973" name="name6488608ab1fdbfc2d"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912608ab1fdbfc2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862038" name="name1121608ab1fdd6a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03608ab1fdd6a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263567" name="name6111608ab1fdea4d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18608ab1fdea4d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7413229" name="name1684608ab1fe06a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70608ab1fe06a7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p>
      <w:pPr>
        <w:widowControl w:val="on"/>
        <w:pBdr/>
        <w:spacing w:before="0" w:after="0" w:line="262" w:lineRule="auto"/>
        <w:ind w:left="0" w:right="0"/>
        <w:jc w:val="left"/>
      </w:pPr>
      <w:r>
        <w:rPr>
          <w:color w:val="00274C"/>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pPr>
      <w:r>
        <w:rPr>
          <w:color w:val="00274C"/>
          <w:sz w:val="20"/>
          <w:szCs w:val="20"/>
        </w:rPr>
        <w:t xml:space="preserve">对环境影响的程度的规定必须考虑以下因素：</w:t>
      </w:r>
    </w:p>
    <w:p>
      <w:pPr>
        <w:numPr>
          <w:ilvl w:val="0"/>
          <w:numId w:val="57893975"/>
        </w:numPr>
        <w:spacing w:before="0" w:after="0" w:line="240" w:lineRule="auto"/>
        <w:jc w:val="left"/>
        <w:rPr>
          <w:color w:val="00274C"/>
          <w:sz w:val="20"/>
          <w:szCs w:val="20"/>
        </w:rPr>
      </w:pPr>
      <w:r>
        <w:rPr>
          <w:color w:val="00274C"/>
          <w:sz w:val="20"/>
          <w:szCs w:val="20"/>
        </w:rPr>
        <w:t xml:space="preserve">废液</w:t>
      </w:r>
    </w:p>
    <w:p>
      <w:pPr>
        <w:numPr>
          <w:ilvl w:val="0"/>
          <w:numId w:val="57893975"/>
        </w:numPr>
        <w:spacing w:before="0" w:after="0" w:line="240" w:lineRule="auto"/>
        <w:jc w:val="left"/>
        <w:rPr>
          <w:color w:val="00274C"/>
          <w:sz w:val="20"/>
          <w:szCs w:val="20"/>
        </w:rPr>
      </w:pPr>
      <w:r>
        <w:rPr>
          <w:color w:val="00274C"/>
          <w:sz w:val="20"/>
          <w:szCs w:val="20"/>
        </w:rPr>
        <w:t xml:space="preserve">废弃物管理</w:t>
      </w:r>
    </w:p>
    <w:p>
      <w:pPr>
        <w:numPr>
          <w:ilvl w:val="0"/>
          <w:numId w:val="57893975"/>
        </w:numPr>
        <w:spacing w:before="0" w:after="0" w:line="240" w:lineRule="auto"/>
        <w:jc w:val="left"/>
        <w:rPr>
          <w:color w:val="00274C"/>
          <w:sz w:val="20"/>
          <w:szCs w:val="20"/>
        </w:rPr>
      </w:pPr>
      <w:r>
        <w:rPr>
          <w:color w:val="00274C"/>
          <w:sz w:val="20"/>
          <w:szCs w:val="20"/>
        </w:rPr>
        <w:t xml:space="preserve">固体污染物</w:t>
      </w:r>
    </w:p>
    <w:p>
      <w:pPr>
        <w:numPr>
          <w:ilvl w:val="0"/>
          <w:numId w:val="57893975"/>
        </w:numPr>
        <w:spacing w:before="0" w:after="0" w:line="240" w:lineRule="auto"/>
        <w:jc w:val="left"/>
        <w:rPr>
          <w:color w:val="00274C"/>
          <w:sz w:val="20"/>
          <w:szCs w:val="20"/>
        </w:rPr>
      </w:pPr>
      <w:r>
        <w:rPr>
          <w:color w:val="00274C"/>
          <w:sz w:val="20"/>
          <w:szCs w:val="20"/>
        </w:rPr>
        <w:t xml:space="preserve">气体排放物</w:t>
      </w:r>
    </w:p>
    <w:p>
      <w:pPr>
        <w:numPr>
          <w:ilvl w:val="0"/>
          <w:numId w:val="57893975"/>
        </w:numPr>
        <w:spacing w:before="0" w:after="0" w:line="240" w:lineRule="auto"/>
        <w:jc w:val="left"/>
        <w:rPr>
          <w:color w:val="00274C"/>
          <w:sz w:val="20"/>
          <w:szCs w:val="20"/>
        </w:rPr>
      </w:pPr>
      <w:r>
        <w:rPr>
          <w:color w:val="00274C"/>
          <w:sz w:val="20"/>
          <w:szCs w:val="20"/>
        </w:rPr>
        <w:t xml:space="preserve">使用法律规定的材料和自然资源</w:t>
      </w:r>
    </w:p>
    <w:p>
      <w:pPr>
        <w:numPr>
          <w:ilvl w:val="0"/>
          <w:numId w:val="57893975"/>
        </w:numPr>
        <w:spacing w:before="0" w:after="0" w:line="240" w:lineRule="auto"/>
        <w:jc w:val="left"/>
        <w:rPr>
          <w:color w:val="00274C"/>
          <w:sz w:val="20"/>
          <w:szCs w:val="20"/>
        </w:rPr>
      </w:pPr>
      <w:r>
        <w:rPr>
          <w:color w:val="00274C"/>
          <w:sz w:val="20"/>
          <w:szCs w:val="20"/>
        </w:rPr>
        <w:t xml:space="preserve">影响与环境相关的规章和指令任何原因在发动机期望使用寿命</w:t>
      </w:r>
    </w:p>
    <w:p>
      <w:pPr>
        <w:widowControl w:val="on"/>
        <w:pBdr/>
        <w:spacing w:before="0" w:after="0" w:line="262" w:lineRule="auto"/>
        <w:ind w:left="0" w:right="0"/>
        <w:jc w:val="left"/>
      </w:pPr>
      <w:r>
        <w:rPr>
          <w:color w:val="00274C"/>
          <w:sz w:val="20"/>
          <w:szCs w:val="20"/>
        </w:rPr>
        <w:t xml:space="preserve">里，为了对环境影响最小，科勒公司提供一些需要操作处理发动机的的所有人遵守的指示。</w:t>
      </w:r>
    </w:p>
    <w:p>
      <w:pPr>
        <w:numPr>
          <w:ilvl w:val="0"/>
          <w:numId w:val="57893975"/>
        </w:numPr>
        <w:spacing w:before="0" w:after="0" w:line="240" w:lineRule="auto"/>
        <w:jc w:val="left"/>
        <w:rPr>
          <w:color w:val="00274C"/>
          <w:sz w:val="20"/>
          <w:szCs w:val="20"/>
        </w:rPr>
      </w:pPr>
      <w:r>
        <w:rPr>
          <w:color w:val="00274C"/>
          <w:sz w:val="20"/>
          <w:szCs w:val="20"/>
        </w:rPr>
        <w:t xml:space="preserve">所有的包装材料的处理必须遵从当事国的法律来处理。</w:t>
      </w:r>
    </w:p>
    <w:p>
      <w:pPr>
        <w:numPr>
          <w:ilvl w:val="0"/>
          <w:numId w:val="57893975"/>
        </w:numPr>
        <w:spacing w:before="0" w:after="0" w:line="240" w:lineRule="auto"/>
        <w:jc w:val="left"/>
        <w:rPr>
          <w:color w:val="00274C"/>
          <w:sz w:val="20"/>
          <w:szCs w:val="20"/>
        </w:rPr>
      </w:pPr>
      <w:r>
        <w:rPr>
          <w:color w:val="00274C"/>
          <w:sz w:val="20"/>
          <w:szCs w:val="20"/>
        </w:rPr>
        <w:t xml:space="preserve">为了环境和噪音的最小限度的污染，请保持柴油和发动机的控制系统和排烟管路有效的工作。</w:t>
      </w:r>
    </w:p>
    <w:p>
      <w:pPr>
        <w:numPr>
          <w:ilvl w:val="0"/>
          <w:numId w:val="57893975"/>
        </w:numPr>
        <w:spacing w:before="0" w:after="0" w:line="240" w:lineRule="auto"/>
        <w:jc w:val="left"/>
        <w:rPr>
          <w:color w:val="00274C"/>
          <w:sz w:val="20"/>
          <w:szCs w:val="20"/>
        </w:rPr>
      </w:pPr>
      <w:r>
        <w:rPr>
          <w:color w:val="00274C"/>
          <w:sz w:val="20"/>
          <w:szCs w:val="20"/>
        </w:rPr>
        <w:t xml:space="preserve">当不再使用发动机的时候，请按照所有部件的化学特性分开储存它们。</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7041600"/>
            <wp:docPr id="65394721" name="name3536608ab1fe2447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23608ab1fe2446e"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存储信息</w:t>
      </w:r>
    </w:p>
    <w:p>
      <w:pPr>
        <w:widowControl w:val="on"/>
        <w:pBdr/>
        <w:spacing w:before="0" w:after="0" w:line="240" w:lineRule="auto"/>
        <w:ind w:left="0" w:right="0"/>
        <w:jc w:val="left"/>
      </w:pPr>
    </w:p>
    <w:p>
      <w:pPr>
        <w:pStyle w:val="Titolo2"/>
      </w:pPr>
      <w:r>
        <w:rPr/>
        <w:t xml:space="preserve">发动机保存（6个月内）</w:t>
      </w:r>
    </w:p>
    <w:p>
      <w:pPr>
        <w:widowControl w:val="on"/>
        <w:pBdr/>
        <w:spacing w:before="0" w:after="0" w:line="262" w:lineRule="auto"/>
        <w:ind w:left="0" w:right="0"/>
        <w:jc w:val="left"/>
      </w:pPr>
      <w:r>
        <w:rPr>
          <w:b/>
          <w:bCs/>
          <w:color w:val="00274C"/>
          <w:sz w:val="20"/>
          <w:szCs w:val="20"/>
        </w:rPr>
        <w:t xml:space="preserve">储存发动机前，请确保：</w:t>
      </w:r>
    </w:p>
    <w:p>
      <w:pPr>
        <w:widowControl w:val="on"/>
        <w:pBdr/>
        <w:spacing w:before="0" w:after="0" w:line="262" w:lineRule="auto"/>
        <w:ind w:left="0" w:right="0"/>
        <w:jc w:val="left"/>
      </w:pPr>
      <w:r>
        <w:rPr>
          <w:b/>
          <w:bCs/>
          <w:color w:val="00274C"/>
          <w:sz w:val="20"/>
          <w:szCs w:val="20"/>
        </w:rPr>
        <w:t xml:space="preserve"> </w:t>
      </w:r>
    </w:p>
    <w:p>
      <w:pPr>
        <w:numPr>
          <w:ilvl w:val="0"/>
          <w:numId w:val="57893975"/>
        </w:numPr>
        <w:spacing w:before="0" w:after="0" w:line="240" w:lineRule="auto"/>
        <w:jc w:val="left"/>
        <w:rPr>
          <w:color w:val="00274C"/>
          <w:sz w:val="20"/>
          <w:szCs w:val="20"/>
        </w:rPr>
      </w:pPr>
      <w:r>
        <w:rPr>
          <w:color w:val="00274C"/>
          <w:sz w:val="20"/>
          <w:szCs w:val="20"/>
        </w:rPr>
        <w:t xml:space="preserve">储存环境不潮湿或未暴露在恶劣气候条件下。用合适的保护罩盖住发动机，以起到防潮和防止大气污染的作用。</w:t>
      </w:r>
    </w:p>
    <w:p>
      <w:pPr>
        <w:numPr>
          <w:ilvl w:val="0"/>
          <w:numId w:val="57893975"/>
        </w:numPr>
        <w:spacing w:before="0" w:after="0" w:line="240" w:lineRule="auto"/>
        <w:jc w:val="left"/>
        <w:rPr>
          <w:color w:val="00274C"/>
          <w:sz w:val="20"/>
          <w:szCs w:val="20"/>
        </w:rPr>
      </w:pPr>
      <w:r>
        <w:rPr>
          <w:color w:val="00274C"/>
          <w:sz w:val="20"/>
          <w:szCs w:val="20"/>
        </w:rPr>
        <w:t xml:space="preserve">储存地点附近没有配电盘。</w:t>
      </w:r>
    </w:p>
    <w:p>
      <w:pPr>
        <w:numPr>
          <w:ilvl w:val="0"/>
          <w:numId w:val="57893975"/>
        </w:numPr>
        <w:spacing w:before="0" w:after="0" w:line="240" w:lineRule="auto"/>
        <w:jc w:val="left"/>
        <w:rPr>
          <w:color w:val="00274C"/>
          <w:sz w:val="20"/>
          <w:szCs w:val="20"/>
        </w:rPr>
      </w:pPr>
      <w:r>
        <w:rPr>
          <w:color w:val="00274C"/>
          <w:sz w:val="20"/>
          <w:szCs w:val="20"/>
        </w:rPr>
        <w:t xml:space="preserve">储存时，避免发动机与地面直接接触。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液体排放信息</w:t>
      </w:r>
    </w:p>
    <w:p>
      <w:pPr>
        <w:pStyle w:val="Titolo1"/>
        <w:outlineLvl w:val="0"/>
      </w:pPr>
      <w:r>
        <w:rPr/>
        <w:t xml:space="preserve">更换性能部件信息</w:t>
      </w:r>
    </w:p>
    <w:p>
      <w:pPr>
        <w:pStyle w:val="Titolo1"/>
        <w:outlineLvl w:val="0"/>
      </w:pPr>
      <w:r>
        <w:rPr/>
        <w:t xml:space="preserve">拆卸信息</w:t>
      </w:r>
    </w:p>
    <w:p>
      <w:pPr>
        <w:widowControl w:val="on"/>
        <w:pBdr/>
        <w:spacing w:before="0" w:after="0" w:line="240" w:lineRule="auto"/>
        <w:ind w:left="0" w:right="0"/>
        <w:jc w:val="left"/>
      </w:pPr>
    </w:p>
    <w:p>
      <w:pPr>
        <w:pStyle w:val="Titolo2"/>
      </w:pPr>
      <w:r>
        <w:rPr/>
        <w:t xml:space="preserve">正时系统齿轮拆卸</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7893978"/>
              </w:numPr>
              <w:spacing w:before="0" w:after="0" w:line="262" w:lineRule="auto"/>
              <w:jc w:val="left"/>
              <w:rPr>
                <w:color w:val="00274C"/>
                <w:sz w:val="20"/>
                <w:szCs w:val="20"/>
              </w:rPr>
            </w:pPr>
            <w:r>
              <w:rPr>
                <w:color w:val="00274C"/>
                <w:position w:val="-2"/>
                <w:sz w:val="20"/>
                <w:szCs w:val="20"/>
              </w:rPr>
              <w:t xml:space="preserve">松开螺丝C并取下凸轮轴齿轮D。</w:t>
            </w:r>
          </w:p>
          <w:p>
            <w:pPr>
              <w:numPr>
                <w:ilvl w:val="0"/>
                <w:numId w:val="57893978"/>
              </w:numPr>
              <w:spacing w:before="0" w:after="0" w:line="262" w:lineRule="auto"/>
              <w:jc w:val="left"/>
              <w:rPr>
                <w:color w:val="00274C"/>
                <w:sz w:val="20"/>
                <w:szCs w:val="20"/>
              </w:rPr>
            </w:pPr>
            <w:r>
              <w:rPr>
                <w:color w:val="00274C"/>
                <w:position w:val="-2"/>
                <w:sz w:val="20"/>
                <w:szCs w:val="20"/>
              </w:rPr>
              <w:t xml:space="preserve">取下卡环A和凸台B。</w:t>
            </w:r>
          </w:p>
          <w:p>
            <w:pPr>
              <w:numPr>
                <w:ilvl w:val="0"/>
                <w:numId w:val="57893978"/>
              </w:numPr>
              <w:spacing w:before="0" w:after="0" w:line="262" w:lineRule="auto"/>
              <w:jc w:val="left"/>
              <w:rPr>
                <w:color w:val="00274C"/>
                <w:sz w:val="20"/>
                <w:szCs w:val="20"/>
              </w:rPr>
            </w:pPr>
            <w:r>
              <w:rPr>
                <w:color w:val="00274C"/>
                <w:position w:val="-2"/>
                <w:sz w:val="20"/>
                <w:szCs w:val="20"/>
              </w:rPr>
              <w:t xml:space="preserve">拆下中间齿轮L。</w:t>
            </w:r>
          </w:p>
          <w:p/>
          <w:p/>
          <w:p/>
          <w:p/>
          <w:p/>
          <w:p/>
          <w:p/>
          <w:p/>
          <w:p/>
          <w:p/>
          <w:p/>
          <w:p/>
          <w:p/>
          <w:p/>
          <w:p/>
          <w:p/>
          <w:p/>
          <w:p/>
          <w:p/>
          <w:p/>
          <w:p/>
          <w:p/>
          <w:p/>
          <w:p/>
        </w:tc>
        <w:tc>
          <w:tcPr>
            <w:tcMar>
              <w:top w:w="150" w:type="dxa"/>
              <w:bottom w:w="150" w:type="dxa"/>
            </w:tcMar>
            <w:vAlign w:val="top"/>
          </w:tcPr>
          <w:p>
            <w:r>
              <w:rPr>
                <w:position w:val="-224"/>
              </w:rPr>
              <w:drawing>
                <wp:inline distT="0" distB="0" distL="0" distR="0">
                  <wp:extent cx="2260800" cy="1468800"/>
                  <wp:docPr id="68704374" name="name4954608ab1fe3a261" descr="Fig._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6.jpg"/>
                          <pic:cNvPicPr/>
                        </pic:nvPicPr>
                        <pic:blipFill>
                          <a:blip r:embed="rId1642608ab1fe3a25e" cstate="print"/>
                          <a:stretch>
                            <a:fillRect/>
                          </a:stretch>
                        </pic:blipFill>
                        <pic:spPr>
                          <a:xfrm>
                            <a:off x="0" y="0"/>
                            <a:ext cx="2260800" cy="1468800"/>
                          </a:xfrm>
                          <a:prstGeom prst="rect">
                            <a:avLst/>
                          </a:prstGeom>
                          <a:ln w="0">
                            <a:noFill/>
                          </a:ln>
                        </pic:spPr>
                      </pic:pic>
                    </a:graphicData>
                  </a:graphic>
                </wp:inline>
              </w:drawing>
            </w:r>
            <w:r>
              <w:rPr>
                <w:b/>
                <w:bCs/>
                <w:color w:val="00274C"/>
                <w:position w:val="0"/>
                <w:sz w:val="20"/>
                <w:szCs w:val="20"/>
              </w:rPr>
              <w:br/>
              <w:t xml:space="preserve">图. 7.26</w:t>
            </w:r>
          </w:p>
        </w:tc>
      </w:tr>
      <w:tr>
        <w:trPr>
          <w:trHeight w:val="0" w:hRule="atLeast"/>
        </w:trPr>
        <w:tc>
          <w:tcPr>
            <w:tcMar>
              <w:top w:w="150" w:type="dxa"/>
              <w:bottom w:w="150" w:type="dxa"/>
            </w:tcMar>
            <w:vAlign w:val="center"/>
          </w:tcPr>
          <w:p>
            <w:pPr>
              <w:numPr>
                <w:ilvl w:val="0"/>
                <w:numId w:val="57893979"/>
              </w:numPr>
              <w:spacing w:before="0" w:after="0" w:line="262" w:lineRule="auto"/>
              <w:jc w:val="left"/>
              <w:rPr>
                <w:color w:val="00274C"/>
                <w:sz w:val="20"/>
                <w:szCs w:val="20"/>
              </w:rPr>
            </w:pPr>
            <w:r>
              <w:rPr>
                <w:color w:val="00274C"/>
                <w:position w:val="-2"/>
                <w:sz w:val="20"/>
                <w:szCs w:val="20"/>
              </w:rPr>
              <w:t xml:space="preserve">松开螺丝F并取下中间齿轮支撑G。</w:t>
            </w:r>
          </w:p>
        </w:tc>
        <w:tc>
          <w:tcPr>
            <w:gridSpan w:val="2"/>
            <w:tcMar>
              <w:top w:w="150" w:type="dxa"/>
              <w:bottom w:w="150" w:type="dxa"/>
            </w:tcMar>
            <w:vAlign w:val="top"/>
          </w:tcPr>
          <w:p>
            <w:r>
              <w:rPr>
                <w:position w:val="-224"/>
              </w:rPr>
              <w:drawing>
                <wp:inline distT="0" distB="0" distL="0" distR="0">
                  <wp:extent cx="2188800" cy="1468800"/>
                  <wp:docPr id="72736093" name="name4721608ab1fe5623c" descr="Fig.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27.jpg"/>
                          <pic:cNvPicPr/>
                        </pic:nvPicPr>
                        <pic:blipFill>
                          <a:blip r:embed="rId4874608ab1fe56238" cstate="print"/>
                          <a:stretch>
                            <a:fillRect/>
                          </a:stretch>
                        </pic:blipFill>
                        <pic:spPr>
                          <a:xfrm>
                            <a:off x="0" y="0"/>
                            <a:ext cx="2188800" cy="1468800"/>
                          </a:xfrm>
                          <a:prstGeom prst="rect">
                            <a:avLst/>
                          </a:prstGeom>
                          <a:ln w="0">
                            <a:noFill/>
                          </a:ln>
                        </pic:spPr>
                      </pic:pic>
                    </a:graphicData>
                  </a:graphic>
                </wp:inline>
              </w:drawing>
            </w:r>
            <w:r>
              <w:rPr>
                <w:b/>
                <w:bCs/>
                <w:color w:val="00274C"/>
                <w:position w:val="0"/>
                <w:sz w:val="20"/>
                <w:szCs w:val="20"/>
              </w:rPr>
              <w:br/>
              <w:t xml:space="preserve">图. 7.27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机油泵组件拆卸</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7.12.1 油底壳</w:t>
            </w:r>
          </w:p>
          <w:p>
            <w:pPr>
              <w:numPr>
                <w:ilvl w:val="0"/>
                <w:numId w:val="57893980"/>
              </w:numPr>
              <w:spacing w:before="0" w:after="0" w:line="262" w:lineRule="auto"/>
              <w:jc w:val="left"/>
              <w:rPr>
                <w:color w:val="00274C"/>
                <w:sz w:val="20"/>
                <w:szCs w:val="20"/>
              </w:rPr>
            </w:pPr>
            <w:r>
              <w:rPr>
                <w:color w:val="00274C"/>
                <w:position w:val="-2"/>
                <w:sz w:val="20"/>
                <w:szCs w:val="20"/>
              </w:rPr>
              <w:br/>
              <w:br/>
              <w:br/>
              <w:t xml:space="preserve">松开螺丝A。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80"/>
              </w:numPr>
              <w:spacing w:before="0" w:after="0" w:line="262" w:lineRule="auto"/>
              <w:jc w:val="left"/>
              <w:rPr>
                <w:color w:val="00274C"/>
                <w:sz w:val="20"/>
                <w:szCs w:val="20"/>
              </w:rPr>
            </w:pPr>
            <w:r>
              <w:rPr>
                <w:color w:val="00274C"/>
                <w:position w:val="-2"/>
                <w:sz w:val="20"/>
                <w:szCs w:val="20"/>
              </w:rPr>
              <w:t xml:space="preserve">通过嵌入薄片在箭头AA的方向所示区域移走油底壳B。</w:t>
            </w:r>
          </w:p>
        </w:tc>
        <w:tc>
          <w:tcPr>
            <w:tcMar>
              <w:top w:w="150" w:type="dxa"/>
              <w:bottom w:w="150" w:type="dxa"/>
            </w:tcMar>
            <w:vAlign w:val="top"/>
          </w:tcPr>
          <w:p>
            <w:r>
              <w:rPr>
                <w:position w:val="-232"/>
              </w:rPr>
              <w:drawing>
                <wp:inline distT="0" distB="0" distL="0" distR="0">
                  <wp:extent cx="2340000" cy="1519200"/>
                  <wp:docPr id="15606523" name="name5979608ab1fe6c87a" descr="Fig._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2.jpg"/>
                          <pic:cNvPicPr/>
                        </pic:nvPicPr>
                        <pic:blipFill>
                          <a:blip r:embed="rId3017608ab1fe6c876" cstate="print"/>
                          <a:stretch>
                            <a:fillRect/>
                          </a:stretch>
                        </pic:blipFill>
                        <pic:spPr>
                          <a:xfrm>
                            <a:off x="0" y="0"/>
                            <a:ext cx="2340000" cy="1519200"/>
                          </a:xfrm>
                          <a:prstGeom prst="rect">
                            <a:avLst/>
                          </a:prstGeom>
                          <a:ln w="0">
                            <a:noFill/>
                          </a:ln>
                        </pic:spPr>
                      </pic:pic>
                    </a:graphicData>
                  </a:graphic>
                </wp:inline>
              </w:drawing>
            </w:r>
            <w:r>
              <w:rPr>
                <w:b/>
                <w:bCs/>
                <w:color w:val="00274C"/>
                <w:position w:val="0"/>
                <w:sz w:val="20"/>
                <w:szCs w:val="20"/>
              </w:rPr>
              <w:br/>
              <w:t xml:space="preserve">图. 7.42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7.12.2 机油进油管</w:t>
            </w:r>
          </w:p>
          <w:p>
            <w:pPr>
              <w:numPr>
                <w:ilvl w:val="0"/>
                <w:numId w:val="57893981"/>
              </w:numPr>
              <w:spacing w:before="0" w:after="0" w:line="262" w:lineRule="auto"/>
              <w:jc w:val="left"/>
              <w:rPr>
                <w:color w:val="00274C"/>
                <w:sz w:val="20"/>
                <w:szCs w:val="20"/>
              </w:rPr>
            </w:pPr>
            <w:r>
              <w:rPr>
                <w:color w:val="00274C"/>
                <w:position w:val="-2"/>
                <w:sz w:val="20"/>
                <w:szCs w:val="20"/>
              </w:rPr>
              <w:br/>
              <w:br/>
              <w:br/>
              <w:t xml:space="preserve">松开螺丝C，移走机油管D。</w:t>
            </w:r>
          </w:p>
        </w:tc>
        <w:tc>
          <w:tcPr>
            <w:tcMar>
              <w:top w:w="150" w:type="dxa"/>
              <w:bottom w:w="150" w:type="dxa"/>
            </w:tcMar>
            <w:vAlign w:val="top"/>
          </w:tcPr>
          <w:p>
            <w:r>
              <w:rPr>
                <w:position w:val="-230"/>
              </w:rPr>
              <w:drawing>
                <wp:inline distT="0" distB="0" distL="0" distR="0">
                  <wp:extent cx="2239200" cy="1504800"/>
                  <wp:docPr id="61882549" name="name3143608ab1fe8493b" descr="Fig._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3.jpg"/>
                          <pic:cNvPicPr/>
                        </pic:nvPicPr>
                        <pic:blipFill>
                          <a:blip r:embed="rId4237608ab1fe84936" cstate="print"/>
                          <a:stretch>
                            <a:fillRect/>
                          </a:stretch>
                        </pic:blipFill>
                        <pic:spPr>
                          <a:xfrm>
                            <a:off x="0" y="0"/>
                            <a:ext cx="2239200" cy="1504800"/>
                          </a:xfrm>
                          <a:prstGeom prst="rect">
                            <a:avLst/>
                          </a:prstGeom>
                          <a:ln w="0">
                            <a:noFill/>
                          </a:ln>
                        </pic:spPr>
                      </pic:pic>
                    </a:graphicData>
                  </a:graphic>
                </wp:inline>
              </w:drawing>
            </w:r>
            <w:r>
              <w:rPr>
                <w:b/>
                <w:bCs/>
                <w:color w:val="00274C"/>
                <w:position w:val="0"/>
                <w:sz w:val="20"/>
                <w:szCs w:val="20"/>
              </w:rPr>
              <w:br/>
              <w:t xml:space="preserve">图. 7.43</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7.12.3 机油蒸汽管 ( </w:t>
            </w:r>
            <w:r>
              <w:rPr>
                <w:position w:val="-3"/>
              </w:rPr>
              <w:drawing>
                <wp:inline distT="0" distB="0" distL="0" distR="0">
                  <wp:extent cx="158400" cy="115200"/>
                  <wp:docPr id="32683487" name="name4331608ab1fe92bf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191608ab1fe92bef" cstate="print"/>
                          <a:stretch>
                            <a:fillRect/>
                          </a:stretch>
                        </pic:blipFill>
                        <pic:spPr>
                          <a:xfrm>
                            <a:off x="0" y="0"/>
                            <a:ext cx="158400" cy="115200"/>
                          </a:xfrm>
                          <a:prstGeom prst="rect">
                            <a:avLst/>
                          </a:prstGeom>
                          <a:ln w="0">
                            <a:noFill/>
                          </a:ln>
                        </pic:spPr>
                      </pic:pic>
                    </a:graphicData>
                  </a:graphic>
                </wp:inline>
              </w:drawing>
            </w:r>
            <w:r>
              <w:rPr>
                <w:color w:val="00274C"/>
                <w:position w:val="-2"/>
                <w:sz w:val="20"/>
                <w:szCs w:val="20"/>
              </w:rPr>
              <w:t xml:space="preserve"> )</w:t>
            </w:r>
          </w:p>
          <w:p>
            <w:pPr>
              <w:numPr>
                <w:ilvl w:val="0"/>
                <w:numId w:val="57893982"/>
              </w:numPr>
              <w:spacing w:before="0" w:after="0" w:line="262" w:lineRule="auto"/>
              <w:jc w:val="left"/>
              <w:rPr>
                <w:color w:val="00274C"/>
                <w:sz w:val="20"/>
                <w:szCs w:val="20"/>
              </w:rPr>
            </w:pPr>
            <w:r>
              <w:rPr>
                <w:color w:val="00274C"/>
                <w:position w:val="-2"/>
                <w:sz w:val="20"/>
                <w:szCs w:val="20"/>
              </w:rPr>
              <w:br/>
              <w:br/>
              <w:br/>
              <w:t xml:space="preserve">松开螺丝，移走管E。</w:t>
            </w:r>
          </w:p>
        </w:tc>
        <w:tc>
          <w:tcPr>
            <w:tcMar>
              <w:top w:w="150" w:type="dxa"/>
              <w:bottom w:w="150" w:type="dxa"/>
            </w:tcMar>
            <w:vAlign w:val="top"/>
          </w:tcPr>
          <w:p>
            <w:r>
              <w:rPr>
                <w:position w:val="-232"/>
              </w:rPr>
              <w:drawing>
                <wp:inline distT="0" distB="0" distL="0" distR="0">
                  <wp:extent cx="2260800" cy="1519200"/>
                  <wp:docPr id="69148024" name="name7186608ab1feaa832" descr="Fig._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7.44.jpg"/>
                          <pic:cNvPicPr/>
                        </pic:nvPicPr>
                        <pic:blipFill>
                          <a:blip r:embed="rId8800608ab1feaa82c" cstate="print"/>
                          <a:stretch>
                            <a:fillRect/>
                          </a:stretch>
                        </pic:blipFill>
                        <pic:spPr>
                          <a:xfrm>
                            <a:off x="0" y="0"/>
                            <a:ext cx="2260800" cy="1519200"/>
                          </a:xfrm>
                          <a:prstGeom prst="rect">
                            <a:avLst/>
                          </a:prstGeom>
                          <a:ln w="0">
                            <a:noFill/>
                          </a:ln>
                        </pic:spPr>
                      </pic:pic>
                    </a:graphicData>
                  </a:graphic>
                </wp:inline>
              </w:drawing>
            </w:r>
            <w:r>
              <w:rPr>
                <w:b/>
                <w:bCs/>
                <w:color w:val="00274C"/>
                <w:position w:val="0"/>
                <w:sz w:val="20"/>
                <w:szCs w:val="20"/>
              </w:rPr>
              <w:br/>
              <w:t xml:space="preserve">图. 7.44</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检修信息</w:t>
      </w:r>
    </w:p>
    <w:p>
      <w:pPr>
        <w:widowControl w:val="on"/>
        <w:pBdr/>
        <w:spacing w:before="0" w:after="0" w:line="240" w:lineRule="auto"/>
        <w:ind w:left="0" w:right="0"/>
        <w:jc w:val="left"/>
      </w:pPr>
    </w:p>
    <w:p>
      <w:pPr>
        <w:pStyle w:val="Titolo2"/>
      </w:pPr>
      <w:r>
        <w:rPr/>
        <w:t xml:space="preserve">大修和调整建议</w:t>
      </w:r>
    </w:p>
    <w:p>
      <w:pPr>
        <w:numPr>
          <w:ilvl w:val="0"/>
          <w:numId w:val="57893975"/>
        </w:numPr>
        <w:spacing w:before="0" w:after="0" w:line="240" w:lineRule="auto"/>
        <w:jc w:val="left"/>
        <w:rPr>
          <w:color w:val="00274C"/>
          <w:sz w:val="20"/>
          <w:szCs w:val="20"/>
        </w:rPr>
      </w:pPr>
      <w:r>
        <w:rPr>
          <w:color w:val="00274C"/>
          <w:sz w:val="20"/>
          <w:szCs w:val="20"/>
        </w:rPr>
        <w:t xml:space="preserve">发动机生产厂家选择、测试以及批准的运行需要和操作方操作方法已经按照顺序公布。</w:t>
      </w:r>
    </w:p>
    <w:p>
      <w:pPr>
        <w:numPr>
          <w:ilvl w:val="0"/>
          <w:numId w:val="57893975"/>
        </w:numPr>
        <w:spacing w:before="0" w:after="0" w:line="240" w:lineRule="auto"/>
        <w:jc w:val="left"/>
        <w:rPr>
          <w:color w:val="00274C"/>
          <w:sz w:val="20"/>
          <w:szCs w:val="20"/>
        </w:rPr>
      </w:pPr>
      <w:r>
        <w:rPr>
          <w:color w:val="00274C"/>
          <w:sz w:val="20"/>
          <w:szCs w:val="20"/>
        </w:rPr>
        <w:t xml:space="preserve">此章节描述组件和/或单独部件的检查，大修，调整。</w:t>
      </w:r>
    </w:p>
    <w:p>
      <w:pPr>
        <w:widowControl w:val="on"/>
        <w:pBdr/>
        <w:spacing w:before="0" w:after="0" w:line="262" w:lineRule="auto"/>
        <w:ind w:left="0" w:right="0"/>
        <w:jc w:val="left"/>
      </w:pPr>
      <w:r>
        <w:rPr>
          <w:color w:val="00274C"/>
          <w:sz w:val="20"/>
          <w:szCs w:val="20"/>
        </w:rPr>
        <w:t xml:space="preserve">注意： 为了找到特定的章节，读者可以查询章节索引。</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7893975"/>
        </w:numPr>
        <w:spacing w:before="0" w:after="0" w:line="240" w:lineRule="auto"/>
        <w:jc w:val="left"/>
        <w:rPr>
          <w:color w:val="00274C"/>
          <w:sz w:val="20"/>
          <w:szCs w:val="20"/>
        </w:rPr>
      </w:pPr>
      <w:r>
        <w:rPr>
          <w:color w:val="00274C"/>
          <w:sz w:val="20"/>
          <w:szCs w:val="20"/>
        </w:rPr>
        <w:t xml:space="preserve">在维修之前，操作者应该布置好所有设备和工具，使得操作正确，安全。</w:t>
      </w:r>
    </w:p>
    <w:p>
      <w:pPr>
        <w:numPr>
          <w:ilvl w:val="0"/>
          <w:numId w:val="57893975"/>
        </w:numPr>
        <w:spacing w:before="0" w:after="0" w:line="240" w:lineRule="auto"/>
        <w:jc w:val="left"/>
        <w:rPr>
          <w:color w:val="00274C"/>
          <w:sz w:val="20"/>
          <w:szCs w:val="20"/>
        </w:rPr>
      </w:pPr>
      <w:r>
        <w:rPr>
          <w:color w:val="00274C"/>
          <w:sz w:val="20"/>
          <w:szCs w:val="20"/>
        </w:rPr>
        <w:t xml:space="preserve">为了避免造成发动机损坏操作者必须遵守具体的措施。</w:t>
      </w:r>
    </w:p>
    <w:p>
      <w:pPr>
        <w:numPr>
          <w:ilvl w:val="0"/>
          <w:numId w:val="57893975"/>
        </w:numPr>
        <w:spacing w:before="0" w:after="0" w:line="240" w:lineRule="auto"/>
        <w:jc w:val="left"/>
        <w:rPr>
          <w:color w:val="00274C"/>
          <w:sz w:val="20"/>
          <w:szCs w:val="20"/>
        </w:rPr>
      </w:pPr>
      <w:r>
        <w:rPr>
          <w:color w:val="00274C"/>
          <w:sz w:val="20"/>
          <w:szCs w:val="20"/>
        </w:rPr>
        <w:t xml:space="preserve">在执行任何操作之前，完全清洁组件和/或部件，清除任何污垢。</w:t>
      </w:r>
    </w:p>
    <w:p>
      <w:pPr>
        <w:numPr>
          <w:ilvl w:val="0"/>
          <w:numId w:val="57893975"/>
        </w:numPr>
        <w:spacing w:before="0" w:after="0" w:line="240" w:lineRule="auto"/>
        <w:jc w:val="left"/>
        <w:rPr>
          <w:color w:val="00274C"/>
          <w:sz w:val="20"/>
          <w:szCs w:val="20"/>
        </w:rPr>
      </w:pPr>
      <w:r>
        <w:rPr>
          <w:color w:val="00274C"/>
          <w:sz w:val="20"/>
          <w:szCs w:val="20"/>
        </w:rPr>
        <w:t xml:space="preserve">不要使用蒸汽或者热水清洗部件。仅仅使用合适的产品。</w:t>
      </w:r>
    </w:p>
    <w:p>
      <w:pPr>
        <w:numPr>
          <w:ilvl w:val="0"/>
          <w:numId w:val="57893975"/>
        </w:numPr>
        <w:spacing w:before="0" w:after="0" w:line="240" w:lineRule="auto"/>
        <w:jc w:val="left"/>
        <w:rPr>
          <w:color w:val="00274C"/>
          <w:sz w:val="20"/>
          <w:szCs w:val="20"/>
        </w:rPr>
      </w:pPr>
      <w:r>
        <w:rPr>
          <w:color w:val="00274C"/>
          <w:sz w:val="20"/>
          <w:szCs w:val="20"/>
        </w:rPr>
        <w:t xml:space="preserve">不要使用易燃产品（汽油，柴油以及其它）去油污或者清洗部件。仅仅使用合适的产品。</w:t>
      </w:r>
    </w:p>
    <w:p>
      <w:pPr>
        <w:numPr>
          <w:ilvl w:val="0"/>
          <w:numId w:val="57893975"/>
        </w:numPr>
        <w:spacing w:before="0" w:after="0" w:line="240" w:lineRule="auto"/>
        <w:jc w:val="left"/>
        <w:rPr>
          <w:color w:val="00274C"/>
          <w:sz w:val="20"/>
          <w:szCs w:val="20"/>
        </w:rPr>
      </w:pPr>
      <w:r>
        <w:rPr>
          <w:color w:val="00274C"/>
          <w:sz w:val="20"/>
          <w:szCs w:val="20"/>
        </w:rPr>
        <w:t xml:space="preserve">在拆卸下来的部件的所有表面涂一层润滑油来保护它们不被氧化。</w:t>
      </w:r>
    </w:p>
    <w:p>
      <w:pPr>
        <w:numPr>
          <w:ilvl w:val="0"/>
          <w:numId w:val="57893975"/>
        </w:numPr>
        <w:spacing w:before="0" w:after="0" w:line="240" w:lineRule="auto"/>
        <w:jc w:val="left"/>
        <w:rPr>
          <w:color w:val="00274C"/>
          <w:sz w:val="20"/>
          <w:szCs w:val="20"/>
        </w:rPr>
      </w:pPr>
      <w:r>
        <w:rPr>
          <w:color w:val="00274C"/>
          <w:sz w:val="20"/>
          <w:szCs w:val="20"/>
        </w:rPr>
        <w:t xml:space="preserve">为了确保发动机能够处于很好的工作状态，检查所有分解部件的磨损状态和整体性。</w:t>
      </w:r>
    </w:p>
    <w:p>
      <w:pPr>
        <w:numPr>
          <w:ilvl w:val="0"/>
          <w:numId w:val="57893975"/>
        </w:numPr>
        <w:spacing w:before="0" w:after="0" w:line="240" w:lineRule="auto"/>
        <w:jc w:val="left"/>
        <w:rPr>
          <w:color w:val="00274C"/>
          <w:sz w:val="20"/>
          <w:szCs w:val="20"/>
        </w:rPr>
      </w:pPr>
      <w:r>
        <w:rPr>
          <w:color w:val="00274C"/>
          <w:sz w:val="20"/>
          <w:szCs w:val="20"/>
        </w:rPr>
        <w:t xml:space="preserve">如手册所示，一些部件需要成对更换（比如曲轴轴瓦/连杆，活塞和环以及销等等）。</w:t>
      </w:r>
    </w:p>
    <w:p>
      <w:pPr>
        <w:numPr>
          <w:ilvl w:val="0"/>
          <w:numId w:val="57893975"/>
        </w:numPr>
        <w:spacing w:before="0" w:after="0" w:line="240" w:lineRule="auto"/>
        <w:jc w:val="left"/>
        <w:rPr>
          <w:color w:val="00274C"/>
          <w:sz w:val="20"/>
          <w:szCs w:val="20"/>
        </w:rPr>
      </w:pPr>
      <w:r>
        <w:rPr>
          <w:color w:val="00274C"/>
          <w:sz w:val="20"/>
          <w:szCs w:val="20"/>
        </w:rPr>
        <w:t xml:space="preserve">如手册所示，执行一些研磨工作按照顺序连续进行（比如气缸研磨，曲柄销，轴径等等）。</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气缸头</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8.6.1 平面度检查</w:t>
            </w:r>
            <w:r>
              <w:rPr>
                <w:color w:val="00274C"/>
                <w:position w:val="-2"/>
                <w:sz w:val="20"/>
                <w:szCs w:val="20"/>
              </w:rPr>
              <w:br/>
              <w:br/>
              <w:t xml:space="preserve">把气缸头放在平台上，使用跳动表检查表面C的平面度。</w:t>
            </w:r>
            <w:r>
              <w:rPr>
                <w:color w:val="00274C"/>
                <w:position w:val="-2"/>
                <w:sz w:val="20"/>
                <w:szCs w:val="20"/>
              </w:rPr>
              <w:br/>
              <w:br/>
              <w:br/>
              <w:br/>
              <w:t xml:space="preserve">表面C的不规则允许值最大在0.10mm。</w:t>
            </w:r>
            <w:r>
              <w:rPr>
                <w:color w:val="00274C"/>
                <w:position w:val="-2"/>
                <w:sz w:val="20"/>
                <w:szCs w:val="20"/>
              </w:rPr>
              <w:br/>
              <w:br/>
              <w:t xml:space="preserve">如果测量值不在范围之内，需要研磨表面C。</w:t>
            </w:r>
            <w:r>
              <w:rPr>
                <w:color w:val="00274C"/>
                <w:position w:val="-2"/>
                <w:sz w:val="20"/>
                <w:szCs w:val="20"/>
              </w:rPr>
              <w:br/>
              <w:br/>
              <w:t xml:space="preserve">最大允许磨削值是0.20mm。</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034626" name="name8864608ab1febd0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80608ab1febd0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在组装的时候，对喷油器的衬套A进行研磨操作。</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484"/>
              </w:rPr>
              <w:drawing>
                <wp:inline distT="0" distB="0" distL="0" distR="0">
                  <wp:extent cx="2232000" cy="3081600"/>
                  <wp:docPr id="91873706" name="name3783608ab1fecff54" descr="imm8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0.jpg"/>
                          <pic:cNvPicPr/>
                        </pic:nvPicPr>
                        <pic:blipFill>
                          <a:blip r:embed="rId4788608ab1fecff50" cstate="print"/>
                          <a:stretch>
                            <a:fillRect/>
                          </a:stretch>
                        </pic:blipFill>
                        <pic:spPr>
                          <a:xfrm>
                            <a:off x="0" y="0"/>
                            <a:ext cx="2232000" cy="3081600"/>
                          </a:xfrm>
                          <a:prstGeom prst="rect">
                            <a:avLst/>
                          </a:prstGeom>
                          <a:ln w="0">
                            <a:noFill/>
                          </a:ln>
                        </pic:spPr>
                      </pic:pic>
                    </a:graphicData>
                  </a:graphic>
                </wp:inline>
              </w:drawing>
            </w:r>
            <w:r>
              <w:rPr>
                <w:b/>
                <w:bCs/>
                <w:color w:val="00274C"/>
                <w:position w:val="0"/>
                <w:sz w:val="20"/>
                <w:szCs w:val="20"/>
              </w:rPr>
              <w:br/>
              <w:t xml:space="preserve">图. 8.20a -</w:t>
            </w:r>
            <w:r>
              <w:rPr>
                <w:color w:val="00274C"/>
                <w:position w:val="0"/>
                <w:sz w:val="20"/>
                <w:szCs w:val="20"/>
              </w:rPr>
              <w:t xml:space="preserve"> </w:t>
            </w:r>
            <w:r>
              <w:rPr>
                <w:b/>
                <w:bCs/>
                <w:color w:val="00274C"/>
                <w:position w:val="0"/>
                <w:sz w:val="20"/>
                <w:szCs w:val="20"/>
              </w:rPr>
              <w:t xml:space="preserve">图. 8.20b</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8.6.2 气阀座检查</w:t>
            </w:r>
          </w:p>
          <w:p>
            <w:pPr>
              <w:widowControl w:val="on"/>
              <w:pBdr/>
              <w:spacing w:before="0" w:after="0" w:line="262" w:lineRule="auto"/>
              <w:ind w:left="0" w:right="0"/>
              <w:jc w:val="left"/>
              <w:textAlignment w:val="center"/>
            </w:pPr>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完全清洁气阀和气阀座。 测量每个气阀和对应的气缸头表面C的凹口B的值，最小值0.60mm，最大值0.85mm。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部件B的磨损最大允许值是1.10mm。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如果测量的值超出标准，更换整个部件。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16207" name="name6753608ab1fee37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3608ab1fee37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阀座当凹口达到B值以后，到合适的车间进行修正操作。</w:t>
            </w:r>
          </w:p>
          <w:p/>
          <w:p/>
          <w:p/>
          <w:p/>
        </w:tc>
        <w:tc>
          <w:tcPr>
            <w:tcMar>
              <w:top w:w="150" w:type="dxa"/>
              <w:bottom w:w="150" w:type="dxa"/>
            </w:tcMar>
            <w:vAlign w:val="top"/>
          </w:tcPr>
          <w:p>
            <w:r>
              <w:rPr>
                <w:position w:val="-230"/>
              </w:rPr>
              <w:drawing>
                <wp:inline distT="0" distB="0" distL="0" distR="0">
                  <wp:extent cx="2232000" cy="1504800"/>
                  <wp:docPr id="71603314" name="name3728608ab1ff01f83" descr="imm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1.jpg"/>
                          <pic:cNvPicPr/>
                        </pic:nvPicPr>
                        <pic:blipFill>
                          <a:blip r:embed="rId4362608ab1ff01f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rPr>
              <w:br/>
              <w:t xml:space="preserve">图. 8.21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8.6.3 气阀弹簧</w:t>
            </w:r>
            <w:r>
              <w:rPr>
                <w:color w:val="00274C"/>
                <w:position w:val="-2"/>
                <w:sz w:val="20"/>
                <w:szCs w:val="20"/>
              </w:rPr>
              <w:t xml:space="preserve"> 使用游标卡尺测量自由长度Z。</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使用测力计按照表8.9中的对弹簧施加两个不同的压力来测量弹簧的压缩长度是否符合表中的数值。</w:t>
            </w:r>
          </w:p>
          <w:p>
            <w:pPr>
              <w:widowControl w:val="on"/>
              <w:pBdr/>
              <w:spacing w:before="0" w:after="0" w:line="262" w:lineRule="auto"/>
              <w:ind w:left="0" w:right="0"/>
              <w:jc w:val="left"/>
              <w:textAlignment w:val="center"/>
            </w:pPr>
            <w:r>
              <w:rPr>
                <w:b/>
                <w:bCs/>
                <w:color w:val="00274C"/>
                <w:position w:val="-2"/>
                <w:sz w:val="20"/>
                <w:szCs w:val="20"/>
              </w:rPr>
              <w:br/>
              <w:br/>
              <w:br/>
              <w:br/>
              <w:t xml:space="preserve">表. 8.9</w:t>
            </w:r>
          </w:p>
          <w:tbl>
            <w:tblPr>
              <w:tblStyle w:val="NormalTablePHPDOCX"/>
              <w:tblW w:w="5000" w:type="pct"/>
              <w:tblInd w:w="0" w:type="auto"/>
              <w:tblBorders/>
            </w:tblPr>
            <w:tblGrid>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 重量(kg)</w:t>
                  </w:r>
                </w:p>
              </w:tc>
              <w:tc>
                <w:tcPr>
                  <w:gridSpan w:val="2"/>
                  <w:vMerge w:val="restart"/>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长度 (mm)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ED0057552810-S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ED0057551850-S </w:t>
                  </w:r>
                  <w:r>
                    <w:rPr>
                      <w:b/>
                      <w:bCs/>
                      <w:color w:val="FFFFFF"/>
                      <w:position w:val="3"/>
                      <w:sz w:val="17"/>
                      <w:szCs w:val="17"/>
                      <w:shd w:val="clear" w:color="auto" w:fill="00274C"/>
                      <w:vertAlign w:val="superscript"/>
                    </w:rPr>
                    <w:t xml:space="preserve">(</w:t>
                  </w:r>
                  <w:r>
                    <w:rPr>
                      <w:b/>
                      <w:bCs/>
                      <w:color w:val="FFFFFF"/>
                      <w:position w:val="-2"/>
                      <w:sz w:val="20"/>
                      <w:szCs w:val="20"/>
                      <w:shd w:val="clear" w:color="auto" w:fill="00274C"/>
                    </w:rPr>
                    <w:t xml:space="preserve"> </w:t>
                  </w:r>
                  <w:r>
                    <w:rPr>
                      <w:b/>
                      <w:bCs/>
                      <w:color w:val="FFFFFF"/>
                      <w:position w:val="3"/>
                      <w:sz w:val="17"/>
                      <w:szCs w:val="17"/>
                      <w:shd w:val="clear" w:color="auto" w:fill="00274C"/>
                      <w:vertAlign w:val="superscript"/>
                    </w:rPr>
                    <w:t xml:space="preserve">*1)</w:t>
                  </w:r>
                </w:p>
              </w:tc>
              <w:tc>
                <w:tcPr>
                  <w:gridSpan w:val="2"/>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29.8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Z2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22.00</w:t>
                  </w:r>
                </w:p>
              </w:tc>
            </w:tr>
          </w:tbl>
          <w:p/>
          <w:p/>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docPr id="56613548" name="name9254608ab1ff152ae" descr="imm8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2.jpg"/>
                          <pic:cNvPicPr/>
                        </pic:nvPicPr>
                        <pic:blipFill>
                          <a:blip r:embed="rId9962608ab1ff152a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8.22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8.6.4 气阀导管检查</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测量推杆的直径D和E和导管的直径（表.8.10）。</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D和E的最大允许的磨损值是 0.10mm。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当装配导管H时，注意气阀G和表面F的距离（表.8.10）。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79073" name="name2210608ab1ff264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81608ab1ff264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p>
          <w:p>
            <w:pPr>
              <w:numPr>
                <w:ilvl w:val="0"/>
                <w:numId w:val="57893975"/>
              </w:numPr>
              <w:spacing w:before="0" w:after="0" w:line="262" w:lineRule="auto"/>
              <w:jc w:val="left"/>
              <w:rPr>
                <w:color w:val="00274C"/>
                <w:sz w:val="20"/>
                <w:szCs w:val="20"/>
              </w:rPr>
            </w:pPr>
            <w:r>
              <w:rPr>
                <w:color w:val="00274C"/>
                <w:position w:val="-2"/>
                <w:sz w:val="20"/>
                <w:szCs w:val="20"/>
              </w:rPr>
              <w:t xml:space="preserve">在不同的点进行测量来检测椭圆度和局部磨损。</w:t>
            </w:r>
          </w:p>
          <w:p>
            <w:pPr>
              <w:numPr>
                <w:ilvl w:val="0"/>
                <w:numId w:val="57893975"/>
              </w:numPr>
              <w:spacing w:before="0" w:after="0" w:line="262" w:lineRule="auto"/>
              <w:jc w:val="left"/>
              <w:rPr>
                <w:color w:val="00274C"/>
                <w:sz w:val="20"/>
                <w:szCs w:val="20"/>
              </w:rPr>
            </w:pPr>
            <w:r>
              <w:rPr>
                <w:color w:val="00274C"/>
                <w:position w:val="-2"/>
                <w:sz w:val="20"/>
                <w:szCs w:val="20"/>
              </w:rPr>
              <w:t xml:space="preserve"> 表. 8.10详细列出新的部件的尺寸。</w:t>
            </w:r>
          </w:p>
          <w:p/>
          <w:p>
            <w:pPr>
              <w:widowControl w:val="on"/>
              <w:pBdr/>
              <w:spacing w:before="0" w:after="0" w:line="240" w:lineRule="auto"/>
              <w:ind w:left="0" w:right="0"/>
              <w:jc w:val="left"/>
            </w:pPr>
            <w:r>
              <w:rPr>
                <w:b/>
                <w:bCs/>
                <w:color w:val="00274C"/>
                <w:position w:val="-2"/>
                <w:sz w:val="20"/>
                <w:szCs w:val="20"/>
              </w:rPr>
              <w:t xml:space="preserve">表. 8.10 </w:t>
            </w:r>
            <w:r>
              <w:rPr>
                <w:b/>
                <w:bCs/>
                <w:i/>
                <w:iCs/>
                <w:color w:val="00274C"/>
                <w:position w:val="-2"/>
                <w:sz w:val="20"/>
                <w:szCs w:val="20"/>
              </w:rPr>
              <w:t xml:space="preserve">阀杆–气阀导管尺寸</w:t>
            </w:r>
            <w:r>
              <w:br/>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 (mm)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5.978 - 5.990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0.040 - 0.064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6.030 - 6.042</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7.000 - 7.020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tc>
        <w:tc>
          <w:tcPr>
            <w:tcMar>
              <w:top w:w="150" w:type="dxa"/>
              <w:bottom w:w="150" w:type="dxa"/>
            </w:tcMar>
            <w:vAlign w:val="top"/>
          </w:tcPr>
          <w:p>
            <w:r>
              <w:rPr>
                <w:position w:val="-490"/>
              </w:rPr>
              <w:drawing>
                <wp:inline distT="0" distB="0" distL="0" distR="0">
                  <wp:extent cx="2232000" cy="3117600"/>
                  <wp:docPr id="87769715" name="name2547608ab1ff385e6" descr="imm8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3.jpg"/>
                          <pic:cNvPicPr/>
                        </pic:nvPicPr>
                        <pic:blipFill>
                          <a:blip r:embed="rId5783608ab1ff385e2"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rPr>
              <w:br/>
              <w:t xml:space="preserve">图. 8.23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8.6.5 气阀导管更换</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进排气阀导管都使用灰铁材料含珠光磷体基，尺寸一样：</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导管均是压装进去；安装时使用液氮冷却，然后进行安装。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在安装新的导管之前，测量气阀L和M，计算压配合值，参考值在表.8.11。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当安装导管H时观察G和表面F的距离（表.8.10-图8.23）。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35213" name="name2597608ab1ff484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6608ab1ff484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75"/>
              </w:numPr>
              <w:spacing w:before="0" w:after="0" w:line="262" w:lineRule="auto"/>
              <w:jc w:val="left"/>
              <w:rPr>
                <w:color w:val="00274C"/>
                <w:sz w:val="20"/>
                <w:szCs w:val="20"/>
              </w:rPr>
            </w:pPr>
            <w:r>
              <w:rPr>
                <w:color w:val="00274C"/>
                <w:position w:val="-2"/>
                <w:sz w:val="20"/>
                <w:szCs w:val="20"/>
              </w:rPr>
              <w:t xml:space="preserve">导管加工之后必须能够和值E配合。联系专业加工车间进行操作（表.8.10-图8.23）。</w:t>
            </w:r>
          </w:p>
          <w:p/>
          <w:p>
            <w:pPr>
              <w:widowControl w:val="on"/>
              <w:pBdr/>
              <w:spacing w:before="0" w:after="0" w:line="240" w:lineRule="auto"/>
              <w:ind w:left="0" w:right="0"/>
              <w:jc w:val="left"/>
            </w:pPr>
            <w:r>
              <w:rPr>
                <w:b/>
                <w:bCs/>
                <w:color w:val="00274C"/>
                <w:position w:val="-2"/>
                <w:sz w:val="20"/>
                <w:szCs w:val="20"/>
              </w:rPr>
              <w:t xml:space="preserve">表. 8.11 气阀导管和导管阀座尺寸</w:t>
            </w:r>
            <w:r>
              <w:br/>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10.000 - 10.015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0.030 - 0.054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10.045 - 10.054</w:t>
                  </w: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bottom w:w="150" w:type="dxa"/>
            </w:tcMar>
            <w:vAlign w:val="top"/>
          </w:tcPr>
          <w:p>
            <w:r>
              <w:rPr>
                <w:position w:val="-486"/>
              </w:rPr>
              <w:drawing>
                <wp:inline distT="0" distB="0" distL="0" distR="0">
                  <wp:extent cx="2232000" cy="3103200"/>
                  <wp:docPr id="42851772" name="name3689608ab1ff5ae23" descr="imm8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8_24.jpg"/>
                          <pic:cNvPicPr/>
                        </pic:nvPicPr>
                        <pic:blipFill>
                          <a:blip r:embed="rId9891608ab1ff5ae19" cstate="print"/>
                          <a:stretch>
                            <a:fillRect/>
                          </a:stretch>
                        </pic:blipFill>
                        <pic:spPr>
                          <a:xfrm>
                            <a:off x="0" y="0"/>
                            <a:ext cx="2232000" cy="3103200"/>
                          </a:xfrm>
                          <a:prstGeom prst="rect">
                            <a:avLst/>
                          </a:prstGeom>
                          <a:ln w="0">
                            <a:noFill/>
                          </a:ln>
                        </pic:spPr>
                      </pic:pic>
                    </a:graphicData>
                  </a:graphic>
                </wp:inline>
              </w:drawing>
            </w:r>
            <w:r>
              <w:rPr>
                <w:b/>
                <w:bCs/>
                <w:color w:val="00274C"/>
                <w:position w:val="0"/>
                <w:sz w:val="20"/>
                <w:szCs w:val="20"/>
              </w:rPr>
              <w:br/>
              <w:t xml:space="preserve">图. 8.24</w:t>
            </w:r>
          </w:p>
        </w:tc>
      </w:tr>
      <w:tr>
        <w:trPr>
          <w:trHeight w:val="0" w:hRule="atLeast"/>
        </w:trPr>
        <w:tc>
          <w:tcPr>
            <w:tcMar>
              <w:top w:w="150" w:type="dxa"/>
              <w:bottom w:w="150" w:type="dxa"/>
            </w:tcMar>
            <w:vAlign w:val="center"/>
          </w:tcPr>
          <w:p/>
          <w:p/>
          <w:p>
            <w:pPr>
              <w:widowControl w:val="on"/>
              <w:pBdr/>
              <w:spacing w:before="0" w:after="0" w:line="262" w:lineRule="auto"/>
              <w:ind w:left="0" w:right="0"/>
              <w:jc w:val="left"/>
              <w:textAlignment w:val="center"/>
            </w:pPr>
            <w:r>
              <w:rPr>
                <w:b/>
                <w:bCs/>
                <w:color w:val="00274C"/>
                <w:position w:val="-2"/>
                <w:sz w:val="20"/>
                <w:szCs w:val="20"/>
              </w:rPr>
              <w:t xml:space="preserve">8.6.6 摇臂检查</w:t>
            </w:r>
          </w:p>
          <w:p/>
          <w:p/>
          <w:p>
            <w:pPr>
              <w:widowControl w:val="on"/>
              <w:pBdr/>
              <w:spacing w:before="0" w:after="0" w:line="262" w:lineRule="auto"/>
              <w:ind w:left="0" w:right="0"/>
              <w:jc w:val="left"/>
              <w:textAlignment w:val="center"/>
            </w:pPr>
            <w:r>
              <w:rPr>
                <w:color w:val="00274C"/>
                <w:position w:val="-2"/>
                <w:sz w:val="20"/>
                <w:szCs w:val="20"/>
              </w:rPr>
              <w:br/>
              <w:t xml:space="preserve">测量位于摇臂轴L上和孔M相对应的W1的值（从图8.25上的B图看）。 测量W2的值（图8.27）。</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基于测量值，来计算W1和W2的间隙，间隙值在表8.12可以得到。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检查所有的油道N和M没有杂质或堵塞。</w:t>
            </w:r>
          </w:p>
          <w:p>
            <w:pPr>
              <w:widowControl w:val="on"/>
              <w:pBdr/>
              <w:spacing w:before="0" w:after="0" w:line="262" w:lineRule="auto"/>
              <w:ind w:left="0" w:right="0"/>
              <w:jc w:val="left"/>
              <w:textAlignment w:val="center"/>
            </w:pPr>
            <w:r>
              <w:rPr>
                <w:b/>
                <w:bCs/>
                <w:color w:val="00274C"/>
                <w:position w:val="-2"/>
                <w:sz w:val="20"/>
                <w:szCs w:val="20"/>
              </w:rPr>
              <w:br/>
              <w:br/>
              <w:br/>
              <w:br/>
              <w:t xml:space="preserve">表.</w:t>
            </w:r>
            <w:r>
              <w:rPr>
                <w:b/>
                <w:bCs/>
                <w:color w:val="00274C"/>
                <w:position w:val="-2"/>
                <w:sz w:val="20"/>
                <w:szCs w:val="20"/>
              </w:rPr>
              <w:t xml:space="preserve"> 8. </w:t>
            </w:r>
            <w:r>
              <w:rPr>
                <w:b/>
                <w:bCs/>
                <w:i/>
                <w:iCs/>
                <w:color w:val="00274C"/>
                <w:position w:val="-2"/>
                <w:sz w:val="20"/>
                <w:szCs w:val="20"/>
              </w:rPr>
              <w:t xml:space="preserve">12</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b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尺寸(mm)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压配合值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19.985 - 20.005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0.035 - 0.076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20.040 - 20.061</w:t>
                  </w:r>
                </w:p>
              </w:tc>
              <w:tc>
                <w:tcPr>
                  <w:gridSpan w:val="1"/>
                  <w:vMerge w:val="continue"/>
                  <w:tcBorders>
                    <w:top w:val="single" w:color="FFFFFF" w:sz="5"/>
                    <w:left w:val="single" w:color="FFFFFF" w:sz="5"/>
                    <w:bottom w:val="single" w:color="FFFFFF" w:sz="5"/>
                    <w:right w:val="single" w:color="FFFFFF" w:sz="5"/>
                  </w:tcBorders>
                </w:tcPr>
                <w:p/>
              </w:tc>
            </w:tr>
          </w:tbl>
          <w:p/>
          <w:p/>
          <w:p/>
          <w:p/>
          <w:p/>
          <w:p>
            <w:pPr>
              <w:widowControl w:val="on"/>
              <w:pBdr/>
              <w:spacing w:before="0" w:after="0" w:line="262" w:lineRule="auto"/>
              <w:ind w:left="0" w:right="0"/>
              <w:jc w:val="left"/>
              <w:textAlignment w:val="center"/>
            </w:pPr>
            <w:r>
              <w:rPr>
                <w:position w:val="-113"/>
              </w:rPr>
              <w:drawing>
                <wp:inline distT="0" distB="0" distL="0" distR="0">
                  <wp:extent cx="2232000" cy="1483200"/>
                  <wp:docPr id="75314264" name="name8493608ab1ff71868" descr="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png"/>
                          <pic:cNvPicPr/>
                        </pic:nvPicPr>
                        <pic:blipFill>
                          <a:blip r:embed="rId7738608ab1ff7186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图. </w:t>
            </w:r>
            <w:r>
              <w:rPr>
                <w:b/>
                <w:bCs/>
                <w:color w:val="00274C"/>
                <w:position w:val="-2"/>
                <w:sz w:val="20"/>
                <w:szCs w:val="20"/>
              </w:rPr>
              <w:t xml:space="preserve"> 8.26</w:t>
            </w:r>
          </w:p>
        </w:tc>
        <w:tc>
          <w:tcPr>
            <w:tcMar>
              <w:top w:w="150" w:type="dxa"/>
              <w:bottom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docPr id="55167818" name="name7136608ab1ff86087" descr="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5.png"/>
                          <pic:cNvPicPr/>
                        </pic:nvPicPr>
                        <pic:blipFill>
                          <a:blip r:embed="rId2322608ab1ff860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8.25</w:t>
            </w:r>
          </w:p>
          <w:p/>
          <w:p/>
          <w:p/>
          <w:p/>
          <w:p/>
          <w:p/>
          <w:p>
            <w:pPr>
              <w:widowControl w:val="on"/>
              <w:pBdr/>
              <w:spacing w:before="0" w:after="0" w:line="262" w:lineRule="auto"/>
              <w:ind w:left="0" w:right="0"/>
              <w:jc w:val="left"/>
              <w:textAlignment w:val="top"/>
            </w:pPr>
            <w:r>
              <w:rPr>
                <w:position w:val="-226"/>
              </w:rPr>
              <w:drawing>
                <wp:inline distT="0" distB="0" distL="0" distR="0">
                  <wp:extent cx="2232000" cy="1483200"/>
                  <wp:docPr id="80249137" name="name7153608ab1ff966b4" descr="8.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7.png"/>
                          <pic:cNvPicPr/>
                        </pic:nvPicPr>
                        <pic:blipFill>
                          <a:blip r:embed="rId8234608ab1ff966a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8.27</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安装信息</w:t>
      </w:r>
    </w:p>
    <w:p>
      <w:pPr>
        <w:pStyle w:val="Titolo1"/>
        <w:outlineLvl w:val="0"/>
      </w:pPr>
      <w:r>
        <w:rPr/>
        <w:t xml:space="preserve">液体添加信息</w:t>
      </w:r>
    </w:p>
    <w:p>
      <w:pPr>
        <w:pStyle w:val="Titolo1"/>
        <w:outlineLvl w:val="0"/>
      </w:pPr>
      <w:r>
        <w:rPr/>
        <w:t xml:space="preserve">可选件信息</w:t>
      </w:r>
    </w:p>
    <w:p>
      <w:pPr>
        <w:pStyle w:val="Titolo1"/>
        <w:outlineLvl w:val="0"/>
      </w:pPr>
      <w:r>
        <w:rPr/>
        <w:t xml:space="preserve">调整信息</w:t>
      </w:r>
    </w:p>
    <w:p>
      <w:pPr>
        <w:widowControl w:val="on"/>
        <w:pBdr/>
        <w:spacing w:before="0" w:after="0" w:line="240" w:lineRule="auto"/>
        <w:ind w:left="0" w:right="0"/>
        <w:jc w:val="left"/>
      </w:pPr>
    </w:p>
    <w:p>
      <w:pPr>
        <w:pStyle w:val="Titolo2"/>
      </w:pPr>
      <w:r>
        <w:rPr/>
        <w:t xml:space="preserve">机油压力检查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7893983"/>
              </w:numPr>
              <w:spacing w:before="0" w:after="0" w:line="262" w:lineRule="auto"/>
              <w:jc w:val="left"/>
              <w:rPr>
                <w:color w:val="00274C"/>
                <w:sz w:val="20"/>
                <w:szCs w:val="20"/>
              </w:rPr>
            </w:pPr>
            <w:r>
              <w:rPr>
                <w:color w:val="00274C"/>
                <w:position w:val="-2"/>
                <w:sz w:val="20"/>
                <w:szCs w:val="20"/>
              </w:rPr>
              <w:t xml:space="preserve">装入一个代替机油尺A的热电偶传感器。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7893983"/>
              </w:numPr>
              <w:spacing w:before="0" w:after="0" w:line="262" w:lineRule="auto"/>
              <w:jc w:val="left"/>
              <w:rPr>
                <w:color w:val="00274C"/>
                <w:sz w:val="20"/>
                <w:szCs w:val="20"/>
              </w:rPr>
            </w:pPr>
            <w:r>
              <w:rPr>
                <w:color w:val="00274C"/>
                <w:position w:val="-2"/>
                <w:sz w:val="20"/>
                <w:szCs w:val="20"/>
              </w:rPr>
              <w:t xml:space="preserve">松开并拆下机油压力开关B，在其位置装入一个10 bar的压力表（图12.10）
</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57893983"/>
              </w:numPr>
              <w:spacing w:before="0" w:after="0" w:line="262" w:lineRule="auto"/>
              <w:jc w:val="left"/>
              <w:rPr>
                <w:color w:val="00274C"/>
                <w:sz w:val="20"/>
                <w:szCs w:val="20"/>
              </w:rPr>
            </w:pPr>
            <w:r>
              <w:rPr>
                <w:color w:val="00274C"/>
                <w:position w:val="-2"/>
                <w:sz w:val="20"/>
                <w:szCs w:val="20"/>
              </w:rPr>
              <w:t xml:space="preserve">起动发动机怠速并不加负载，按照机油温度来检查机油压力值（图12.9）。</w:t>
            </w:r>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：图12.9里所显示的压力线是1000rpm转速下的。</w:t>
            </w:r>
          </w:p>
          <w:p/>
          <w:p/>
          <w:p>
            <w:pPr>
              <w:numPr>
                <w:ilvl w:val="0"/>
                <w:numId w:val="57893984"/>
              </w:numPr>
              <w:spacing w:before="0" w:after="0" w:line="262" w:lineRule="auto"/>
              <w:jc w:val="left"/>
              <w:rPr>
                <w:color w:val="00274C"/>
                <w:sz w:val="20"/>
                <w:szCs w:val="20"/>
              </w:rPr>
            </w:pPr>
            <w:r>
              <w:rPr>
                <w:color w:val="00274C"/>
                <w:position w:val="-2"/>
                <w:sz w:val="20"/>
                <w:szCs w:val="20"/>
              </w:rPr>
              <w:t xml:space="preserve">如果压力值低于图12.9所显示的值，请检查并查找原因。</w:t>
            </w:r>
          </w:p>
          <w:p/>
          <w:p/>
          <w:p/>
          <w:p/>
          <w:p>
            <w:pPr>
              <w:widowControl w:val="on"/>
              <w:pBdr/>
              <w:spacing w:before="0" w:after="0" w:line="262" w:lineRule="auto"/>
              <w:ind w:left="0" w:right="0"/>
              <w:jc w:val="left"/>
              <w:textAlignment w:val="center"/>
            </w:pPr>
            <w:r>
              <w:rPr>
                <w:position w:val="-165"/>
              </w:rPr>
              <w:drawing>
                <wp:inline distT="0" distB="0" distL="0" distR="0">
                  <wp:extent cx="3168000" cy="2131200"/>
                  <wp:docPr id="52523061" name="name8511608ab1ffaa786" descr="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png"/>
                          <pic:cNvPicPr/>
                        </pic:nvPicPr>
                        <pic:blipFill>
                          <a:blip r:embed="rId8536608ab1ffaa780" cstate="print"/>
                          <a:stretch>
                            <a:fillRect/>
                          </a:stretch>
                        </pic:blipFill>
                        <pic:spPr>
                          <a:xfrm>
                            <a:off x="0" y="0"/>
                            <a:ext cx="3168000" cy="2131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12.7</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772440" name="name3403608ab1ffc2e12" descr="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png"/>
                          <pic:cNvPicPr/>
                        </pic:nvPicPr>
                        <pic:blipFill>
                          <a:blip r:embed="rId1258608ab1ffc2e0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12.6</w:t>
            </w:r>
          </w:p>
          <w:p/>
          <w:p/>
          <w:p/>
          <w:p/>
          <w:p/>
          <w:p/>
          <w:p/>
          <w:p/>
          <w:p/>
          <w:p/>
          <w:p>
            <w:pPr>
              <w:widowControl w:val="on"/>
              <w:pBdr/>
              <w:spacing w:before="0" w:after="0" w:line="262" w:lineRule="auto"/>
              <w:ind w:left="0" w:right="0"/>
              <w:jc w:val="left"/>
              <w:textAlignment w:val="top"/>
            </w:pPr>
            <w:r>
              <w:rPr>
                <w:position w:val="-226"/>
              </w:rPr>
              <w:drawing>
                <wp:inline distT="0" distB="0" distL="0" distR="0">
                  <wp:extent cx="2232000" cy="1483200"/>
                  <wp:docPr id="57215656" name="name2118608ab1ffd9c46" descr="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png"/>
                          <pic:cNvPicPr/>
                        </pic:nvPicPr>
                        <pic:blipFill>
                          <a:blip r:embed="rId2045608ab1ffd9c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w:t>
            </w:r>
            <w:r>
              <w:rPr>
                <w:b/>
                <w:bCs/>
                <w:color w:val="00274C"/>
                <w:position w:val="0"/>
                <w:sz w:val="20"/>
                <w:szCs w:val="20"/>
              </w:rPr>
              <w:t xml:space="preserve"> 12.8</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工具信息</w:t>
      </w:r>
    </w:p>
    <w:p>
      <w:pPr>
        <w:widowControl w:val="on"/>
        <w:pBdr/>
        <w:spacing w:before="0" w:after="0" w:line="240" w:lineRule="auto"/>
        <w:ind w:left="0" w:right="0"/>
        <w:jc w:val="left"/>
      </w:pPr>
    </w:p>
    <w:p>
      <w:pPr>
        <w:pStyle w:val="Titolo2"/>
      </w:pPr>
      <w:r>
        <w:rPr/>
        <w:t xml:space="preserve">关于专用工具的信息</w:t>
      </w:r>
    </w:p>
    <w:p>
      <w:pPr>
        <w:widowControl w:val="on"/>
        <w:pBdr/>
        <w:spacing w:before="0" w:after="0" w:line="262" w:lineRule="auto"/>
        <w:ind w:left="0" w:right="0"/>
        <w:jc w:val="left"/>
      </w:pPr>
      <w:r>
        <w:rPr>
          <w:color w:val="00274C"/>
          <w:sz w:val="20"/>
          <w:szCs w:val="20"/>
        </w:rPr>
        <w:t xml:space="preserve">表13.1-13.2列出所有的专用工具，用于正确，安全地完成发动机分解-组装-调节-设定-维修 KDI M 系列发动机。</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692604" name="name4501608ab1ffef32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56608ab1ffef3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b/>
          <w:bCs/>
          <w:color w:val="00274C"/>
          <w:sz w:val="20"/>
          <w:szCs w:val="20"/>
        </w:rPr>
        <w:t xml:space="preserve">KOHLER公</w:t>
      </w:r>
      <w:r>
        <w:rPr>
          <w:color w:val="00274C"/>
          <w:sz w:val="20"/>
          <w:szCs w:val="20"/>
        </w:rPr>
        <w:t xml:space="preserve"> 司声明对如果客户没有使用表13.1-13.2列出的专用工具，从而造成发动机损坏，人身伤害，物品损坏不负任何责任。</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表</w:t>
            </w:r>
            <w:r>
              <w:rPr>
                <w:b/>
                <w:bCs/>
                <w:color w:val="FFFFFF"/>
                <w:position w:val="-2"/>
                <w:sz w:val="20"/>
                <w:szCs w:val="20"/>
                <w:shd w:val="clear" w:color="auto" w:fill="00274C"/>
              </w:rPr>
              <w:t xml:space="preserve"> . 13.1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拆解和安装的专用工具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照片/图片</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描述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零件号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81"/>
              </w:rPr>
              <w:drawing>
                <wp:inline distT="0" distB="0" distL="0" distR="0">
                  <wp:extent cx="828000" cy="1087200"/>
                  <wp:docPr id="51793210" name="name5472608ab2000bd53" descr="immst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3.jpg"/>
                          <pic:cNvPicPr/>
                        </pic:nvPicPr>
                        <pic:blipFill>
                          <a:blip r:embed="rId3511608ab2000bd4f" cstate="print"/>
                          <a:stretch>
                            <a:fillRect/>
                          </a:stretch>
                        </pic:blipFill>
                        <pic:spPr>
                          <a:xfrm>
                            <a:off x="0" y="0"/>
                            <a:ext cx="828000" cy="108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活塞凸出-气缸头表面燃油喷油器控制工具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ED0014602980-S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9"/>
              </w:rPr>
              <w:drawing>
                <wp:inline distT="0" distB="0" distL="0" distR="0">
                  <wp:extent cx="1080000" cy="813600"/>
                  <wp:docPr id="42920259" name="name9069608ab2001d54e" descr="imms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4.jpg"/>
                          <pic:cNvPicPr/>
                        </pic:nvPicPr>
                        <pic:blipFill>
                          <a:blip r:embed="rId8438608ab2001d549" cstate="print"/>
                          <a:stretch>
                            <a:fillRect/>
                          </a:stretch>
                        </pic:blipFill>
                        <pic:spPr>
                          <a:xfrm>
                            <a:off x="0" y="0"/>
                            <a:ext cx="1080000" cy="81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喷油泵齿轮拆卸工具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2"/>
              </w:rPr>
              <w:drawing>
                <wp:inline distT="0" distB="0" distL="0" distR="0">
                  <wp:extent cx="1080000" cy="604800"/>
                  <wp:docPr id="27945164" name="name6251608ab2002ff47" descr="imms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5.jpg"/>
                          <pic:cNvPicPr/>
                        </pic:nvPicPr>
                        <pic:blipFill>
                          <a:blip r:embed="rId4072608ab2002ff43" cstate="print"/>
                          <a:stretch>
                            <a:fillRect/>
                          </a:stretch>
                        </pic:blipFill>
                        <pic:spPr>
                          <a:xfrm>
                            <a:off x="0" y="0"/>
                            <a:ext cx="1080000" cy="604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6个缺口螺丝(SN 8)的扳手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6"/>
              </w:rPr>
              <w:drawing>
                <wp:inline distT="0" distB="0" distL="0" distR="0">
                  <wp:extent cx="1080000" cy="770400"/>
                  <wp:docPr id="35180200" name="name5636608ab200402c0" descr="immst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6.jpg"/>
                          <pic:cNvPicPr/>
                        </pic:nvPicPr>
                        <pic:blipFill>
                          <a:blip r:embed="rId9054608ab200402ba" cstate="print"/>
                          <a:stretch>
                            <a:fillRect/>
                          </a:stretch>
                        </pic:blipFill>
                        <pic:spPr>
                          <a:xfrm>
                            <a:off x="0" y="0"/>
                            <a:ext cx="1080000" cy="770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6个缺口螺丝(SN 5)的扳手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7"/>
              </w:rPr>
              <w:drawing>
                <wp:inline distT="0" distB="0" distL="0" distR="0">
                  <wp:extent cx="1080000" cy="669600"/>
                  <wp:docPr id="77167882" name="name6757608ab20052928" descr="immst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7.jpg"/>
                          <pic:cNvPicPr/>
                        </pic:nvPicPr>
                        <pic:blipFill>
                          <a:blip r:embed="rId9965608ab20052923" cstate="print"/>
                          <a:stretch>
                            <a:fillRect/>
                          </a:stretch>
                        </pic:blipFill>
                        <pic:spPr>
                          <a:xfrm>
                            <a:off x="0" y="0"/>
                            <a:ext cx="1080000" cy="66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拆解/重新安装气门的专用工具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ED0014603720-S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9"/>
              </w:rPr>
              <w:drawing>
                <wp:inline distT="0" distB="0" distL="0" distR="0">
                  <wp:extent cx="1080000" cy="691200"/>
                  <wp:docPr id="32311188" name="name7515608ab20063769" descr="immst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8.jpg"/>
                          <pic:cNvPicPr/>
                        </pic:nvPicPr>
                        <pic:blipFill>
                          <a:blip r:embed="rId7645608ab20063764" cstate="print"/>
                          <a:stretch>
                            <a:fillRect/>
                          </a:stretch>
                        </pic:blipFill>
                        <pic:spPr>
                          <a:xfrm>
                            <a:off x="0" y="0"/>
                            <a:ext cx="1080000" cy="69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气门导管垫片的专用工具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ED0014603660-S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ST_09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0"/>
              </w:rPr>
              <w:drawing>
                <wp:inline distT="0" distB="0" distL="0" distR="0">
                  <wp:extent cx="1080000" cy="453600"/>
                  <wp:docPr id="60650587" name="name2023608ab200728c6" descr="immst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09.jpg"/>
                          <pic:cNvPicPr/>
                        </pic:nvPicPr>
                        <pic:blipFill>
                          <a:blip r:embed="rId7584608ab200728c1" cstate="print"/>
                          <a:stretch>
                            <a:fillRect/>
                          </a:stretch>
                        </pic:blipFill>
                        <pic:spPr>
                          <a:xfrm>
                            <a:off x="0" y="0"/>
                            <a:ext cx="1080000" cy="453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飞轮拆解/安装的工具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ED0014603610-S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3"/>
              </w:rPr>
              <w:drawing>
                <wp:inline distT="0" distB="0" distL="0" distR="0">
                  <wp:extent cx="1080000" cy="612000"/>
                  <wp:docPr id="40045758" name="name1183608ab20084a17" descr="imms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0.jpg"/>
                          <pic:cNvPicPr/>
                        </pic:nvPicPr>
                        <pic:blipFill>
                          <a:blip r:embed="rId3463608ab20084a12" cstate="print"/>
                          <a:stretch>
                            <a:fillRect/>
                          </a:stretch>
                        </pic:blipFill>
                        <pic:spPr>
                          <a:xfrm>
                            <a:off x="0" y="0"/>
                            <a:ext cx="1080000" cy="61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曲轴油封安装工具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ED0014603670-S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47"/>
              </w:rPr>
              <w:drawing>
                <wp:inline distT="0" distB="0" distL="0" distR="0">
                  <wp:extent cx="1080000" cy="662400"/>
                  <wp:docPr id="73881023" name="name1942608ab20096e74" descr="imms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4.jpg"/>
                          <pic:cNvPicPr/>
                        </pic:nvPicPr>
                        <pic:blipFill>
                          <a:blip r:embed="rId5926608ab20096e6d" cstate="print"/>
                          <a:stretch>
                            <a:fillRect/>
                          </a:stretch>
                        </pic:blipFill>
                        <pic:spPr>
                          <a:xfrm>
                            <a:off x="0" y="0"/>
                            <a:ext cx="1080000" cy="66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在正时系统侧曲轴油封装入工具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ED0014603750-S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ST_15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4"/>
              </w:rPr>
              <w:drawing>
                <wp:inline distT="0" distB="0" distL="0" distR="0">
                  <wp:extent cx="1080000" cy="374400"/>
                  <wp:docPr id="45776686" name="name2410608ab200a8bca" descr="imms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5.jpg"/>
                          <pic:cNvPicPr/>
                        </pic:nvPicPr>
                        <pic:blipFill>
                          <a:blip r:embed="rId7540608ab200a8bc6" cstate="print"/>
                          <a:stretch>
                            <a:fillRect/>
                          </a:stretch>
                        </pic:blipFill>
                        <pic:spPr>
                          <a:xfrm>
                            <a:off x="0" y="0"/>
                            <a:ext cx="1080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平衡轴锁紧螺丝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ED0097301980-S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4"/>
              </w:rPr>
              <w:drawing>
                <wp:inline distT="0" distB="0" distL="0" distR="0">
                  <wp:extent cx="1152000" cy="374400"/>
                  <wp:docPr id="68731572" name="name9704608ab200b7a3d" descr="imms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7.jpg"/>
                          <pic:cNvPicPr/>
                        </pic:nvPicPr>
                        <pic:blipFill>
                          <a:blip r:embed="rId1827608ab200b7a38" cstate="print"/>
                          <a:stretch>
                            <a:fillRect/>
                          </a:stretch>
                        </pic:blipFill>
                        <pic:spPr>
                          <a:xfrm>
                            <a:off x="0" y="0"/>
                            <a:ext cx="1152000" cy="374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摇臂室盖的安装螺栓</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3"/>
              </w:rPr>
              <w:drawing>
                <wp:inline distT="0" distB="0" distL="0" distR="0">
                  <wp:extent cx="1252800" cy="367200"/>
                  <wp:docPr id="784713" name="name7388608ab200c9e67" descr="imms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18.jpg"/>
                          <pic:cNvPicPr/>
                        </pic:nvPicPr>
                        <pic:blipFill>
                          <a:blip r:embed="rId4238608ab200c9e60" cstate="print"/>
                          <a:stretch>
                            <a:fillRect/>
                          </a:stretch>
                        </pic:blipFill>
                        <pic:spPr>
                          <a:xfrm>
                            <a:off x="0" y="0"/>
                            <a:ext cx="1252800" cy="367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进气总管的安装螺栓</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ED0014603740-S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22"/>
              </w:rPr>
              <w:drawing>
                <wp:inline distT="0" distB="0" distL="0" distR="0">
                  <wp:extent cx="1605600" cy="360000"/>
                  <wp:docPr id="82941310" name="name4636608ab200dbda9" descr="ST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0.jpg"/>
                          <pic:cNvPicPr/>
                        </pic:nvPicPr>
                        <pic:blipFill>
                          <a:blip r:embed="rId7025608ab200dbda0" cstate="print"/>
                          <a:stretch>
                            <a:fillRect/>
                          </a:stretch>
                        </pic:blipFill>
                        <pic:spPr>
                          <a:xfrm>
                            <a:off x="0" y="0"/>
                            <a:ext cx="1605600" cy="360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在安装喷油泵之前，把专用工具安装在正确位置</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ED0014603940-S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5"/>
              </w:rPr>
              <w:drawing>
                <wp:inline distT="0" distB="0" distL="0" distR="0">
                  <wp:extent cx="1173600" cy="511200"/>
                  <wp:docPr id="49167831" name="name8830608ab200f1585" descr="ST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_36.jpg"/>
                          <pic:cNvPicPr/>
                        </pic:nvPicPr>
                        <pic:blipFill>
                          <a:blip r:embed="rId7230608ab200f157e" cstate="print"/>
                          <a:stretch>
                            <a:fillRect/>
                          </a:stretch>
                        </pic:blipFill>
                        <pic:spPr>
                          <a:xfrm>
                            <a:off x="0" y="0"/>
                            <a:ext cx="1173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摇臂室端盖油封的安装工具（喷油器座）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ED0014603830-S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ST_34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35"/>
              </w:rPr>
              <w:drawing>
                <wp:inline distT="0" distB="0" distL="0" distR="0">
                  <wp:extent cx="1461600" cy="511200"/>
                  <wp:docPr id="13704523" name="name8129608ab20111782" descr="Blocc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caggio.png"/>
                          <pic:cNvPicPr/>
                        </pic:nvPicPr>
                        <pic:blipFill>
                          <a:blip r:embed="rId4559608ab2011177d" cstate="print"/>
                          <a:stretch>
                            <a:fillRect/>
                          </a:stretch>
                        </pic:blipFill>
                        <pic:spPr>
                          <a:xfrm>
                            <a:off x="0" y="0"/>
                            <a:ext cx="1461600" cy="5112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盘车,曲轴锁止工具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ED0014604270-S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ST_51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8"/>
              </w:rPr>
              <w:drawing>
                <wp:inline distT="0" distB="0" distL="0" distR="0">
                  <wp:extent cx="1440000" cy="309600"/>
                  <wp:docPr id="75566871" name="name1351608ab20126f2b" descr="Attrezzo_posizionamento_iniet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rezzo_posizionamento_iniettori.png"/>
                          <pic:cNvPicPr/>
                        </pic:nvPicPr>
                        <pic:blipFill>
                          <a:blip r:embed="rId7554608ab20126f26" cstate="print"/>
                          <a:stretch>
                            <a:fillRect/>
                          </a:stretch>
                        </pic:blipFill>
                        <pic:spPr>
                          <a:xfrm>
                            <a:off x="0" y="0"/>
                            <a:ext cx="1440000" cy="309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86612367" w:name="result_box"/>
          <w:bookmarkEnd w:id="86612367"/>
          <w:p>
            <w:pPr>
              <w:widowControl w:val="on"/>
              <w:pBdr/>
              <w:spacing w:before="0" w:after="0" w:line="240" w:lineRule="auto"/>
              <w:ind w:left="0" w:right="0"/>
              <w:jc w:val="center"/>
            </w:pPr>
            <w:r>
              <w:rPr>
                <w:color w:val="00274C"/>
                <w:position w:val="-2"/>
                <w:sz w:val="20"/>
                <w:szCs w:val="20"/>
                <w:shd w:val="clear" w:color="auto" w:fill="E1E2E0"/>
              </w:rPr>
              <w:t xml:space="preserve">工具定位注射器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ED0014604310-S</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表</w:t>
            </w:r>
            <w:r>
              <w:rPr>
                <w:b/>
                <w:bCs/>
                <w:color w:val="00274C"/>
                <w:position w:val="-2"/>
                <w:sz w:val="20"/>
                <w:szCs w:val="20"/>
                <w:shd w:val="clear" w:color="auto" w:fill="E1E2E0"/>
              </w:rPr>
              <w:t xml:space="preserve"> . 13.2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1985FF"/>
              </w:rPr>
              <w:t xml:space="preserve">喷油回路保护部件的专用工具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ST_40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8"/>
              </w:rPr>
              <w:drawing>
                <wp:inline distT="0" distB="0" distL="0" distR="0">
                  <wp:extent cx="1080000" cy="799200"/>
                  <wp:docPr id="78406599" name="name3868608ab2013c493" descr="immst_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a.jpg"/>
                          <pic:cNvPicPr/>
                        </pic:nvPicPr>
                        <pic:blipFill>
                          <a:blip r:embed="rId9995608ab2013c48f" cstate="print"/>
                          <a:stretch>
                            <a:fillRect/>
                          </a:stretch>
                        </pic:blipFill>
                        <pic:spPr>
                          <a:xfrm>
                            <a:off x="0" y="0"/>
                            <a:ext cx="1080000" cy="799200"/>
                          </a:xfrm>
                          <a:prstGeom prst="rect">
                            <a:avLst/>
                          </a:prstGeom>
                          <a:ln w="0">
                            <a:noFill/>
                          </a:ln>
                        </pic:spPr>
                      </pic:pic>
                    </a:graphicData>
                  </a:graphic>
                </wp:inline>
              </w:drawing>
            </w:r>
            <w:r>
              <w:rPr>
                <w:position w:val="-76"/>
              </w:rPr>
              <w:drawing>
                <wp:inline distT="0" distB="0" distL="0" distR="0">
                  <wp:extent cx="1080000" cy="1029600"/>
                  <wp:docPr id="83425842" name="name1755608ab2014cde4" descr="immst_4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st_40b.jpg"/>
                          <pic:cNvPicPr/>
                        </pic:nvPicPr>
                        <pic:blipFill>
                          <a:blip r:embed="rId1230608ab2014cddf" cstate="print"/>
                          <a:stretch>
                            <a:fillRect/>
                          </a:stretch>
                        </pic:blipFill>
                        <pic:spPr>
                          <a:xfrm>
                            <a:off x="0" y="0"/>
                            <a:ext cx="1080000" cy="1029600"/>
                          </a:xfrm>
                          <a:prstGeom prst="rect">
                            <a:avLst/>
                          </a:prstGeom>
                          <a:ln w="0">
                            <a:noFill/>
                          </a:ln>
                        </pic:spPr>
                      </pic:pic>
                    </a:graphicData>
                  </a:graphic>
                </wp:inline>
              </w:drawing>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接头的密封盖套件（封闭高压喷射回路 部件的管和接头)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ED0082051380-S</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可能的原因和故障诊断</w:t>
      </w:r>
    </w:p>
    <w:p>
      <w:pPr>
        <w:widowControl w:val="on"/>
        <w:pBdr/>
        <w:spacing w:before="0" w:after="0" w:line="262" w:lineRule="auto"/>
        <w:ind w:left="0" w:right="0"/>
        <w:jc w:val="left"/>
      </w:pPr>
      <w:r>
        <w:rPr>
          <w:b/>
          <w:bCs/>
          <w:color w:val="00274C"/>
          <w:sz w:val="20"/>
          <w:szCs w:val="20"/>
        </w:rPr>
        <w:t xml:space="preserve">当出现下列情况时立即停止发动机:</w:t>
      </w:r>
    </w:p>
    <w:p>
      <w:pPr>
        <w:numPr>
          <w:ilvl w:val="0"/>
          <w:numId w:val="57893985"/>
        </w:numPr>
        <w:spacing w:before="0" w:after="0" w:line="240" w:lineRule="auto"/>
        <w:jc w:val="left"/>
        <w:rPr>
          <w:color w:val="00274C"/>
          <w:sz w:val="20"/>
          <w:szCs w:val="20"/>
        </w:rPr>
      </w:pPr>
      <w:r>
        <w:rPr>
          <w:color w:val="00274C"/>
          <w:sz w:val="20"/>
          <w:szCs w:val="20"/>
        </w:rPr>
        <w:t xml:space="preserve">发动机转速突然增加和减少，控制不了转速</w:t>
      </w:r>
    </w:p>
    <w:p>
      <w:pPr>
        <w:numPr>
          <w:ilvl w:val="0"/>
          <w:numId w:val="57893985"/>
        </w:numPr>
        <w:spacing w:before="0" w:after="0" w:line="240" w:lineRule="auto"/>
        <w:jc w:val="left"/>
        <w:rPr>
          <w:color w:val="00274C"/>
          <w:sz w:val="20"/>
          <w:szCs w:val="20"/>
        </w:rPr>
      </w:pPr>
      <w:r>
        <w:rPr>
          <w:color w:val="00274C"/>
          <w:sz w:val="20"/>
          <w:szCs w:val="20"/>
        </w:rPr>
        <w:t xml:space="preserve">突然听到异常声音；</w:t>
      </w:r>
    </w:p>
    <w:p>
      <w:pPr>
        <w:numPr>
          <w:ilvl w:val="0"/>
          <w:numId w:val="57893985"/>
        </w:numPr>
        <w:spacing w:before="0" w:after="0" w:line="240" w:lineRule="auto"/>
        <w:jc w:val="left"/>
        <w:rPr>
          <w:color w:val="00274C"/>
          <w:sz w:val="20"/>
          <w:szCs w:val="20"/>
        </w:rPr>
      </w:pPr>
      <w:r>
        <w:rPr>
          <w:color w:val="00274C"/>
          <w:sz w:val="20"/>
          <w:szCs w:val="20"/>
        </w:rPr>
        <w:t xml:space="preserve">排烟突然变黑或者变白；</w:t>
      </w:r>
    </w:p>
    <w:p>
      <w:pPr>
        <w:numPr>
          <w:ilvl w:val="0"/>
          <w:numId w:val="57893985"/>
        </w:numPr>
        <w:spacing w:before="0" w:after="0" w:line="240" w:lineRule="auto"/>
        <w:jc w:val="left"/>
        <w:rPr>
          <w:color w:val="00274C"/>
          <w:sz w:val="20"/>
          <w:szCs w:val="20"/>
        </w:rPr>
      </w:pPr>
      <w:r>
        <w:rPr>
          <w:color w:val="00274C"/>
          <w:sz w:val="20"/>
          <w:szCs w:val="20"/>
        </w:rPr>
        <w:t xml:space="preserve">发动机运行时机油压力报警灯变亮；</w:t>
      </w:r>
    </w:p>
    <w:p>
      <w:pPr>
        <w:numPr>
          <w:ilvl w:val="0"/>
          <w:numId w:val="57893985"/>
        </w:numPr>
        <w:spacing w:before="0" w:after="0" w:line="240" w:lineRule="auto"/>
        <w:jc w:val="left"/>
        <w:rPr>
          <w:color w:val="00274C"/>
          <w:sz w:val="20"/>
          <w:szCs w:val="20"/>
        </w:rPr>
      </w:pPr>
      <w:r>
        <w:rPr>
          <w:color w:val="00274C"/>
          <w:sz w:val="20"/>
          <w:szCs w:val="20"/>
        </w:rPr>
        <w:t xml:space="preserve">发动机运行时冷却水温度报警灯变亮。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表. 14.1包含一些可能在发动机运行时发生的故障原因。</w:t>
      </w:r>
    </w:p>
    <w:p>
      <w:pPr>
        <w:widowControl w:val="on"/>
        <w:pBdr/>
        <w:spacing w:before="0" w:after="0" w:line="262" w:lineRule="auto"/>
        <w:ind w:left="0" w:right="0"/>
        <w:jc w:val="left"/>
      </w:pPr>
      <w:r>
        <w:rPr>
          <w:color w:val="00274C"/>
          <w:sz w:val="20"/>
          <w:szCs w:val="20"/>
        </w:rPr>
        <w:t xml:space="preserve">在拆卸或者更换部件时，先进行简单的检查步骤。</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12150" name="name1125608ab20161d7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12608ab20161d7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7893975"/>
        </w:numPr>
        <w:spacing w:before="0" w:after="0" w:line="240" w:lineRule="auto"/>
        <w:jc w:val="left"/>
        <w:rPr>
          <w:color w:val="00274C"/>
          <w:sz w:val="20"/>
          <w:szCs w:val="20"/>
        </w:rPr>
      </w:pPr>
      <w:r>
        <w:rPr>
          <w:color w:val="00274C"/>
          <w:sz w:val="20"/>
          <w:szCs w:val="20"/>
        </w:rPr>
        <w:t xml:space="preserve">在本手册开始部分找到检索目录或者章节目录来找到执行的操作。</w:t>
      </w:r>
    </w:p>
    <w:p>
      <w:pPr>
        <w:numPr>
          <w:ilvl w:val="0"/>
          <w:numId w:val="57893975"/>
        </w:numPr>
        <w:spacing w:before="0" w:after="0" w:line="240" w:lineRule="auto"/>
        <w:jc w:val="left"/>
        <w:rPr>
          <w:color w:val="00274C"/>
          <w:sz w:val="20"/>
          <w:szCs w:val="20"/>
        </w:rPr>
      </w:pPr>
      <w:r>
        <w:rPr>
          <w:color w:val="00274C"/>
          <w:sz w:val="20"/>
          <w:szCs w:val="20"/>
        </w:rPr>
        <w:t xml:space="preserve">当发动机运转时，不要进行检查或者操作。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w:t>
      </w:r>
      <w:r>
        <w:rPr>
          <w:color w:val="00274C"/>
          <w:sz w:val="20"/>
          <w:szCs w:val="20"/>
        </w:rPr>
        <w:t xml:space="preserve"> </w:t>
      </w:r>
      <w:r>
        <w:rPr>
          <w:b/>
          <w:bCs/>
          <w:color w:val="00274C"/>
          <w:sz w:val="20"/>
          <w:szCs w:val="20"/>
        </w:rPr>
        <w:t xml:space="preserve">. 14.1</w:t>
      </w:r>
    </w:p>
    <w:p>
      <w:pPr>
        <w:widowControl w:val="on"/>
        <w:pBdr/>
        <w:spacing w:before="225" w:after="225" w:line="262" w:lineRule="auto"/>
        <w:ind w:left="0" w:right="0"/>
        <w:jc w:val="left"/>
      </w:pPr>
      <w:r>
        <w:drawing>
          <wp:inline distT="0" distB="0" distL="0" distR="0">
            <wp:extent cx="4752000" cy="8971200"/>
            <wp:docPr id="7648951" name="name1582608ab20187285" descr="cap_14_Info_Inconveni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4_Info_Inconvenienti.jpg"/>
                    <pic:cNvPicPr/>
                  </pic:nvPicPr>
                  <pic:blipFill>
                    <a:blip r:embed="rId6677608ab2018727c" cstate="print"/>
                    <a:stretch>
                      <a:fillRect/>
                    </a:stretch>
                  </pic:blipFill>
                  <pic:spPr>
                    <a:xfrm>
                      <a:off x="0" y="0"/>
                      <a:ext cx="4752000" cy="8971200"/>
                    </a:xfrm>
                    <a:prstGeom prst="rect">
                      <a:avLst/>
                    </a:prstGeom>
                    <a:ln w="0">
                      <a:noFill/>
                    </a:ln>
                  </pic:spPr>
                </pic:pic>
              </a:graphicData>
            </a:graphic>
          </wp:inline>
        </w:drawing>
      </w:r>
      <w:r>
        <w:rPr>
          <w:color w:val="00274C"/>
          <w:sz w:val="20"/>
          <w:szCs w:val="20"/>
        </w:rPr>
        <w:br/>
        <w:t xml:space="preserve"> </w:t>
      </w:r>
    </w:p>
    <w:p>
      <w:pPr>
        <w:pStyle w:val="Titolo1"/>
        <w:outlineLvl w:val="0"/>
      </w:pPr>
      <w:r>
        <w:rPr/>
        <w:t xml:space="preserve">专业词汇</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893985">
    <w:multiLevelType w:val="hybridMultilevel"/>
    <w:lvl w:ilvl="0" w:tplc="68787083">
      <w:start w:val="1"/>
      <w:numFmt w:val="decimal"/>
      <w:lvlText w:val="%1."/>
      <w:lvlJc w:val="left"/>
      <w:pPr>
        <w:ind w:left="720" w:hanging="360"/>
      </w:pPr>
    </w:lvl>
    <w:lvl w:ilvl="1" w:tplc="68787083" w:tentative="1">
      <w:start w:val="1"/>
      <w:numFmt w:val="lowerLetter"/>
      <w:lvlText w:val="%2."/>
      <w:lvlJc w:val="left"/>
      <w:pPr>
        <w:ind w:left="1440" w:hanging="360"/>
      </w:pPr>
    </w:lvl>
    <w:lvl w:ilvl="2" w:tplc="68787083" w:tentative="1">
      <w:start w:val="1"/>
      <w:numFmt w:val="lowerRoman"/>
      <w:lvlText w:val="%3."/>
      <w:lvlJc w:val="right"/>
      <w:pPr>
        <w:ind w:left="2160" w:hanging="180"/>
      </w:pPr>
    </w:lvl>
    <w:lvl w:ilvl="3" w:tplc="68787083" w:tentative="1">
      <w:start w:val="1"/>
      <w:numFmt w:val="decimal"/>
      <w:lvlText w:val="%4."/>
      <w:lvlJc w:val="left"/>
      <w:pPr>
        <w:ind w:left="2880" w:hanging="360"/>
      </w:pPr>
    </w:lvl>
    <w:lvl w:ilvl="4" w:tplc="68787083" w:tentative="1">
      <w:start w:val="1"/>
      <w:numFmt w:val="lowerLetter"/>
      <w:lvlText w:val="%5."/>
      <w:lvlJc w:val="left"/>
      <w:pPr>
        <w:ind w:left="3600" w:hanging="360"/>
      </w:pPr>
    </w:lvl>
    <w:lvl w:ilvl="5" w:tplc="68787083" w:tentative="1">
      <w:start w:val="1"/>
      <w:numFmt w:val="lowerRoman"/>
      <w:lvlText w:val="%6."/>
      <w:lvlJc w:val="right"/>
      <w:pPr>
        <w:ind w:left="4320" w:hanging="180"/>
      </w:pPr>
    </w:lvl>
    <w:lvl w:ilvl="6" w:tplc="68787083" w:tentative="1">
      <w:start w:val="1"/>
      <w:numFmt w:val="decimal"/>
      <w:lvlText w:val="%7."/>
      <w:lvlJc w:val="left"/>
      <w:pPr>
        <w:ind w:left="5040" w:hanging="360"/>
      </w:pPr>
    </w:lvl>
    <w:lvl w:ilvl="7" w:tplc="68787083" w:tentative="1">
      <w:start w:val="1"/>
      <w:numFmt w:val="lowerLetter"/>
      <w:lvlText w:val="%8."/>
      <w:lvlJc w:val="left"/>
      <w:pPr>
        <w:ind w:left="5760" w:hanging="360"/>
      </w:pPr>
    </w:lvl>
    <w:lvl w:ilvl="8" w:tplc="68787083" w:tentative="1">
      <w:start w:val="1"/>
      <w:numFmt w:val="lowerRoman"/>
      <w:lvlText w:val="%9."/>
      <w:lvlJc w:val="right"/>
      <w:pPr>
        <w:ind w:left="6480" w:hanging="180"/>
      </w:pPr>
    </w:lvl>
  </w:abstractNum>
  <w:abstractNum w:abstractNumId="57893984">
    <w:multiLevelType w:val="hybridMultilevel"/>
    <w:lvl w:ilvl="0" w:tplc="75794092">
      <w:start w:val="1"/>
      <w:numFmt w:val="decimal"/>
      <w:lvlText w:val="%1."/>
      <w:lvlJc w:val="left"/>
      <w:pPr>
        <w:ind w:left="720" w:hanging="360"/>
      </w:pPr>
    </w:lvl>
    <w:lvl w:ilvl="1" w:tplc="75794092" w:tentative="1">
      <w:start w:val="1"/>
      <w:numFmt w:val="lowerLetter"/>
      <w:lvlText w:val="%2."/>
      <w:lvlJc w:val="left"/>
      <w:pPr>
        <w:ind w:left="1440" w:hanging="360"/>
      </w:pPr>
    </w:lvl>
    <w:lvl w:ilvl="2" w:tplc="75794092" w:tentative="1">
      <w:start w:val="1"/>
      <w:numFmt w:val="lowerRoman"/>
      <w:lvlText w:val="%3."/>
      <w:lvlJc w:val="right"/>
      <w:pPr>
        <w:ind w:left="2160" w:hanging="180"/>
      </w:pPr>
    </w:lvl>
    <w:lvl w:ilvl="3" w:tplc="75794092" w:tentative="1">
      <w:start w:val="1"/>
      <w:numFmt w:val="decimal"/>
      <w:lvlText w:val="%4."/>
      <w:lvlJc w:val="left"/>
      <w:pPr>
        <w:ind w:left="2880" w:hanging="360"/>
      </w:pPr>
    </w:lvl>
    <w:lvl w:ilvl="4" w:tplc="75794092" w:tentative="1">
      <w:start w:val="1"/>
      <w:numFmt w:val="lowerLetter"/>
      <w:lvlText w:val="%5."/>
      <w:lvlJc w:val="left"/>
      <w:pPr>
        <w:ind w:left="3600" w:hanging="360"/>
      </w:pPr>
    </w:lvl>
    <w:lvl w:ilvl="5" w:tplc="75794092" w:tentative="1">
      <w:start w:val="1"/>
      <w:numFmt w:val="lowerRoman"/>
      <w:lvlText w:val="%6."/>
      <w:lvlJc w:val="right"/>
      <w:pPr>
        <w:ind w:left="4320" w:hanging="180"/>
      </w:pPr>
    </w:lvl>
    <w:lvl w:ilvl="6" w:tplc="75794092" w:tentative="1">
      <w:start w:val="1"/>
      <w:numFmt w:val="decimal"/>
      <w:lvlText w:val="%7."/>
      <w:lvlJc w:val="left"/>
      <w:pPr>
        <w:ind w:left="5040" w:hanging="360"/>
      </w:pPr>
    </w:lvl>
    <w:lvl w:ilvl="7" w:tplc="75794092" w:tentative="1">
      <w:start w:val="1"/>
      <w:numFmt w:val="lowerLetter"/>
      <w:lvlText w:val="%8."/>
      <w:lvlJc w:val="left"/>
      <w:pPr>
        <w:ind w:left="5760" w:hanging="360"/>
      </w:pPr>
    </w:lvl>
    <w:lvl w:ilvl="8" w:tplc="75794092" w:tentative="1">
      <w:start w:val="1"/>
      <w:numFmt w:val="lowerRoman"/>
      <w:lvlText w:val="%9."/>
      <w:lvlJc w:val="right"/>
      <w:pPr>
        <w:ind w:left="6480" w:hanging="180"/>
      </w:pPr>
    </w:lvl>
  </w:abstractNum>
  <w:abstractNum w:abstractNumId="57893983">
    <w:multiLevelType w:val="hybridMultilevel"/>
    <w:lvl w:ilvl="0" w:tplc="55927143">
      <w:start w:val="1"/>
      <w:numFmt w:val="decimal"/>
      <w:lvlText w:val="%1."/>
      <w:lvlJc w:val="left"/>
      <w:pPr>
        <w:ind w:left="720" w:hanging="360"/>
      </w:pPr>
    </w:lvl>
    <w:lvl w:ilvl="1" w:tplc="55927143" w:tentative="1">
      <w:start w:val="1"/>
      <w:numFmt w:val="lowerLetter"/>
      <w:lvlText w:val="%2."/>
      <w:lvlJc w:val="left"/>
      <w:pPr>
        <w:ind w:left="1440" w:hanging="360"/>
      </w:pPr>
    </w:lvl>
    <w:lvl w:ilvl="2" w:tplc="55927143" w:tentative="1">
      <w:start w:val="1"/>
      <w:numFmt w:val="lowerRoman"/>
      <w:lvlText w:val="%3."/>
      <w:lvlJc w:val="right"/>
      <w:pPr>
        <w:ind w:left="2160" w:hanging="180"/>
      </w:pPr>
    </w:lvl>
    <w:lvl w:ilvl="3" w:tplc="55927143" w:tentative="1">
      <w:start w:val="1"/>
      <w:numFmt w:val="decimal"/>
      <w:lvlText w:val="%4."/>
      <w:lvlJc w:val="left"/>
      <w:pPr>
        <w:ind w:left="2880" w:hanging="360"/>
      </w:pPr>
    </w:lvl>
    <w:lvl w:ilvl="4" w:tplc="55927143" w:tentative="1">
      <w:start w:val="1"/>
      <w:numFmt w:val="lowerLetter"/>
      <w:lvlText w:val="%5."/>
      <w:lvlJc w:val="left"/>
      <w:pPr>
        <w:ind w:left="3600" w:hanging="360"/>
      </w:pPr>
    </w:lvl>
    <w:lvl w:ilvl="5" w:tplc="55927143" w:tentative="1">
      <w:start w:val="1"/>
      <w:numFmt w:val="lowerRoman"/>
      <w:lvlText w:val="%6."/>
      <w:lvlJc w:val="right"/>
      <w:pPr>
        <w:ind w:left="4320" w:hanging="180"/>
      </w:pPr>
    </w:lvl>
    <w:lvl w:ilvl="6" w:tplc="55927143" w:tentative="1">
      <w:start w:val="1"/>
      <w:numFmt w:val="decimal"/>
      <w:lvlText w:val="%7."/>
      <w:lvlJc w:val="left"/>
      <w:pPr>
        <w:ind w:left="5040" w:hanging="360"/>
      </w:pPr>
    </w:lvl>
    <w:lvl w:ilvl="7" w:tplc="55927143" w:tentative="1">
      <w:start w:val="1"/>
      <w:numFmt w:val="lowerLetter"/>
      <w:lvlText w:val="%8."/>
      <w:lvlJc w:val="left"/>
      <w:pPr>
        <w:ind w:left="5760" w:hanging="360"/>
      </w:pPr>
    </w:lvl>
    <w:lvl w:ilvl="8" w:tplc="55927143" w:tentative="1">
      <w:start w:val="1"/>
      <w:numFmt w:val="lowerRoman"/>
      <w:lvlText w:val="%9."/>
      <w:lvlJc w:val="right"/>
      <w:pPr>
        <w:ind w:left="6480" w:hanging="180"/>
      </w:pPr>
    </w:lvl>
  </w:abstractNum>
  <w:abstractNum w:abstractNumId="57893982">
    <w:multiLevelType w:val="hybridMultilevel"/>
    <w:lvl w:ilvl="0" w:tplc="26047389">
      <w:start w:val="1"/>
      <w:numFmt w:val="decimal"/>
      <w:lvlText w:val="%1."/>
      <w:lvlJc w:val="left"/>
      <w:pPr>
        <w:ind w:left="720" w:hanging="360"/>
      </w:pPr>
    </w:lvl>
    <w:lvl w:ilvl="1" w:tplc="26047389" w:tentative="1">
      <w:start w:val="1"/>
      <w:numFmt w:val="lowerLetter"/>
      <w:lvlText w:val="%2."/>
      <w:lvlJc w:val="left"/>
      <w:pPr>
        <w:ind w:left="1440" w:hanging="360"/>
      </w:pPr>
    </w:lvl>
    <w:lvl w:ilvl="2" w:tplc="26047389" w:tentative="1">
      <w:start w:val="1"/>
      <w:numFmt w:val="lowerRoman"/>
      <w:lvlText w:val="%3."/>
      <w:lvlJc w:val="right"/>
      <w:pPr>
        <w:ind w:left="2160" w:hanging="180"/>
      </w:pPr>
    </w:lvl>
    <w:lvl w:ilvl="3" w:tplc="26047389" w:tentative="1">
      <w:start w:val="1"/>
      <w:numFmt w:val="decimal"/>
      <w:lvlText w:val="%4."/>
      <w:lvlJc w:val="left"/>
      <w:pPr>
        <w:ind w:left="2880" w:hanging="360"/>
      </w:pPr>
    </w:lvl>
    <w:lvl w:ilvl="4" w:tplc="26047389" w:tentative="1">
      <w:start w:val="1"/>
      <w:numFmt w:val="lowerLetter"/>
      <w:lvlText w:val="%5."/>
      <w:lvlJc w:val="left"/>
      <w:pPr>
        <w:ind w:left="3600" w:hanging="360"/>
      </w:pPr>
    </w:lvl>
    <w:lvl w:ilvl="5" w:tplc="26047389" w:tentative="1">
      <w:start w:val="1"/>
      <w:numFmt w:val="lowerRoman"/>
      <w:lvlText w:val="%6."/>
      <w:lvlJc w:val="right"/>
      <w:pPr>
        <w:ind w:left="4320" w:hanging="180"/>
      </w:pPr>
    </w:lvl>
    <w:lvl w:ilvl="6" w:tplc="26047389" w:tentative="1">
      <w:start w:val="1"/>
      <w:numFmt w:val="decimal"/>
      <w:lvlText w:val="%7."/>
      <w:lvlJc w:val="left"/>
      <w:pPr>
        <w:ind w:left="5040" w:hanging="360"/>
      </w:pPr>
    </w:lvl>
    <w:lvl w:ilvl="7" w:tplc="26047389" w:tentative="1">
      <w:start w:val="1"/>
      <w:numFmt w:val="lowerLetter"/>
      <w:lvlText w:val="%8."/>
      <w:lvlJc w:val="left"/>
      <w:pPr>
        <w:ind w:left="5760" w:hanging="360"/>
      </w:pPr>
    </w:lvl>
    <w:lvl w:ilvl="8" w:tplc="26047389" w:tentative="1">
      <w:start w:val="1"/>
      <w:numFmt w:val="lowerRoman"/>
      <w:lvlText w:val="%9."/>
      <w:lvlJc w:val="right"/>
      <w:pPr>
        <w:ind w:left="6480" w:hanging="180"/>
      </w:pPr>
    </w:lvl>
  </w:abstractNum>
  <w:abstractNum w:abstractNumId="57893981">
    <w:multiLevelType w:val="hybridMultilevel"/>
    <w:lvl w:ilvl="0" w:tplc="18805011">
      <w:start w:val="1"/>
      <w:numFmt w:val="decimal"/>
      <w:lvlText w:val="%1."/>
      <w:lvlJc w:val="left"/>
      <w:pPr>
        <w:ind w:left="720" w:hanging="360"/>
      </w:pPr>
    </w:lvl>
    <w:lvl w:ilvl="1" w:tplc="18805011" w:tentative="1">
      <w:start w:val="1"/>
      <w:numFmt w:val="lowerLetter"/>
      <w:lvlText w:val="%2."/>
      <w:lvlJc w:val="left"/>
      <w:pPr>
        <w:ind w:left="1440" w:hanging="360"/>
      </w:pPr>
    </w:lvl>
    <w:lvl w:ilvl="2" w:tplc="18805011" w:tentative="1">
      <w:start w:val="1"/>
      <w:numFmt w:val="lowerRoman"/>
      <w:lvlText w:val="%3."/>
      <w:lvlJc w:val="right"/>
      <w:pPr>
        <w:ind w:left="2160" w:hanging="180"/>
      </w:pPr>
    </w:lvl>
    <w:lvl w:ilvl="3" w:tplc="18805011" w:tentative="1">
      <w:start w:val="1"/>
      <w:numFmt w:val="decimal"/>
      <w:lvlText w:val="%4."/>
      <w:lvlJc w:val="left"/>
      <w:pPr>
        <w:ind w:left="2880" w:hanging="360"/>
      </w:pPr>
    </w:lvl>
    <w:lvl w:ilvl="4" w:tplc="18805011" w:tentative="1">
      <w:start w:val="1"/>
      <w:numFmt w:val="lowerLetter"/>
      <w:lvlText w:val="%5."/>
      <w:lvlJc w:val="left"/>
      <w:pPr>
        <w:ind w:left="3600" w:hanging="360"/>
      </w:pPr>
    </w:lvl>
    <w:lvl w:ilvl="5" w:tplc="18805011" w:tentative="1">
      <w:start w:val="1"/>
      <w:numFmt w:val="lowerRoman"/>
      <w:lvlText w:val="%6."/>
      <w:lvlJc w:val="right"/>
      <w:pPr>
        <w:ind w:left="4320" w:hanging="180"/>
      </w:pPr>
    </w:lvl>
    <w:lvl w:ilvl="6" w:tplc="18805011" w:tentative="1">
      <w:start w:val="1"/>
      <w:numFmt w:val="decimal"/>
      <w:lvlText w:val="%7."/>
      <w:lvlJc w:val="left"/>
      <w:pPr>
        <w:ind w:left="5040" w:hanging="360"/>
      </w:pPr>
    </w:lvl>
    <w:lvl w:ilvl="7" w:tplc="18805011" w:tentative="1">
      <w:start w:val="1"/>
      <w:numFmt w:val="lowerLetter"/>
      <w:lvlText w:val="%8."/>
      <w:lvlJc w:val="left"/>
      <w:pPr>
        <w:ind w:left="5760" w:hanging="360"/>
      </w:pPr>
    </w:lvl>
    <w:lvl w:ilvl="8" w:tplc="18805011" w:tentative="1">
      <w:start w:val="1"/>
      <w:numFmt w:val="lowerRoman"/>
      <w:lvlText w:val="%9."/>
      <w:lvlJc w:val="right"/>
      <w:pPr>
        <w:ind w:left="6480" w:hanging="180"/>
      </w:pPr>
    </w:lvl>
  </w:abstractNum>
  <w:abstractNum w:abstractNumId="57893980">
    <w:multiLevelType w:val="hybridMultilevel"/>
    <w:lvl w:ilvl="0" w:tplc="35553184">
      <w:start w:val="1"/>
      <w:numFmt w:val="decimal"/>
      <w:lvlText w:val="%1."/>
      <w:lvlJc w:val="left"/>
      <w:pPr>
        <w:ind w:left="720" w:hanging="360"/>
      </w:pPr>
    </w:lvl>
    <w:lvl w:ilvl="1" w:tplc="35553184" w:tentative="1">
      <w:start w:val="1"/>
      <w:numFmt w:val="lowerLetter"/>
      <w:lvlText w:val="%2."/>
      <w:lvlJc w:val="left"/>
      <w:pPr>
        <w:ind w:left="1440" w:hanging="360"/>
      </w:pPr>
    </w:lvl>
    <w:lvl w:ilvl="2" w:tplc="35553184" w:tentative="1">
      <w:start w:val="1"/>
      <w:numFmt w:val="lowerRoman"/>
      <w:lvlText w:val="%3."/>
      <w:lvlJc w:val="right"/>
      <w:pPr>
        <w:ind w:left="2160" w:hanging="180"/>
      </w:pPr>
    </w:lvl>
    <w:lvl w:ilvl="3" w:tplc="35553184" w:tentative="1">
      <w:start w:val="1"/>
      <w:numFmt w:val="decimal"/>
      <w:lvlText w:val="%4."/>
      <w:lvlJc w:val="left"/>
      <w:pPr>
        <w:ind w:left="2880" w:hanging="360"/>
      </w:pPr>
    </w:lvl>
    <w:lvl w:ilvl="4" w:tplc="35553184" w:tentative="1">
      <w:start w:val="1"/>
      <w:numFmt w:val="lowerLetter"/>
      <w:lvlText w:val="%5."/>
      <w:lvlJc w:val="left"/>
      <w:pPr>
        <w:ind w:left="3600" w:hanging="360"/>
      </w:pPr>
    </w:lvl>
    <w:lvl w:ilvl="5" w:tplc="35553184" w:tentative="1">
      <w:start w:val="1"/>
      <w:numFmt w:val="lowerRoman"/>
      <w:lvlText w:val="%6."/>
      <w:lvlJc w:val="right"/>
      <w:pPr>
        <w:ind w:left="4320" w:hanging="180"/>
      </w:pPr>
    </w:lvl>
    <w:lvl w:ilvl="6" w:tplc="35553184" w:tentative="1">
      <w:start w:val="1"/>
      <w:numFmt w:val="decimal"/>
      <w:lvlText w:val="%7."/>
      <w:lvlJc w:val="left"/>
      <w:pPr>
        <w:ind w:left="5040" w:hanging="360"/>
      </w:pPr>
    </w:lvl>
    <w:lvl w:ilvl="7" w:tplc="35553184" w:tentative="1">
      <w:start w:val="1"/>
      <w:numFmt w:val="lowerLetter"/>
      <w:lvlText w:val="%8."/>
      <w:lvlJc w:val="left"/>
      <w:pPr>
        <w:ind w:left="5760" w:hanging="360"/>
      </w:pPr>
    </w:lvl>
    <w:lvl w:ilvl="8" w:tplc="35553184" w:tentative="1">
      <w:start w:val="1"/>
      <w:numFmt w:val="lowerRoman"/>
      <w:lvlText w:val="%9."/>
      <w:lvlJc w:val="right"/>
      <w:pPr>
        <w:ind w:left="6480" w:hanging="180"/>
      </w:pPr>
    </w:lvl>
  </w:abstractNum>
  <w:abstractNum w:abstractNumId="57893979">
    <w:multiLevelType w:val="hybridMultilevel"/>
    <w:lvl w:ilvl="0" w:tplc="78580795">
      <w:start w:val="1"/>
      <w:numFmt w:val="decimal"/>
      <w:lvlText w:val="%1."/>
      <w:lvlJc w:val="left"/>
      <w:pPr>
        <w:ind w:left="720" w:hanging="360"/>
      </w:pPr>
    </w:lvl>
    <w:lvl w:ilvl="1" w:tplc="78580795" w:tentative="1">
      <w:start w:val="1"/>
      <w:numFmt w:val="lowerLetter"/>
      <w:lvlText w:val="%2."/>
      <w:lvlJc w:val="left"/>
      <w:pPr>
        <w:ind w:left="1440" w:hanging="360"/>
      </w:pPr>
    </w:lvl>
    <w:lvl w:ilvl="2" w:tplc="78580795" w:tentative="1">
      <w:start w:val="1"/>
      <w:numFmt w:val="lowerRoman"/>
      <w:lvlText w:val="%3."/>
      <w:lvlJc w:val="right"/>
      <w:pPr>
        <w:ind w:left="2160" w:hanging="180"/>
      </w:pPr>
    </w:lvl>
    <w:lvl w:ilvl="3" w:tplc="78580795" w:tentative="1">
      <w:start w:val="1"/>
      <w:numFmt w:val="decimal"/>
      <w:lvlText w:val="%4."/>
      <w:lvlJc w:val="left"/>
      <w:pPr>
        <w:ind w:left="2880" w:hanging="360"/>
      </w:pPr>
    </w:lvl>
    <w:lvl w:ilvl="4" w:tplc="78580795" w:tentative="1">
      <w:start w:val="1"/>
      <w:numFmt w:val="lowerLetter"/>
      <w:lvlText w:val="%5."/>
      <w:lvlJc w:val="left"/>
      <w:pPr>
        <w:ind w:left="3600" w:hanging="360"/>
      </w:pPr>
    </w:lvl>
    <w:lvl w:ilvl="5" w:tplc="78580795" w:tentative="1">
      <w:start w:val="1"/>
      <w:numFmt w:val="lowerRoman"/>
      <w:lvlText w:val="%6."/>
      <w:lvlJc w:val="right"/>
      <w:pPr>
        <w:ind w:left="4320" w:hanging="180"/>
      </w:pPr>
    </w:lvl>
    <w:lvl w:ilvl="6" w:tplc="78580795" w:tentative="1">
      <w:start w:val="1"/>
      <w:numFmt w:val="decimal"/>
      <w:lvlText w:val="%7."/>
      <w:lvlJc w:val="left"/>
      <w:pPr>
        <w:ind w:left="5040" w:hanging="360"/>
      </w:pPr>
    </w:lvl>
    <w:lvl w:ilvl="7" w:tplc="78580795" w:tentative="1">
      <w:start w:val="1"/>
      <w:numFmt w:val="lowerLetter"/>
      <w:lvlText w:val="%8."/>
      <w:lvlJc w:val="left"/>
      <w:pPr>
        <w:ind w:left="5760" w:hanging="360"/>
      </w:pPr>
    </w:lvl>
    <w:lvl w:ilvl="8" w:tplc="78580795" w:tentative="1">
      <w:start w:val="1"/>
      <w:numFmt w:val="lowerRoman"/>
      <w:lvlText w:val="%9."/>
      <w:lvlJc w:val="right"/>
      <w:pPr>
        <w:ind w:left="6480" w:hanging="180"/>
      </w:pPr>
    </w:lvl>
  </w:abstractNum>
  <w:abstractNum w:abstractNumId="57893978">
    <w:multiLevelType w:val="hybridMultilevel"/>
    <w:lvl w:ilvl="0" w:tplc="67309882">
      <w:start w:val="1"/>
      <w:numFmt w:val="decimal"/>
      <w:lvlText w:val="%1."/>
      <w:lvlJc w:val="left"/>
      <w:pPr>
        <w:ind w:left="720" w:hanging="360"/>
      </w:pPr>
    </w:lvl>
    <w:lvl w:ilvl="1" w:tplc="67309882" w:tentative="1">
      <w:start w:val="1"/>
      <w:numFmt w:val="lowerLetter"/>
      <w:lvlText w:val="%2."/>
      <w:lvlJc w:val="left"/>
      <w:pPr>
        <w:ind w:left="1440" w:hanging="360"/>
      </w:pPr>
    </w:lvl>
    <w:lvl w:ilvl="2" w:tplc="67309882" w:tentative="1">
      <w:start w:val="1"/>
      <w:numFmt w:val="lowerRoman"/>
      <w:lvlText w:val="%3."/>
      <w:lvlJc w:val="right"/>
      <w:pPr>
        <w:ind w:left="2160" w:hanging="180"/>
      </w:pPr>
    </w:lvl>
    <w:lvl w:ilvl="3" w:tplc="67309882" w:tentative="1">
      <w:start w:val="1"/>
      <w:numFmt w:val="decimal"/>
      <w:lvlText w:val="%4."/>
      <w:lvlJc w:val="left"/>
      <w:pPr>
        <w:ind w:left="2880" w:hanging="360"/>
      </w:pPr>
    </w:lvl>
    <w:lvl w:ilvl="4" w:tplc="67309882" w:tentative="1">
      <w:start w:val="1"/>
      <w:numFmt w:val="lowerLetter"/>
      <w:lvlText w:val="%5."/>
      <w:lvlJc w:val="left"/>
      <w:pPr>
        <w:ind w:left="3600" w:hanging="360"/>
      </w:pPr>
    </w:lvl>
    <w:lvl w:ilvl="5" w:tplc="67309882" w:tentative="1">
      <w:start w:val="1"/>
      <w:numFmt w:val="lowerRoman"/>
      <w:lvlText w:val="%6."/>
      <w:lvlJc w:val="right"/>
      <w:pPr>
        <w:ind w:left="4320" w:hanging="180"/>
      </w:pPr>
    </w:lvl>
    <w:lvl w:ilvl="6" w:tplc="67309882" w:tentative="1">
      <w:start w:val="1"/>
      <w:numFmt w:val="decimal"/>
      <w:lvlText w:val="%7."/>
      <w:lvlJc w:val="left"/>
      <w:pPr>
        <w:ind w:left="5040" w:hanging="360"/>
      </w:pPr>
    </w:lvl>
    <w:lvl w:ilvl="7" w:tplc="67309882" w:tentative="1">
      <w:start w:val="1"/>
      <w:numFmt w:val="lowerLetter"/>
      <w:lvlText w:val="%8."/>
      <w:lvlJc w:val="left"/>
      <w:pPr>
        <w:ind w:left="5760" w:hanging="360"/>
      </w:pPr>
    </w:lvl>
    <w:lvl w:ilvl="8" w:tplc="67309882" w:tentative="1">
      <w:start w:val="1"/>
      <w:numFmt w:val="lowerRoman"/>
      <w:lvlText w:val="%9."/>
      <w:lvlJc w:val="right"/>
      <w:pPr>
        <w:ind w:left="6480" w:hanging="180"/>
      </w:pPr>
    </w:lvl>
  </w:abstractNum>
  <w:abstractNum w:abstractNumId="57893977">
    <w:multiLevelType w:val="hybridMultilevel"/>
    <w:lvl w:ilvl="0" w:tplc="59107834">
      <w:start w:val="1"/>
      <w:numFmt w:val="decimal"/>
      <w:lvlText w:val="%1."/>
      <w:lvlJc w:val="left"/>
      <w:pPr>
        <w:ind w:left="720" w:hanging="360"/>
      </w:pPr>
    </w:lvl>
    <w:lvl w:ilvl="1" w:tplc="59107834" w:tentative="1">
      <w:start w:val="1"/>
      <w:numFmt w:val="lowerLetter"/>
      <w:lvlText w:val="%2."/>
      <w:lvlJc w:val="left"/>
      <w:pPr>
        <w:ind w:left="1440" w:hanging="360"/>
      </w:pPr>
    </w:lvl>
    <w:lvl w:ilvl="2" w:tplc="59107834" w:tentative="1">
      <w:start w:val="1"/>
      <w:numFmt w:val="lowerRoman"/>
      <w:lvlText w:val="%3."/>
      <w:lvlJc w:val="right"/>
      <w:pPr>
        <w:ind w:left="2160" w:hanging="180"/>
      </w:pPr>
    </w:lvl>
    <w:lvl w:ilvl="3" w:tplc="59107834" w:tentative="1">
      <w:start w:val="1"/>
      <w:numFmt w:val="decimal"/>
      <w:lvlText w:val="%4."/>
      <w:lvlJc w:val="left"/>
      <w:pPr>
        <w:ind w:left="2880" w:hanging="360"/>
      </w:pPr>
    </w:lvl>
    <w:lvl w:ilvl="4" w:tplc="59107834" w:tentative="1">
      <w:start w:val="1"/>
      <w:numFmt w:val="lowerLetter"/>
      <w:lvlText w:val="%5."/>
      <w:lvlJc w:val="left"/>
      <w:pPr>
        <w:ind w:left="3600" w:hanging="360"/>
      </w:pPr>
    </w:lvl>
    <w:lvl w:ilvl="5" w:tplc="59107834" w:tentative="1">
      <w:start w:val="1"/>
      <w:numFmt w:val="lowerRoman"/>
      <w:lvlText w:val="%6."/>
      <w:lvlJc w:val="right"/>
      <w:pPr>
        <w:ind w:left="4320" w:hanging="180"/>
      </w:pPr>
    </w:lvl>
    <w:lvl w:ilvl="6" w:tplc="59107834" w:tentative="1">
      <w:start w:val="1"/>
      <w:numFmt w:val="decimal"/>
      <w:lvlText w:val="%7."/>
      <w:lvlJc w:val="left"/>
      <w:pPr>
        <w:ind w:left="5040" w:hanging="360"/>
      </w:pPr>
    </w:lvl>
    <w:lvl w:ilvl="7" w:tplc="59107834" w:tentative="1">
      <w:start w:val="1"/>
      <w:numFmt w:val="lowerLetter"/>
      <w:lvlText w:val="%8."/>
      <w:lvlJc w:val="left"/>
      <w:pPr>
        <w:ind w:left="5760" w:hanging="360"/>
      </w:pPr>
    </w:lvl>
    <w:lvl w:ilvl="8" w:tplc="59107834" w:tentative="1">
      <w:start w:val="1"/>
      <w:numFmt w:val="lowerRoman"/>
      <w:lvlText w:val="%9."/>
      <w:lvlJc w:val="right"/>
      <w:pPr>
        <w:ind w:left="6480" w:hanging="180"/>
      </w:pPr>
    </w:lvl>
  </w:abstractNum>
  <w:abstractNum w:abstractNumId="57893976">
    <w:multiLevelType w:val="hybridMultilevel"/>
    <w:lvl w:ilvl="0" w:tplc="69029826">
      <w:start w:val="1"/>
      <w:numFmt w:val="decimal"/>
      <w:lvlText w:val="%1."/>
      <w:lvlJc w:val="left"/>
      <w:pPr>
        <w:ind w:left="720" w:hanging="360"/>
      </w:pPr>
    </w:lvl>
    <w:lvl w:ilvl="1" w:tplc="69029826" w:tentative="1">
      <w:start w:val="1"/>
      <w:numFmt w:val="lowerLetter"/>
      <w:lvlText w:val="%2."/>
      <w:lvlJc w:val="left"/>
      <w:pPr>
        <w:ind w:left="1440" w:hanging="360"/>
      </w:pPr>
    </w:lvl>
    <w:lvl w:ilvl="2" w:tplc="69029826" w:tentative="1">
      <w:start w:val="1"/>
      <w:numFmt w:val="lowerRoman"/>
      <w:lvlText w:val="%3."/>
      <w:lvlJc w:val="right"/>
      <w:pPr>
        <w:ind w:left="2160" w:hanging="180"/>
      </w:pPr>
    </w:lvl>
    <w:lvl w:ilvl="3" w:tplc="69029826" w:tentative="1">
      <w:start w:val="1"/>
      <w:numFmt w:val="decimal"/>
      <w:lvlText w:val="%4."/>
      <w:lvlJc w:val="left"/>
      <w:pPr>
        <w:ind w:left="2880" w:hanging="360"/>
      </w:pPr>
    </w:lvl>
    <w:lvl w:ilvl="4" w:tplc="69029826" w:tentative="1">
      <w:start w:val="1"/>
      <w:numFmt w:val="lowerLetter"/>
      <w:lvlText w:val="%5."/>
      <w:lvlJc w:val="left"/>
      <w:pPr>
        <w:ind w:left="3600" w:hanging="360"/>
      </w:pPr>
    </w:lvl>
    <w:lvl w:ilvl="5" w:tplc="69029826" w:tentative="1">
      <w:start w:val="1"/>
      <w:numFmt w:val="lowerRoman"/>
      <w:lvlText w:val="%6."/>
      <w:lvlJc w:val="right"/>
      <w:pPr>
        <w:ind w:left="4320" w:hanging="180"/>
      </w:pPr>
    </w:lvl>
    <w:lvl w:ilvl="6" w:tplc="69029826" w:tentative="1">
      <w:start w:val="1"/>
      <w:numFmt w:val="decimal"/>
      <w:lvlText w:val="%7."/>
      <w:lvlJc w:val="left"/>
      <w:pPr>
        <w:ind w:left="5040" w:hanging="360"/>
      </w:pPr>
    </w:lvl>
    <w:lvl w:ilvl="7" w:tplc="69029826" w:tentative="1">
      <w:start w:val="1"/>
      <w:numFmt w:val="lowerLetter"/>
      <w:lvlText w:val="%8."/>
      <w:lvlJc w:val="left"/>
      <w:pPr>
        <w:ind w:left="5760" w:hanging="360"/>
      </w:pPr>
    </w:lvl>
    <w:lvl w:ilvl="8" w:tplc="69029826" w:tentative="1">
      <w:start w:val="1"/>
      <w:numFmt w:val="lowerRoman"/>
      <w:lvlText w:val="%9."/>
      <w:lvlJc w:val="right"/>
      <w:pPr>
        <w:ind w:left="6480" w:hanging="180"/>
      </w:pPr>
    </w:lvl>
  </w:abstractNum>
  <w:abstractNum w:abstractNumId="57893975">
    <w:multiLevelType w:val="hybridMultilevel"/>
    <w:lvl w:ilvl="0" w:tplc="492937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7893975">
    <w:abstractNumId w:val="57893975"/>
  </w:num>
  <w:num w:numId="57893976">
    <w:abstractNumId w:val="57893976"/>
  </w:num>
  <w:num w:numId="57893977">
    <w:abstractNumId w:val="57893977"/>
  </w:num>
  <w:num w:numId="57893978">
    <w:abstractNumId w:val="57893978"/>
  </w:num>
  <w:num w:numId="57893979">
    <w:abstractNumId w:val="57893979"/>
  </w:num>
  <w:num w:numId="57893980">
    <w:abstractNumId w:val="57893980"/>
  </w:num>
  <w:num w:numId="57893981">
    <w:abstractNumId w:val="57893981"/>
  </w:num>
  <w:num w:numId="57893982">
    <w:abstractNumId w:val="57893982"/>
  </w:num>
  <w:num w:numId="57893983">
    <w:abstractNumId w:val="57893983"/>
  </w:num>
  <w:num w:numId="57893984">
    <w:abstractNumId w:val="57893984"/>
  </w:num>
  <w:num w:numId="57893985">
    <w:abstractNumId w:val="578939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9458422" Type="http://schemas.openxmlformats.org/officeDocument/2006/relationships/comments" Target="comments.xml"/><Relationship Id="rId57118736" Type="http://schemas.openxmlformats.org/officeDocument/2006/relationships/image" Target="media/imgrId57118736.jpg"/><Relationship Id="rId2022608ab1f9a0c73" Type="http://schemas.openxmlformats.org/officeDocument/2006/relationships/hyperlink" Target="https://iservice.lombardini.it/jsp/Template2/manuale.jsp?id=277&amp;parent=1136" TargetMode="External"/><Relationship Id="rId6518608ab1fa31b79" Type="http://schemas.openxmlformats.org/officeDocument/2006/relationships/hyperlink" Target="https://iservice.lombardini.it/jsp/Template2/manuale.jsp?id=339&amp;parent=1136" TargetMode="External"/><Relationship Id="rId3356608ab1fa31cae" Type="http://schemas.openxmlformats.org/officeDocument/2006/relationships/hyperlink" Target="https://iservice.lombardini.it/jsp/Template2/manuale.jsp?id=339&amp;parent=1136" TargetMode="External"/><Relationship Id="rId7998608ab1f83b49b" Type="http://schemas.openxmlformats.org/officeDocument/2006/relationships/image" Target="media/imgrId7998608ab1f83b49b.jpg"/><Relationship Id="rId7423608ab1f84f61c" Type="http://schemas.openxmlformats.org/officeDocument/2006/relationships/image" Target="media/imgrId7423608ab1f84f61c.jpg"/><Relationship Id="rId4979608ab1f862e23" Type="http://schemas.openxmlformats.org/officeDocument/2006/relationships/image" Target="media/imgrId4979608ab1f862e23.jpg"/><Relationship Id="rId2041608ab1f876873" Type="http://schemas.openxmlformats.org/officeDocument/2006/relationships/image" Target="media/imgrId2041608ab1f876873.gif"/><Relationship Id="rId1936608ab1f888951" Type="http://schemas.openxmlformats.org/officeDocument/2006/relationships/image" Target="media/imgrId1936608ab1f888951.gif"/><Relationship Id="rId6721608ab1f899b25" Type="http://schemas.openxmlformats.org/officeDocument/2006/relationships/image" Target="media/imgrId6721608ab1f899b25.gif"/><Relationship Id="rId3193608ab1f8ac19e" Type="http://schemas.openxmlformats.org/officeDocument/2006/relationships/image" Target="media/imgrId3193608ab1f8ac19e.gif"/><Relationship Id="rId4439608ab1f8c2e5d" Type="http://schemas.openxmlformats.org/officeDocument/2006/relationships/image" Target="media/imgrId4439608ab1f8c2e5d.jpg"/><Relationship Id="rId8439608ab1f8e061d" Type="http://schemas.openxmlformats.org/officeDocument/2006/relationships/image" Target="media/imgrId8439608ab1f8e061d.jpg"/><Relationship Id="rId1831608ab1f904f96" Type="http://schemas.openxmlformats.org/officeDocument/2006/relationships/image" Target="media/imgrId1831608ab1f904f96.jpg"/><Relationship Id="rId1837608ab1f912c60" Type="http://schemas.openxmlformats.org/officeDocument/2006/relationships/image" Target="media/imgrId1837608ab1f912c60.jpg"/><Relationship Id="rId9629608ab1f922a29" Type="http://schemas.openxmlformats.org/officeDocument/2006/relationships/image" Target="media/imgrId9629608ab1f922a29.jpg"/><Relationship Id="rId6828608ab1f93352e" Type="http://schemas.openxmlformats.org/officeDocument/2006/relationships/image" Target="media/imgrId6828608ab1f93352e.jpg"/><Relationship Id="rId4899608ab1f9443f0" Type="http://schemas.openxmlformats.org/officeDocument/2006/relationships/image" Target="media/imgrId4899608ab1f9443f0.jpg"/><Relationship Id="rId5494608ab1f95ac29" Type="http://schemas.openxmlformats.org/officeDocument/2006/relationships/image" Target="media/imgrId5494608ab1f95ac29.png"/><Relationship Id="rId7829608ab1f969cc3" Type="http://schemas.openxmlformats.org/officeDocument/2006/relationships/image" Target="media/imgrId7829608ab1f969cc3.jpg"/><Relationship Id="rId8220608ab1f98729e" Type="http://schemas.openxmlformats.org/officeDocument/2006/relationships/image" Target="media/imgrId8220608ab1f98729e.jpg"/><Relationship Id="rId2936608ab1f99f930" Type="http://schemas.openxmlformats.org/officeDocument/2006/relationships/image" Target="media/imgrId2936608ab1f99f930.jpg"/><Relationship Id="rId9660608ab1f9b8c44" Type="http://schemas.openxmlformats.org/officeDocument/2006/relationships/image" Target="media/imgrId9660608ab1f9b8c44.jpg"/><Relationship Id="rId7506608ab1f9ca513" Type="http://schemas.openxmlformats.org/officeDocument/2006/relationships/image" Target="media/imgrId7506608ab1f9ca513.jpg"/><Relationship Id="rId7021608ab1f9dd27e" Type="http://schemas.openxmlformats.org/officeDocument/2006/relationships/image" Target="media/imgrId7021608ab1f9dd27e.jpg"/><Relationship Id="rId9562608ab1f9f38e3" Type="http://schemas.openxmlformats.org/officeDocument/2006/relationships/image" Target="media/imgrId9562608ab1f9f38e3.jpg"/><Relationship Id="rId9316608ab1fa1709e" Type="http://schemas.openxmlformats.org/officeDocument/2006/relationships/image" Target="media/imgrId9316608ab1fa1709e.jpg"/><Relationship Id="rId3011608ab1fa3108f" Type="http://schemas.openxmlformats.org/officeDocument/2006/relationships/image" Target="media/imgrId3011608ab1fa3108f.jpg"/><Relationship Id="rId1638608ab1fa3e803" Type="http://schemas.openxmlformats.org/officeDocument/2006/relationships/image" Target="media/imgrId1638608ab1fa3e803.jpg"/><Relationship Id="rId2245608ab1fa51273" Type="http://schemas.openxmlformats.org/officeDocument/2006/relationships/image" Target="media/imgrId2245608ab1fa51273.jpg"/><Relationship Id="rId1673608ab1fa6c5fd" Type="http://schemas.openxmlformats.org/officeDocument/2006/relationships/image" Target="media/imgrId1673608ab1fa6c5fd.jpg"/><Relationship Id="rId9084608ab1fa80b3c" Type="http://schemas.openxmlformats.org/officeDocument/2006/relationships/image" Target="media/imgrId9084608ab1fa80b3c.jpg"/><Relationship Id="rId9650608ab1faa1b6c" Type="http://schemas.openxmlformats.org/officeDocument/2006/relationships/image" Target="media/imgrId9650608ab1faa1b6c.jpg"/><Relationship Id="rId1396608ab1fabe500" Type="http://schemas.openxmlformats.org/officeDocument/2006/relationships/image" Target="media/imgrId1396608ab1fabe500.jpg"/><Relationship Id="rId7242608ab1fadacaf" Type="http://schemas.openxmlformats.org/officeDocument/2006/relationships/image" Target="media/imgrId7242608ab1fadacaf.jpg"/><Relationship Id="rId9860608ab1fb0099d" Type="http://schemas.openxmlformats.org/officeDocument/2006/relationships/image" Target="media/imgrId9860608ab1fb0099d.jpg"/><Relationship Id="rId6167608ab1fb2032a" Type="http://schemas.openxmlformats.org/officeDocument/2006/relationships/image" Target="media/imgrId6167608ab1fb2032a.jpg"/><Relationship Id="rId8474608ab1fb3c89c" Type="http://schemas.openxmlformats.org/officeDocument/2006/relationships/image" Target="media/imgrId8474608ab1fb3c89c.jpg"/><Relationship Id="rId8503608ab1fb56a9b" Type="http://schemas.openxmlformats.org/officeDocument/2006/relationships/image" Target="media/imgrId8503608ab1fb56a9b.jpg"/><Relationship Id="rId2063608ab1fb6b8bc" Type="http://schemas.openxmlformats.org/officeDocument/2006/relationships/image" Target="media/imgrId2063608ab1fb6b8bc.jpg"/><Relationship Id="rId4653608ab1fb81fc0" Type="http://schemas.openxmlformats.org/officeDocument/2006/relationships/image" Target="media/imgrId4653608ab1fb81fc0.jpg"/><Relationship Id="rId8759608ab1fb9958e" Type="http://schemas.openxmlformats.org/officeDocument/2006/relationships/image" Target="media/imgrId8759608ab1fb9958e.jpg"/><Relationship Id="rId4577608ab1fbab3e4" Type="http://schemas.openxmlformats.org/officeDocument/2006/relationships/image" Target="media/imgrId4577608ab1fbab3e4.jpg"/><Relationship Id="rId1449608ab1fbbad04" Type="http://schemas.openxmlformats.org/officeDocument/2006/relationships/image" Target="media/imgrId1449608ab1fbbad04.jpg"/><Relationship Id="rId3272608ab1fbd1906" Type="http://schemas.openxmlformats.org/officeDocument/2006/relationships/image" Target="media/imgrId3272608ab1fbd1906.jpg"/><Relationship Id="rId6766608ab1fbe2c2b" Type="http://schemas.openxmlformats.org/officeDocument/2006/relationships/image" Target="media/imgrId6766608ab1fbe2c2b.jpg"/><Relationship Id="rId6619608ab1fbf3a64" Type="http://schemas.openxmlformats.org/officeDocument/2006/relationships/image" Target="media/imgrId6619608ab1fbf3a64.jpg"/><Relationship Id="rId2311608ab1fc0da0a" Type="http://schemas.openxmlformats.org/officeDocument/2006/relationships/image" Target="media/imgrId2311608ab1fc0da0a.jpg"/><Relationship Id="rId2382608ab1fc2069d" Type="http://schemas.openxmlformats.org/officeDocument/2006/relationships/image" Target="media/imgrId2382608ab1fc2069d.jpg"/><Relationship Id="rId7646608ab1fc33106" Type="http://schemas.openxmlformats.org/officeDocument/2006/relationships/image" Target="media/imgrId7646608ab1fc33106.jpg"/><Relationship Id="rId3786608ab1fc447b8" Type="http://schemas.openxmlformats.org/officeDocument/2006/relationships/image" Target="media/imgrId3786608ab1fc447b8.png"/><Relationship Id="rId8275608ab1fc583a7" Type="http://schemas.openxmlformats.org/officeDocument/2006/relationships/image" Target="media/imgrId8275608ab1fc583a7.png"/><Relationship Id="rId2454608ab1fc669db" Type="http://schemas.openxmlformats.org/officeDocument/2006/relationships/image" Target="media/imgrId2454608ab1fc669db.png"/><Relationship Id="rId5683608ab1fc775d6" Type="http://schemas.openxmlformats.org/officeDocument/2006/relationships/image" Target="media/imgrId5683608ab1fc775d6.jpg"/><Relationship Id="rId2565608ab1fc88cff" Type="http://schemas.openxmlformats.org/officeDocument/2006/relationships/image" Target="media/imgrId2565608ab1fc88cff.jpg"/><Relationship Id="rId9427608ab1fc9bfb0" Type="http://schemas.openxmlformats.org/officeDocument/2006/relationships/image" Target="media/imgrId9427608ab1fc9bfb0.jpg"/><Relationship Id="rId2444608ab1fcaaa1d" Type="http://schemas.openxmlformats.org/officeDocument/2006/relationships/image" Target="media/imgrId2444608ab1fcaaa1d.jpg"/><Relationship Id="rId8805608ab1fcbc626" Type="http://schemas.openxmlformats.org/officeDocument/2006/relationships/image" Target="media/imgrId8805608ab1fcbc626.jpg"/><Relationship Id="rId2598608ab1fcd12ce" Type="http://schemas.openxmlformats.org/officeDocument/2006/relationships/image" Target="media/imgrId2598608ab1fcd12ce.jpg"/><Relationship Id="rId9958608ab1fce094e" Type="http://schemas.openxmlformats.org/officeDocument/2006/relationships/image" Target="media/imgrId9958608ab1fce094e.jpg"/><Relationship Id="rId4980608ab1fcf13b0" Type="http://schemas.openxmlformats.org/officeDocument/2006/relationships/image" Target="media/imgrId4980608ab1fcf13b0.jpg"/><Relationship Id="rId7297608ab1fd0fba0" Type="http://schemas.openxmlformats.org/officeDocument/2006/relationships/image" Target="media/imgrId7297608ab1fd0fba0.jpg"/><Relationship Id="rId7660608ab1fd242d0" Type="http://schemas.openxmlformats.org/officeDocument/2006/relationships/image" Target="media/imgrId7660608ab1fd242d0.jpg"/><Relationship Id="rId1261608ab1fd3662f" Type="http://schemas.openxmlformats.org/officeDocument/2006/relationships/image" Target="media/imgrId1261608ab1fd3662f.jpg"/><Relationship Id="rId2517608ab1fd45ec8" Type="http://schemas.openxmlformats.org/officeDocument/2006/relationships/image" Target="media/imgrId2517608ab1fd45ec8.jpg"/><Relationship Id="rId8451608ab1fd5a0f6" Type="http://schemas.openxmlformats.org/officeDocument/2006/relationships/image" Target="media/imgrId8451608ab1fd5a0f6.jpg"/><Relationship Id="rId3678608ab1fd69167" Type="http://schemas.openxmlformats.org/officeDocument/2006/relationships/image" Target="media/imgrId3678608ab1fd69167.jpg"/><Relationship Id="rId3822608ab1fd7a529" Type="http://schemas.openxmlformats.org/officeDocument/2006/relationships/image" Target="media/imgrId3822608ab1fd7a529.jpg"/><Relationship Id="rId7231608ab1fd8a7df" Type="http://schemas.openxmlformats.org/officeDocument/2006/relationships/image" Target="media/imgrId7231608ab1fd8a7df.jpg"/><Relationship Id="rId7924608ab1fd9d3af" Type="http://schemas.openxmlformats.org/officeDocument/2006/relationships/image" Target="media/imgrId7924608ab1fd9d3af.jpg"/><Relationship Id="rId9228608ab1fdaec55" Type="http://schemas.openxmlformats.org/officeDocument/2006/relationships/image" Target="media/imgrId9228608ab1fdaec55.jpg"/><Relationship Id="rId5912608ab1fdbfc25" Type="http://schemas.openxmlformats.org/officeDocument/2006/relationships/image" Target="media/imgrId5912608ab1fdbfc25.jpg"/><Relationship Id="rId4203608ab1fdd6a39" Type="http://schemas.openxmlformats.org/officeDocument/2006/relationships/image" Target="media/imgrId4203608ab1fdd6a39.jpg"/><Relationship Id="rId8818608ab1fdea4d4" Type="http://schemas.openxmlformats.org/officeDocument/2006/relationships/image" Target="media/imgrId8818608ab1fdea4d4.jpg"/><Relationship Id="rId2670608ab1fe06a72" Type="http://schemas.openxmlformats.org/officeDocument/2006/relationships/image" Target="media/imgrId2670608ab1fe06a72.jpg"/><Relationship Id="rId1123608ab1fe2446e" Type="http://schemas.openxmlformats.org/officeDocument/2006/relationships/image" Target="media/imgrId1123608ab1fe2446e.jpg"/><Relationship Id="rId1642608ab1fe3a25e" Type="http://schemas.openxmlformats.org/officeDocument/2006/relationships/image" Target="media/imgrId1642608ab1fe3a25e.jpg"/><Relationship Id="rId4874608ab1fe56238" Type="http://schemas.openxmlformats.org/officeDocument/2006/relationships/image" Target="media/imgrId4874608ab1fe56238.jpg"/><Relationship Id="rId3017608ab1fe6c876" Type="http://schemas.openxmlformats.org/officeDocument/2006/relationships/image" Target="media/imgrId3017608ab1fe6c876.jpg"/><Relationship Id="rId4237608ab1fe84936" Type="http://schemas.openxmlformats.org/officeDocument/2006/relationships/image" Target="media/imgrId4237608ab1fe84936.jpg"/><Relationship Id="rId1191608ab1fe92bef" Type="http://schemas.openxmlformats.org/officeDocument/2006/relationships/image" Target="media/imgrId1191608ab1fe92bef.gif"/><Relationship Id="rId8800608ab1feaa82c" Type="http://schemas.openxmlformats.org/officeDocument/2006/relationships/image" Target="media/imgrId8800608ab1feaa82c.jpg"/><Relationship Id="rId6280608ab1febd025" Type="http://schemas.openxmlformats.org/officeDocument/2006/relationships/image" Target="media/imgrId6280608ab1febd025.jpg"/><Relationship Id="rId4788608ab1fecff50" Type="http://schemas.openxmlformats.org/officeDocument/2006/relationships/image" Target="media/imgrId4788608ab1fecff50.jpg"/><Relationship Id="rId1303608ab1fee373e" Type="http://schemas.openxmlformats.org/officeDocument/2006/relationships/image" Target="media/imgrId1303608ab1fee373e.jpg"/><Relationship Id="rId4362608ab1ff01f7c" Type="http://schemas.openxmlformats.org/officeDocument/2006/relationships/image" Target="media/imgrId4362608ab1ff01f7c.jpg"/><Relationship Id="rId9962608ab1ff152a6" Type="http://schemas.openxmlformats.org/officeDocument/2006/relationships/image" Target="media/imgrId9962608ab1ff152a6.jpg"/><Relationship Id="rId8381608ab1ff2648d" Type="http://schemas.openxmlformats.org/officeDocument/2006/relationships/image" Target="media/imgrId8381608ab1ff2648d.jpg"/><Relationship Id="rId5783608ab1ff385e2" Type="http://schemas.openxmlformats.org/officeDocument/2006/relationships/image" Target="media/imgrId5783608ab1ff385e2.jpg"/><Relationship Id="rId5826608ab1ff4845c" Type="http://schemas.openxmlformats.org/officeDocument/2006/relationships/image" Target="media/imgrId5826608ab1ff4845c.jpg"/><Relationship Id="rId9891608ab1ff5ae19" Type="http://schemas.openxmlformats.org/officeDocument/2006/relationships/image" Target="media/imgrId9891608ab1ff5ae19.jpg"/><Relationship Id="rId7738608ab1ff71861" Type="http://schemas.openxmlformats.org/officeDocument/2006/relationships/image" Target="media/imgrId7738608ab1ff71861.png"/><Relationship Id="rId2322608ab1ff86081" Type="http://schemas.openxmlformats.org/officeDocument/2006/relationships/image" Target="media/imgrId2322608ab1ff86081.png"/><Relationship Id="rId8234608ab1ff966af" Type="http://schemas.openxmlformats.org/officeDocument/2006/relationships/image" Target="media/imgrId8234608ab1ff966af.png"/><Relationship Id="rId8536608ab1ffaa780" Type="http://schemas.openxmlformats.org/officeDocument/2006/relationships/image" Target="media/imgrId8536608ab1ffaa780.png"/><Relationship Id="rId1258608ab1ffc2e0a" Type="http://schemas.openxmlformats.org/officeDocument/2006/relationships/image" Target="media/imgrId1258608ab1ffc2e0a.png"/><Relationship Id="rId2045608ab1ffd9c3e" Type="http://schemas.openxmlformats.org/officeDocument/2006/relationships/image" Target="media/imgrId2045608ab1ffd9c3e.png"/><Relationship Id="rId7256608ab1ffef325" Type="http://schemas.openxmlformats.org/officeDocument/2006/relationships/image" Target="media/imgrId7256608ab1ffef325.jpg"/><Relationship Id="rId3511608ab2000bd4f" Type="http://schemas.openxmlformats.org/officeDocument/2006/relationships/image" Target="media/imgrId3511608ab2000bd4f.jpg"/><Relationship Id="rId8438608ab2001d549" Type="http://schemas.openxmlformats.org/officeDocument/2006/relationships/image" Target="media/imgrId8438608ab2001d549.jpg"/><Relationship Id="rId4072608ab2002ff43" Type="http://schemas.openxmlformats.org/officeDocument/2006/relationships/image" Target="media/imgrId4072608ab2002ff43.jpg"/><Relationship Id="rId9054608ab200402ba" Type="http://schemas.openxmlformats.org/officeDocument/2006/relationships/image" Target="media/imgrId9054608ab200402ba.jpg"/><Relationship Id="rId9965608ab20052923" Type="http://schemas.openxmlformats.org/officeDocument/2006/relationships/image" Target="media/imgrId9965608ab20052923.jpg"/><Relationship Id="rId7645608ab20063764" Type="http://schemas.openxmlformats.org/officeDocument/2006/relationships/image" Target="media/imgrId7645608ab20063764.jpg"/><Relationship Id="rId7584608ab200728c1" Type="http://schemas.openxmlformats.org/officeDocument/2006/relationships/image" Target="media/imgrId7584608ab200728c1.jpg"/><Relationship Id="rId3463608ab20084a12" Type="http://schemas.openxmlformats.org/officeDocument/2006/relationships/image" Target="media/imgrId3463608ab20084a12.jpg"/><Relationship Id="rId5926608ab20096e6d" Type="http://schemas.openxmlformats.org/officeDocument/2006/relationships/image" Target="media/imgrId5926608ab20096e6d.jpg"/><Relationship Id="rId7540608ab200a8bc6" Type="http://schemas.openxmlformats.org/officeDocument/2006/relationships/image" Target="media/imgrId7540608ab200a8bc6.jpg"/><Relationship Id="rId1827608ab200b7a38" Type="http://schemas.openxmlformats.org/officeDocument/2006/relationships/image" Target="media/imgrId1827608ab200b7a38.jpg"/><Relationship Id="rId4238608ab200c9e60" Type="http://schemas.openxmlformats.org/officeDocument/2006/relationships/image" Target="media/imgrId4238608ab200c9e60.jpg"/><Relationship Id="rId7025608ab200dbda0" Type="http://schemas.openxmlformats.org/officeDocument/2006/relationships/image" Target="media/imgrId7025608ab200dbda0.jpg"/><Relationship Id="rId7230608ab200f157e" Type="http://schemas.openxmlformats.org/officeDocument/2006/relationships/image" Target="media/imgrId7230608ab200f157e.jpg"/><Relationship Id="rId4559608ab2011177d" Type="http://schemas.openxmlformats.org/officeDocument/2006/relationships/image" Target="media/imgrId4559608ab2011177d.png"/><Relationship Id="rId7554608ab20126f26" Type="http://schemas.openxmlformats.org/officeDocument/2006/relationships/image" Target="media/imgrId7554608ab20126f26.png"/><Relationship Id="rId9995608ab2013c48f" Type="http://schemas.openxmlformats.org/officeDocument/2006/relationships/image" Target="media/imgrId9995608ab2013c48f.jpg"/><Relationship Id="rId1230608ab2014cddf" Type="http://schemas.openxmlformats.org/officeDocument/2006/relationships/image" Target="media/imgrId1230608ab2014cddf.jpg"/><Relationship Id="rId4612608ab20161d74" Type="http://schemas.openxmlformats.org/officeDocument/2006/relationships/image" Target="media/imgrId4612608ab20161d74.jpg"/><Relationship Id="rId6677608ab2018727c" Type="http://schemas.openxmlformats.org/officeDocument/2006/relationships/image" Target="media/imgrId6677608ab2018727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7118736" Type="http://schemas.openxmlformats.org/officeDocument/2006/relationships/image" Target="media/imgrId5711873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