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Verwendung und Wartung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671196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895379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6417575" w:name="ctxt"/>
    <w:bookmarkEnd w:id="86417575"/>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4134587"/>
              </w:numPr>
              <w:spacing w:before="0" w:after="0" w:line="262" w:lineRule="auto"/>
              <w:jc w:val="left"/>
              <w:rPr>
                <w:color w:val="00274C"/>
                <w:sz w:val="20"/>
                <w:szCs w:val="20"/>
              </w:rPr>
            </w:pPr>
            <w:r>
              <w:rPr>
                <w:color w:val="00274C"/>
                <w:position w:val="-2"/>
                <w:sz w:val="20"/>
                <w:szCs w:val="20"/>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4134587"/>
              </w:numPr>
              <w:spacing w:before="0" w:after="0" w:line="262" w:lineRule="auto"/>
              <w:jc w:val="left"/>
              <w:rPr>
                <w:color w:val="00274C"/>
                <w:sz w:val="20"/>
                <w:szCs w:val="20"/>
              </w:rPr>
            </w:pPr>
            <w:r>
              <w:rPr>
                <w:color w:val="00274C"/>
                <w:position w:val="-2"/>
                <w:sz w:val="20"/>
                <w:szCs w:val="20"/>
              </w:rPr>
              <w:t xml:space="preserve">Das vorliegende Handbuch versteht sich als integrierender Bestandteil des Motors und ist diesem bei Abtretung oder Verkauf immer beizufügen.</w:t>
            </w:r>
          </w:p>
          <w:p>
            <w:pPr>
              <w:numPr>
                <w:ilvl w:val="0"/>
                <w:numId w:val="24134587"/>
              </w:numPr>
              <w:spacing w:before="0" w:after="0" w:line="262" w:lineRule="auto"/>
              <w:jc w:val="left"/>
              <w:rPr>
                <w:color w:val="00274C"/>
                <w:sz w:val="20"/>
                <w:szCs w:val="20"/>
              </w:rPr>
            </w:pPr>
            <w:r>
              <w:rPr>
                <w:color w:val="00274C"/>
                <w:position w:val="-2"/>
                <w:sz w:val="20"/>
                <w:szCs w:val="20"/>
              </w:rPr>
              <w:t xml:space="preserve">An dem Motor sind entsprechende Piktogramme angebracht, und es obliegt dem Bediener dafür zu sorgen, dass diese immer gut erkennbar sind bzw. sie zu ersetzen, falls sie nicht mehr lesbar sein sollten.</w:t>
            </w:r>
          </w:p>
          <w:p>
            <w:pPr>
              <w:numPr>
                <w:ilvl w:val="0"/>
                <w:numId w:val="24134587"/>
              </w:numPr>
              <w:spacing w:before="0" w:after="0" w:line="262" w:lineRule="auto"/>
              <w:jc w:val="left"/>
              <w:rPr>
                <w:color w:val="00274C"/>
                <w:sz w:val="20"/>
                <w:szCs w:val="20"/>
              </w:rPr>
            </w:pPr>
            <w:r>
              <w:rPr>
                <w:color w:val="00274C"/>
                <w:position w:val="-2"/>
                <w:sz w:val="20"/>
                <w:szCs w:val="20"/>
              </w:rPr>
              <w:t xml:space="preserve">Die im vorliegenden Handbuch enthaltenen Informationen, Beschreibungen und Abbildungen stellen den Stand der Technik des Motors zu dem Zeitpunkt dar, zu dem er auf den Markt gekommen ist.</w:t>
            </w:r>
          </w:p>
          <w:p>
            <w:pPr>
              <w:numPr>
                <w:ilvl w:val="0"/>
                <w:numId w:val="24134587"/>
              </w:numPr>
              <w:spacing w:before="0" w:after="0" w:line="262" w:lineRule="auto"/>
              <w:jc w:val="left"/>
              <w:rPr>
                <w:color w:val="00274C"/>
                <w:sz w:val="20"/>
                <w:szCs w:val="20"/>
              </w:rPr>
            </w:pPr>
            <w:r>
              <w:rPr>
                <w:color w:val="00274C"/>
                <w:position w:val="-2"/>
                <w:sz w:val="20"/>
                <w:szCs w:val="20"/>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413458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behält sich das Recht vor, aus technischen oder wirtschaftlichen Gründen jederzeit Veränderungen an den Motoren vorzunehmen.</w:t>
            </w:r>
          </w:p>
          <w:p>
            <w:pPr>
              <w:numPr>
                <w:ilvl w:val="0"/>
                <w:numId w:val="24134587"/>
              </w:numPr>
              <w:spacing w:before="0" w:after="0" w:line="262" w:lineRule="auto"/>
              <w:jc w:val="left"/>
              <w:rPr>
                <w:color w:val="00274C"/>
                <w:sz w:val="20"/>
                <w:szCs w:val="20"/>
              </w:rPr>
            </w:pPr>
            <w:r>
              <w:rPr>
                <w:color w:val="00274C"/>
                <w:position w:val="-2"/>
                <w:sz w:val="20"/>
                <w:szCs w:val="20"/>
              </w:rPr>
              <w:t xml:space="preserve">Auf Grund dieser Veränderungen entsteht </w:t>
            </w:r>
            <w:r>
              <w:rPr>
                <w:b/>
                <w:bCs/>
                <w:color w:val="00274C"/>
                <w:position w:val="-2"/>
                <w:sz w:val="20"/>
                <w:szCs w:val="20"/>
              </w:rPr>
              <w:t xml:space="preserve">KOHLER</w:t>
            </w:r>
            <w:r>
              <w:rPr>
                <w:color w:val="00274C"/>
                <w:position w:val="-2"/>
                <w:sz w:val="20"/>
                <w:szCs w:val="20"/>
              </w:rPr>
              <w:t xml:space="preserve"> keinerlei Verpflichtung in die bisher vermarktete Produktion einzugreifen oder das vorliegende Dokument als unangemessen zu betrachten.</w:t>
            </w:r>
          </w:p>
          <w:p>
            <w:pPr>
              <w:numPr>
                <w:ilvl w:val="0"/>
                <w:numId w:val="24134587"/>
              </w:numPr>
              <w:spacing w:before="0" w:after="0" w:line="262" w:lineRule="auto"/>
              <w:jc w:val="left"/>
              <w:rPr>
                <w:color w:val="00274C"/>
                <w:sz w:val="20"/>
                <w:szCs w:val="20"/>
              </w:rPr>
            </w:pPr>
            <w:r>
              <w:rPr>
                <w:color w:val="00274C"/>
                <w:position w:val="-2"/>
                <w:sz w:val="20"/>
                <w:szCs w:val="20"/>
              </w:rPr>
              <w:t xml:space="preserve">Etwaige Ergänzungen, die von </w:t>
            </w:r>
            <w:r>
              <w:rPr>
                <w:b/>
                <w:bCs/>
                <w:color w:val="00274C"/>
                <w:position w:val="-2"/>
                <w:sz w:val="20"/>
                <w:szCs w:val="20"/>
              </w:rPr>
              <w:t xml:space="preserve">KOHLER</w:t>
            </w:r>
            <w:r>
              <w:rPr>
                <w:color w:val="00274C"/>
                <w:position w:val="-2"/>
                <w:sz w:val="20"/>
                <w:szCs w:val="20"/>
              </w:rPr>
              <w:t xml:space="preserve"> zu einem späteren Zeitpunkt geliefert werden, sind gemeinsam mit dem Handbuch aufzubewahren und als integrierender Bestandteil desselben zu betrachten.</w:t>
            </w:r>
          </w:p>
          <w:p>
            <w:pPr>
              <w:numPr>
                <w:ilvl w:val="0"/>
                <w:numId w:val="24134587"/>
              </w:numPr>
              <w:spacing w:before="0" w:after="0" w:line="262" w:lineRule="auto"/>
              <w:jc w:val="left"/>
              <w:rPr>
                <w:color w:val="00274C"/>
                <w:sz w:val="20"/>
                <w:szCs w:val="20"/>
              </w:rPr>
            </w:pPr>
            <w:r>
              <w:rPr>
                <w:color w:val="00274C"/>
                <w:position w:val="-2"/>
                <w:sz w:val="20"/>
                <w:szCs w:val="20"/>
              </w:rPr>
              <w:t xml:space="preserve">Die hier angeführten Informationen sind exklusives Eigentum von </w:t>
            </w:r>
            <w:r>
              <w:rPr>
                <w:b/>
                <w:bCs/>
                <w:color w:val="00274C"/>
                <w:position w:val="-2"/>
                <w:sz w:val="20"/>
                <w:szCs w:val="20"/>
              </w:rPr>
              <w:t xml:space="preserve">KOHLER</w:t>
            </w:r>
            <w:r>
              <w:rPr>
                <w:color w:val="00274C"/>
                <w:position w:val="-2"/>
                <w:sz w:val="20"/>
                <w:szCs w:val="20"/>
              </w:rPr>
              <w:t xml:space="preserve"> , und somit sind ohne ausdrückliche Zustimmung von </w:t>
            </w:r>
            <w:r>
              <w:rPr>
                <w:b/>
                <w:bCs/>
                <w:color w:val="00274C"/>
                <w:position w:val="-2"/>
                <w:sz w:val="20"/>
                <w:szCs w:val="20"/>
              </w:rPr>
              <w:t xml:space="preserve">KOHLER</w:t>
            </w:r>
            <w:r>
              <w:rPr>
                <w:color w:val="00274C"/>
                <w:position w:val="-2"/>
                <w:sz w:val="20"/>
                <w:szCs w:val="20"/>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Absätze, Tabellen und Abbildungen sind mit der Nummer des entsprechenden Kapitels versehen, gefolgt von der fortlaufenden Nummer von Absatz, Tabelle und/oder Abbildung.</w:t>
            </w:r>
            <w:r>
              <w:rPr>
                <w:color w:val="00274C"/>
                <w:position w:val="-2"/>
                <w:sz w:val="20"/>
                <w:szCs w:val="20"/>
              </w:rPr>
              <w:br/>
              <w:t xml:space="preserve">Es: </w:t>
            </w:r>
            <w:r>
              <w:rPr>
                <w:b/>
                <w:bCs/>
                <w:color w:val="00274C"/>
                <w:position w:val="-2"/>
                <w:sz w:val="20"/>
                <w:szCs w:val="20"/>
              </w:rPr>
              <w:t xml:space="preserve">Abs. 2.3</w:t>
            </w:r>
            <w:r>
              <w:rPr>
                <w:color w:val="00274C"/>
                <w:position w:val="-2"/>
                <w:sz w:val="20"/>
                <w:szCs w:val="20"/>
              </w:rPr>
              <w:t xml:space="preserve"> - Kapitel 2 Absatz 3.</w:t>
            </w:r>
            <w:r>
              <w:rPr>
                <w:b/>
                <w:bCs/>
                <w:color w:val="00274C"/>
                <w:position w:val="-2"/>
                <w:sz w:val="20"/>
                <w:szCs w:val="20"/>
              </w:rPr>
              <w:br/>
              <w:t xml:space="preserve">Tab. 3.4</w:t>
            </w:r>
            <w:r>
              <w:rPr>
                <w:color w:val="00274C"/>
                <w:position w:val="-2"/>
                <w:sz w:val="20"/>
                <w:szCs w:val="20"/>
              </w:rPr>
              <w:t xml:space="preserve"> - Kapitel 3 Tabelle 4.</w:t>
            </w:r>
            <w:r>
              <w:rPr>
                <w:b/>
                <w:bCs/>
                <w:color w:val="00274C"/>
                <w:position w:val="-2"/>
                <w:sz w:val="20"/>
                <w:szCs w:val="20"/>
              </w:rPr>
              <w:br/>
              <w:t xml:space="preserve">Abb. 5.5</w:t>
            </w:r>
            <w:r>
              <w:rPr>
                <w:color w:val="00274C"/>
                <w:position w:val="-2"/>
                <w:sz w:val="20"/>
                <w:szCs w:val="20"/>
              </w:rPr>
              <w:t xml:space="preserve"> - Kapitel 5 Abbildung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Anmerkungen:</w:t>
            </w:r>
            <w:r>
              <w:rPr>
                <w:color w:val="00274C"/>
                <w:position w:val="-2"/>
                <w:sz w:val="20"/>
                <w:szCs w:val="20"/>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4134587"/>
              </w:numPr>
              <w:spacing w:before="0" w:after="0" w:line="262" w:lineRule="auto"/>
              <w:jc w:val="left"/>
              <w:rPr>
                <w:color w:val="00274C"/>
                <w:sz w:val="20"/>
                <w:szCs w:val="20"/>
              </w:rPr>
            </w:pPr>
            <w:r>
              <w:rPr>
                <w:color w:val="00274C"/>
                <w:position w:val="-2"/>
                <w:sz w:val="20"/>
                <w:szCs w:val="20"/>
              </w:rPr>
              <w:t xml:space="preserve">Die vollständige und aktualisierte Liste der autorisierten Kundendienststellen von </w:t>
            </w:r>
            <w:r>
              <w:rPr>
                <w:b/>
                <w:bCs/>
                <w:color w:val="00274C"/>
                <w:position w:val="-2"/>
                <w:sz w:val="20"/>
                <w:szCs w:val="20"/>
              </w:rPr>
              <w:t xml:space="preserve">Kohler Co.</w:t>
            </w:r>
            <w:r>
              <w:rPr>
                <w:color w:val="00274C"/>
                <w:position w:val="-2"/>
                <w:sz w:val="20"/>
                <w:szCs w:val="20"/>
              </w:rPr>
              <w:t xml:space="preserve"> findet sich auf der Webseiten: </w:t>
            </w:r>
            <w:hyperlink r:id="rId6828608abe54befb9" w:history="1">
              <w:r>
                <w:rPr>
                  <w:b/>
                  <w:bCs/>
                  <w:color w:val="0000FF"/>
                  <w:position w:val="-2"/>
                  <w:sz w:val="20"/>
                  <w:szCs w:val="20"/>
                  <w:u w:val="single"/>
                </w:rPr>
                <w:t xml:space="preserve">www.kohlerengines.com</w:t>
              </w:r>
            </w:hyperlink>
            <w:r>
              <w:rPr>
                <w:color w:val="00274C"/>
                <w:position w:val="-2"/>
                <w:sz w:val="20"/>
                <w:szCs w:val="20"/>
              </w:rPr>
              <w:t xml:space="preserve"> &amp; </w:t>
            </w:r>
            <w:hyperlink r:id="rId3148608abe54befe0"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24134587"/>
              </w:numPr>
              <w:spacing w:before="0" w:after="0" w:line="262" w:lineRule="auto"/>
              <w:jc w:val="left"/>
              <w:rPr>
                <w:color w:val="00274C"/>
                <w:sz w:val="20"/>
                <w:szCs w:val="20"/>
              </w:rPr>
            </w:pPr>
            <w:r>
              <w:rPr>
                <w:color w:val="00274C"/>
                <w:position w:val="-2"/>
                <w:sz w:val="20"/>
                <w:szCs w:val="20"/>
              </w:rPr>
              <w:t xml:space="preserve">Bei Fragen zu den Garantiebedingungen und -verpflichtungen oder um den Standort Ihres nächsten </w:t>
            </w:r>
            <w:r>
              <w:rPr>
                <w:b/>
                <w:bCs/>
                <w:color w:val="00274C"/>
                <w:position w:val="-2"/>
                <w:sz w:val="20"/>
                <w:szCs w:val="20"/>
              </w:rPr>
              <w:t xml:space="preserve">Kohler Co.</w:t>
            </w:r>
            <w:r>
              <w:rPr>
                <w:color w:val="00274C"/>
                <w:position w:val="-2"/>
                <w:sz w:val="20"/>
                <w:szCs w:val="20"/>
              </w:rPr>
              <w:t xml:space="preserve"> -Fachhändlers zu erfahren, wenden Sie sich an die </w:t>
            </w:r>
            <w:r>
              <w:rPr>
                <w:b/>
                <w:bCs/>
                <w:color w:val="00274C"/>
                <w:position w:val="-2"/>
                <w:sz w:val="20"/>
                <w:szCs w:val="20"/>
              </w:rPr>
              <w:t xml:space="preserve">Kohler Co.</w:t>
            </w:r>
            <w:r>
              <w:rPr>
                <w:color w:val="00274C"/>
                <w:position w:val="-2"/>
                <w:sz w:val="20"/>
                <w:szCs w:val="20"/>
              </w:rPr>
              <w:t xml:space="preserve"> , Tel. 1-800-544-2444 oder besuchen Sie unsere Website </w:t>
            </w:r>
            <w:hyperlink r:id="rId9419608abe54bf04e" w:history="1">
              <w:r>
                <w:rPr>
                  <w:b/>
                  <w:bCs/>
                  <w:color w:val="0000FF"/>
                  <w:position w:val="-2"/>
                  <w:sz w:val="20"/>
                  <w:szCs w:val="20"/>
                  <w:u w:val="single"/>
                </w:rPr>
                <w:t xml:space="preserve">www.kohlerengines.com</w:t>
              </w:r>
            </w:hyperlink>
            <w:r>
              <w:rPr>
                <w:color w:val="00274C"/>
                <w:position w:val="-2"/>
                <w:sz w:val="20"/>
                <w:szCs w:val="20"/>
              </w:rPr>
              <w:t xml:space="preserve"> (für USA und Nordamerika).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32514444" name="name6227608abe54f349b" descr="01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DE.jpg"/>
                          <pic:cNvPicPr/>
                        </pic:nvPicPr>
                        <pic:blipFill>
                          <a:blip r:embed="rId4088608abe54f3494"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83178600" name="name7033608abe5524cd1" descr="02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DE.jpg"/>
                          <pic:cNvPicPr/>
                        </pic:nvPicPr>
                        <pic:blipFill>
                          <a:blip r:embed="rId3843608abe5524cc7"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68922262" name="name9472608abe554650b" descr="03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DE.jpg"/>
                          <pic:cNvPicPr/>
                        </pic:nvPicPr>
                        <pic:blipFill>
                          <a:blip r:embed="rId9765608abe5546505"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Einige Komponenten dienen einem rein illustrativen Zweck und können unterschiedlich ausfallen.</w:t>
            </w:r>
          </w:p>
          <w:p/>
          <w:p/>
          <w:p>
            <w:pPr>
              <w:widowControl w:val="on"/>
              <w:pBdr/>
              <w:spacing w:before="0" w:after="0" w:line="262" w:lineRule="auto"/>
              <w:ind w:left="0" w:right="0"/>
              <w:jc w:val="left"/>
              <w:textAlignment w:val="center"/>
            </w:pPr>
            <w:r>
              <w:rPr>
                <w:b/>
                <w:bCs/>
                <w:i/>
                <w:iCs/>
                <w:color w:val="00274C"/>
                <w:position w:val="-2"/>
                <w:sz w:val="20"/>
                <w:szCs w:val="20"/>
              </w:rPr>
              <w:t xml:space="preserve">HINWEIS: Die Komponenten in Pos. 8, 10 werden nicht von Kohler geliefert.</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Steuereinheit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Seitliche Öleinfüllschraube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Ölmessstab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Bremsenkompressor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Lufteinlassventil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Öldampf-Abscheider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Kältemittelpumpe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Schwungrad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Öl-Ablassschraube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Verkabelung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Öl-Einfüllstutzen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590"/>
              </w:rPr>
              <w:drawing>
                <wp:inline distT="0" distB="0" distL="0" distR="0">
                  <wp:extent cx="10483200" cy="19814400"/>
                  <wp:docPr id="77968170" name="name4018608abe558e3ae" descr="04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DE.jpg"/>
                          <pic:cNvPicPr/>
                        </pic:nvPicPr>
                        <pic:blipFill>
                          <a:blip r:embed="rId6961608abe558e3a1" cstate="print"/>
                          <a:stretch>
                            <a:fillRect/>
                          </a:stretch>
                        </pic:blipFill>
                        <pic:spPr>
                          <a:xfrm>
                            <a:off x="0" y="0"/>
                            <a:ext cx="10483200" cy="19814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Einige Komponenten dienen einem rein illustrativen Zweck und können unterschiedlich ausfallen.</w:t>
            </w:r>
          </w:p>
          <w:p/>
          <w:p/>
          <w:p>
            <w:pPr>
              <w:widowControl w:val="on"/>
              <w:pBdr/>
              <w:spacing w:before="0" w:after="0" w:line="262" w:lineRule="auto"/>
              <w:ind w:left="0" w:right="0"/>
              <w:jc w:val="left"/>
              <w:textAlignment w:val="center"/>
            </w:pPr>
            <w:r>
              <w:rPr>
                <w:b/>
                <w:bCs/>
                <w:i/>
                <w:iCs/>
                <w:color w:val="00274C"/>
                <w:position w:val="-2"/>
                <w:sz w:val="20"/>
                <w:szCs w:val="20"/>
              </w:rPr>
              <w:t xml:space="preserve">HINWEIS: Die Komponenten in Pos. 1, 2, 3, 4, 7, 8, 10, 11 werden nicht von Kohler geliefert.</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Ansaugmuffe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Rücklaufschlauch in 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Rücklaufschlauch in 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AdBlue-Heizkreislauf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AdBlue-Behälter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Schlauch für Kühlflüssigkeitsvorlauf in AdBlue-Behälter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Schlauch für Kühlflüssigkeitsvorlauf zur AdBlue-Einspritzdüse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Elektronisches Ventil für Kühlflüssigkeitsvorlauf in AdBlue-Behälter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Schlauch für Kühlflüssigkeitsvorlauf zum SCR-System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Muffe für Kühlflüssigkeitsrücklauf in 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Kühlflüssigkeitspumpe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Steuergerät des SCR-Systems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AdBlue-Kreislauf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71797336" name="name1458608abe55c3f2f" descr="05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DE.jpg"/>
                          <pic:cNvPicPr/>
                        </pic:nvPicPr>
                        <pic:blipFill>
                          <a:blip r:embed="rId6326608abe55c3f23"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Einige Komponenten dienen einem rein illustrativen Zweck und können unterschiedlich ausfallen.</w:t>
            </w:r>
          </w:p>
          <w:p/>
          <w:p/>
          <w:p>
            <w:pPr>
              <w:widowControl w:val="on"/>
              <w:pBdr/>
              <w:spacing w:before="0" w:after="0" w:line="262" w:lineRule="auto"/>
              <w:ind w:left="0" w:right="0"/>
              <w:jc w:val="left"/>
              <w:textAlignment w:val="center"/>
            </w:pPr>
            <w:r>
              <w:rPr>
                <w:b/>
                <w:bCs/>
                <w:i/>
                <w:iCs/>
                <w:color w:val="00274C"/>
                <w:position w:val="-2"/>
                <w:sz w:val="20"/>
                <w:szCs w:val="20"/>
              </w:rPr>
              <w:t xml:space="preserve">HINWEIS: Die Komponenten in Pos. 4, 5, 6 werden nicht von Kohler geliefert.</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Steuergerät des SCR-Systems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AdBlue-Ansaugleitung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Vorlaufschlauch zur AdBlue-Einspritzdüse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Rücklaufschlauch in AdBlue-Behälter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AdBlue-Einspritzdüse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10342801" name="name8777608abe561ede3" descr="06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DE.jpg"/>
                          <pic:cNvPicPr/>
                        </pic:nvPicPr>
                        <pic:blipFill>
                          <a:blip r:embed="rId3278608abe561eddd"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Einige Komponenten dienen einem rein illustrativen Zweck und können unterschiedlich ausfallen.</w:t>
            </w:r>
          </w:p>
          <w:p/>
          <w:p/>
          <w:p>
            <w:pPr>
              <w:widowControl w:val="on"/>
              <w:pBdr/>
              <w:spacing w:before="0" w:after="0" w:line="262" w:lineRule="auto"/>
              <w:ind w:left="0" w:right="0"/>
              <w:jc w:val="left"/>
              <w:textAlignment w:val="center"/>
            </w:pPr>
            <w:r>
              <w:rPr>
                <w:b/>
                <w:bCs/>
                <w:i/>
                <w:iCs/>
                <w:color w:val="00274C"/>
                <w:position w:val="-2"/>
                <w:sz w:val="20"/>
                <w:szCs w:val="20"/>
              </w:rPr>
              <w:t xml:space="preserve">HINWEIS: Die Komponenten in Pos. 1, 2, 4, 5, 6 werden nicht von Kohler geliefert.</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Luftansaugmuffe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Turbolader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Luftzuleitungsrohr zum Ladeluftkühler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Ladeluftkühler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Luftzuleitungsrohr zum Ansaugkrümmer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Lufteinlassventil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Abgaszuleitungsschlauch zum SCR-System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AdBlue-Einspritzdüse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Schild für EPA-Normen</w:t>
            </w:r>
            <w:r>
              <w:rPr>
                <w:color w:val="00274C"/>
                <w:position w:val="-2"/>
                <w:sz w:val="20"/>
                <w:szCs w:val="20"/>
              </w:rPr>
              <w:t xml:space="preserve"> </w:t>
            </w:r>
            <w:r>
              <w:rPr>
                <w:b/>
                <w:bCs/>
                <w:color w:val="00274C"/>
                <w:position w:val="-2"/>
                <w:sz w:val="20"/>
                <w:szCs w:val="20"/>
              </w:rPr>
              <w:t xml:space="preserve"> (Ausfüllbeispiel)</w:t>
            </w:r>
            <w:r>
              <w:rPr>
                <w:color w:val="00274C"/>
                <w:position w:val="-2"/>
                <w:sz w:val="20"/>
                <w:szCs w:val="20"/>
              </w:rPr>
              <w:t xml:space="preserve"> </w:t>
            </w:r>
            <w:r>
              <w:rPr>
                <w:b/>
                <w:bCs/>
                <w:color w:val="00274C"/>
                <w:position w:val="-2"/>
                <w:sz w:val="20"/>
                <w:szCs w:val="20"/>
              </w:rPr>
              <w:t xml:space="preserve"> </w:t>
            </w:r>
          </w:p>
          <w:p/>
          <w:p/>
          <w:p>
            <w:pPr>
              <w:widowControl w:val="on"/>
              <w:pBdr/>
              <w:spacing w:before="0" w:after="0" w:line="262" w:lineRule="auto"/>
              <w:ind w:left="0" w:right="0"/>
              <w:jc w:val="left"/>
              <w:textAlignment w:val="center"/>
            </w:pPr>
            <w:r>
              <w:rPr>
                <w:position w:val="-363"/>
              </w:rPr>
              <w:drawing>
                <wp:inline distT="0" distB="0" distL="0" distR="0">
                  <wp:extent cx="5040000" cy="4586400"/>
                  <wp:docPr id="20089810" name="name4929608abe563a708"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605608abe563a702"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Herstellungsdatum (Beispiel: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Etikett für Chinesische Normen</w:t>
            </w:r>
            <w:r>
              <w:rPr>
                <w:color w:val="00274C"/>
                <w:position w:val="-2"/>
                <w:sz w:val="20"/>
                <w:szCs w:val="20"/>
              </w:rPr>
              <w:t xml:space="preserve"> </w:t>
            </w:r>
            <w:r>
              <w:rPr>
                <w:b/>
                <w:bCs/>
                <w:color w:val="00274C"/>
                <w:position w:val="-2"/>
                <w:sz w:val="20"/>
                <w:szCs w:val="20"/>
              </w:rPr>
              <w:t xml:space="preserve"> (Ausfüllbeispiel)</w:t>
            </w:r>
          </w:p>
          <w:p/>
          <w:p/>
          <w:p>
            <w:pPr>
              <w:widowControl w:val="on"/>
              <w:pBdr/>
              <w:spacing w:before="0" w:after="0" w:line="262" w:lineRule="auto"/>
              <w:ind w:left="0" w:right="0"/>
              <w:jc w:val="left"/>
              <w:textAlignment w:val="center"/>
            </w:pPr>
            <w:r>
              <w:rPr>
                <w:position w:val="-361"/>
              </w:rPr>
              <w:drawing>
                <wp:inline distT="0" distB="0" distL="0" distR="0">
                  <wp:extent cx="5040000" cy="4564800"/>
                  <wp:docPr id="94256328" name="name8008608abe565007e"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6165608abe5650079" cstate="print"/>
                          <a:stretch>
                            <a:fillRect/>
                          </a:stretch>
                        </pic:blipFill>
                        <pic:spPr>
                          <a:xfrm>
                            <a:off x="0" y="0"/>
                            <a:ext cx="5040000" cy="45648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Nachbehandlungssystem</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Etikett für Koreanische Normen</w:t>
            </w:r>
            <w:r>
              <w:rPr>
                <w:color w:val="00274C"/>
                <w:position w:val="-2"/>
                <w:sz w:val="20"/>
                <w:szCs w:val="20"/>
              </w:rPr>
              <w:t xml:space="preserve"> </w:t>
            </w:r>
            <w:r>
              <w:rPr>
                <w:b/>
                <w:bCs/>
                <w:color w:val="00274C"/>
                <w:position w:val="-2"/>
                <w:sz w:val="20"/>
                <w:szCs w:val="20"/>
              </w:rPr>
              <w:t xml:space="preserve"> (Ausfüllbeispiel)</w:t>
            </w:r>
          </w:p>
          <w:p/>
          <w:p/>
          <w:p>
            <w:pPr>
              <w:widowControl w:val="on"/>
              <w:pBdr/>
              <w:spacing w:before="0" w:after="0" w:line="262" w:lineRule="auto"/>
              <w:ind w:left="0" w:right="0"/>
              <w:jc w:val="left"/>
              <w:textAlignment w:val="center"/>
            </w:pPr>
            <w:r>
              <w:rPr>
                <w:position w:val="-339"/>
              </w:rPr>
              <w:drawing>
                <wp:inline distT="0" distB="0" distL="0" distR="0">
                  <wp:extent cx="5040000" cy="4291200"/>
                  <wp:docPr id="73938095" name="name4377608abe566f7f0"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9198608abe566f7e4"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Korea</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TECHNISCHE MERKMALE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MASSEINHEIT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13854734" name="name2534608abe5689f04"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6988608abe5689efb" cstate="print"/>
                                <a:stretch>
                                  <a:fillRect/>
                                </a:stretch>
                              </pic:blipFill>
                              <pic:spPr>
                                <a:xfrm>
                                  <a:off x="0" y="0"/>
                                  <a:ext cx="9216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MOTORMODELL</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MAXIMALE NEIGUNG WÄHREND DES BETRIEBS (auch kombiniert)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bookmarkStart w:id="55965987" w:name="result_box"/>
                  <w:bookmarkEnd w:id="55965987"/>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27222286" w:name="result_box"/>
                <w:bookmarkEnd w:id="27222286"/>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ÖLMENGE (Füllstand MAX.) mit installiertem Ölfilter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Standard-Ausführung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TROCKENGEWICHT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85707337" name="name6433608abe56a52b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619608abe56a52a9"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43641" name="name3614608abe56b6f7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92608abe56b6f7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4134587"/>
        </w:numPr>
        <w:spacing w:before="0" w:after="0" w:line="240" w:lineRule="auto"/>
        <w:jc w:val="left"/>
        <w:rPr>
          <w:color w:val="00274C"/>
          <w:sz w:val="20"/>
          <w:szCs w:val="20"/>
        </w:rPr>
      </w:pPr>
      <w:r>
        <w:rPr>
          <w:color w:val="00274C"/>
          <w:sz w:val="20"/>
          <w:szCs w:val="20"/>
        </w:rPr>
        <w:t xml:space="preserve">Wenn der Motor mit einer unzureichenden Ölmenge in Betrieb genommen wird, kann er Schaden erleiden.</w:t>
      </w:r>
    </w:p>
    <w:p>
      <w:pPr>
        <w:numPr>
          <w:ilvl w:val="0"/>
          <w:numId w:val="24134587"/>
        </w:numPr>
        <w:spacing w:before="0" w:after="0" w:line="240" w:lineRule="auto"/>
        <w:jc w:val="left"/>
        <w:rPr>
          <w:color w:val="00274C"/>
          <w:sz w:val="20"/>
          <w:szCs w:val="20"/>
        </w:rPr>
      </w:pPr>
      <w:r>
        <w:rPr>
          <w:color w:val="00274C"/>
          <w:sz w:val="20"/>
          <w:szCs w:val="20"/>
        </w:rPr>
        <w:t xml:space="preserve">Den Höchststand niemals überschreiten, denn seine Verbrennung kann zu einem plötzlichen Anstieg der Motordrehzahl führen.</w:t>
      </w:r>
    </w:p>
    <w:p>
      <w:pPr>
        <w:numPr>
          <w:ilvl w:val="0"/>
          <w:numId w:val="24134587"/>
        </w:numPr>
        <w:spacing w:before="0" w:after="0" w:line="240" w:lineRule="auto"/>
        <w:jc w:val="left"/>
        <w:rPr>
          <w:color w:val="00274C"/>
          <w:sz w:val="20"/>
          <w:szCs w:val="20"/>
        </w:rPr>
      </w:pPr>
      <w:r>
        <w:rPr>
          <w:color w:val="00274C"/>
          <w:sz w:val="20"/>
          <w:szCs w:val="20"/>
        </w:rPr>
        <w:t xml:space="preserve">Ausschließlich das vorgeschriebene Öl verwenden, um angemessen Schutz, Leistung und Lebensdauer des Motors gewährleisten zu können.</w:t>
      </w:r>
    </w:p>
    <w:p>
      <w:pPr>
        <w:numPr>
          <w:ilvl w:val="0"/>
          <w:numId w:val="24134587"/>
        </w:numPr>
        <w:spacing w:before="0" w:after="0" w:line="240" w:lineRule="auto"/>
        <w:jc w:val="left"/>
        <w:rPr>
          <w:color w:val="00274C"/>
          <w:sz w:val="20"/>
          <w:szCs w:val="20"/>
        </w:rPr>
      </w:pPr>
      <w:r>
        <w:rPr>
          <w:color w:val="00274C"/>
          <w:sz w:val="20"/>
          <w:szCs w:val="20"/>
        </w:rPr>
        <w:t xml:space="preserve">Wenn Öl einer minderwertigeren Qualität als das vorgeschriebene verwendet wird, kann die Lebensdauer des Motors deutlich beeinträchtigt werden.</w:t>
      </w:r>
    </w:p>
    <w:p>
      <w:pPr>
        <w:numPr>
          <w:ilvl w:val="0"/>
          <w:numId w:val="24134587"/>
        </w:numPr>
        <w:spacing w:before="0" w:after="0" w:line="240" w:lineRule="auto"/>
        <w:jc w:val="left"/>
        <w:rPr>
          <w:color w:val="00274C"/>
          <w:sz w:val="20"/>
          <w:szCs w:val="20"/>
        </w:rPr>
      </w:pPr>
      <w:r>
        <w:rPr>
          <w:color w:val="00274C"/>
          <w:sz w:val="20"/>
          <w:szCs w:val="20"/>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4608" name="name2777608abe56c9e6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45608abe56c9e6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4134587"/>
        </w:numPr>
        <w:spacing w:before="0" w:after="0" w:line="240" w:lineRule="auto"/>
        <w:jc w:val="left"/>
        <w:rPr>
          <w:color w:val="00274C"/>
          <w:sz w:val="20"/>
          <w:szCs w:val="20"/>
        </w:rPr>
      </w:pPr>
      <w:r>
        <w:rPr>
          <w:color w:val="00274C"/>
          <w:sz w:val="20"/>
          <w:szCs w:val="20"/>
        </w:rPr>
        <w:t xml:space="preserve">Häufiger Kontakt der Haut mit altem Motoröl kann Hautkrebs verursachen.</w:t>
      </w:r>
    </w:p>
    <w:p>
      <w:pPr>
        <w:numPr>
          <w:ilvl w:val="0"/>
          <w:numId w:val="24134587"/>
        </w:numPr>
        <w:spacing w:before="0" w:after="0" w:line="240" w:lineRule="auto"/>
        <w:jc w:val="left"/>
        <w:rPr>
          <w:color w:val="00274C"/>
          <w:sz w:val="20"/>
          <w:szCs w:val="20"/>
        </w:rPr>
      </w:pPr>
      <w:r>
        <w:rPr>
          <w:color w:val="00274C"/>
          <w:sz w:val="20"/>
          <w:szCs w:val="20"/>
        </w:rPr>
        <w:t xml:space="preserve">Kann ein Kontakt mit dem Öl nicht vermieden werden, so schnell wie möglich die Hände gründlich mit Wasser und Seife waschen.</w:t>
      </w:r>
    </w:p>
    <w:p>
      <w:pPr>
        <w:numPr>
          <w:ilvl w:val="0"/>
          <w:numId w:val="24134587"/>
        </w:numPr>
        <w:spacing w:before="0" w:after="0" w:line="240" w:lineRule="auto"/>
        <w:jc w:val="left"/>
        <w:rPr>
          <w:color w:val="00274C"/>
          <w:sz w:val="20"/>
          <w:szCs w:val="20"/>
        </w:rPr>
      </w:pPr>
      <w:r>
        <w:rPr>
          <w:color w:val="00274C"/>
          <w:sz w:val="20"/>
          <w:szCs w:val="20"/>
        </w:rPr>
        <w:t xml:space="preserve">Für die Entsorgung des Altöls siehe </w:t>
      </w:r>
      <w:r>
        <w:rPr>
          <w:b/>
          <w:bCs/>
          <w:color w:val="00274C"/>
          <w:sz w:val="20"/>
          <w:szCs w:val="20"/>
        </w:rPr>
        <w:t xml:space="preserve">Abs. AUSSERBETRIEBNAHME UND VERSCHROTTUNG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SAE-Klassifizierung der Öle</w:t>
      </w:r>
    </w:p>
    <w:p>
      <w:pPr>
        <w:numPr>
          <w:ilvl w:val="0"/>
          <w:numId w:val="24134587"/>
        </w:numPr>
        <w:spacing w:before="0" w:after="0" w:line="240" w:lineRule="auto"/>
        <w:jc w:val="left"/>
        <w:rPr>
          <w:color w:val="00274C"/>
          <w:sz w:val="20"/>
          <w:szCs w:val="20"/>
        </w:rPr>
      </w:pPr>
      <w:r>
        <w:rPr>
          <w:color w:val="00274C"/>
          <w:sz w:val="20"/>
          <w:szCs w:val="20"/>
        </w:rPr>
        <w:t xml:space="preserve">Hierbei werden die Öle auf der Grundlage ihrer Viskosität bewertet, andere qualitative. Eigenschaften werden nicht berücksichtigt.</w:t>
      </w:r>
    </w:p>
    <w:p>
      <w:pPr>
        <w:numPr>
          <w:ilvl w:val="0"/>
          <w:numId w:val="24134587"/>
        </w:numPr>
        <w:spacing w:before="0" w:after="0" w:line="240" w:lineRule="auto"/>
        <w:jc w:val="left"/>
        <w:rPr>
          <w:color w:val="00274C"/>
          <w:sz w:val="20"/>
          <w:szCs w:val="20"/>
        </w:rPr>
      </w:pPr>
      <w:r>
        <w:rPr>
          <w:color w:val="00274C"/>
          <w:sz w:val="20"/>
          <w:szCs w:val="20"/>
        </w:rPr>
        <w:t xml:space="preserve">Der Code besteht aus zwei Zahlen mit einem dazwischen liegenden " </w:t>
      </w:r>
      <w:r>
        <w:rPr>
          <w:b/>
          <w:bCs/>
          <w:color w:val="00274C"/>
          <w:sz w:val="20"/>
          <w:szCs w:val="20"/>
        </w:rPr>
        <w:t xml:space="preserve">W</w:t>
      </w:r>
      <w:r>
        <w:rPr>
          <w:color w:val="00274C"/>
          <w:sz w:val="20"/>
          <w:szCs w:val="20"/>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widowControl w:val="on"/>
        <w:pBdr/>
        <w:spacing w:before="0" w:after="0" w:line="262" w:lineRule="auto"/>
        <w:ind w:left="0" w:right="0"/>
        <w:jc w:val="left"/>
      </w:pPr>
      <w:r>
        <w:rPr>
          <w:color w:val="00274C"/>
          <w:sz w:val="20"/>
          <w:szCs w:val="20"/>
        </w:rPr>
        <w:t xml:space="preserve"> </w:t>
      </w:r>
    </w:p>
    <w:p>
      <w:pPr>
        <w:numPr>
          <w:ilvl w:val="0"/>
          <w:numId w:val="24134587"/>
        </w:numPr>
        <w:spacing w:before="0" w:after="0" w:line="240" w:lineRule="auto"/>
        <w:jc w:val="left"/>
        <w:rPr>
          <w:color w:val="00274C"/>
          <w:sz w:val="20"/>
          <w:szCs w:val="20"/>
        </w:rPr>
      </w:pPr>
      <w:r>
        <w:rPr>
          <w:color w:val="00274C"/>
          <w:sz w:val="20"/>
          <w:szCs w:val="20"/>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24134587"/>
        </w:numPr>
        <w:spacing w:before="0" w:after="0" w:line="240" w:lineRule="auto"/>
        <w:jc w:val="left"/>
        <w:rPr>
          <w:color w:val="00274C"/>
          <w:sz w:val="20"/>
          <w:szCs w:val="20"/>
        </w:rPr>
      </w:pPr>
      <w:r>
        <w:rPr>
          <w:color w:val="00274C"/>
          <w:sz w:val="20"/>
          <w:szCs w:val="20"/>
        </w:rPr>
        <w:t xml:space="preserve">Bei Mid-SAPS-Öl ist der Gehalt an Sulfatasche der wie bei API CJ-4 ≤ 1,0%, laut ACEA-Normung werden diese Öle aber als Mid-SAPS angesehen.</w:t>
      </w:r>
    </w:p>
    <w:p>
      <w:pPr>
        <w:numPr>
          <w:ilvl w:val="0"/>
          <w:numId w:val="24134587"/>
        </w:numPr>
        <w:spacing w:before="0" w:after="0" w:line="240" w:lineRule="auto"/>
        <w:jc w:val="left"/>
        <w:rPr>
          <w:color w:val="00274C"/>
          <w:sz w:val="20"/>
          <w:szCs w:val="20"/>
        </w:rPr>
      </w:pPr>
      <w:r>
        <w:rPr>
          <w:color w:val="00274C"/>
          <w:sz w:val="20"/>
          <w:szCs w:val="20"/>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 HINWEIS</w:t>
      </w:r>
      <w:r>
        <w:rPr>
          <w:color w:val="00274C"/>
          <w:sz w:val="20"/>
          <w:szCs w:val="20"/>
        </w:rPr>
        <w:t xml:space="preserve"> : KEINEN Kraftstoff mit Schwefelgehalt über 15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KEINEN Kraftstoff mit Schwefelgehalt über 500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7124518" name="name8857608abe56db81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61608abe56db81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24134587"/>
              </w:numPr>
              <w:spacing w:before="0" w:after="0" w:line="262" w:lineRule="auto"/>
              <w:jc w:val="left"/>
              <w:rPr>
                <w:color w:val="00274C"/>
                <w:sz w:val="20"/>
                <w:szCs w:val="20"/>
              </w:rPr>
            </w:pPr>
            <w:r>
              <w:rPr>
                <w:color w:val="00274C"/>
                <w:position w:val="-2"/>
                <w:sz w:val="20"/>
                <w:szCs w:val="20"/>
              </w:rPr>
              <w:t xml:space="preserve">Bei Verwendung anderer Arten von Kraftstoff kann der Motor beschädigt werden. Keinen schlechten Dieselkraftstoff oder Diesel-Wasser-Gemische benutzen, da dies zu schwerwiegenden Störungen am Motor führt.</w:t>
            </w:r>
          </w:p>
          <w:p>
            <w:pPr>
              <w:numPr>
                <w:ilvl w:val="0"/>
                <w:numId w:val="24134587"/>
              </w:numPr>
              <w:spacing w:before="0" w:after="0" w:line="262" w:lineRule="auto"/>
              <w:jc w:val="left"/>
              <w:rPr>
                <w:color w:val="00274C"/>
                <w:sz w:val="20"/>
                <w:szCs w:val="20"/>
              </w:rPr>
            </w:pPr>
            <w:r>
              <w:rPr>
                <w:color w:val="00274C"/>
                <w:position w:val="-2"/>
                <w:sz w:val="20"/>
                <w:szCs w:val="20"/>
              </w:rPr>
              <w:t xml:space="preserve">Bei Störungen, die durch die Verwendung anderer als der vorgeschriebenen Kraftstoffe entstehen, erlischt die Garantie.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92030625" name="name9206608abe56ead5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269608abe56ead5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Warnung</w:t>
            </w:r>
          </w:p>
          <w:p>
            <w:pPr>
              <w:numPr>
                <w:ilvl w:val="0"/>
                <w:numId w:val="24134587"/>
              </w:numPr>
              <w:spacing w:before="0" w:after="0" w:line="262" w:lineRule="auto"/>
              <w:jc w:val="left"/>
              <w:rPr>
                <w:color w:val="00274C"/>
                <w:sz w:val="20"/>
                <w:szCs w:val="20"/>
              </w:rPr>
            </w:pPr>
            <w:r>
              <w:rPr>
                <w:color w:val="00274C"/>
                <w:position w:val="0"/>
                <w:sz w:val="20"/>
                <w:szCs w:val="20"/>
              </w:rPr>
              <w:t xml:space="preserve">Sauberer Kraftstoff verhindert, dass die Kraftstoffinjektoren verstopfen. Beim Nachfüllen sofort verschütteten Kraftstoff beseitigen. </w:t>
            </w:r>
          </w:p>
          <w:p>
            <w:pPr>
              <w:numPr>
                <w:ilvl w:val="0"/>
                <w:numId w:val="24134587"/>
              </w:numPr>
              <w:spacing w:before="0" w:after="0" w:line="262" w:lineRule="auto"/>
              <w:jc w:val="left"/>
              <w:rPr>
                <w:color w:val="00274C"/>
                <w:sz w:val="20"/>
                <w:szCs w:val="20"/>
              </w:rPr>
            </w:pPr>
            <w:r>
              <w:rPr>
                <w:color w:val="00274C"/>
                <w:position w:val="0"/>
                <w:sz w:val="20"/>
                <w:szCs w:val="20"/>
              </w:rPr>
              <w:t xml:space="preserve">Diesel niemals in verzinkten Behältern aufbewahren. Der Diesel reagiert chemisch mit der Verzinkungsschicht, sodass diese abblättert und dadurch die Filter schnell verstopfen oder Defekte an der Kraftstoffpumpe und/oder dem Injektor auftreten.</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KRAFTSTOFFVERTRÄGLICHKEIT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(Biodiesel-Gehalt max.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gleichwertig mit Dieselkraftstoff gemäß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oder ASTM D 975 Grade 1, 2 -D S15 Winterdiesel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No. 1, No.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HINWEIS: Im Garantiefall muss der Kunde mit einer Bescheinigung vom Lieferanten des Kraftstoffs nachweisen, dass ein zulässiger Kraftstoff benutzt wurde.</w:t>
            </w:r>
          </w:p>
          <w:p/>
          <w:p/>
          <w:p>
            <w:pPr>
              <w:widowControl w:val="on"/>
              <w:pBdr/>
              <w:spacing w:before="0" w:after="0" w:line="262" w:lineRule="auto"/>
              <w:ind w:left="0" w:right="0"/>
              <w:jc w:val="left"/>
              <w:textAlignment w:val="center"/>
            </w:pPr>
            <w:r>
              <w:rPr>
                <w:b/>
                <w:bCs/>
                <w:color w:val="00274C"/>
                <w:position w:val="-2"/>
                <w:sz w:val="20"/>
                <w:szCs w:val="20"/>
              </w:rPr>
              <w:t xml:space="preserve">KID-Motoren mit elektronischer Einspritzung, zertifiziert nach Tier 4 final – Stage IIIB – Stage IV- Stage V</w:t>
            </w:r>
          </w:p>
          <w:p>
            <w:pPr>
              <w:widowControl w:val="on"/>
              <w:pBdr/>
              <w:spacing w:before="0" w:after="0" w:line="262" w:lineRule="auto"/>
              <w:ind w:left="0" w:right="0"/>
              <w:jc w:val="left"/>
              <w:textAlignment w:val="center"/>
            </w:pPr>
            <w:r>
              <w:rPr>
                <w:color w:val="00274C"/>
                <w:position w:val="-2"/>
                <w:sz w:val="20"/>
                <w:szCs w:val="20"/>
              </w:rP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p>
          <w:p/>
          <w:p/>
          <w:p>
            <w:pPr>
              <w:widowControl w:val="on"/>
              <w:pBdr/>
              <w:spacing w:before="0" w:after="0" w:line="262" w:lineRule="auto"/>
              <w:ind w:left="0" w:right="0"/>
              <w:jc w:val="left"/>
              <w:textAlignment w:val="center"/>
            </w:pPr>
            <w:r>
              <w:rPr>
                <w:color w:val="00274C"/>
                <w:position w:val="-2"/>
                <w:sz w:val="20"/>
                <w:szCs w:val="20"/>
              </w:rP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(Min. 50 mg/kg) oder ohne Schwefel (Min. 10 mg/kg oder Min.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w:t>
            </w:r>
            <w:r>
              <w:rPr>
                <w:color w:val="00274C"/>
                <w:position w:val="-2"/>
                <w:sz w:val="20"/>
                <w:szCs w:val="20"/>
              </w:rPr>
              <w:t xml:space="preserve"> </w:t>
            </w:r>
            <w:r>
              <w:rPr>
                <w:b/>
                <w:bCs/>
                <w:color w:val="00274C"/>
                <w:position w:val="-2"/>
                <w:sz w:val="20"/>
                <w:szCs w:val="20"/>
              </w:rPr>
              <w:t xml:space="preserve">Fuel for low temperatures</w:t>
            </w:r>
          </w:p>
          <w:p>
            <w:pPr>
              <w:numPr>
                <w:ilvl w:val="0"/>
                <w:numId w:val="24134587"/>
              </w:numPr>
              <w:spacing w:before="0" w:after="0" w:line="262" w:lineRule="auto"/>
              <w:jc w:val="left"/>
              <w:rPr>
                <w:color w:val="00274C"/>
                <w:sz w:val="20"/>
                <w:szCs w:val="20"/>
              </w:rPr>
            </w:pPr>
            <w:r>
              <w:rPr>
                <w:color w:val="00274C"/>
                <w:position w:val="-2"/>
                <w:sz w:val="20"/>
                <w:szCs w:val="20"/>
              </w:rPr>
              <w:t xml:space="preserve">Wenn der Motor bei Umgebungstemperaturen unter 0 °C betrieben wird, muss geeigneter Kraftstoff für niedrige Temperaturen verwendet werden, der normalerweise von Kraftstoffhändlern bezogen werden kann und den Spezifikationen in der Tab. 2.3 entsprechen muss.</w:t>
            </w:r>
          </w:p>
          <w:p>
            <w:pPr>
              <w:numPr>
                <w:ilvl w:val="0"/>
                <w:numId w:val="24134587"/>
              </w:numPr>
              <w:spacing w:before="0" w:after="0" w:line="262" w:lineRule="auto"/>
              <w:jc w:val="left"/>
              <w:rPr>
                <w:color w:val="00274C"/>
                <w:sz w:val="20"/>
                <w:szCs w:val="20"/>
              </w:rPr>
            </w:pPr>
            <w:r>
              <w:rPr>
                <w:color w:val="00274C"/>
                <w:position w:val="-2"/>
                <w:sz w:val="20"/>
                <w:szCs w:val="20"/>
              </w:rPr>
              <w:t xml:space="preserve">Bei diesem Kraftstoff bildet sich bei niedrigen Temperaturen weniger Paraffin im Diesel. </w:t>
            </w:r>
          </w:p>
          <w:p>
            <w:pPr>
              <w:numPr>
                <w:ilvl w:val="0"/>
                <w:numId w:val="24134587"/>
              </w:numPr>
              <w:spacing w:before="0" w:after="0" w:line="262" w:lineRule="auto"/>
              <w:jc w:val="left"/>
              <w:rPr>
                <w:color w:val="00274C"/>
                <w:sz w:val="20"/>
                <w:szCs w:val="20"/>
              </w:rPr>
            </w:pPr>
            <w:r>
              <w:rPr>
                <w:color w:val="00274C"/>
                <w:position w:val="-2"/>
                <w:sz w:val="20"/>
                <w:szCs w:val="20"/>
              </w:rPr>
              <w:t xml:space="preserve">Wenn sich nämlich Paraffin im Diesel bildet, verstopfen die Kraftstofffilter und der Kraftstoffzufluss wird unterbrochen.</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w:t>
            </w:r>
            <w:r>
              <w:rPr>
                <w:color w:val="00274C"/>
                <w:position w:val="-2"/>
                <w:sz w:val="20"/>
                <w:szCs w:val="20"/>
              </w:rPr>
              <w:t xml:space="preserve"> </w:t>
            </w:r>
            <w:r>
              <w:rPr>
                <w:b/>
                <w:bCs/>
                <w:color w:val="00274C"/>
                <w:position w:val="-2"/>
                <w:sz w:val="20"/>
                <w:szCs w:val="20"/>
              </w:rPr>
              <w:t xml:space="preserve">Biodiesel-Kraftstoff</w:t>
            </w:r>
          </w:p>
          <w:p>
            <w:pPr>
              <w:numPr>
                <w:ilvl w:val="0"/>
                <w:numId w:val="24134587"/>
              </w:numPr>
              <w:spacing w:before="0" w:after="0" w:line="262" w:lineRule="auto"/>
              <w:jc w:val="left"/>
              <w:rPr>
                <w:color w:val="00274C"/>
                <w:sz w:val="20"/>
                <w:szCs w:val="20"/>
              </w:rPr>
            </w:pPr>
            <w:r>
              <w:rPr>
                <w:color w:val="00274C"/>
                <w:position w:val="-2"/>
                <w:sz w:val="20"/>
                <w:szCs w:val="20"/>
              </w:rPr>
              <w:t xml:space="preserve">Kraftstoffe mit 10 % Methylester oder B10 sind für diesen Motor geeignet, vorausgesetzt, dass sie den Spezifikationen in Tab. 2.3 entsprechen.</w:t>
            </w:r>
          </w:p>
          <w:p>
            <w:pPr>
              <w:numPr>
                <w:ilvl w:val="0"/>
                <w:numId w:val="24134587"/>
              </w:numPr>
              <w:spacing w:before="0" w:after="0" w:line="262" w:lineRule="auto"/>
              <w:jc w:val="left"/>
              <w:rPr>
                <w:color w:val="00274C"/>
                <w:sz w:val="20"/>
                <w:szCs w:val="20"/>
              </w:rPr>
            </w:pPr>
            <w:r>
              <w:rPr>
                <w:color w:val="00274C"/>
                <w:position w:val="-2"/>
                <w:sz w:val="20"/>
                <w:szCs w:val="20"/>
              </w:rPr>
              <w:t xml:space="preserve">KEIN Pflanzenöl als Biodiesel für diesen Motor benutzen.</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BIODIESEL-VERTRÄGLICHKEIT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nach EN 14214 (nur zulässig zum Mischen mit Dieselkraftstoff, max. 10 %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US-Biodiesel nach ASTM D6751 – 09a (B100) (nur zulässig zum Mischen mit Dieselkraftstoff, max. 10 %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w:t>
            </w:r>
            <w:r>
              <w:rPr>
                <w:color w:val="00274C"/>
                <w:position w:val="-2"/>
                <w:sz w:val="20"/>
                <w:szCs w:val="20"/>
              </w:rPr>
              <w:t xml:space="preserve"> </w:t>
            </w:r>
            <w:r>
              <w:rPr>
                <w:b/>
                <w:bCs/>
                <w:color w:val="00274C"/>
                <w:position w:val="-2"/>
                <w:sz w:val="20"/>
                <w:szCs w:val="20"/>
              </w:rPr>
              <w:t xml:space="preserve">Synthetische Kraftstoffe: GTL, CTL, BTL, HV</w:t>
            </w:r>
          </w:p>
          <w:p>
            <w:pPr>
              <w:widowControl w:val="on"/>
              <w:pBdr/>
              <w:spacing w:before="0" w:after="0" w:line="262" w:lineRule="auto"/>
              <w:ind w:left="0" w:right="0"/>
              <w:jc w:val="left"/>
              <w:textAlignment w:val="center"/>
            </w:pPr>
            <w:r>
              <w:rPr>
                <w:color w:val="00274C"/>
                <w:position w:val="-2"/>
                <w:sz w:val="20"/>
                <w:szCs w:val="20"/>
              </w:rPr>
              <w:t xml:space="preserve">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p>
          <w:p>
            <w:pPr>
              <w:widowControl w:val="on"/>
              <w:pBdr/>
              <w:spacing w:before="0" w:after="0" w:line="262" w:lineRule="auto"/>
              <w:ind w:left="0" w:right="0"/>
              <w:jc w:val="left"/>
              <w:textAlignment w:val="center"/>
            </w:pPr>
            <w:r>
              <w:rPr>
                <w:color w:val="00274C"/>
                <w:position w:val="-2"/>
                <w:sz w:val="20"/>
                <w:szCs w:val="20"/>
              </w:rP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w:t>
            </w:r>
            <w:r>
              <w:rPr>
                <w:color w:val="00274C"/>
                <w:position w:val="-2"/>
                <w:sz w:val="20"/>
                <w:szCs w:val="20"/>
              </w:rPr>
              <w:t xml:space="preserve"> </w:t>
            </w:r>
            <w:r>
              <w:rPr>
                <w:b/>
                <w:bCs/>
                <w:color w:val="00274C"/>
                <w:position w:val="-2"/>
                <w:sz w:val="20"/>
                <w:szCs w:val="20"/>
              </w:rPr>
              <w:t xml:space="preserve">Emissionsbezogene Einbauanweisungen</w:t>
            </w:r>
          </w:p>
          <w:p>
            <w:pPr>
              <w:widowControl w:val="on"/>
              <w:pBdr/>
              <w:spacing w:before="0" w:after="0" w:line="262" w:lineRule="auto"/>
              <w:ind w:left="0" w:right="0"/>
              <w:jc w:val="left"/>
              <w:textAlignment w:val="center"/>
            </w:pPr>
            <w:r>
              <w:rPr>
                <w:color w:val="00274C"/>
                <w:position w:val="-2"/>
                <w:sz w:val="20"/>
                <w:szCs w:val="20"/>
              </w:rPr>
              <w:t xml:space="preserve">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textAlignment w:val="center"/>
            </w:pPr>
            <w:r>
              <w:rPr>
                <w:color w:val="00274C"/>
                <w:position w:val="-2"/>
                <w:sz w:val="20"/>
                <w:szCs w:val="20"/>
              </w:rPr>
              <w:t xml:space="preserve">Der Erstausrüster muss ein separates Schild mit dem Text: „NUR KRAFTSTOFF MIT SEHR NIEDRIGEM SCHWEFELGEHALT" in der Nähe des Kraftstoffeinlasses anbringen.</w:t>
            </w:r>
          </w:p>
          <w:p>
            <w:pPr>
              <w:widowControl w:val="on"/>
              <w:pBdr/>
              <w:spacing w:before="0" w:after="0" w:line="262" w:lineRule="auto"/>
              <w:ind w:left="0" w:right="0"/>
              <w:jc w:val="left"/>
              <w:textAlignment w:val="center"/>
            </w:pPr>
            <w:r>
              <w:rPr>
                <w:color w:val="00274C"/>
                <w:position w:val="-2"/>
                <w:sz w:val="20"/>
                <w:szCs w:val="20"/>
              </w:rPr>
              <w:t xml:space="preserve">Darauf achten, dass ein für die jeweilige Anwendung passend zertifizierter Motor eingebaut wird. Motoren mit konstanter Drehzahl dürfen nur in Geräte mit konstanter Geschwindigkeit für den Betrieb bei konstanter Geschwindigkeit eingebaut werden.</w:t>
            </w:r>
          </w:p>
          <w:p>
            <w:pPr>
              <w:widowControl w:val="on"/>
              <w:pBdr/>
              <w:spacing w:before="0" w:after="0" w:line="262" w:lineRule="auto"/>
              <w:ind w:left="0" w:right="0"/>
              <w:jc w:val="left"/>
              <w:textAlignment w:val="center"/>
            </w:pPr>
            <w:r>
              <w:rPr>
                <w:color w:val="00274C"/>
                <w:position w:val="-2"/>
                <w:sz w:val="20"/>
                <w:szCs w:val="20"/>
              </w:rPr>
              <w:t xml:space="preserve">Wenn ein Motor so eingebaut wird, dass bei der normalen Wartung des Motors das Schild mit den Informationen zur Emissionskontrolle schwer lesbar ist, muss ein zweites, identisches Schild am Gerät angebracht werden, siehe 40 CFR 1068.105.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24134589"/>
              </w:numPr>
              <w:spacing w:before="0" w:after="0" w:line="262" w:lineRule="auto"/>
              <w:jc w:val="left"/>
              <w:rPr>
                <w:color w:val="00274C"/>
                <w:sz w:val="20"/>
                <w:szCs w:val="20"/>
              </w:rPr>
            </w:pPr>
            <w:r>
              <w:rPr>
                <w:color w:val="00274C"/>
                <w:position w:val="-2"/>
                <w:sz w:val="20"/>
                <w:szCs w:val="20"/>
              </w:rPr>
              <w:t xml:space="preserve">In Europa unter „AUS 32“ und unter „DEF“ in den USA oder „Urea Solution“ bekannt, ist es beim Verband der Automobilindustrie (VDA) unter dem Markenzeichen „AdBlue </w:t>
            </w:r>
            <w:r>
              <w:rPr>
                <w:color w:val="00274C"/>
                <w:position w:val="3"/>
                <w:sz w:val="17"/>
                <w:szCs w:val="17"/>
                <w:vertAlign w:val="superscript"/>
              </w:rPr>
              <w:t xml:space="preserve">®</w:t>
            </w:r>
            <w:r>
              <w:rPr>
                <w:color w:val="00274C"/>
                <w:position w:val="-2"/>
                <w:sz w:val="20"/>
                <w:szCs w:val="20"/>
              </w:rPr>
              <w:t xml:space="preserve"> ” registriert und muss folgenden ISO-Normen entsprechen:</w:t>
            </w:r>
          </w:p>
          <w:p>
            <w:pPr>
              <w:numPr>
                <w:ilvl w:val="0"/>
                <w:numId w:val="24134587"/>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24134587"/>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24134587"/>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24134587"/>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24134590"/>
              </w:numPr>
              <w:spacing w:before="0" w:after="0" w:line="262" w:lineRule="auto"/>
              <w:jc w:val="left"/>
              <w:rPr>
                <w:color w:val="00274C"/>
                <w:sz w:val="20"/>
                <w:szCs w:val="20"/>
              </w:rPr>
            </w:pPr>
            <w:r>
              <w:rPr>
                <w:color w:val="00274C"/>
                <w:position w:val="-2"/>
                <w:sz w:val="20"/>
                <w:szCs w:val="20"/>
              </w:rPr>
              <w:t xml:space="preserve">Der AdBlue </w:t>
            </w:r>
            <w:r>
              <w:rPr>
                <w:color w:val="00274C"/>
                <w:position w:val="3"/>
                <w:sz w:val="17"/>
                <w:szCs w:val="17"/>
                <w:vertAlign w:val="superscript"/>
              </w:rPr>
              <w:t xml:space="preserve">®</w:t>
            </w:r>
            <w:r>
              <w:rPr>
                <w:color w:val="00274C"/>
                <w:position w:val="-2"/>
                <w:sz w:val="20"/>
                <w:szCs w:val="20"/>
              </w:rPr>
              <w:t xml:space="preserve"> -Behälter muss von autorisierten Händlern mit einer speziellen automatischen Pistole gefüllt werden. Für das Einfüllverfahren sind die Angaben im Handbuch des Fahrzeugs zu konsultieren.</w:t>
            </w:r>
          </w:p>
          <w:p>
            <w:pPr>
              <w:numPr>
                <w:ilvl w:val="0"/>
                <w:numId w:val="24134590"/>
              </w:numPr>
              <w:spacing w:before="0" w:after="0" w:line="262" w:lineRule="auto"/>
              <w:jc w:val="left"/>
              <w:rPr>
                <w:color w:val="00274C"/>
                <w:sz w:val="20"/>
                <w:szCs w:val="20"/>
              </w:rPr>
            </w:pPr>
            <w:r>
              <w:rPr>
                <w:color w:val="00274C"/>
                <w:position w:val="-2"/>
                <w:sz w:val="20"/>
                <w:szCs w:val="20"/>
              </w:rPr>
              <w:t xml:space="preserve">Beim Nachfüllen den am Behälter angegebenen MAX-Füllstand nicht überschreiten.</w:t>
            </w:r>
          </w:p>
          <w:p>
            <w:pPr>
              <w:numPr>
                <w:ilvl w:val="0"/>
                <w:numId w:val="24134590"/>
              </w:numPr>
              <w:spacing w:before="0" w:after="0" w:line="262" w:lineRule="auto"/>
              <w:jc w:val="left"/>
              <w:rPr>
                <w:color w:val="00274C"/>
                <w:sz w:val="20"/>
                <w:szCs w:val="20"/>
              </w:rPr>
            </w:pPr>
            <w:r>
              <w:rPr>
                <w:color w:val="00274C"/>
                <w:position w:val="-2"/>
                <w:sz w:val="20"/>
                <w:szCs w:val="20"/>
              </w:rPr>
              <w:t xml:space="preserve">Beim Einfüllen muss das Eindringen jeglicher Art von Verunreinigungen vermieden werden.</w:t>
            </w:r>
          </w:p>
          <w:p>
            <w:pPr>
              <w:numPr>
                <w:ilvl w:val="0"/>
                <w:numId w:val="24134590"/>
              </w:numPr>
              <w:spacing w:before="0" w:after="0" w:line="262" w:lineRule="auto"/>
              <w:jc w:val="left"/>
              <w:rPr>
                <w:color w:val="00274C"/>
                <w:sz w:val="20"/>
                <w:szCs w:val="20"/>
              </w:rPr>
            </w:pPr>
            <w:r>
              <w:rPr>
                <w:color w:val="00274C"/>
                <w:position w:val="-2"/>
                <w:sz w:val="20"/>
                <w:szCs w:val="20"/>
              </w:rPr>
              <w:t xml:space="preserve">Am Einfüllstutzen des Behälters ist ein Filter vorhanden, der regelmäßig gereinigt oder ausgewechselt werden muss (siehe Wartungs- und Wechseltabelle - nur für von Kohler gelieferten Behälter).</w:t>
            </w:r>
          </w:p>
          <w:p>
            <w:pPr>
              <w:numPr>
                <w:ilvl w:val="0"/>
                <w:numId w:val="24134590"/>
              </w:numPr>
              <w:spacing w:before="0" w:after="0" w:line="262" w:lineRule="auto"/>
              <w:jc w:val="left"/>
              <w:rPr>
                <w:color w:val="00274C"/>
                <w:sz w:val="20"/>
                <w:szCs w:val="20"/>
              </w:rPr>
            </w:pPr>
            <w:r>
              <w:rPr>
                <w:color w:val="00274C"/>
                <w:position w:val="-2"/>
                <w:sz w:val="20"/>
                <w:szCs w:val="20"/>
              </w:rPr>
              <w:t xml:space="preserve">Die Qualität des AdBlue </w:t>
            </w:r>
            <w:r>
              <w:rPr>
                <w:color w:val="00274C"/>
                <w:position w:val="3"/>
                <w:sz w:val="17"/>
                <w:szCs w:val="17"/>
                <w:vertAlign w:val="superscript"/>
              </w:rPr>
              <w:t xml:space="preserve">®</w:t>
            </w:r>
            <w:r>
              <w:rPr>
                <w:color w:val="00274C"/>
                <w:position w:val="-2"/>
                <w:sz w:val="20"/>
                <w:szCs w:val="20"/>
              </w:rPr>
              <w:t xml:space="preserve"> muss den technischen Daten entsprechen, die in der Tab. 2.5 angeben sind.</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4631278" name="name7258608abe570ce0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638608abe570cdf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Achtung</w:t>
            </w:r>
          </w:p>
          <w:p>
            <w:pPr>
              <w:numPr>
                <w:ilvl w:val="0"/>
                <w:numId w:val="24134587"/>
              </w:numPr>
              <w:spacing w:before="0" w:after="0" w:line="262" w:lineRule="auto"/>
              <w:jc w:val="left"/>
              <w:rPr>
                <w:color w:val="00274C"/>
                <w:sz w:val="20"/>
                <w:szCs w:val="20"/>
              </w:rPr>
            </w:pPr>
            <w:r>
              <w:rPr>
                <w:color w:val="00274C"/>
                <w:position w:val="-2"/>
                <w:sz w:val="20"/>
                <w:szCs w:val="20"/>
              </w:rPr>
              <w:t xml:space="preserve">Das AdBlue® nie mit dem Kraftstoff oder anderen Flüssigkeiten (einschließlich Wasser) vermischen und kein AdBlue </w:t>
            </w:r>
            <w:r>
              <w:rPr>
                <w:color w:val="00274C"/>
                <w:position w:val="3"/>
                <w:sz w:val="17"/>
                <w:szCs w:val="17"/>
                <w:vertAlign w:val="superscript"/>
              </w:rPr>
              <w:t xml:space="preserve">®</w:t>
            </w:r>
            <w:r>
              <w:rPr>
                <w:color w:val="00274C"/>
                <w:position w:val="-2"/>
                <w:sz w:val="20"/>
                <w:szCs w:val="20"/>
              </w:rPr>
              <w:t xml:space="preserve"> in den Kraftstofftank füllen.</w:t>
            </w:r>
          </w:p>
          <w:p>
            <w:pPr>
              <w:numPr>
                <w:ilvl w:val="0"/>
                <w:numId w:val="24134587"/>
              </w:numPr>
              <w:spacing w:before="0" w:after="0" w:line="262" w:lineRule="auto"/>
              <w:jc w:val="left"/>
              <w:rPr>
                <w:color w:val="00274C"/>
                <w:sz w:val="20"/>
                <w:szCs w:val="20"/>
              </w:rPr>
            </w:pPr>
            <w:r>
              <w:rPr>
                <w:color w:val="00274C"/>
                <w:position w:val="-2"/>
                <w:sz w:val="20"/>
                <w:szCs w:val="20"/>
              </w:rPr>
              <w:t xml:space="preserve">Das im entsprechenden Behälter enthaltene AdBlue </w:t>
            </w:r>
            <w:r>
              <w:rPr>
                <w:color w:val="00274C"/>
                <w:position w:val="3"/>
                <w:sz w:val="17"/>
                <w:szCs w:val="17"/>
                <w:vertAlign w:val="superscript"/>
              </w:rPr>
              <w:t xml:space="preserve">®</w:t>
            </w:r>
            <w:r>
              <w:rPr>
                <w:color w:val="00274C"/>
                <w:position w:val="-2"/>
                <w:sz w:val="20"/>
                <w:szCs w:val="20"/>
              </w:rPr>
              <w:t xml:space="preserve"> ist für den Motorstart erforderlich.</w:t>
            </w:r>
          </w:p>
          <w:p>
            <w:pPr>
              <w:numPr>
                <w:ilvl w:val="0"/>
                <w:numId w:val="24134587"/>
              </w:numPr>
              <w:spacing w:before="0" w:after="0" w:line="262" w:lineRule="auto"/>
              <w:jc w:val="left"/>
              <w:rPr>
                <w:color w:val="00274C"/>
                <w:sz w:val="20"/>
                <w:szCs w:val="20"/>
              </w:rPr>
            </w:pPr>
            <w:r>
              <w:rPr>
                <w:color w:val="00274C"/>
                <w:position w:val="-2"/>
                <w:sz w:val="20"/>
                <w:szCs w:val="20"/>
              </w:rPr>
              <w:t xml:space="preserve">Kauf in Behältern: ein bereits geöffneter Behälter kann unter denselben Bedingungen wie ein noch versiegelter Behälter gelagert werden.</w:t>
            </w:r>
          </w:p>
          <w:p>
            <w:pPr>
              <w:numPr>
                <w:ilvl w:val="0"/>
                <w:numId w:val="24134587"/>
              </w:numPr>
              <w:spacing w:before="0" w:after="0" w:line="262" w:lineRule="auto"/>
              <w:jc w:val="left"/>
              <w:rPr>
                <w:color w:val="00274C"/>
                <w:sz w:val="20"/>
                <w:szCs w:val="20"/>
              </w:rPr>
            </w:pPr>
            <w:r>
              <w:rPr>
                <w:color w:val="00274C"/>
                <w:position w:val="-2"/>
                <w:sz w:val="20"/>
                <w:szCs w:val="20"/>
              </w:rPr>
              <w:t xml:space="preserve">Den Behälter nicht bei Temperaturen über 35 °C lagern, da dies eine Veränderung des AdBlue </w:t>
            </w:r>
            <w:r>
              <w:rPr>
                <w:color w:val="00274C"/>
                <w:position w:val="3"/>
                <w:sz w:val="17"/>
                <w:szCs w:val="17"/>
                <w:vertAlign w:val="superscript"/>
              </w:rPr>
              <w:t xml:space="preserve">®</w:t>
            </w:r>
            <w:r>
              <w:rPr>
                <w:color w:val="00274C"/>
                <w:position w:val="-2"/>
                <w:sz w:val="20"/>
                <w:szCs w:val="20"/>
              </w:rPr>
              <w:t xml:space="preserve"> zur Folge hätte.</w:t>
            </w:r>
          </w:p>
          <w:p>
            <w:pPr>
              <w:numPr>
                <w:ilvl w:val="0"/>
                <w:numId w:val="24134587"/>
              </w:numPr>
              <w:spacing w:before="0" w:after="0" w:line="262" w:lineRule="auto"/>
              <w:jc w:val="left"/>
              <w:rPr>
                <w:color w:val="00274C"/>
                <w:sz w:val="20"/>
                <w:szCs w:val="20"/>
              </w:rPr>
            </w:pPr>
            <w:r>
              <w:rPr>
                <w:color w:val="00274C"/>
                <w:position w:val="-2"/>
                <w:sz w:val="20"/>
                <w:szCs w:val="20"/>
              </w:rPr>
              <w:t xml:space="preserve">Sollte das AdBlue </w:t>
            </w:r>
            <w:r>
              <w:rPr>
                <w:color w:val="00274C"/>
                <w:position w:val="3"/>
                <w:sz w:val="17"/>
                <w:szCs w:val="17"/>
                <w:vertAlign w:val="superscript"/>
              </w:rPr>
              <w:t xml:space="preserve">®</w:t>
            </w:r>
            <w:r>
              <w:rPr>
                <w:color w:val="00274C"/>
                <w:position w:val="-2"/>
                <w:sz w:val="20"/>
                <w:szCs w:val="20"/>
              </w:rPr>
              <w:t xml:space="preserve"> im Behälter gefrieren (&lt; 11 °C | 51,8 °F), kann es, sobald es sich wieder verflüssigt hat, verwendet werden.</w:t>
            </w:r>
          </w:p>
          <w:p>
            <w:pPr>
              <w:numPr>
                <w:ilvl w:val="0"/>
                <w:numId w:val="24134587"/>
              </w:numPr>
              <w:spacing w:before="0" w:after="0" w:line="262" w:lineRule="auto"/>
              <w:jc w:val="left"/>
              <w:rPr>
                <w:color w:val="00274C"/>
                <w:sz w:val="20"/>
                <w:szCs w:val="20"/>
              </w:rPr>
            </w:pPr>
            <w:r>
              <w:rPr>
                <w:color w:val="00274C"/>
                <w:position w:val="-2"/>
                <w:sz w:val="20"/>
                <w:szCs w:val="20"/>
              </w:rPr>
              <w:t xml:space="preserve">Das AdBlue </w:t>
            </w:r>
            <w:r>
              <w:rPr>
                <w:color w:val="00274C"/>
                <w:position w:val="3"/>
                <w:sz w:val="17"/>
                <w:szCs w:val="17"/>
                <w:vertAlign w:val="superscript"/>
              </w:rPr>
              <w:t xml:space="preserve">®</w:t>
            </w:r>
            <w:r>
              <w:rPr>
                <w:color w:val="00274C"/>
                <w:position w:val="-2"/>
                <w:sz w:val="20"/>
                <w:szCs w:val="20"/>
              </w:rPr>
              <w:t xml:space="preserve"> nie der direkten Sonneneinstrahlung aussetzen.</w:t>
            </w:r>
          </w:p>
          <w:p>
            <w:pPr>
              <w:numPr>
                <w:ilvl w:val="0"/>
                <w:numId w:val="24134587"/>
              </w:numPr>
              <w:spacing w:before="0" w:after="0" w:line="262" w:lineRule="auto"/>
              <w:jc w:val="left"/>
              <w:rPr>
                <w:color w:val="00274C"/>
                <w:sz w:val="20"/>
                <w:szCs w:val="20"/>
              </w:rPr>
            </w:pPr>
            <w:r>
              <w:rPr>
                <w:color w:val="00274C"/>
                <w:position w:val="-2"/>
                <w:sz w:val="20"/>
                <w:szCs w:val="20"/>
              </w:rPr>
              <w:t xml:space="preserve">Wurde der Original-Behälter geöffnet und wieder geschlossen, muss das AdBlue® mit einem Spektrometer kontrolliert werden, um dessen Qualität vor der Verwendung zu überprüfen.</w:t>
            </w:r>
          </w:p>
          <w:p>
            <w:pPr>
              <w:numPr>
                <w:ilvl w:val="0"/>
                <w:numId w:val="24134587"/>
              </w:numPr>
              <w:spacing w:before="0" w:after="0" w:line="262" w:lineRule="auto"/>
              <w:jc w:val="left"/>
              <w:rPr>
                <w:color w:val="00274C"/>
                <w:sz w:val="20"/>
                <w:szCs w:val="20"/>
              </w:rPr>
            </w:pPr>
            <w:r>
              <w:rPr>
                <w:color w:val="00274C"/>
                <w:position w:val="-2"/>
                <w:sz w:val="20"/>
                <w:szCs w:val="20"/>
              </w:rPr>
              <w:t xml:space="preserve">Kein verfälschtes AdBlue </w:t>
            </w:r>
            <w:r>
              <w:rPr>
                <w:color w:val="00274C"/>
                <w:position w:val="3"/>
                <w:sz w:val="17"/>
                <w:szCs w:val="17"/>
                <w:vertAlign w:val="superscript"/>
              </w:rPr>
              <w:t xml:space="preserve">®</w:t>
            </w:r>
            <w:r>
              <w:rPr>
                <w:color w:val="00274C"/>
                <w:position w:val="-2"/>
                <w:sz w:val="20"/>
                <w:szCs w:val="20"/>
              </w:rPr>
              <w:t xml:space="preserve"> in den Behälter füllen, da der Motor sonst nicht mehr den Abgasparametern entsprechen, es zu Fehlern in der DCU kommen und der Motor demzufolge entweder ausgehen oder nicht anspringen könnte.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Gehalt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Dichtigkeit bei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Brechungsindex bei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Alkalinität wie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Aldehyd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Unlösliche Stoffe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 wie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Kupfer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Natrium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Kalium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Gefrierpunkt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34587"/>
              </w:numPr>
              <w:spacing w:before="0" w:after="0" w:line="262" w:lineRule="auto"/>
              <w:jc w:val="left"/>
              <w:rPr>
                <w:color w:val="00274C"/>
                <w:sz w:val="20"/>
                <w:szCs w:val="20"/>
              </w:rPr>
            </w:pPr>
            <w:r>
              <w:rPr>
                <w:color w:val="00274C"/>
                <w:position w:val="-2"/>
                <w:sz w:val="20"/>
                <w:szCs w:val="20"/>
              </w:rPr>
              <w:t xml:space="preserve">OAT (Organic Acid Technology) mit niedrigem Silikatgehalt: </w:t>
            </w:r>
            <w:r>
              <w:rPr>
                <w:b/>
                <w:bCs/>
                <w:color w:val="00274C"/>
                <w:position w:val="-2"/>
                <w:sz w:val="20"/>
                <w:szCs w:val="20"/>
              </w:rPr>
              <w:t xml:space="preserve">ASTM D-3306 D-6210</w:t>
            </w:r>
          </w:p>
          <w:p>
            <w:pPr>
              <w:numPr>
                <w:ilvl w:val="0"/>
                <w:numId w:val="24134587"/>
              </w:numPr>
              <w:spacing w:before="0" w:after="0" w:line="262" w:lineRule="auto"/>
              <w:jc w:val="left"/>
              <w:rPr>
                <w:color w:val="00274C"/>
                <w:sz w:val="20"/>
                <w:szCs w:val="20"/>
              </w:rPr>
            </w:pPr>
            <w:r>
              <w:rPr>
                <w:color w:val="00274C"/>
                <w:position w:val="-2"/>
                <w:sz w:val="20"/>
                <w:szCs w:val="20"/>
              </w:rPr>
              <w:t xml:space="preserve">HOAT (Hybrid Organic Acid Technology) mit niedrigem Silikatgehalt: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docPr id="32138103" name="name2071608abe5723b9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06608abe5723b8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24134587"/>
              </w:numPr>
              <w:spacing w:before="0" w:after="0" w:line="262" w:lineRule="auto"/>
              <w:jc w:val="left"/>
              <w:rPr>
                <w:color w:val="00274C"/>
                <w:sz w:val="20"/>
                <w:szCs w:val="20"/>
              </w:rPr>
            </w:pPr>
            <w:r>
              <w:rPr>
                <w:color w:val="00274C"/>
                <w:position w:val="-2"/>
                <w:sz w:val="20"/>
                <w:szCs w:val="20"/>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24134587"/>
              </w:numPr>
              <w:spacing w:before="0" w:after="0" w:line="262" w:lineRule="auto"/>
              <w:jc w:val="left"/>
              <w:rPr>
                <w:color w:val="00274C"/>
                <w:sz w:val="20"/>
                <w:szCs w:val="20"/>
              </w:rPr>
            </w:pPr>
            <w:r>
              <w:rPr>
                <w:color w:val="00274C"/>
                <w:position w:val="-2"/>
                <w:sz w:val="20"/>
                <w:szCs w:val="20"/>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Die Batterie wird nicht von Kohler geliefert</w:t>
            </w:r>
          </w:p>
          <w:p/>
          <w:p/>
          <w:p>
            <w:pPr>
              <w:widowControl w:val="on"/>
              <w:pBdr/>
              <w:spacing w:before="0" w:after="0" w:line="262" w:lineRule="auto"/>
              <w:ind w:left="0" w:right="0"/>
              <w:jc w:val="left"/>
              <w:textAlignment w:val="center"/>
            </w:pPr>
            <w:r>
              <w:rPr>
                <w:b/>
                <w:bCs/>
                <w:color w:val="00274C"/>
                <w:position w:val="-2"/>
                <w:sz w:val="20"/>
                <w:szCs w:val="20"/>
              </w:rPr>
              <w:t xml:space="preserve">2.6</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ANLASSER</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Öl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BATTERIETYP</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ZUSTAND DER MASCHINE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leichte hydraulische parasitäre Lasten oder Kupplung und mechanisches Getriebe </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hohe hydraulische parasitäre Lasten </w:t>
                  </w:r>
                </w:p>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Inducement-Strategie der ATS-Anlage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Das Inducement ist die Minderung der Motorleistung aufgrund der Erfassung einer Betriebsstörung oder einer Beschädigung der ATS-Anlage seitens der DCU.</w:t>
            </w:r>
            <w:r>
              <w:rPr>
                <w:color w:val="00274C"/>
                <w:position w:val="-2"/>
                <w:sz w:val="20"/>
                <w:szCs w:val="20"/>
              </w:rPr>
              <w:br/>
              <w:br/>
              <w:t xml:space="preserve">Der jeweilige Inducement-Grad wird von der ECU auf Grundlage des Fehlers vorgegeben, der von der DCU erfasst wurde.</w:t>
            </w:r>
            <w:r>
              <w:rPr>
                <w:color w:val="00274C"/>
                <w:position w:val="-2"/>
                <w:sz w:val="20"/>
                <w:szCs w:val="20"/>
              </w:rPr>
              <w:br/>
              <w:br/>
              <w:br/>
              <w:br/>
              <w:t xml:space="preserve">Die Information am Instrumentenbrett des Fahrzeugs oder die Aktivierung des Inducement kann folgende Gründe haben: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34587"/>
              </w:numPr>
              <w:spacing w:before="0" w:after="0" w:line="262" w:lineRule="auto"/>
              <w:jc w:val="left"/>
              <w:rPr>
                <w:color w:val="00274C"/>
                <w:sz w:val="20"/>
                <w:szCs w:val="20"/>
              </w:rPr>
            </w:pPr>
            <w:r>
              <w:rPr>
                <w:color w:val="00274C"/>
                <w:position w:val="-2"/>
                <w:sz w:val="20"/>
                <w:szCs w:val="20"/>
              </w:rPr>
              <w:t xml:space="preserve">Niedriger AdBlue®/DEF-Füllstand</w:t>
            </w:r>
          </w:p>
          <w:p>
            <w:pPr>
              <w:numPr>
                <w:ilvl w:val="0"/>
                <w:numId w:val="24134587"/>
              </w:numPr>
              <w:spacing w:before="0" w:after="0" w:line="262" w:lineRule="auto"/>
              <w:jc w:val="left"/>
              <w:rPr>
                <w:color w:val="00274C"/>
                <w:sz w:val="20"/>
                <w:szCs w:val="20"/>
              </w:rPr>
            </w:pPr>
            <w:r>
              <w:rPr>
                <w:color w:val="00274C"/>
                <w:position w:val="-2"/>
                <w:sz w:val="20"/>
                <w:szCs w:val="20"/>
              </w:rPr>
              <w:t xml:space="preserve">Schlechte Qualität des AdBlue </w:t>
            </w:r>
            <w:r>
              <w:rPr>
                <w:color w:val="00274C"/>
                <w:position w:val="3"/>
                <w:sz w:val="17"/>
                <w:szCs w:val="17"/>
                <w:vertAlign w:val="superscript"/>
              </w:rPr>
              <w:t xml:space="preserve">®</w:t>
            </w:r>
            <w:r>
              <w:rPr>
                <w:color w:val="00274C"/>
                <w:position w:val="-2"/>
                <w:sz w:val="20"/>
                <w:szCs w:val="20"/>
              </w:rPr>
              <w:t xml:space="preserve"> /DEF</w:t>
            </w:r>
          </w:p>
          <w:p>
            <w:pPr>
              <w:numPr>
                <w:ilvl w:val="0"/>
                <w:numId w:val="24134587"/>
              </w:numPr>
              <w:spacing w:before="0" w:after="0" w:line="262" w:lineRule="auto"/>
              <w:jc w:val="left"/>
              <w:rPr>
                <w:color w:val="00274C"/>
                <w:sz w:val="20"/>
                <w:szCs w:val="20"/>
              </w:rPr>
            </w:pPr>
            <w:r>
              <w:rPr>
                <w:color w:val="00274C"/>
                <w:position w:val="-2"/>
                <w:sz w:val="20"/>
                <w:szCs w:val="20"/>
              </w:rPr>
              <w:t xml:space="preserve">Unterbrechung der AdBlue </w:t>
            </w:r>
            <w:r>
              <w:rPr>
                <w:color w:val="00274C"/>
                <w:position w:val="3"/>
                <w:sz w:val="17"/>
                <w:szCs w:val="17"/>
                <w:vertAlign w:val="superscript"/>
              </w:rPr>
              <w:t xml:space="preserve">®</w:t>
            </w:r>
            <w:r>
              <w:rPr>
                <w:color w:val="00274C"/>
                <w:position w:val="-2"/>
                <w:sz w:val="20"/>
                <w:szCs w:val="20"/>
              </w:rPr>
              <w:t xml:space="preserve"> /DEF-Zumessung</w:t>
            </w:r>
          </w:p>
          <w:p>
            <w:pPr>
              <w:numPr>
                <w:ilvl w:val="0"/>
                <w:numId w:val="24134587"/>
              </w:numPr>
              <w:spacing w:before="0" w:after="0" w:line="262" w:lineRule="auto"/>
              <w:jc w:val="left"/>
              <w:rPr>
                <w:color w:val="00274C"/>
                <w:sz w:val="20"/>
                <w:szCs w:val="20"/>
              </w:rPr>
            </w:pPr>
            <w:r>
              <w:rPr>
                <w:color w:val="00274C"/>
                <w:position w:val="-2"/>
                <w:sz w:val="20"/>
                <w:szCs w:val="20"/>
              </w:rPr>
              <w:t xml:space="preserve">Funktionsstörung des AGR-Ventils</w:t>
            </w:r>
          </w:p>
          <w:p>
            <w:pPr>
              <w:numPr>
                <w:ilvl w:val="0"/>
                <w:numId w:val="24134587"/>
              </w:numPr>
              <w:spacing w:before="0" w:after="0" w:line="262" w:lineRule="auto"/>
              <w:jc w:val="left"/>
              <w:rPr>
                <w:color w:val="00274C"/>
                <w:sz w:val="20"/>
                <w:szCs w:val="20"/>
              </w:rPr>
            </w:pPr>
            <w:r>
              <w:rPr>
                <w:color w:val="00274C"/>
                <w:position w:val="-2"/>
                <w:sz w:val="20"/>
                <w:szCs w:val="20"/>
              </w:rPr>
              <w:t xml:space="preserve">Beschädigung der Überwachungssysteme im ATS-System.</w:t>
            </w:r>
          </w:p>
          <w:p>
            <w:pPr>
              <w:widowControl w:val="on"/>
              <w:pBdr/>
              <w:spacing w:before="0" w:after="0" w:line="240" w:lineRule="auto"/>
              <w:ind w:left="0" w:right="0"/>
              <w:jc w:val="left"/>
            </w:pPr>
            <w:r>
              <w:rPr>
                <w:color w:val="00274C"/>
                <w:position w:val="-2"/>
                <w:sz w:val="20"/>
                <w:szCs w:val="20"/>
              </w:rPr>
              <w:t xml:space="preserve">
Die Strategie des Inducements wird in Abhängigkeit von folgenden Faktoren angewendet: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34587"/>
              </w:numPr>
              <w:spacing w:before="0" w:after="0" w:line="262" w:lineRule="auto"/>
              <w:jc w:val="left"/>
              <w:rPr>
                <w:color w:val="00274C"/>
                <w:sz w:val="20"/>
                <w:szCs w:val="20"/>
              </w:rPr>
            </w:pPr>
            <w:r>
              <w:rPr>
                <w:color w:val="00274C"/>
                <w:position w:val="-2"/>
                <w:sz w:val="20"/>
                <w:szCs w:val="20"/>
              </w:rPr>
              <w:t xml:space="preserve">erfasstes Problem</w:t>
            </w:r>
          </w:p>
          <w:p>
            <w:pPr>
              <w:numPr>
                <w:ilvl w:val="0"/>
                <w:numId w:val="24134587"/>
              </w:numPr>
              <w:spacing w:before="0" w:after="0" w:line="262" w:lineRule="auto"/>
              <w:jc w:val="left"/>
              <w:rPr>
                <w:color w:val="00274C"/>
                <w:sz w:val="20"/>
                <w:szCs w:val="20"/>
              </w:rPr>
            </w:pPr>
            <w:r>
              <w:rPr>
                <w:color w:val="00274C"/>
                <w:position w:val="-2"/>
                <w:sz w:val="20"/>
                <w:szCs w:val="20"/>
              </w:rPr>
              <w:t xml:space="preserve">verstrichene Stunden.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HINWEIS: Die Stunden werden nach Ablauf von 40 Std. ohne Erfassung irgendeiner Störung seitens der DCU rückgesetzt. Andernfalls werden die Stunden zu den vorausgehenden, bereits gezählten, addiert. Bei niedrigem Füllstand des AdBlue®/DEF</w:t>
            </w:r>
            <w:r>
              <w:rPr>
                <w:color w:val="00274C"/>
                <w:position w:val="-2"/>
                <w:sz w:val="20"/>
                <w:szCs w:val="20"/>
              </w:rPr>
              <w:t xml:space="preserve"> </w:t>
            </w:r>
            <w:r>
              <w:rPr>
                <w:b/>
                <w:bCs/>
                <w:color w:val="00274C"/>
                <w:position w:val="-2"/>
                <w:sz w:val="20"/>
                <w:szCs w:val="20"/>
              </w:rPr>
              <w:t xml:space="preserve">erfolgt die Aktivierung in Abhängigkeit des Prozentsatzes der im AdBlue®/DEF-Behälter vorhandenen Flüssigkeit. Die Stunden der Störungsdauer werden nicht berechnet.lia.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Nachstehend werden die bei den verschiedenen Störungen angewendeten Strategien aufgelistet (Stage V - EU):</w:t>
            </w:r>
          </w:p>
          <w:p/>
          <w:p/>
          <w:p>
            <w:pPr>
              <w:widowControl w:val="on"/>
              <w:pBdr/>
              <w:spacing w:before="0" w:after="0" w:line="262" w:lineRule="auto"/>
              <w:ind w:left="0" w:right="0"/>
              <w:jc w:val="left"/>
              <w:textAlignment w:val="center"/>
            </w:pPr>
            <w:r>
              <w:rPr>
                <w:color w:val="00274C"/>
                <w:position w:val="-2"/>
                <w:sz w:val="20"/>
                <w:szCs w:val="20"/>
              </w:rPr>
              <w:t xml:space="preserve">Das Inducement kann auf den nachstehenden 2 Stufen erfolgen:</w:t>
            </w:r>
          </w:p>
          <w:p>
            <w:pPr>
              <w:numPr>
                <w:ilvl w:val="0"/>
                <w:numId w:val="24134587"/>
              </w:numPr>
              <w:spacing w:before="0" w:after="0" w:line="262" w:lineRule="auto"/>
              <w:jc w:val="left"/>
              <w:rPr>
                <w:color w:val="00274C"/>
                <w:sz w:val="20"/>
                <w:szCs w:val="20"/>
              </w:rPr>
            </w:pPr>
            <w:r>
              <w:rPr>
                <w:color w:val="00274C"/>
                <w:position w:val="-2"/>
                <w:sz w:val="20"/>
                <w:szCs w:val="20"/>
              </w:rPr>
              <w:t xml:space="preserve">1. Stufe: Minderung des MAX verfügbaren Drehmoments um 25%.</w:t>
            </w:r>
          </w:p>
          <w:p>
            <w:pPr>
              <w:numPr>
                <w:ilvl w:val="0"/>
                <w:numId w:val="24134587"/>
              </w:numPr>
              <w:spacing w:before="0" w:after="0" w:line="262" w:lineRule="auto"/>
              <w:jc w:val="left"/>
              <w:rPr>
                <w:color w:val="00274C"/>
                <w:sz w:val="20"/>
                <w:szCs w:val="20"/>
              </w:rPr>
            </w:pPr>
            <w:r>
              <w:rPr>
                <w:color w:val="00274C"/>
                <w:position w:val="-2"/>
                <w:sz w:val="20"/>
                <w:szCs w:val="20"/>
              </w:rPr>
              <w:t xml:space="preserve">2. Stufe: Minderung des MAX verfügbaren Drehmoments um 50% und Drosselung der MAX verfügbaren Drehzahl um 40%.</w:t>
            </w:r>
          </w:p>
          <w:p/>
          <w:p>
            <w:pPr>
              <w:widowControl w:val="on"/>
              <w:pBdr/>
              <w:spacing w:before="0" w:after="0" w:line="240" w:lineRule="auto"/>
              <w:ind w:left="0" w:right="0"/>
              <w:jc w:val="left"/>
            </w:pPr>
            <w:r>
              <w:rPr>
                <w:color w:val="00274C"/>
                <w:position w:val="-2"/>
                <w:sz w:val="20"/>
                <w:szCs w:val="20"/>
              </w:rPr>
              <w:t xml:space="preserve">
Vor der Aktivierung des Inducements (1. oder 2. Stufe) aktiviert die ECU eine Warnanzeige oder eine Kontrollleuchte am Instrumentenbrett der Fahrzeugs (die Fahrzeugdokumentation bezüglich der Bedeutung der Warnung lesen).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i/>
                <w:iCs/>
                <w:color w:val="00274C"/>
                <w:position w:val="-2"/>
                <w:sz w:val="20"/>
                <w:szCs w:val="20"/>
              </w:rPr>
              <w:t xml:space="preserve">Niedriger AdBlue®/DEF</w:t>
            </w:r>
            <w:r>
              <w:rPr>
                <w:color w:val="00274C"/>
                <w:position w:val="-2"/>
                <w:sz w:val="20"/>
                <w:szCs w:val="20"/>
              </w:rPr>
              <w:t xml:space="preserve"> </w:t>
            </w:r>
            <w:r>
              <w:rPr>
                <w:b/>
                <w:bCs/>
                <w:i/>
                <w:iCs/>
                <w:color w:val="00274C"/>
                <w:position w:val="-2"/>
                <w:sz w:val="20"/>
                <w:szCs w:val="20"/>
              </w:rPr>
              <w:t xml:space="preserve"> -Füllstand</w:t>
            </w:r>
          </w:p>
          <w:p>
            <w:pPr>
              <w:numPr>
                <w:ilvl w:val="0"/>
                <w:numId w:val="24134587"/>
              </w:numPr>
              <w:spacing w:before="0" w:after="0" w:line="262" w:lineRule="auto"/>
              <w:jc w:val="left"/>
              <w:rPr>
                <w:color w:val="00274C"/>
                <w:sz w:val="20"/>
                <w:szCs w:val="20"/>
              </w:rPr>
            </w:pPr>
            <w:r>
              <w:rPr>
                <w:color w:val="00274C"/>
                <w:position w:val="-2"/>
                <w:sz w:val="20"/>
                <w:szCs w:val="20"/>
              </w:rPr>
              <w:t xml:space="preserve">Aktivierung der Information am Instrumentenbrett des Fahrzeugs: &lt; 10 % des MAX Füllstands</w:t>
            </w:r>
          </w:p>
          <w:p>
            <w:pPr>
              <w:numPr>
                <w:ilvl w:val="0"/>
                <w:numId w:val="24134587"/>
              </w:numPr>
              <w:spacing w:before="0" w:after="0" w:line="262" w:lineRule="auto"/>
              <w:jc w:val="left"/>
              <w:rPr>
                <w:color w:val="00274C"/>
                <w:sz w:val="20"/>
                <w:szCs w:val="20"/>
              </w:rPr>
            </w:pPr>
            <w:r>
              <w:rPr>
                <w:color w:val="00274C"/>
                <w:position w:val="-2"/>
                <w:sz w:val="20"/>
                <w:szCs w:val="20"/>
              </w:rPr>
              <w:t xml:space="preserve">Inducement der 1. Stufe: &lt; 2.5% des MAX Füllstands</w:t>
            </w:r>
          </w:p>
          <w:p>
            <w:pPr>
              <w:numPr>
                <w:ilvl w:val="0"/>
                <w:numId w:val="24134587"/>
              </w:numPr>
              <w:spacing w:before="0" w:after="0" w:line="262" w:lineRule="auto"/>
              <w:jc w:val="left"/>
              <w:rPr>
                <w:color w:val="00274C"/>
                <w:sz w:val="20"/>
                <w:szCs w:val="20"/>
              </w:rPr>
            </w:pPr>
            <w:r>
              <w:rPr>
                <w:color w:val="00274C"/>
                <w:position w:val="-2"/>
                <w:sz w:val="20"/>
                <w:szCs w:val="20"/>
              </w:rPr>
              <w:t xml:space="preserve">Inducement der 2. Stufe: 0 % des MAX Füllstands</w:t>
            </w:r>
          </w:p>
          <w:p>
            <w:pPr>
              <w:widowControl w:val="on"/>
              <w:pBdr/>
              <w:spacing w:before="0" w:after="0" w:line="240" w:lineRule="auto"/>
              <w:ind w:left="0" w:right="0"/>
              <w:jc w:val="left"/>
            </w:pPr>
            <w:r>
              <w:rPr>
                <w:b/>
                <w:bCs/>
                <w:i/>
                <w:iCs/>
                <w:color w:val="00274C"/>
                <w:position w:val="-2"/>
                <w:sz w:val="20"/>
                <w:szCs w:val="20"/>
              </w:rPr>
              <w:t xml:space="preserve">Schlechte Qualität des AdBlue®/DEF</w:t>
            </w:r>
          </w:p>
          <w:p>
            <w:pPr>
              <w:numPr>
                <w:ilvl w:val="0"/>
                <w:numId w:val="24134587"/>
              </w:numPr>
              <w:spacing w:before="0" w:after="0" w:line="262" w:lineRule="auto"/>
              <w:jc w:val="left"/>
              <w:rPr>
                <w:color w:val="00274C"/>
                <w:sz w:val="20"/>
                <w:szCs w:val="20"/>
              </w:rPr>
            </w:pPr>
            <w:r>
              <w:rPr>
                <w:color w:val="00274C"/>
                <w:position w:val="-2"/>
                <w:sz w:val="20"/>
                <w:szCs w:val="20"/>
              </w:rPr>
              <w:br/>
              <w:t xml:space="preserve">Aktivierung der Information am Instrumentenbrett des Fahrzeugs: bei Erfassung der Störung</w:t>
            </w:r>
          </w:p>
          <w:p>
            <w:pPr>
              <w:numPr>
                <w:ilvl w:val="0"/>
                <w:numId w:val="24134587"/>
              </w:numPr>
              <w:spacing w:before="0" w:after="0" w:line="262" w:lineRule="auto"/>
              <w:jc w:val="left"/>
              <w:rPr>
                <w:color w:val="00274C"/>
                <w:sz w:val="20"/>
                <w:szCs w:val="20"/>
              </w:rPr>
            </w:pPr>
            <w:r>
              <w:rPr>
                <w:color w:val="00274C"/>
                <w:position w:val="-2"/>
                <w:sz w:val="20"/>
                <w:szCs w:val="20"/>
              </w:rPr>
              <w:t xml:space="preserve">Inducement der 1. Stufe: 10 Std. nach der Erfassung der Störung</w:t>
            </w:r>
          </w:p>
          <w:p>
            <w:pPr>
              <w:numPr>
                <w:ilvl w:val="0"/>
                <w:numId w:val="24134587"/>
              </w:numPr>
              <w:spacing w:before="0" w:after="0" w:line="262" w:lineRule="auto"/>
              <w:jc w:val="left"/>
              <w:rPr>
                <w:color w:val="00274C"/>
                <w:sz w:val="20"/>
                <w:szCs w:val="20"/>
              </w:rPr>
            </w:pPr>
            <w:r>
              <w:rPr>
                <w:color w:val="00274C"/>
                <w:position w:val="-2"/>
                <w:sz w:val="20"/>
                <w:szCs w:val="20"/>
              </w:rPr>
              <w:t xml:space="preserve">Inducement der 2. Stufe: 20 Std. nach der Erfassung der Störung</w:t>
            </w:r>
          </w:p>
          <w:p>
            <w:pPr>
              <w:widowControl w:val="on"/>
              <w:pBdr/>
              <w:spacing w:before="0" w:after="0" w:line="240" w:lineRule="auto"/>
              <w:ind w:left="0" w:right="0"/>
              <w:jc w:val="left"/>
            </w:pPr>
            <w:r>
              <w:rPr>
                <w:b/>
                <w:bCs/>
                <w:i/>
                <w:iCs/>
                <w:color w:val="00274C"/>
                <w:position w:val="-2"/>
                <w:sz w:val="20"/>
                <w:szCs w:val="20"/>
              </w:rPr>
              <w:t xml:space="preserve">Unterbrechung der AdBlue®/DEF</w:t>
            </w:r>
            <w:r>
              <w:rPr>
                <w:color w:val="00274C"/>
                <w:position w:val="-2"/>
                <w:sz w:val="20"/>
                <w:szCs w:val="20"/>
              </w:rPr>
              <w:t xml:space="preserve"> </w:t>
            </w:r>
            <w:r>
              <w:rPr>
                <w:b/>
                <w:bCs/>
                <w:i/>
                <w:iCs/>
                <w:color w:val="00274C"/>
                <w:position w:val="-2"/>
                <w:sz w:val="20"/>
                <w:szCs w:val="20"/>
              </w:rPr>
              <w:t xml:space="preserve"> -Zumessung</w:t>
            </w:r>
          </w:p>
          <w:p>
            <w:pPr>
              <w:numPr>
                <w:ilvl w:val="0"/>
                <w:numId w:val="24134587"/>
              </w:numPr>
              <w:spacing w:before="0" w:after="0" w:line="262" w:lineRule="auto"/>
              <w:jc w:val="left"/>
              <w:rPr>
                <w:color w:val="00274C"/>
                <w:sz w:val="20"/>
                <w:szCs w:val="20"/>
              </w:rPr>
            </w:pPr>
            <w:r>
              <w:rPr>
                <w:color w:val="00274C"/>
                <w:position w:val="-2"/>
                <w:sz w:val="20"/>
                <w:szCs w:val="20"/>
              </w:rPr>
              <w:br/>
              <w:t xml:space="preserve">Aktivierung der Information am Instrumentenbrett des Fahrzeugs: bei Erfassung der Störung</w:t>
            </w:r>
          </w:p>
          <w:p>
            <w:pPr>
              <w:numPr>
                <w:ilvl w:val="0"/>
                <w:numId w:val="24134587"/>
              </w:numPr>
              <w:spacing w:before="0" w:after="0" w:line="262" w:lineRule="auto"/>
              <w:jc w:val="left"/>
              <w:rPr>
                <w:color w:val="00274C"/>
                <w:sz w:val="20"/>
                <w:szCs w:val="20"/>
              </w:rPr>
            </w:pPr>
            <w:r>
              <w:rPr>
                <w:color w:val="00274C"/>
                <w:position w:val="-2"/>
                <w:sz w:val="20"/>
                <w:szCs w:val="20"/>
              </w:rPr>
              <w:t xml:space="preserve">Inducement der 1. Stufe: 10 Std. nach der Erfassung der Störung</w:t>
            </w:r>
          </w:p>
          <w:p>
            <w:pPr>
              <w:numPr>
                <w:ilvl w:val="0"/>
                <w:numId w:val="24134587"/>
              </w:numPr>
              <w:spacing w:before="0" w:after="0" w:line="262" w:lineRule="auto"/>
              <w:jc w:val="left"/>
              <w:rPr>
                <w:color w:val="00274C"/>
                <w:sz w:val="20"/>
                <w:szCs w:val="20"/>
              </w:rPr>
            </w:pPr>
            <w:r>
              <w:rPr>
                <w:color w:val="00274C"/>
                <w:position w:val="-2"/>
                <w:sz w:val="20"/>
                <w:szCs w:val="20"/>
              </w:rPr>
              <w:t xml:space="preserve">Inducement der 2. Stufe: 20 Std. nach der Erfassung der Störung</w:t>
            </w:r>
          </w:p>
          <w:p>
            <w:pPr>
              <w:widowControl w:val="on"/>
              <w:pBdr/>
              <w:spacing w:before="0" w:after="0" w:line="240" w:lineRule="auto"/>
              <w:ind w:left="0" w:right="0"/>
              <w:jc w:val="left"/>
            </w:pPr>
            <w:r>
              <w:rPr>
                <w:b/>
                <w:bCs/>
                <w:i/>
                <w:iCs/>
                <w:color w:val="00274C"/>
                <w:position w:val="-2"/>
                <w:sz w:val="20"/>
                <w:szCs w:val="20"/>
              </w:rPr>
              <w:t xml:space="preserve">Funktionsstörung des EGR-Ventils</w:t>
            </w:r>
          </w:p>
          <w:p>
            <w:pPr>
              <w:numPr>
                <w:ilvl w:val="0"/>
                <w:numId w:val="24134587"/>
              </w:numPr>
              <w:spacing w:before="0" w:after="0" w:line="262" w:lineRule="auto"/>
              <w:jc w:val="left"/>
              <w:rPr>
                <w:color w:val="00274C"/>
                <w:sz w:val="20"/>
                <w:szCs w:val="20"/>
              </w:rPr>
            </w:pPr>
            <w:r>
              <w:rPr>
                <w:color w:val="00274C"/>
                <w:position w:val="-2"/>
                <w:sz w:val="20"/>
                <w:szCs w:val="20"/>
              </w:rPr>
              <w:br/>
              <w:t xml:space="preserve">Aktivierung der Information am Instrumentenbrett des Fahrzeugs: bei Erfassung der Störung</w:t>
            </w:r>
          </w:p>
          <w:p>
            <w:pPr>
              <w:numPr>
                <w:ilvl w:val="0"/>
                <w:numId w:val="24134587"/>
              </w:numPr>
              <w:spacing w:before="0" w:after="0" w:line="262" w:lineRule="auto"/>
              <w:jc w:val="left"/>
              <w:rPr>
                <w:color w:val="00274C"/>
                <w:sz w:val="20"/>
                <w:szCs w:val="20"/>
              </w:rPr>
            </w:pPr>
            <w:r>
              <w:rPr>
                <w:color w:val="00274C"/>
                <w:position w:val="-2"/>
                <w:sz w:val="20"/>
                <w:szCs w:val="20"/>
              </w:rPr>
              <w:t xml:space="preserve">Inducement der 1. Stufe: 36 Std. nach der Erfassung der Störung</w:t>
            </w:r>
          </w:p>
          <w:p>
            <w:pPr>
              <w:numPr>
                <w:ilvl w:val="0"/>
                <w:numId w:val="24134587"/>
              </w:numPr>
              <w:spacing w:before="0" w:after="0" w:line="262" w:lineRule="auto"/>
              <w:jc w:val="left"/>
              <w:rPr>
                <w:color w:val="00274C"/>
                <w:sz w:val="20"/>
                <w:szCs w:val="20"/>
              </w:rPr>
            </w:pPr>
            <w:r>
              <w:rPr>
                <w:color w:val="00274C"/>
                <w:position w:val="-2"/>
                <w:sz w:val="20"/>
                <w:szCs w:val="20"/>
              </w:rPr>
              <w:t xml:space="preserve">Inducement der 2. Stufe: 100 Std. nach der Erfassung der Störung</w:t>
            </w:r>
          </w:p>
          <w:p>
            <w:pPr>
              <w:widowControl w:val="on"/>
              <w:pBdr/>
              <w:spacing w:before="0" w:after="0" w:line="240" w:lineRule="auto"/>
              <w:ind w:left="0" w:right="0"/>
              <w:jc w:val="left"/>
            </w:pPr>
            <w:r>
              <w:rPr>
                <w:b/>
                <w:bCs/>
                <w:i/>
                <w:iCs/>
                <w:color w:val="00274C"/>
                <w:position w:val="-2"/>
                <w:sz w:val="20"/>
                <w:szCs w:val="20"/>
              </w:rPr>
              <w:t xml:space="preserve">Beschädigung der Überwachungssysteme im ATS-System</w:t>
            </w:r>
          </w:p>
          <w:p>
            <w:pPr>
              <w:numPr>
                <w:ilvl w:val="0"/>
                <w:numId w:val="24134587"/>
              </w:numPr>
              <w:spacing w:before="0" w:after="0" w:line="262" w:lineRule="auto"/>
              <w:jc w:val="left"/>
              <w:rPr>
                <w:color w:val="00274C"/>
                <w:sz w:val="20"/>
                <w:szCs w:val="20"/>
              </w:rPr>
            </w:pPr>
            <w:r>
              <w:rPr>
                <w:color w:val="00274C"/>
                <w:position w:val="-2"/>
                <w:sz w:val="20"/>
                <w:szCs w:val="20"/>
              </w:rPr>
              <w:br/>
              <w:t xml:space="preserve">Aktivierung der Information am Instrumentenbrett des Fahrzeugs: bei Erfassung der Störung</w:t>
            </w:r>
          </w:p>
          <w:p>
            <w:pPr>
              <w:numPr>
                <w:ilvl w:val="0"/>
                <w:numId w:val="24134587"/>
              </w:numPr>
              <w:spacing w:before="0" w:after="0" w:line="262" w:lineRule="auto"/>
              <w:jc w:val="left"/>
              <w:rPr>
                <w:color w:val="00274C"/>
                <w:sz w:val="20"/>
                <w:szCs w:val="20"/>
              </w:rPr>
            </w:pPr>
            <w:r>
              <w:rPr>
                <w:color w:val="00274C"/>
                <w:position w:val="-2"/>
                <w:sz w:val="20"/>
                <w:szCs w:val="20"/>
              </w:rPr>
              <w:t xml:space="preserve">Inducement der 1. Stufe: 36 Std. nach der Erfassung der Störung</w:t>
            </w:r>
          </w:p>
          <w:p>
            <w:pPr>
              <w:numPr>
                <w:ilvl w:val="0"/>
                <w:numId w:val="24134587"/>
              </w:numPr>
              <w:spacing w:before="0" w:after="0" w:line="262" w:lineRule="auto"/>
              <w:jc w:val="left"/>
              <w:rPr>
                <w:color w:val="00274C"/>
                <w:sz w:val="20"/>
                <w:szCs w:val="20"/>
              </w:rPr>
            </w:pPr>
            <w:r>
              <w:rPr>
                <w:color w:val="00274C"/>
                <w:position w:val="-2"/>
                <w:sz w:val="20"/>
                <w:szCs w:val="20"/>
              </w:rPr>
              <w:t xml:space="preserve">Inducement der 2. Stufe: 100 Std. nach der Erfassung der Störung</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Nachstehend werden die bei den verschiedenen Störungen angewendeten Strategien aufgelistet (Tier 4 Final - USA):</w:t>
            </w:r>
          </w:p>
          <w:p/>
          <w:p/>
          <w:p>
            <w:pPr>
              <w:widowControl w:val="on"/>
              <w:pBdr/>
              <w:spacing w:before="0" w:after="0" w:line="262" w:lineRule="auto"/>
              <w:ind w:left="0" w:right="0"/>
              <w:jc w:val="left"/>
              <w:textAlignment w:val="center"/>
            </w:pPr>
            <w:r>
              <w:rPr>
                <w:color w:val="00274C"/>
                <w:position w:val="-2"/>
                <w:sz w:val="20"/>
                <w:szCs w:val="20"/>
              </w:rPr>
              <w:t xml:space="preserve">Das Inducement kann auf den nachstehenden 3 Stufen erfolgen:</w:t>
            </w:r>
          </w:p>
          <w:p>
            <w:pPr>
              <w:numPr>
                <w:ilvl w:val="0"/>
                <w:numId w:val="24134587"/>
              </w:numPr>
              <w:spacing w:before="0" w:after="0" w:line="262" w:lineRule="auto"/>
              <w:jc w:val="left"/>
              <w:rPr>
                <w:color w:val="00274C"/>
                <w:sz w:val="20"/>
                <w:szCs w:val="20"/>
              </w:rPr>
            </w:pPr>
            <w:r>
              <w:rPr>
                <w:color w:val="00274C"/>
                <w:position w:val="-2"/>
                <w:sz w:val="20"/>
                <w:szCs w:val="20"/>
              </w:rPr>
              <w:t xml:space="preserve">1. Stufe: Minderung des MAX verfügbaren Drehmoments um 25%.</w:t>
            </w:r>
          </w:p>
          <w:p>
            <w:pPr>
              <w:numPr>
                <w:ilvl w:val="0"/>
                <w:numId w:val="24134587"/>
              </w:numPr>
              <w:spacing w:before="0" w:after="0" w:line="262" w:lineRule="auto"/>
              <w:jc w:val="left"/>
              <w:rPr>
                <w:color w:val="00274C"/>
                <w:sz w:val="20"/>
                <w:szCs w:val="20"/>
              </w:rPr>
            </w:pPr>
            <w:r>
              <w:rPr>
                <w:color w:val="00274C"/>
                <w:position w:val="-2"/>
                <w:sz w:val="20"/>
                <w:szCs w:val="20"/>
              </w:rPr>
              <w:t xml:space="preserve">2. Stufe: Minderung des MAX verfügbaren Drehmoments um 50% und Drosselung der MAX verfügbaren Drehzahl um 40%.</w:t>
            </w:r>
          </w:p>
          <w:p>
            <w:pPr>
              <w:numPr>
                <w:ilvl w:val="0"/>
                <w:numId w:val="24134587"/>
              </w:numPr>
              <w:spacing w:before="0" w:after="0" w:line="262" w:lineRule="auto"/>
              <w:jc w:val="left"/>
              <w:rPr>
                <w:color w:val="00274C"/>
                <w:sz w:val="20"/>
                <w:szCs w:val="20"/>
              </w:rPr>
            </w:pPr>
            <w:r>
              <w:rPr>
                <w:color w:val="00274C"/>
                <w:position w:val="-2"/>
                <w:sz w:val="20"/>
                <w:szCs w:val="20"/>
              </w:rPr>
              <w:t xml:space="preserve">3. Stufe: Der Motor läuft im Standgas und mit dem MAX verfügbarem Drehmoment</w:t>
            </w:r>
          </w:p>
          <w:p/>
          <w:p>
            <w:pPr>
              <w:widowControl w:val="on"/>
              <w:pBdr/>
              <w:spacing w:before="0" w:after="0" w:line="240" w:lineRule="auto"/>
              <w:ind w:left="0" w:right="0"/>
              <w:jc w:val="left"/>
            </w:pPr>
            <w:r>
              <w:rPr>
                <w:color w:val="00274C"/>
                <w:position w:val="-2"/>
                <w:sz w:val="20"/>
                <w:szCs w:val="20"/>
              </w:rPr>
              <w:t xml:space="preserve">
Vor der Aktivierung des Inducements (1., 2. oder 3. Stufe) aktiviert die ECU eine Warnanzeige oder eine Kontrollleuchte am Instrumentenbrett der Fahrzeugs (die Fahrzeugdokumentation bezüglich der Bedeutung der Warnung lesen).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i/>
                <w:iCs/>
                <w:color w:val="00274C"/>
                <w:position w:val="-2"/>
                <w:sz w:val="20"/>
                <w:szCs w:val="20"/>
              </w:rPr>
              <w:t xml:space="preserve">Niedriger AdBlue®/DEF</w:t>
            </w:r>
            <w:r>
              <w:rPr>
                <w:color w:val="00274C"/>
                <w:position w:val="-2"/>
                <w:sz w:val="20"/>
                <w:szCs w:val="20"/>
              </w:rPr>
              <w:t xml:space="preserve"> </w:t>
            </w:r>
            <w:r>
              <w:rPr>
                <w:b/>
                <w:bCs/>
                <w:i/>
                <w:iCs/>
                <w:color w:val="00274C"/>
                <w:position w:val="-2"/>
                <w:sz w:val="20"/>
                <w:szCs w:val="20"/>
              </w:rPr>
              <w:t xml:space="preserve">-Füllstand</w:t>
            </w:r>
          </w:p>
          <w:p>
            <w:pPr>
              <w:numPr>
                <w:ilvl w:val="0"/>
                <w:numId w:val="24134587"/>
              </w:numPr>
              <w:spacing w:before="0" w:after="0" w:line="262" w:lineRule="auto"/>
              <w:jc w:val="left"/>
              <w:rPr>
                <w:color w:val="00274C"/>
                <w:sz w:val="20"/>
                <w:szCs w:val="20"/>
              </w:rPr>
            </w:pPr>
            <w:r>
              <w:rPr>
                <w:color w:val="00274C"/>
                <w:position w:val="-2"/>
                <w:sz w:val="20"/>
                <w:szCs w:val="20"/>
              </w:rPr>
              <w:t xml:space="preserve">Aktivierung der Information am Instrumentenbrett des Fahrzeugs: &lt; 10 % des MAX Füllstands</w:t>
            </w:r>
          </w:p>
          <w:p>
            <w:pPr>
              <w:numPr>
                <w:ilvl w:val="0"/>
                <w:numId w:val="24134587"/>
              </w:numPr>
              <w:spacing w:before="0" w:after="0" w:line="262" w:lineRule="auto"/>
              <w:jc w:val="left"/>
              <w:rPr>
                <w:color w:val="00274C"/>
                <w:sz w:val="20"/>
                <w:szCs w:val="20"/>
              </w:rPr>
            </w:pPr>
            <w:r>
              <w:rPr>
                <w:color w:val="00274C"/>
                <w:position w:val="-2"/>
                <w:sz w:val="20"/>
                <w:szCs w:val="20"/>
              </w:rPr>
              <w:t xml:space="preserve">Inducement der 1. Stufe: &lt; 5% des MAX Füllstands</w:t>
            </w:r>
          </w:p>
          <w:p>
            <w:pPr>
              <w:numPr>
                <w:ilvl w:val="0"/>
                <w:numId w:val="24134587"/>
              </w:numPr>
              <w:spacing w:before="0" w:after="0" w:line="262" w:lineRule="auto"/>
              <w:jc w:val="left"/>
              <w:rPr>
                <w:color w:val="00274C"/>
                <w:sz w:val="20"/>
                <w:szCs w:val="20"/>
              </w:rPr>
            </w:pPr>
            <w:r>
              <w:rPr>
                <w:color w:val="00274C"/>
                <w:position w:val="-2"/>
                <w:sz w:val="20"/>
                <w:szCs w:val="20"/>
              </w:rPr>
              <w:t xml:space="preserve">Inducement der 2. Stufe: &lt; 2.5% des MAX Füllstands</w:t>
            </w:r>
          </w:p>
          <w:p>
            <w:pPr>
              <w:numPr>
                <w:ilvl w:val="0"/>
                <w:numId w:val="24134587"/>
              </w:numPr>
              <w:spacing w:before="0" w:after="0" w:line="262" w:lineRule="auto"/>
              <w:jc w:val="left"/>
              <w:rPr>
                <w:color w:val="00274C"/>
                <w:sz w:val="20"/>
                <w:szCs w:val="20"/>
              </w:rPr>
            </w:pPr>
            <w:r>
              <w:rPr>
                <w:color w:val="00274C"/>
                <w:position w:val="-2"/>
                <w:sz w:val="20"/>
                <w:szCs w:val="20"/>
              </w:rPr>
              <w:t xml:space="preserve">Inducement der 3. Stufe: &lt; 0.5% des MAX Füllstands</w:t>
            </w:r>
          </w:p>
          <w:p>
            <w:pPr>
              <w:widowControl w:val="on"/>
              <w:pBdr/>
              <w:spacing w:before="0" w:after="0" w:line="240" w:lineRule="auto"/>
              <w:ind w:left="0" w:right="0"/>
              <w:jc w:val="left"/>
            </w:pPr>
            <w:r>
              <w:rPr>
                <w:b/>
                <w:bCs/>
                <w:i/>
                <w:iCs/>
                <w:color w:val="00274C"/>
                <w:position w:val="-2"/>
                <w:sz w:val="20"/>
                <w:szCs w:val="20"/>
              </w:rPr>
              <w:t xml:space="preserve">Schlechte Qualität des AdBlue®/DEF</w:t>
            </w:r>
          </w:p>
          <w:p>
            <w:pPr>
              <w:numPr>
                <w:ilvl w:val="0"/>
                <w:numId w:val="24134587"/>
              </w:numPr>
              <w:spacing w:before="0" w:after="0" w:line="262" w:lineRule="auto"/>
              <w:jc w:val="left"/>
              <w:rPr>
                <w:color w:val="00274C"/>
                <w:sz w:val="20"/>
                <w:szCs w:val="20"/>
              </w:rPr>
            </w:pPr>
            <w:r>
              <w:rPr>
                <w:color w:val="00274C"/>
                <w:position w:val="-2"/>
                <w:sz w:val="20"/>
                <w:szCs w:val="20"/>
              </w:rPr>
              <w:br/>
              <w:t xml:space="preserve">Aktivierung der Information am Instrumentenbrett des Fahrzeugs: bei Erfassung der Störung</w:t>
            </w:r>
          </w:p>
          <w:p>
            <w:pPr>
              <w:numPr>
                <w:ilvl w:val="0"/>
                <w:numId w:val="24134587"/>
              </w:numPr>
              <w:spacing w:before="0" w:after="0" w:line="262" w:lineRule="auto"/>
              <w:jc w:val="left"/>
              <w:rPr>
                <w:color w:val="00274C"/>
                <w:sz w:val="20"/>
                <w:szCs w:val="20"/>
              </w:rPr>
            </w:pPr>
            <w:r>
              <w:rPr>
                <w:color w:val="00274C"/>
                <w:position w:val="-2"/>
                <w:sz w:val="20"/>
                <w:szCs w:val="20"/>
              </w:rPr>
              <w:t xml:space="preserve">Inducement der 1. Stufe: 1 Std. nach der Erfassung der Störung</w:t>
            </w:r>
          </w:p>
          <w:p>
            <w:pPr>
              <w:numPr>
                <w:ilvl w:val="0"/>
                <w:numId w:val="24134587"/>
              </w:numPr>
              <w:spacing w:before="0" w:after="0" w:line="262" w:lineRule="auto"/>
              <w:jc w:val="left"/>
              <w:rPr>
                <w:color w:val="00274C"/>
                <w:sz w:val="20"/>
                <w:szCs w:val="20"/>
              </w:rPr>
            </w:pPr>
            <w:r>
              <w:rPr>
                <w:color w:val="00274C"/>
                <w:position w:val="-2"/>
                <w:sz w:val="20"/>
                <w:szCs w:val="20"/>
              </w:rPr>
              <w:t xml:space="preserve">Inducement der 2. Stufe: 2 Std. nach der Erfassung der Störung</w:t>
            </w:r>
          </w:p>
          <w:p>
            <w:pPr>
              <w:numPr>
                <w:ilvl w:val="0"/>
                <w:numId w:val="24134587"/>
              </w:numPr>
              <w:spacing w:before="0" w:after="0" w:line="262" w:lineRule="auto"/>
              <w:jc w:val="left"/>
              <w:rPr>
                <w:color w:val="00274C"/>
                <w:sz w:val="20"/>
                <w:szCs w:val="20"/>
              </w:rPr>
            </w:pPr>
            <w:r>
              <w:rPr>
                <w:color w:val="00274C"/>
                <w:position w:val="-2"/>
                <w:sz w:val="20"/>
                <w:szCs w:val="20"/>
              </w:rPr>
              <w:t xml:space="preserve">Inducement der 3. Stufe: 3 Std. nach der Erfassung der Störung</w:t>
            </w:r>
          </w:p>
          <w:p>
            <w:pPr>
              <w:widowControl w:val="on"/>
              <w:pBdr/>
              <w:spacing w:before="0" w:after="0" w:line="240" w:lineRule="auto"/>
              <w:ind w:left="0" w:right="0"/>
              <w:jc w:val="left"/>
            </w:pPr>
            <w:r>
              <w:rPr>
                <w:b/>
                <w:bCs/>
                <w:i/>
                <w:iCs/>
                <w:color w:val="00274C"/>
                <w:position w:val="-2"/>
                <w:sz w:val="20"/>
                <w:szCs w:val="20"/>
              </w:rPr>
              <w:t xml:space="preserve">Unterbrechung der AdBlue®/DEF</w:t>
            </w:r>
            <w:r>
              <w:rPr>
                <w:color w:val="00274C"/>
                <w:position w:val="-2"/>
                <w:sz w:val="20"/>
                <w:szCs w:val="20"/>
              </w:rPr>
              <w:t xml:space="preserve"> </w:t>
            </w:r>
            <w:r>
              <w:rPr>
                <w:b/>
                <w:bCs/>
                <w:i/>
                <w:iCs/>
                <w:color w:val="00274C"/>
                <w:position w:val="-2"/>
                <w:sz w:val="20"/>
                <w:szCs w:val="20"/>
              </w:rPr>
              <w:t xml:space="preserve">-Zumessung</w:t>
            </w:r>
          </w:p>
          <w:p>
            <w:pPr>
              <w:numPr>
                <w:ilvl w:val="0"/>
                <w:numId w:val="24134587"/>
              </w:numPr>
              <w:spacing w:before="0" w:after="0" w:line="262" w:lineRule="auto"/>
              <w:jc w:val="left"/>
              <w:rPr>
                <w:color w:val="00274C"/>
                <w:sz w:val="20"/>
                <w:szCs w:val="20"/>
              </w:rPr>
            </w:pPr>
            <w:r>
              <w:rPr>
                <w:color w:val="00274C"/>
                <w:position w:val="-2"/>
                <w:sz w:val="20"/>
                <w:szCs w:val="20"/>
              </w:rPr>
              <w:br/>
              <w:t xml:space="preserve">Aktivierung der Information am Instrumentenbrett des Fahrzeugs: bei Erfassung der Störung</w:t>
            </w:r>
          </w:p>
          <w:p>
            <w:pPr>
              <w:numPr>
                <w:ilvl w:val="0"/>
                <w:numId w:val="24134587"/>
              </w:numPr>
              <w:spacing w:before="0" w:after="0" w:line="262" w:lineRule="auto"/>
              <w:jc w:val="left"/>
              <w:rPr>
                <w:color w:val="00274C"/>
                <w:sz w:val="20"/>
                <w:szCs w:val="20"/>
              </w:rPr>
            </w:pPr>
            <w:r>
              <w:rPr>
                <w:color w:val="00274C"/>
                <w:position w:val="-2"/>
                <w:sz w:val="20"/>
                <w:szCs w:val="20"/>
              </w:rPr>
              <w:t xml:space="preserve">Inducement der 1. Stufe: 1 Std. nach der Erfassung der Störung</w:t>
            </w:r>
          </w:p>
          <w:p>
            <w:pPr>
              <w:numPr>
                <w:ilvl w:val="0"/>
                <w:numId w:val="24134587"/>
              </w:numPr>
              <w:spacing w:before="0" w:after="0" w:line="262" w:lineRule="auto"/>
              <w:jc w:val="left"/>
              <w:rPr>
                <w:color w:val="00274C"/>
                <w:sz w:val="20"/>
                <w:szCs w:val="20"/>
              </w:rPr>
            </w:pPr>
            <w:r>
              <w:rPr>
                <w:color w:val="00274C"/>
                <w:position w:val="-2"/>
                <w:sz w:val="20"/>
                <w:szCs w:val="20"/>
              </w:rPr>
              <w:t xml:space="preserve">Inducement der 2. Stufe: 2 Std. nach der Erfassung der Störung</w:t>
            </w:r>
          </w:p>
          <w:p>
            <w:pPr>
              <w:numPr>
                <w:ilvl w:val="0"/>
                <w:numId w:val="24134587"/>
              </w:numPr>
              <w:spacing w:before="0" w:after="0" w:line="262" w:lineRule="auto"/>
              <w:jc w:val="left"/>
              <w:rPr>
                <w:color w:val="00274C"/>
                <w:sz w:val="20"/>
                <w:szCs w:val="20"/>
              </w:rPr>
            </w:pPr>
            <w:r>
              <w:rPr>
                <w:color w:val="00274C"/>
                <w:position w:val="-2"/>
                <w:sz w:val="20"/>
                <w:szCs w:val="20"/>
              </w:rPr>
              <w:t xml:space="preserve">Inducement der 3. Stufe: 3 Std. nach der Erfassung der Störung</w:t>
            </w:r>
          </w:p>
          <w:p>
            <w:pPr>
              <w:widowControl w:val="on"/>
              <w:pBdr/>
              <w:spacing w:before="0" w:after="0" w:line="240" w:lineRule="auto"/>
              <w:ind w:left="0" w:right="0"/>
              <w:jc w:val="left"/>
            </w:pPr>
            <w:r>
              <w:rPr>
                <w:b/>
                <w:bCs/>
                <w:i/>
                <w:iCs/>
                <w:color w:val="00274C"/>
                <w:position w:val="-2"/>
                <w:sz w:val="20"/>
                <w:szCs w:val="20"/>
              </w:rPr>
              <w:t xml:space="preserve">Funktionsstörung des EGR-Ventils</w:t>
            </w:r>
          </w:p>
          <w:p>
            <w:pPr>
              <w:numPr>
                <w:ilvl w:val="0"/>
                <w:numId w:val="24134587"/>
              </w:numPr>
              <w:spacing w:before="0" w:after="0" w:line="262" w:lineRule="auto"/>
              <w:jc w:val="left"/>
              <w:rPr>
                <w:color w:val="00274C"/>
                <w:sz w:val="20"/>
                <w:szCs w:val="20"/>
              </w:rPr>
            </w:pPr>
            <w:r>
              <w:rPr>
                <w:color w:val="00274C"/>
                <w:position w:val="-2"/>
                <w:sz w:val="20"/>
                <w:szCs w:val="20"/>
              </w:rPr>
              <w:br/>
              <w:t xml:space="preserve">Aktivierung der Information am Instrumentenbrett des Fahrzeugs: bei Erfassung der Störung</w:t>
            </w:r>
          </w:p>
          <w:p>
            <w:pPr>
              <w:numPr>
                <w:ilvl w:val="0"/>
                <w:numId w:val="24134587"/>
              </w:numPr>
              <w:spacing w:before="0" w:after="0" w:line="262" w:lineRule="auto"/>
              <w:jc w:val="left"/>
              <w:rPr>
                <w:color w:val="00274C"/>
                <w:sz w:val="20"/>
                <w:szCs w:val="20"/>
              </w:rPr>
            </w:pPr>
            <w:r>
              <w:rPr>
                <w:color w:val="00274C"/>
                <w:position w:val="-2"/>
                <w:sz w:val="20"/>
                <w:szCs w:val="20"/>
              </w:rPr>
              <w:t xml:space="preserve">Inducement der 1. Stufe: 1 Std. nach der Erfassung der Störung</w:t>
            </w:r>
          </w:p>
          <w:p>
            <w:pPr>
              <w:numPr>
                <w:ilvl w:val="0"/>
                <w:numId w:val="24134587"/>
              </w:numPr>
              <w:spacing w:before="0" w:after="0" w:line="262" w:lineRule="auto"/>
              <w:jc w:val="left"/>
              <w:rPr>
                <w:color w:val="00274C"/>
                <w:sz w:val="20"/>
                <w:szCs w:val="20"/>
              </w:rPr>
            </w:pPr>
            <w:r>
              <w:rPr>
                <w:color w:val="00274C"/>
                <w:position w:val="-2"/>
                <w:sz w:val="20"/>
                <w:szCs w:val="20"/>
              </w:rPr>
              <w:t xml:space="preserve">Inducement der 2. Stufe: 2 Std. nach der Erfassung der Störung</w:t>
            </w:r>
          </w:p>
          <w:p>
            <w:pPr>
              <w:numPr>
                <w:ilvl w:val="0"/>
                <w:numId w:val="24134587"/>
              </w:numPr>
              <w:spacing w:before="0" w:after="0" w:line="262" w:lineRule="auto"/>
              <w:jc w:val="left"/>
              <w:rPr>
                <w:color w:val="00274C"/>
                <w:sz w:val="20"/>
                <w:szCs w:val="20"/>
              </w:rPr>
            </w:pPr>
            <w:r>
              <w:rPr>
                <w:color w:val="00274C"/>
                <w:position w:val="-2"/>
                <w:sz w:val="20"/>
                <w:szCs w:val="20"/>
              </w:rPr>
              <w:t xml:space="preserve">Inducement der 3. Stufe: 3 Std. nach der Erfassung der Störung</w:t>
            </w:r>
          </w:p>
          <w:p>
            <w:pPr>
              <w:widowControl w:val="on"/>
              <w:pBdr/>
              <w:spacing w:before="0" w:after="0" w:line="240" w:lineRule="auto"/>
              <w:ind w:left="0" w:right="0"/>
              <w:jc w:val="left"/>
            </w:pPr>
            <w:r>
              <w:rPr>
                <w:b/>
                <w:bCs/>
                <w:i/>
                <w:iCs/>
                <w:color w:val="00274C"/>
                <w:position w:val="-2"/>
                <w:sz w:val="20"/>
                <w:szCs w:val="20"/>
              </w:rPr>
              <w:t xml:space="preserve">Beschädigung der Überwachungssysteme im ATS-System</w:t>
            </w:r>
          </w:p>
          <w:p>
            <w:pPr>
              <w:numPr>
                <w:ilvl w:val="0"/>
                <w:numId w:val="24134587"/>
              </w:numPr>
              <w:spacing w:before="0" w:after="0" w:line="262" w:lineRule="auto"/>
              <w:jc w:val="left"/>
              <w:rPr>
                <w:color w:val="00274C"/>
                <w:sz w:val="20"/>
                <w:szCs w:val="20"/>
              </w:rPr>
            </w:pPr>
            <w:r>
              <w:rPr>
                <w:color w:val="00274C"/>
                <w:position w:val="-2"/>
                <w:sz w:val="20"/>
                <w:szCs w:val="20"/>
              </w:rPr>
              <w:br/>
              <w:t xml:space="preserve">Aktivierung der Information am Instrumentenbrett des Fahrzeugs: bei Erfassung der Störung</w:t>
            </w:r>
          </w:p>
          <w:p>
            <w:pPr>
              <w:numPr>
                <w:ilvl w:val="0"/>
                <w:numId w:val="24134587"/>
              </w:numPr>
              <w:spacing w:before="0" w:after="0" w:line="262" w:lineRule="auto"/>
              <w:jc w:val="left"/>
              <w:rPr>
                <w:color w:val="00274C"/>
                <w:sz w:val="20"/>
                <w:szCs w:val="20"/>
              </w:rPr>
            </w:pPr>
            <w:r>
              <w:rPr>
                <w:color w:val="00274C"/>
                <w:position w:val="-2"/>
                <w:sz w:val="20"/>
                <w:szCs w:val="20"/>
              </w:rPr>
              <w:t xml:space="preserve">Inducement der 1. Stufe: 1 Std. nach der Erfassung der Störung</w:t>
            </w:r>
          </w:p>
          <w:p>
            <w:pPr>
              <w:numPr>
                <w:ilvl w:val="0"/>
                <w:numId w:val="24134587"/>
              </w:numPr>
              <w:spacing w:before="0" w:after="0" w:line="262" w:lineRule="auto"/>
              <w:jc w:val="left"/>
              <w:rPr>
                <w:color w:val="00274C"/>
                <w:sz w:val="20"/>
                <w:szCs w:val="20"/>
              </w:rPr>
            </w:pPr>
            <w:r>
              <w:rPr>
                <w:color w:val="00274C"/>
                <w:position w:val="-2"/>
                <w:sz w:val="20"/>
                <w:szCs w:val="20"/>
              </w:rPr>
              <w:t xml:space="preserve">Inducement der 2. Stufe: 2 Std. nach der Erfassung der Störung</w:t>
            </w:r>
          </w:p>
          <w:p>
            <w:pPr>
              <w:numPr>
                <w:ilvl w:val="0"/>
                <w:numId w:val="24134587"/>
              </w:numPr>
              <w:spacing w:before="0" w:after="0" w:line="262" w:lineRule="auto"/>
              <w:jc w:val="left"/>
              <w:rPr>
                <w:color w:val="00274C"/>
                <w:sz w:val="20"/>
                <w:szCs w:val="20"/>
              </w:rPr>
            </w:pPr>
            <w:r>
              <w:rPr>
                <w:color w:val="00274C"/>
                <w:position w:val="-2"/>
                <w:sz w:val="20"/>
                <w:szCs w:val="20"/>
              </w:rPr>
              <w:t xml:space="preserve">Inducement der 3. Stufe: 3 Std. nach der Erfassung der Störung</w:t>
            </w:r>
          </w:p>
        </w:tc>
      </w:tr>
    </w:tbl>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4134587"/>
              </w:numPr>
              <w:spacing w:before="0" w:after="0" w:line="262" w:lineRule="auto"/>
              <w:jc w:val="left"/>
              <w:rPr>
                <w:color w:val="00274C"/>
                <w:sz w:val="20"/>
                <w:szCs w:val="20"/>
              </w:rPr>
            </w:pPr>
            <w:r>
              <w:rPr>
                <w:color w:val="00274C"/>
                <w:position w:val="-2"/>
                <w:sz w:val="20"/>
                <w:szCs w:val="20"/>
              </w:rPr>
              <w:t xml:space="preserve">Der Motor ist für die Verwendung in Kombination mit der Maschine, auf der er installiert ist, vorgesehen.</w:t>
            </w:r>
          </w:p>
          <w:p>
            <w:pPr>
              <w:numPr>
                <w:ilvl w:val="0"/>
                <w:numId w:val="24134587"/>
              </w:numPr>
              <w:spacing w:before="0" w:after="0" w:line="262" w:lineRule="auto"/>
              <w:jc w:val="left"/>
              <w:rPr>
                <w:color w:val="00274C"/>
                <w:sz w:val="20"/>
                <w:szCs w:val="20"/>
              </w:rPr>
            </w:pPr>
            <w:r>
              <w:rPr>
                <w:color w:val="00274C"/>
                <w:position w:val="-2"/>
                <w:sz w:val="20"/>
                <w:szCs w:val="20"/>
              </w:rPr>
              <w:t xml:space="preserve">Eine Verwendung, die von der von </w:t>
            </w:r>
            <w:r>
              <w:rPr>
                <w:b/>
                <w:bCs/>
                <w:color w:val="00274C"/>
                <w:position w:val="-2"/>
                <w:sz w:val="20"/>
                <w:szCs w:val="20"/>
              </w:rPr>
              <w:t xml:space="preserve">KOHLER</w:t>
            </w:r>
            <w:r>
              <w:rPr>
                <w:color w:val="00274C"/>
                <w:position w:val="-2"/>
                <w:sz w:val="20"/>
                <w:szCs w:val="20"/>
              </w:rPr>
              <w:t xml:space="preserve"> im vorliegenden Handbuch festgelegten Verwendung abweicht, gilt als unsachgemäße Verwendung.</w:t>
            </w:r>
          </w:p>
          <w:p>
            <w:pPr>
              <w:numPr>
                <w:ilvl w:val="0"/>
                <w:numId w:val="2413458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Verantwortung für Änderungen am Motor ab, die nicht in dem vorliegenden Handbuch beschrieben sind und von Personal durchgeführt wurden, das nicht von </w:t>
            </w:r>
            <w:r>
              <w:rPr>
                <w:b/>
                <w:bCs/>
                <w:color w:val="00274C"/>
                <w:position w:val="-2"/>
                <w:sz w:val="20"/>
                <w:szCs w:val="20"/>
              </w:rPr>
              <w:t xml:space="preserve">KOHLER</w:t>
            </w:r>
            <w:r>
              <w:rPr>
                <w:color w:val="00274C"/>
                <w:position w:val="-2"/>
                <w:sz w:val="20"/>
                <w:szCs w:val="20"/>
              </w:rPr>
              <w:t xml:space="preserve"> dazu autorisiert wurde.</w:t>
            </w:r>
          </w:p>
          <w:p>
            <w:pPr>
              <w:numPr>
                <w:ilvl w:val="0"/>
                <w:numId w:val="24134587"/>
              </w:numPr>
              <w:spacing w:before="0" w:after="0" w:line="262" w:lineRule="auto"/>
              <w:jc w:val="left"/>
              <w:rPr>
                <w:color w:val="00274C"/>
                <w:sz w:val="20"/>
                <w:szCs w:val="20"/>
              </w:rPr>
            </w:pPr>
            <w:r>
              <w:rPr>
                <w:color w:val="00274C"/>
                <w:position w:val="-2"/>
                <w:sz w:val="20"/>
                <w:szCs w:val="20"/>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24134587"/>
              </w:numPr>
              <w:spacing w:before="0" w:after="0" w:line="262" w:lineRule="auto"/>
              <w:jc w:val="left"/>
              <w:rPr>
                <w:color w:val="00274C"/>
                <w:sz w:val="20"/>
                <w:szCs w:val="20"/>
              </w:rPr>
            </w:pPr>
            <w:r>
              <w:rPr>
                <w:color w:val="00274C"/>
                <w:position w:val="-2"/>
                <w:sz w:val="20"/>
                <w:szCs w:val="20"/>
              </w:rPr>
              <w:t xml:space="preserve">Die mit der Verwendung und der Wartung des Motors beauftragten Personen müssen die Sicherheitsvorrichtungen und die persönliche Schutzausrüstung verwenden.</w:t>
            </w:r>
          </w:p>
          <w:p>
            <w:pPr>
              <w:numPr>
                <w:ilvl w:val="0"/>
                <w:numId w:val="2413458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objektive und subjektive Verantwortung ab, sollten die im vorliegenden Handbuch angeführten Verhaltensregeln nicht berücksichtigt und angewandt werden.</w:t>
            </w:r>
          </w:p>
          <w:p>
            <w:pPr>
              <w:numPr>
                <w:ilvl w:val="0"/>
                <w:numId w:val="2413458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Hinweise für den Hersteller</w:t>
            </w:r>
          </w:p>
          <w:p>
            <w:pPr>
              <w:numPr>
                <w:ilvl w:val="0"/>
                <w:numId w:val="24134587"/>
              </w:numPr>
              <w:spacing w:before="0" w:after="0" w:line="262" w:lineRule="auto"/>
              <w:jc w:val="left"/>
              <w:rPr>
                <w:color w:val="00274C"/>
                <w:sz w:val="20"/>
                <w:szCs w:val="20"/>
              </w:rPr>
            </w:pPr>
            <w:r>
              <w:rPr>
                <w:color w:val="00274C"/>
                <w:position w:val="-2"/>
                <w:sz w:val="20"/>
                <w:szCs w:val="20"/>
              </w:rPr>
              <w:t xml:space="preserve">Während der Ver wendung der </w:t>
            </w:r>
            <w:r>
              <w:rPr>
                <w:b/>
                <w:bCs/>
                <w:color w:val="00274C"/>
                <w:position w:val="-2"/>
                <w:sz w:val="20"/>
                <w:szCs w:val="20"/>
              </w:rPr>
              <w:t xml:space="preserve">KDI</w:t>
            </w:r>
            <w:r>
              <w:rPr>
                <w:color w:val="00274C"/>
                <w:position w:val="-2"/>
                <w:sz w:val="20"/>
                <w:szCs w:val="20"/>
              </w:rPr>
              <w:t xml:space="preserve"> -Motoren muss berücksichtigt werden, dass jede Änderung der Funktionssysteme schwere Störungen des Motors hervorrufen kann.</w:t>
            </w:r>
          </w:p>
          <w:p>
            <w:pPr>
              <w:numPr>
                <w:ilvl w:val="0"/>
                <w:numId w:val="24134587"/>
              </w:numPr>
              <w:spacing w:before="0" w:after="0" w:line="262" w:lineRule="auto"/>
              <w:jc w:val="left"/>
              <w:rPr>
                <w:color w:val="00274C"/>
                <w:sz w:val="20"/>
                <w:szCs w:val="20"/>
              </w:rPr>
            </w:pPr>
            <w:r>
              <w:rPr>
                <w:color w:val="00274C"/>
                <w:position w:val="-2"/>
                <w:sz w:val="20"/>
                <w:szCs w:val="20"/>
              </w:rPr>
              <w:t xml:space="preserve">Die Optimierung muss a priori in den Prüfräumen von </w:t>
            </w:r>
            <w:r>
              <w:rPr>
                <w:b/>
                <w:bCs/>
                <w:color w:val="00274C"/>
                <w:position w:val="-2"/>
                <w:sz w:val="20"/>
                <w:szCs w:val="20"/>
              </w:rPr>
              <w:t xml:space="preserve">KOHLER</w:t>
            </w:r>
            <w:r>
              <w:rPr>
                <w:color w:val="00274C"/>
                <w:position w:val="-2"/>
                <w:sz w:val="20"/>
                <w:szCs w:val="20"/>
              </w:rPr>
              <w:t xml:space="preserve"> verifiziert werden.</w:t>
            </w:r>
          </w:p>
          <w:p>
            <w:pPr>
              <w:numPr>
                <w:ilvl w:val="0"/>
                <w:numId w:val="24134587"/>
              </w:numPr>
              <w:spacing w:before="0" w:after="0" w:line="262" w:lineRule="auto"/>
              <w:jc w:val="left"/>
              <w:rPr>
                <w:color w:val="00274C"/>
                <w:sz w:val="20"/>
                <w:szCs w:val="20"/>
              </w:rPr>
            </w:pPr>
            <w:r>
              <w:rPr>
                <w:color w:val="00274C"/>
                <w:position w:val="-2"/>
                <w:sz w:val="20"/>
                <w:szCs w:val="20"/>
              </w:rPr>
              <w:t xml:space="preserve">Sollte </w:t>
            </w:r>
            <w:r>
              <w:rPr>
                <w:b/>
                <w:bCs/>
                <w:color w:val="00274C"/>
                <w:position w:val="-2"/>
                <w:sz w:val="20"/>
                <w:szCs w:val="20"/>
              </w:rPr>
              <w:t xml:space="preserve">KOHLER</w:t>
            </w:r>
            <w:r>
              <w:rPr>
                <w:color w:val="00274C"/>
                <w:position w:val="-2"/>
                <w:sz w:val="20"/>
                <w:szCs w:val="20"/>
              </w:rPr>
              <w:t xml:space="preserve"> eine derartige Änderung nicht akzeptieren, so kann das Unternehmen nicht für eventuell auftretende Funktionsstörungen oder Motorschäden verantwortlich gemacht werden.</w:t>
            </w:r>
          </w:p>
          <w:p>
            <w:pPr>
              <w:numPr>
                <w:ilvl w:val="0"/>
                <w:numId w:val="24134587"/>
              </w:numPr>
              <w:spacing w:before="0" w:after="0" w:line="262" w:lineRule="auto"/>
              <w:jc w:val="left"/>
              <w:rPr>
                <w:color w:val="00274C"/>
                <w:sz w:val="20"/>
                <w:szCs w:val="20"/>
              </w:rPr>
            </w:pPr>
            <w:r>
              <w:rPr>
                <w:color w:val="00274C"/>
                <w:position w:val="-2"/>
                <w:sz w:val="20"/>
                <w:szCs w:val="20"/>
              </w:rPr>
              <w:t xml:space="preserve">Die Installation des Motors in einer Maschine, darf ausschließlich von Personal durchgeführt werden, das von </w:t>
            </w:r>
            <w:r>
              <w:rPr>
                <w:b/>
                <w:bCs/>
                <w:color w:val="00274C"/>
                <w:position w:val="-2"/>
                <w:sz w:val="20"/>
                <w:szCs w:val="20"/>
              </w:rPr>
              <w:t xml:space="preserve">KOHLER</w:t>
            </w:r>
            <w:r>
              <w:rPr>
                <w:color w:val="00274C"/>
                <w:position w:val="-2"/>
                <w:sz w:val="20"/>
                <w:szCs w:val="20"/>
              </w:rPr>
              <w:t xml:space="preserve"> entsprechend geschult wurde und auf Grundlage der zur Verfügung stehenden einschlägigen Literatur arbeitet.</w:t>
            </w:r>
          </w:p>
          <w:p>
            <w:pPr>
              <w:numPr>
                <w:ilvl w:val="0"/>
                <w:numId w:val="24134587"/>
              </w:numPr>
              <w:spacing w:before="0" w:after="0" w:line="262" w:lineRule="auto"/>
              <w:jc w:val="left"/>
              <w:rPr>
                <w:color w:val="00274C"/>
                <w:sz w:val="20"/>
                <w:szCs w:val="20"/>
              </w:rPr>
            </w:pPr>
            <w:r>
              <w:rPr>
                <w:color w:val="00274C"/>
                <w:position w:val="-2"/>
                <w:sz w:val="20"/>
                <w:szCs w:val="20"/>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position w:val="-2"/>
                <w:sz w:val="20"/>
                <w:szCs w:val="20"/>
              </w:rPr>
              <w:t xml:space="preserve">KOHLER</w:t>
            </w:r>
            <w:r>
              <w:rPr>
                <w:color w:val="00274C"/>
                <w:position w:val="-2"/>
                <w:sz w:val="20"/>
                <w:szCs w:val="20"/>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Hinweise für den Endbenutzer</w:t>
            </w:r>
          </w:p>
          <w:p>
            <w:pPr>
              <w:numPr>
                <w:ilvl w:val="0"/>
                <w:numId w:val="24134587"/>
              </w:numPr>
              <w:spacing w:before="0" w:after="0" w:line="262" w:lineRule="auto"/>
              <w:jc w:val="left"/>
              <w:rPr>
                <w:color w:val="00274C"/>
                <w:sz w:val="20"/>
                <w:szCs w:val="20"/>
              </w:rPr>
            </w:pPr>
            <w:r>
              <w:rPr>
                <w:color w:val="00274C"/>
                <w:position w:val="-2"/>
                <w:sz w:val="20"/>
                <w:szCs w:val="20"/>
              </w:rPr>
              <w:t xml:space="preserve">Die nachstehenden Hinweise sind für den Bediener der Maschine bestimmt, um Gefahren in Verbindung mit dem Motorenbetrieb und den entsprechenden ordentlichen Wartungsarbeiten zu verringern oder zu beseitigen.</w:t>
            </w:r>
          </w:p>
          <w:p>
            <w:pPr>
              <w:numPr>
                <w:ilvl w:val="0"/>
                <w:numId w:val="24134587"/>
              </w:numPr>
              <w:spacing w:before="0" w:after="0" w:line="262" w:lineRule="auto"/>
              <w:jc w:val="left"/>
              <w:rPr>
                <w:color w:val="00274C"/>
                <w:sz w:val="20"/>
                <w:szCs w:val="20"/>
              </w:rPr>
            </w:pPr>
            <w:r>
              <w:rPr>
                <w:color w:val="00274C"/>
                <w:position w:val="-2"/>
                <w:sz w:val="20"/>
                <w:szCs w:val="20"/>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24134587"/>
              </w:numPr>
              <w:spacing w:before="0" w:after="0" w:line="262" w:lineRule="auto"/>
              <w:jc w:val="left"/>
              <w:rPr>
                <w:color w:val="00274C"/>
                <w:sz w:val="20"/>
                <w:szCs w:val="20"/>
              </w:rPr>
            </w:pPr>
            <w:r>
              <w:rPr>
                <w:color w:val="00274C"/>
                <w:position w:val="-2"/>
                <w:sz w:val="20"/>
                <w:szCs w:val="20"/>
              </w:rPr>
              <w:t xml:space="preserve">Vor dem Starten ist sicherzustellen, dass sich der Motor, vorbehaltlich der Maschinenspezifikation, auf einem nahezu waagrechten Untergrund befindet.</w:t>
            </w:r>
          </w:p>
          <w:p>
            <w:pPr>
              <w:numPr>
                <w:ilvl w:val="0"/>
                <w:numId w:val="24134587"/>
              </w:numPr>
              <w:spacing w:before="0" w:after="0" w:line="262" w:lineRule="auto"/>
              <w:jc w:val="left"/>
              <w:rPr>
                <w:color w:val="00274C"/>
                <w:sz w:val="20"/>
                <w:szCs w:val="20"/>
              </w:rPr>
            </w:pPr>
            <w:r>
              <w:rPr>
                <w:color w:val="00274C"/>
                <w:position w:val="-2"/>
                <w:sz w:val="20"/>
                <w:szCs w:val="20"/>
              </w:rPr>
              <w:t xml:space="preserve">Die Stabilität der Maschine überprüfen, um das Risiko des Umkippens zu vermeiden.</w:t>
            </w:r>
          </w:p>
          <w:p>
            <w:pPr>
              <w:numPr>
                <w:ilvl w:val="0"/>
                <w:numId w:val="24134587"/>
              </w:numPr>
              <w:spacing w:before="0" w:after="0" w:line="262" w:lineRule="auto"/>
              <w:jc w:val="left"/>
              <w:rPr>
                <w:color w:val="00274C"/>
                <w:sz w:val="20"/>
                <w:szCs w:val="20"/>
              </w:rPr>
            </w:pPr>
            <w:r>
              <w:rPr>
                <w:color w:val="00274C"/>
                <w:position w:val="-2"/>
                <w:sz w:val="20"/>
                <w:szCs w:val="20"/>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24134587"/>
              </w:numPr>
              <w:spacing w:before="0" w:after="0" w:line="262" w:lineRule="auto"/>
              <w:jc w:val="left"/>
              <w:rPr>
                <w:color w:val="00274C"/>
                <w:sz w:val="20"/>
                <w:szCs w:val="20"/>
              </w:rPr>
            </w:pPr>
            <w:r>
              <w:rPr>
                <w:color w:val="00274C"/>
                <w:position w:val="-2"/>
                <w:sz w:val="20"/>
                <w:szCs w:val="20"/>
              </w:rPr>
              <w:t xml:space="preserve">Zur Vorbeugung von Brandgefahren ist ein Mindestabstand von einem Meter zwischen der Maschine und Gebäuden oder anderen Maschinen einzuhalten.</w:t>
            </w:r>
          </w:p>
          <w:p>
            <w:pPr>
              <w:numPr>
                <w:ilvl w:val="0"/>
                <w:numId w:val="24134587"/>
              </w:numPr>
              <w:spacing w:before="0" w:after="0" w:line="262" w:lineRule="auto"/>
              <w:jc w:val="left"/>
              <w:rPr>
                <w:color w:val="00274C"/>
                <w:sz w:val="20"/>
                <w:szCs w:val="20"/>
              </w:rPr>
            </w:pPr>
            <w:r>
              <w:rPr>
                <w:color w:val="00274C"/>
                <w:position w:val="-2"/>
                <w:sz w:val="20"/>
                <w:szCs w:val="20"/>
              </w:rPr>
              <w:t xml:space="preserve">Kinder und Tiere müssen sich in einem angemessenen Abstand von den Maschinen befinden, um Gefahren in Verbindung mit dem Maschinenbetrieb zu vermeiden.</w:t>
            </w:r>
          </w:p>
          <w:p>
            <w:pPr>
              <w:numPr>
                <w:ilvl w:val="0"/>
                <w:numId w:val="24134587"/>
              </w:numPr>
              <w:spacing w:before="0" w:after="0" w:line="262" w:lineRule="auto"/>
              <w:jc w:val="left"/>
              <w:rPr>
                <w:color w:val="00274C"/>
                <w:sz w:val="20"/>
                <w:szCs w:val="20"/>
              </w:rPr>
            </w:pPr>
            <w:r>
              <w:rPr>
                <w:color w:val="00274C"/>
                <w:position w:val="-2"/>
                <w:sz w:val="20"/>
                <w:szCs w:val="20"/>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position w:val="-2"/>
                <w:sz w:val="20"/>
                <w:szCs w:val="20"/>
              </w:rPr>
              <w:br/>
              <w:t xml:space="preserve">Den Hochdruckstrahl nicht auf elektrische Komponenten, Kabelverbindungen oder Dichtungsringe (Simmerringe) richten. Den Bereich um den bzw. über dem Motor nach Herstellerangaben gründlich reinigen.</w:t>
            </w:r>
          </w:p>
          <w:p>
            <w:pPr>
              <w:numPr>
                <w:ilvl w:val="0"/>
                <w:numId w:val="24134587"/>
              </w:numPr>
              <w:spacing w:before="0" w:after="0" w:line="262" w:lineRule="auto"/>
              <w:jc w:val="left"/>
              <w:rPr>
                <w:color w:val="00274C"/>
                <w:sz w:val="20"/>
                <w:szCs w:val="20"/>
              </w:rPr>
            </w:pPr>
            <w:r>
              <w:rPr>
                <w:color w:val="00274C"/>
                <w:position w:val="-2"/>
                <w:sz w:val="20"/>
                <w:szCs w:val="20"/>
              </w:rPr>
              <w:t xml:space="preserve">Der Kraftstoff und das Öl sind extrem entzündlich, das Nachfüllen hat bei abgestelltem Motor zu erfolgen. Für den Startvorgang muss der Motor sauber und frei von Kraftstoffrückständen sein.</w:t>
            </w:r>
          </w:p>
          <w:p>
            <w:pPr>
              <w:numPr>
                <w:ilvl w:val="0"/>
                <w:numId w:val="24134587"/>
              </w:numPr>
              <w:spacing w:before="0" w:after="0" w:line="262" w:lineRule="auto"/>
              <w:jc w:val="left"/>
              <w:rPr>
                <w:color w:val="00274C"/>
                <w:sz w:val="20"/>
                <w:szCs w:val="20"/>
              </w:rPr>
            </w:pPr>
            <w:r>
              <w:rPr>
                <w:color w:val="00274C"/>
                <w:position w:val="-2"/>
                <w:sz w:val="20"/>
                <w:szCs w:val="20"/>
              </w:rPr>
              <w:t xml:space="preserve">Sicherstellen, dass eventuell vorhandene schallschluckende Tafeln sowie der Untergrund, auf dem sich die Maschine befindet, frei von Kraftstoffrückständen sind.</w:t>
            </w:r>
          </w:p>
          <w:p>
            <w:pPr>
              <w:numPr>
                <w:ilvl w:val="0"/>
                <w:numId w:val="24134587"/>
              </w:numPr>
              <w:spacing w:before="0" w:after="0" w:line="262" w:lineRule="auto"/>
              <w:jc w:val="left"/>
              <w:rPr>
                <w:color w:val="00274C"/>
                <w:sz w:val="20"/>
                <w:szCs w:val="20"/>
              </w:rPr>
            </w:pPr>
            <w:r>
              <w:rPr>
                <w:color w:val="00274C"/>
                <w:position w:val="-2"/>
                <w:sz w:val="20"/>
                <w:szCs w:val="20"/>
              </w:rPr>
              <w:t xml:space="preserve">Die Kraftstoffdämpfe sind hochgiftig, die Tätigkeiten sind daher im Freien oder in einer gut belüfteten Umgebung durchzuführen.</w:t>
            </w:r>
          </w:p>
          <w:p>
            <w:pPr>
              <w:numPr>
                <w:ilvl w:val="0"/>
                <w:numId w:val="24134587"/>
              </w:numPr>
              <w:spacing w:before="0" w:after="0" w:line="262" w:lineRule="auto"/>
              <w:jc w:val="left"/>
              <w:rPr>
                <w:color w:val="00274C"/>
                <w:sz w:val="20"/>
                <w:szCs w:val="20"/>
              </w:rPr>
            </w:pPr>
            <w:r>
              <w:rPr>
                <w:color w:val="00274C"/>
                <w:position w:val="-2"/>
                <w:sz w:val="20"/>
                <w:szCs w:val="20"/>
              </w:rPr>
              <w:t xml:space="preserve">Während des Tankens darf nicht geraucht oder mit offenen Flammen hantiert werden.</w:t>
            </w:r>
          </w:p>
          <w:p>
            <w:pPr>
              <w:numPr>
                <w:ilvl w:val="0"/>
                <w:numId w:val="24134587"/>
              </w:numPr>
              <w:spacing w:before="0" w:after="0" w:line="262" w:lineRule="auto"/>
              <w:jc w:val="left"/>
              <w:rPr>
                <w:color w:val="00274C"/>
                <w:sz w:val="20"/>
                <w:szCs w:val="20"/>
              </w:rPr>
            </w:pPr>
            <w:r>
              <w:rPr>
                <w:color w:val="00274C"/>
                <w:position w:val="-2"/>
                <w:sz w:val="20"/>
                <w:szCs w:val="20"/>
              </w:rPr>
              <w:t xml:space="preserve">Während des Betriebs erreicht die Oberfläche des Motors Temperaturen, die gefährlich sein können, insbesondere ist jede Berührung der Abgasanlage zu vermeiden.</w:t>
            </w:r>
          </w:p>
          <w:p>
            <w:pPr>
              <w:numPr>
                <w:ilvl w:val="0"/>
                <w:numId w:val="24134587"/>
              </w:numPr>
              <w:spacing w:before="0" w:after="0" w:line="262" w:lineRule="auto"/>
              <w:jc w:val="left"/>
              <w:rPr>
                <w:color w:val="00274C"/>
                <w:sz w:val="20"/>
                <w:szCs w:val="20"/>
              </w:rPr>
            </w:pPr>
            <w:r>
              <w:rPr>
                <w:color w:val="00274C"/>
                <w:position w:val="-2"/>
                <w:sz w:val="20"/>
                <w:szCs w:val="20"/>
              </w:rPr>
              <w:t xml:space="preserve">Vor der Durchführung von Arbeiten muss der Motor abgestellt und gewartet werden, dass er sich auf Umgebungstemperatur abkühlt.</w:t>
            </w:r>
          </w:p>
          <w:p>
            <w:pPr>
              <w:numPr>
                <w:ilvl w:val="0"/>
                <w:numId w:val="24134587"/>
              </w:numPr>
              <w:spacing w:before="0" w:after="0" w:line="262" w:lineRule="auto"/>
              <w:jc w:val="left"/>
              <w:rPr>
                <w:color w:val="00274C"/>
                <w:sz w:val="20"/>
                <w:szCs w:val="20"/>
              </w:rPr>
            </w:pPr>
            <w:r>
              <w:rPr>
                <w:color w:val="00274C"/>
                <w:position w:val="-2"/>
                <w:sz w:val="20"/>
                <w:szCs w:val="20"/>
              </w:rPr>
              <w:t xml:space="preserve">Den Deckel des Kühlers oder des Ausgleichsgefäßes immer vorsichtig öffnen sowie Schutzbekleidung und Schutzbrille tragen.</w:t>
            </w:r>
          </w:p>
          <w:p>
            <w:pPr>
              <w:numPr>
                <w:ilvl w:val="0"/>
                <w:numId w:val="24134587"/>
              </w:numPr>
              <w:spacing w:before="0" w:after="0" w:line="262" w:lineRule="auto"/>
              <w:jc w:val="left"/>
              <w:rPr>
                <w:color w:val="00274C"/>
                <w:sz w:val="20"/>
                <w:szCs w:val="20"/>
              </w:rPr>
            </w:pPr>
            <w:r>
              <w:rPr>
                <w:color w:val="00274C"/>
                <w:position w:val="-2"/>
                <w:sz w:val="20"/>
                <w:szCs w:val="20"/>
              </w:rPr>
              <w:t xml:space="preserve">Das Kühlflüssigkeitssystem steht unter Druck; keine Kontrollen ausführen, bevor der Motor nicht auf Umgebungstemperatur abgekühlt ist.</w:t>
            </w:r>
          </w:p>
          <w:p>
            <w:pPr>
              <w:numPr>
                <w:ilvl w:val="0"/>
                <w:numId w:val="24134587"/>
              </w:numPr>
              <w:spacing w:before="0" w:after="0" w:line="262" w:lineRule="auto"/>
              <w:jc w:val="left"/>
              <w:rPr>
                <w:color w:val="00274C"/>
                <w:sz w:val="20"/>
                <w:szCs w:val="20"/>
              </w:rPr>
            </w:pPr>
            <w:r>
              <w:rPr>
                <w:color w:val="00274C"/>
                <w:position w:val="-2"/>
                <w:sz w:val="20"/>
                <w:szCs w:val="20"/>
              </w:rPr>
              <w:t xml:space="preserve">Falls ein elektrischer Lüfter vorgesehen ist, sich nicht dem heißen Motor nähern, da sich der Lüfter auch bei abgestellten Motor einschalten kann.</w:t>
            </w:r>
          </w:p>
          <w:p/>
          <w:p/>
          <w:p>
            <w:pPr>
              <w:widowControl w:val="on"/>
              <w:pBdr/>
              <w:spacing w:before="0" w:after="0" w:line="262" w:lineRule="auto"/>
              <w:ind w:left="0" w:right="0"/>
              <w:jc w:val="left"/>
              <w:textAlignment w:val="center"/>
            </w:pPr>
            <w:r>
              <w:rPr>
                <w:position w:val="-20"/>
              </w:rPr>
              <w:drawing>
                <wp:inline distT="0" distB="0" distL="0" distR="0">
                  <wp:extent cx="324000" cy="324000"/>
                  <wp:docPr id="71591815" name="name4243608abe573c72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552608abe573c72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24134587"/>
              </w:numPr>
              <w:spacing w:before="0" w:after="0" w:line="262" w:lineRule="auto"/>
              <w:jc w:val="left"/>
              <w:rPr>
                <w:color w:val="00274C"/>
                <w:sz w:val="20"/>
                <w:szCs w:val="20"/>
              </w:rPr>
            </w:pPr>
            <w:r>
              <w:rPr>
                <w:color w:val="00274C"/>
                <w:position w:val="-2"/>
                <w:sz w:val="20"/>
                <w:szCs w:val="20"/>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24134587"/>
              </w:numPr>
              <w:spacing w:before="0" w:after="0" w:line="262" w:lineRule="auto"/>
              <w:jc w:val="left"/>
              <w:rPr>
                <w:color w:val="00274C"/>
                <w:sz w:val="20"/>
                <w:szCs w:val="20"/>
              </w:rPr>
            </w:pPr>
            <w:r>
              <w:rPr>
                <w:color w:val="00274C"/>
                <w:position w:val="-2"/>
                <w:sz w:val="20"/>
                <w:szCs w:val="20"/>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24134587"/>
              </w:numPr>
              <w:spacing w:before="0" w:after="0" w:line="262" w:lineRule="auto"/>
              <w:jc w:val="left"/>
              <w:rPr>
                <w:color w:val="00274C"/>
                <w:sz w:val="20"/>
                <w:szCs w:val="20"/>
              </w:rPr>
            </w:pPr>
            <w:r>
              <w:rPr>
                <w:color w:val="00274C"/>
                <w:position w:val="-2"/>
                <w:sz w:val="20"/>
                <w:szCs w:val="20"/>
              </w:rPr>
              <w:t xml:space="preserve">Die Riemenspannung nur bei stillstehendem Motor kontrollieren.</w:t>
            </w:r>
          </w:p>
          <w:p>
            <w:pPr>
              <w:numPr>
                <w:ilvl w:val="0"/>
                <w:numId w:val="24134587"/>
              </w:numPr>
              <w:spacing w:before="0" w:after="0" w:line="262" w:lineRule="auto"/>
              <w:jc w:val="left"/>
              <w:rPr>
                <w:color w:val="00274C"/>
                <w:sz w:val="20"/>
                <w:szCs w:val="20"/>
              </w:rPr>
            </w:pPr>
            <w:r>
              <w:rPr>
                <w:color w:val="00274C"/>
                <w:position w:val="-2"/>
                <w:sz w:val="20"/>
                <w:szCs w:val="20"/>
              </w:rPr>
              <w:t xml:space="preserve">Nach jedem Tanken den Tankverschluss sorgfältig verschließen, den Tank nicht bis zum Rand befüllen, sondern einen entsprechenden Freiraum für die Ausdehnung des Kraftstoffes lassen.</w:t>
            </w:r>
          </w:p>
          <w:p>
            <w:pPr>
              <w:numPr>
                <w:ilvl w:val="0"/>
                <w:numId w:val="24134587"/>
              </w:numPr>
              <w:spacing w:before="0" w:after="0" w:line="262" w:lineRule="auto"/>
              <w:jc w:val="left"/>
              <w:rPr>
                <w:color w:val="00274C"/>
                <w:sz w:val="20"/>
                <w:szCs w:val="20"/>
              </w:rPr>
            </w:pPr>
            <w:r>
              <w:rPr>
                <w:color w:val="00274C"/>
                <w:position w:val="-2"/>
                <w:sz w:val="20"/>
                <w:szCs w:val="20"/>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24134587"/>
              </w:numPr>
              <w:spacing w:before="0" w:after="0" w:line="262" w:lineRule="auto"/>
              <w:jc w:val="left"/>
              <w:rPr>
                <w:color w:val="00274C"/>
                <w:sz w:val="20"/>
                <w:szCs w:val="20"/>
              </w:rPr>
            </w:pPr>
            <w:r>
              <w:rPr>
                <w:color w:val="00274C"/>
                <w:position w:val="-2"/>
                <w:sz w:val="20"/>
                <w:szCs w:val="20"/>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24134587"/>
              </w:numPr>
              <w:spacing w:before="0" w:after="0" w:line="262" w:lineRule="auto"/>
              <w:jc w:val="left"/>
              <w:rPr>
                <w:color w:val="00274C"/>
                <w:sz w:val="20"/>
                <w:szCs w:val="20"/>
              </w:rPr>
            </w:pPr>
            <w:r>
              <w:rPr>
                <w:color w:val="00274C"/>
                <w:position w:val="-2"/>
                <w:sz w:val="20"/>
                <w:szCs w:val="20"/>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24134587"/>
              </w:numPr>
              <w:spacing w:before="0" w:after="0" w:line="262" w:lineRule="auto"/>
              <w:jc w:val="left"/>
              <w:rPr>
                <w:color w:val="00274C"/>
                <w:sz w:val="20"/>
                <w:szCs w:val="20"/>
              </w:rPr>
            </w:pPr>
            <w:r>
              <w:rPr>
                <w:color w:val="00274C"/>
                <w:position w:val="-2"/>
                <w:sz w:val="20"/>
                <w:szCs w:val="20"/>
              </w:rPr>
              <w:t xml:space="preserve">Bei dem Wechsel des Ölfilters ist dessen Temperatur zu beachten.</w:t>
            </w:r>
          </w:p>
          <w:p>
            <w:pPr>
              <w:numPr>
                <w:ilvl w:val="0"/>
                <w:numId w:val="24134587"/>
              </w:numPr>
              <w:spacing w:before="0" w:after="0" w:line="262" w:lineRule="auto"/>
              <w:jc w:val="left"/>
              <w:rPr>
                <w:color w:val="00274C"/>
                <w:sz w:val="20"/>
                <w:szCs w:val="20"/>
              </w:rPr>
            </w:pPr>
            <w:r>
              <w:rPr>
                <w:color w:val="00274C"/>
                <w:position w:val="-2"/>
                <w:sz w:val="20"/>
                <w:szCs w:val="20"/>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24134587"/>
              </w:numPr>
              <w:spacing w:before="0" w:after="0" w:line="262" w:lineRule="auto"/>
              <w:jc w:val="left"/>
              <w:rPr>
                <w:color w:val="00274C"/>
                <w:sz w:val="20"/>
                <w:szCs w:val="20"/>
              </w:rPr>
            </w:pPr>
            <w:r>
              <w:rPr>
                <w:color w:val="00274C"/>
                <w:position w:val="-2"/>
                <w:sz w:val="20"/>
                <w:szCs w:val="20"/>
              </w:rPr>
              <w:t xml:space="preserve">Keine Wasser- und Hochdruckstrahlen für Verkabelungen, Verbinder und Einspritzdüsen verwenden.</w:t>
            </w:r>
          </w:p>
          <w:p>
            <w:pPr>
              <w:widowControl w:val="on"/>
              <w:pBdr/>
              <w:spacing w:before="0" w:after="0" w:line="262" w:lineRule="auto"/>
              <w:ind w:left="0" w:right="0"/>
              <w:jc w:val="left"/>
              <w:textAlignment w:val="center"/>
            </w:pPr>
            <w:r>
              <w:rPr>
                <w:position w:val="-20"/>
              </w:rPr>
              <w:drawing>
                <wp:inline distT="0" distB="0" distL="0" distR="0">
                  <wp:extent cx="324000" cy="324000"/>
                  <wp:docPr id="4028817" name="name5829608abe5752d9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06608abe5752d9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Wichtig</w:t>
            </w:r>
          </w:p>
          <w:p>
            <w:pPr>
              <w:numPr>
                <w:ilvl w:val="0"/>
                <w:numId w:val="24134587"/>
              </w:numPr>
              <w:spacing w:before="0" w:after="0" w:line="262" w:lineRule="auto"/>
              <w:jc w:val="left"/>
              <w:rPr>
                <w:color w:val="00274C"/>
                <w:sz w:val="20"/>
                <w:szCs w:val="20"/>
              </w:rPr>
            </w:pPr>
            <w:r>
              <w:rPr>
                <w:color w:val="00274C"/>
                <w:position w:val="-2"/>
                <w:sz w:val="20"/>
                <w:szCs w:val="20"/>
              </w:rPr>
              <w:t xml:space="preserve">Für das Anheben des Motors alleine nur die beiden Aufhängeringschrauben </w:t>
            </w:r>
            <w:r>
              <w:rPr>
                <w:b/>
                <w:bCs/>
                <w:color w:val="00274C"/>
                <w:position w:val="-2"/>
                <w:sz w:val="20"/>
                <w:szCs w:val="20"/>
              </w:rPr>
              <w:t xml:space="preserve">A</w:t>
            </w:r>
            <w:r>
              <w:rPr>
                <w:color w:val="00274C"/>
                <w:position w:val="-2"/>
                <w:sz w:val="20"/>
                <w:szCs w:val="20"/>
              </w:rPr>
              <w:t xml:space="preserve"> verwenden, die von </w:t>
            </w:r>
            <w:r>
              <w:rPr>
                <w:b/>
                <w:bCs/>
                <w:color w:val="00274C"/>
                <w:position w:val="-2"/>
                <w:sz w:val="20"/>
                <w:szCs w:val="20"/>
              </w:rPr>
              <w:t xml:space="preserve">KOHLER</w:t>
            </w:r>
            <w:r>
              <w:rPr>
                <w:color w:val="00274C"/>
                <w:position w:val="-2"/>
                <w:sz w:val="20"/>
                <w:szCs w:val="20"/>
              </w:rPr>
              <w:t xml:space="preserve"> vorgesehen wurden ( </w:t>
            </w:r>
            <w:r>
              <w:rPr>
                <w:b/>
                <w:bCs/>
                <w:color w:val="00274C"/>
                <w:position w:val="-2"/>
                <w:sz w:val="20"/>
                <w:szCs w:val="20"/>
              </w:rPr>
              <w:t xml:space="preserve">Abb. 3.1</w:t>
            </w:r>
            <w:r>
              <w:rPr>
                <w:color w:val="00274C"/>
                <w:position w:val="-2"/>
                <w:sz w:val="20"/>
                <w:szCs w:val="20"/>
              </w:rPr>
              <w:t xml:space="preserve"> ) </w:t>
            </w:r>
          </w:p>
          <w:p>
            <w:pPr>
              <w:numPr>
                <w:ilvl w:val="0"/>
                <w:numId w:val="24134587"/>
              </w:numPr>
              <w:spacing w:before="0" w:after="0" w:line="262" w:lineRule="auto"/>
              <w:jc w:val="left"/>
              <w:rPr>
                <w:color w:val="00274C"/>
                <w:sz w:val="20"/>
                <w:szCs w:val="20"/>
              </w:rPr>
            </w:pPr>
            <w:r>
              <w:rPr>
                <w:color w:val="00274C"/>
                <w:position w:val="-2"/>
                <w:sz w:val="20"/>
                <w:szCs w:val="20"/>
              </w:rPr>
              <w:br/>
              <w:t xml:space="preserve">Der Winkel zwischen den einzelnen Hebeketten und der Winkel der Ringschrauben dürfen 15° nach innen nicht überschreiten.</w:t>
            </w:r>
          </w:p>
          <w:p>
            <w:pPr>
              <w:numPr>
                <w:ilvl w:val="0"/>
                <w:numId w:val="24134587"/>
              </w:numPr>
              <w:spacing w:before="0" w:after="0" w:line="262" w:lineRule="auto"/>
              <w:jc w:val="left"/>
              <w:rPr>
                <w:color w:val="00274C"/>
                <w:sz w:val="20"/>
                <w:szCs w:val="20"/>
              </w:rPr>
            </w:pPr>
            <w:r>
              <w:rPr>
                <w:color w:val="00274C"/>
                <w:position w:val="-2"/>
                <w:sz w:val="20"/>
                <w:szCs w:val="20"/>
              </w:rPr>
              <w:t xml:space="preserve">Das richtige Anziehmoment der Hebeschrauben beträgt 25Nm.</w:t>
            </w:r>
          </w:p>
          <w:p>
            <w:pPr>
              <w:numPr>
                <w:ilvl w:val="0"/>
                <w:numId w:val="24134587"/>
              </w:numPr>
              <w:spacing w:before="0" w:after="0" w:line="262" w:lineRule="auto"/>
              <w:jc w:val="left"/>
              <w:rPr>
                <w:color w:val="00274C"/>
                <w:sz w:val="20"/>
                <w:szCs w:val="20"/>
              </w:rPr>
            </w:pPr>
            <w:r>
              <w:rPr>
                <w:color w:val="00274C"/>
                <w:position w:val="-2"/>
                <w:sz w:val="20"/>
                <w:szCs w:val="20"/>
              </w:rPr>
              <w:t xml:space="preserve">Es ist nicht gestattet, Distanzstücke oder Unterlegscheiben zwischen die Ringschrauben und den Motor zu legen.</w:t>
            </w:r>
          </w:p>
          <w:p>
            <w:pPr>
              <w:widowControl w:val="on"/>
              <w:pBdr/>
              <w:spacing w:before="0" w:after="0" w:line="262" w:lineRule="auto"/>
              <w:ind w:left="0" w:right="0"/>
              <w:jc w:val="left"/>
              <w:textAlignment w:val="center"/>
            </w:pPr>
            <w:r>
              <w:rPr>
                <w:position w:val="-253"/>
              </w:rPr>
              <w:drawing>
                <wp:inline distT="0" distB="0" distL="0" distR="0">
                  <wp:extent cx="5040000" cy="3225600"/>
                  <wp:docPr id="26661503" name="name2740608abe576bf26"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061608abe576bf1c"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t xml:space="preserve">Abb. 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4134587"/>
              </w:numPr>
              <w:spacing w:before="0" w:after="0" w:line="262" w:lineRule="auto"/>
              <w:jc w:val="left"/>
              <w:rPr>
                <w:color w:val="00274C"/>
                <w:sz w:val="20"/>
                <w:szCs w:val="20"/>
              </w:rPr>
            </w:pPr>
            <w:r>
              <w:rPr>
                <w:color w:val="00274C"/>
                <w:position w:val="-2"/>
                <w:sz w:val="20"/>
                <w:szCs w:val="20"/>
              </w:rPr>
              <w:t xml:space="preserve">Um eine sichere Verwendung gewährleisten zu können, müssen die folgenden Anweisungen aufmerksam gelesen werden.</w:t>
            </w:r>
          </w:p>
          <w:p>
            <w:pPr>
              <w:numPr>
                <w:ilvl w:val="0"/>
                <w:numId w:val="24134587"/>
              </w:numPr>
              <w:spacing w:before="0" w:after="0" w:line="262" w:lineRule="auto"/>
              <w:jc w:val="left"/>
              <w:rPr>
                <w:color w:val="00274C"/>
                <w:sz w:val="20"/>
                <w:szCs w:val="20"/>
              </w:rPr>
            </w:pPr>
            <w:r>
              <w:rPr>
                <w:color w:val="00274C"/>
                <w:position w:val="-2"/>
                <w:sz w:val="20"/>
                <w:szCs w:val="20"/>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24134587"/>
              </w:numPr>
              <w:spacing w:before="0" w:after="0" w:line="262" w:lineRule="auto"/>
              <w:jc w:val="left"/>
              <w:rPr>
                <w:color w:val="00274C"/>
                <w:sz w:val="20"/>
                <w:szCs w:val="20"/>
              </w:rPr>
            </w:pPr>
            <w:r>
              <w:rPr>
                <w:color w:val="00274C"/>
                <w:position w:val="-2"/>
                <w:sz w:val="20"/>
                <w:szCs w:val="20"/>
              </w:rPr>
              <w:t xml:space="preserve">Das vorliegende Handbuch enthält die im Folgenden dargelegten Sicherheitsbestimmungen.</w:t>
            </w:r>
          </w:p>
          <w:p>
            <w:pPr>
              <w:numPr>
                <w:ilvl w:val="0"/>
                <w:numId w:val="24134587"/>
              </w:numPr>
              <w:spacing w:before="0" w:after="0" w:line="262" w:lineRule="auto"/>
              <w:jc w:val="left"/>
              <w:rPr>
                <w:color w:val="00274C"/>
                <w:sz w:val="20"/>
                <w:szCs w:val="20"/>
              </w:rPr>
            </w:pPr>
            <w:r>
              <w:rPr>
                <w:color w:val="00274C"/>
                <w:position w:val="-2"/>
                <w:sz w:val="20"/>
                <w:szCs w:val="20"/>
              </w:rPr>
              <w:t xml:space="preserve">Es wird gebeten, diese aufmerksam zu lesen.</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Warnaufkleber</w:t>
                  </w:r>
                  <w:r>
                    <w:rPr>
                      <w:color w:val="00274C"/>
                      <w:position w:val="-2"/>
                      <w:sz w:val="20"/>
                      <w:szCs w:val="20"/>
                    </w:rPr>
                    <w:br/>
                    <w:t xml:space="preserve">Im Folgenden werden die Warnaufkleber aufgelistet, die am Motor vorhanden sein können und potenzielle Gefahrenstellen für den Bediener anzeigen.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3457694" name="name1032608abe57829f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062608abe57829e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von Tätigkeiten am Motor das Bedienungs- und Wartungshandbuch lesen.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0390985" name="name8427608abe5796509"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369608abe579650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Komponenten mit heißer Oberfläche.</w:t>
                  </w:r>
                  <w:r>
                    <w:rPr>
                      <w:color w:val="00274C"/>
                      <w:position w:val="0"/>
                      <w:sz w:val="20"/>
                      <w:szCs w:val="20"/>
                    </w:rPr>
                    <w:br/>
                    <w:t xml:space="preserve">Verbrennungsgefahr.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5573547" name="name3763608abe57a7f3f"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692608abe57a7f3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rotierenden Teilen.</w:t>
                  </w:r>
                  <w:r>
                    <w:rPr>
                      <w:color w:val="00274C"/>
                      <w:position w:val="0"/>
                      <w:sz w:val="20"/>
                      <w:szCs w:val="20"/>
                    </w:rPr>
                    <w:br/>
                    <w:t xml:space="preserve">Einzugs- und Schnittgefahr.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0496172" name="name3338608abe57bb8ed"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284608abe57bb8e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explosivem Kraftstoff.</w:t>
                  </w:r>
                  <w:r>
                    <w:rPr>
                      <w:color w:val="00274C"/>
                      <w:position w:val="0"/>
                      <w:sz w:val="20"/>
                      <w:szCs w:val="20"/>
                    </w:rPr>
                    <w:br/>
                    <w:t xml:space="preserve">Brand- oder Explosionsgefahr.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4015972" name="name3992608abe57cd131"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256608abe57cd12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Dampf und unter Druck stehendem Kühlmittel. Verbrennungsgefahr.</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Warnhinweise</w:t>
                  </w:r>
                  <w:r>
                    <w:rPr>
                      <w:color w:val="00274C"/>
                      <w:position w:val="-2"/>
                      <w:sz w:val="20"/>
                      <w:szCs w:val="20"/>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0763326" name="name8575608abe57e551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923608abe57e551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Gefahr</w:t>
                  </w:r>
                  <w:r>
                    <w:rPr>
                      <w:color w:val="00274C"/>
                      <w:position w:val="0"/>
                      <w:sz w:val="20"/>
                      <w:szCs w:val="20"/>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4453101" name="name5292608abe5801d4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785608abe5801d4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Wichtig</w:t>
                  </w:r>
                  <w:r>
                    <w:rPr>
                      <w:color w:val="00274C"/>
                      <w:position w:val="0"/>
                      <w:sz w:val="20"/>
                      <w:szCs w:val="20"/>
                    </w:rPr>
                    <w:br/>
                    <w:t xml:space="preserve">Dieses Zeichen weist auf besonders wichtige technische Informationen hin, die nicht außer acht gelassen werden dürfen.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0609043" name="name1320608abe58145b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537608abe58145b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Achtung</w:t>
                  </w:r>
                  <w:r>
                    <w:rPr>
                      <w:color w:val="00274C"/>
                      <w:position w:val="0"/>
                      <w:sz w:val="20"/>
                      <w:szCs w:val="20"/>
                    </w:rPr>
                    <w:br/>
                    <w:t xml:space="preserve">Dieses Zeichen weist auf Anweisungen hin, deren Nichtbeachtung die Gefahr leichter Verletzungen oder Schäden mit sich bringen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Schutzausrüstung</w:t>
                  </w:r>
                  <w:r>
                    <w:rPr>
                      <w:color w:val="00274C"/>
                      <w:position w:val="-2"/>
                      <w:sz w:val="20"/>
                      <w:szCs w:val="20"/>
                    </w:rPr>
                    <w:br/>
                    <w:t xml:space="preserve">Im Folgenden ist die Schutzausrüstung aufgeführt, die vor allen Tätigkeiten angelegt werden muss, um Verletzungen des Bedieners zu verhindern.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70720676" name="name1032608abe5825eb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572608abe5825eb0"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geeignete Schutzhandschuhe anziehen.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4836956" name="name4088608abe5836ec2"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518608abe5836ebc"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 Schutzbrille aufsetzen.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82939878" name="name5809608abe58479a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868608abe58479a0"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71358" name="name5224608abe585b17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88608abe585b1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UNBEABSICHTIGTES ANLASSEN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6850978" name="name7298608abe5869ace"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556608abe5869ac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0623277" name="name7905608abe5878be1"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634608abe5878bd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4650820" name="name9865608abe588a0c8"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640608abe588a0c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unbeabsichtigte Anlassen des Motors kann schwere oder tödliche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Vor der Durchführung von Tätigkeiten am Motor oder am Gerät, das Minuskabel (-) der Batterie trennen.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72381" name="name9395608abe589a86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73608abe589a8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KOMPONENTEN MIT HEISSER OBERFLÄCHE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9228763" name="name6080608abe58ab903"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379608abe58ab8f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Komponenten mit heißen Oberflächen können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Motorkomponenten können sich während des Betriebs erhitzen. Den Motor nicht berühren solange er sich in Betrieb befindet bzw. unmittelbar nach dem Abstellen.</w:t>
                  </w:r>
                  <w:r>
                    <w:rPr>
                      <w:color w:val="00274C"/>
                      <w:position w:val="-2"/>
                      <w:sz w:val="20"/>
                      <w:szCs w:val="20"/>
                    </w:rPr>
                    <w:br/>
                    <w:t xml:space="preserve">Den Motor niemals ohne die vorgesehenen thermischen Schutzvorrichtungen oder die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9607" name="name1060608abe58bdca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38608abe58bdc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ROTIERENDE TEILE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167055" name="name6520608abe58cf3c4"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635608abe58cf3b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rotierenden Teile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90546" name="name9190608abe58dfd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05608abe58dfd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TÖDLICHE ABGASE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3089022" name="name7272608abe58f1340"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200608abe58f133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Kohlenmonoxid kann Übelkeit, Ohnmacht oder Tod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056362" name="name1720608abe590c6f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92608abe590c6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STROMSCHLÄGE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8779211" name="name5335608abe591a7b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618608abe591a7b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Stromschläge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Elektrokabel nicht berühren, wenn der Motor in Betrieb ist.</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19584" name="name8860608abe592b92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16608abe592b9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HOCHDRUCK-FLUID GEFAHR DES EINDRINGENS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151888" name="name6228608abe593bec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364608abe593bec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unter Hochdruck stehenden Fluide können unter die Haut eindringen und schwere oder tödliche Verletzungen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rPr>
                    <w:br/>
                    <w:t xml:space="preserve">Im Fall einer Verletzung ist unverzüglich ein Arzt aufzusuchen..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571671" name="name4958608abe595055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69608abe59505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EXPLOSIVER KRAFTSTOFF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9738753" name="name7246608abe59625e6"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567608abe59625d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Der explosive Kraftstoff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180145" name="name6232608abe59751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31608abe59751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 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8800572" name="name8611608abe598b644"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752608abe598b63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explosive Gas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2960" name="name3806608abe599c57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05608abe599c5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KALIFORNIEN HINWEIS - ERKLÄRUNG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Abfallentsorgung.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Bodenkontaminierung.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Um die Umweltbelastung zu minimieren, liefert </w:t>
            </w:r>
            <w:r>
              <w:rPr>
                <w:b/>
                <w:bCs/>
                <w:color w:val="00274C"/>
                <w:position w:val="-2"/>
                <w:sz w:val="20"/>
                <w:szCs w:val="20"/>
              </w:rPr>
              <w:t xml:space="preserve">KOHLER</w:t>
            </w:r>
            <w:r>
              <w:rPr>
                <w:color w:val="00274C"/>
                <w:position w:val="-2"/>
                <w:sz w:val="20"/>
                <w:szCs w:val="20"/>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92213386" name="name5814608abe59be2f6"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412608abe59be2ee"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1098312" name="name5380608abe59d253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026608abe59d252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24134587"/>
              </w:numPr>
              <w:spacing w:before="0" w:after="0" w:line="262" w:lineRule="auto"/>
              <w:jc w:val="left"/>
              <w:rPr>
                <w:color w:val="00274C"/>
                <w:sz w:val="20"/>
                <w:szCs w:val="20"/>
              </w:rPr>
            </w:pPr>
            <w:r>
              <w:rPr>
                <w:color w:val="00274C"/>
                <w:position w:val="-2"/>
                <w:sz w:val="20"/>
                <w:szCs w:val="20"/>
              </w:rPr>
              <w:t xml:space="preserve">Die Informationen auf den folgenden Seiten sind aufmerksam zu lesen und bei der Durchführung der im Folgenden angeführten Tätigkeiten sind die angegebenen Anweisungen genau zu beachten.</w:t>
            </w:r>
          </w:p>
          <w:p>
            <w:pPr>
              <w:numPr>
                <w:ilvl w:val="0"/>
                <w:numId w:val="24134587"/>
              </w:numPr>
              <w:spacing w:before="0" w:after="0" w:line="262" w:lineRule="auto"/>
              <w:jc w:val="left"/>
              <w:rPr>
                <w:color w:val="00274C"/>
                <w:sz w:val="20"/>
                <w:szCs w:val="20"/>
              </w:rPr>
            </w:pPr>
            <w:r>
              <w:rPr>
                <w:color w:val="00274C"/>
                <w:position w:val="-2"/>
                <w:sz w:val="20"/>
                <w:szCs w:val="20"/>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24134587"/>
              </w:numPr>
              <w:spacing w:before="0" w:after="0" w:line="262" w:lineRule="auto"/>
              <w:jc w:val="left"/>
              <w:rPr>
                <w:color w:val="00274C"/>
                <w:sz w:val="20"/>
                <w:szCs w:val="20"/>
              </w:rPr>
            </w:pPr>
            <w:r>
              <w:rPr>
                <w:color w:val="00274C"/>
                <w:position w:val="-2"/>
                <w:sz w:val="20"/>
                <w:szCs w:val="20"/>
              </w:rPr>
              <w:t xml:space="preserve">Bei schwierigen Betriebsbedingungen (häufiges Anlassen und Abstellen, sehr staubige oder sehr warme Umgebungen, etc.) ist der Abstand zwischen den Wartungstätigkeiten zu verkürzen.</w:t>
            </w:r>
          </w:p>
          <w:p>
            <w:pPr>
              <w:numPr>
                <w:ilvl w:val="0"/>
                <w:numId w:val="24134587"/>
              </w:numPr>
              <w:spacing w:before="0" w:after="0" w:line="262" w:lineRule="auto"/>
              <w:jc w:val="left"/>
              <w:rPr>
                <w:color w:val="00274C"/>
                <w:sz w:val="20"/>
                <w:szCs w:val="20"/>
              </w:rPr>
            </w:pPr>
            <w:r>
              <w:rPr>
                <w:color w:val="00274C"/>
                <w:position w:val="-2"/>
                <w:sz w:val="20"/>
                <w:szCs w:val="20"/>
              </w:rPr>
              <w:t xml:space="preserve">Sicherstellen, dass im AdBlue®/DEF-Behälter die erforderliche Menge der AdBlue®/DEF-Flüssigkeit vorhanden ist. Auch Bezug auf die Dokumentation des Fahrzeugs nehmen, um den für den korrekten Motorbetrieb erforderlichen AdBlue®/DEF-Füllstand zu überprüfen.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Anlassen</w:t>
            </w:r>
          </w:p>
          <w:p>
            <w:pPr>
              <w:numPr>
                <w:ilvl w:val="0"/>
                <w:numId w:val="24134591"/>
              </w:numPr>
              <w:spacing w:before="0" w:after="0" w:line="262" w:lineRule="auto"/>
              <w:jc w:val="left"/>
              <w:rPr>
                <w:color w:val="00274C"/>
                <w:sz w:val="20"/>
                <w:szCs w:val="20"/>
              </w:rPr>
            </w:pPr>
            <w:r>
              <w:rPr>
                <w:color w:val="00274C"/>
                <w:position w:val="-2"/>
                <w:sz w:val="20"/>
                <w:szCs w:val="20"/>
              </w:rPr>
              <w:t xml:space="preserve">Den Stand des Motoröls, des Kraftstoffs und der Kühlflüssigkeit kontrollieren und wenn nötig nachfüllen ( </w:t>
            </w:r>
            <w:hyperlink r:id="rId6829608abe59d4b05" w:history="1">
              <w:r>
                <w:rPr>
                  <w:b/>
                  <w:bCs/>
                  <w:color w:val="0000FF"/>
                  <w:position w:val="-2"/>
                  <w:sz w:val="20"/>
                  <w:szCs w:val="20"/>
                </w:rPr>
                <w:t xml:space="preserve">Abs. 4.5</w:t>
              </w:r>
            </w:hyperlink>
            <w:r>
              <w:rPr>
                <w:color w:val="00274C"/>
                <w:position w:val="-2"/>
                <w:sz w:val="20"/>
                <w:szCs w:val="20"/>
              </w:rPr>
              <w:t xml:space="preserve"> unf </w:t>
            </w:r>
            <w:hyperlink r:id="rId1962608abe59d4b38" w:history="1">
              <w:r>
                <w:rPr>
                  <w:b/>
                  <w:bCs/>
                  <w:color w:val="0000FF"/>
                  <w:position w:val="-2"/>
                  <w:sz w:val="20"/>
                  <w:szCs w:val="20"/>
                </w:rPr>
                <w:t xml:space="preserve">4.6</w:t>
              </w:r>
            </w:hyperlink>
            <w:r>
              <w:rPr>
                <w:color w:val="00274C"/>
                <w:position w:val="-2"/>
                <w:sz w:val="20"/>
                <w:szCs w:val="20"/>
              </w:rPr>
              <w:t xml:space="preserve"> ).</w:t>
            </w:r>
          </w:p>
          <w:p>
            <w:pPr>
              <w:numPr>
                <w:ilvl w:val="0"/>
                <w:numId w:val="24134591"/>
              </w:numPr>
              <w:spacing w:before="0" w:after="0" w:line="262" w:lineRule="auto"/>
              <w:jc w:val="left"/>
              <w:rPr>
                <w:color w:val="00274C"/>
                <w:sz w:val="20"/>
                <w:szCs w:val="20"/>
              </w:rPr>
            </w:pPr>
            <w:r>
              <w:rPr>
                <w:color w:val="00274C"/>
                <w:position w:val="-2"/>
                <w:sz w:val="20"/>
                <w:szCs w:val="20"/>
              </w:rPr>
              <w:t xml:space="preserve">Den Zündschlüssel in die Steuertafel (falls geliefert) stecken.</w:t>
            </w:r>
          </w:p>
          <w:p>
            <w:pPr>
              <w:numPr>
                <w:ilvl w:val="0"/>
                <w:numId w:val="24134591"/>
              </w:numPr>
              <w:spacing w:before="0" w:after="0" w:line="262" w:lineRule="auto"/>
              <w:jc w:val="left"/>
              <w:rPr>
                <w:color w:val="00274C"/>
                <w:sz w:val="20"/>
                <w:szCs w:val="20"/>
              </w:rPr>
            </w:pPr>
            <w:r>
              <w:rPr>
                <w:color w:val="00274C"/>
                <w:position w:val="-2"/>
                <w:sz w:val="20"/>
                <w:szCs w:val="20"/>
              </w:rPr>
              <w:t xml:space="preserve">Den Schlüssel in die Position </w:t>
            </w:r>
            <w:r>
              <w:rPr>
                <w:b/>
                <w:bCs/>
                <w:color w:val="00274C"/>
                <w:position w:val="-2"/>
                <w:sz w:val="20"/>
                <w:szCs w:val="20"/>
              </w:rPr>
              <w:t xml:space="preserve">ON</w:t>
            </w:r>
            <w:r>
              <w:rPr>
                <w:color w:val="00274C"/>
                <w:position w:val="-2"/>
                <w:sz w:val="20"/>
                <w:szCs w:val="20"/>
              </w:rPr>
              <w:t xml:space="preserve"> drehen.</w:t>
            </w:r>
          </w:p>
          <w:p>
            <w:pPr>
              <w:numPr>
                <w:ilvl w:val="0"/>
                <w:numId w:val="24134591"/>
              </w:numPr>
              <w:spacing w:before="0" w:after="0" w:line="262" w:lineRule="auto"/>
              <w:jc w:val="left"/>
              <w:rPr>
                <w:color w:val="00274C"/>
                <w:sz w:val="20"/>
                <w:szCs w:val="20"/>
              </w:rPr>
            </w:pPr>
            <w:r>
              <w:rPr>
                <w:color w:val="00274C"/>
                <w:position w:val="-2"/>
                <w:sz w:val="20"/>
                <w:szCs w:val="20"/>
              </w:rPr>
              <w:t xml:space="preserve">Den Schlüssel über die Position </w:t>
            </w:r>
            <w:r>
              <w:rPr>
                <w:b/>
                <w:bCs/>
                <w:color w:val="00274C"/>
                <w:position w:val="-2"/>
                <w:sz w:val="20"/>
                <w:szCs w:val="20"/>
              </w:rPr>
              <w:t xml:space="preserve">ON</w:t>
            </w:r>
            <w:r>
              <w:rPr>
                <w:color w:val="00274C"/>
                <w:position w:val="-2"/>
                <w:sz w:val="20"/>
                <w:szCs w:val="20"/>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20"/>
              </w:rPr>
              <w:drawing>
                <wp:inline distT="0" distB="0" distL="0" distR="0">
                  <wp:extent cx="324000" cy="324000"/>
                  <wp:docPr id="64675030" name="name2555608abe59e550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21608abe59e550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Wichtig</w:t>
            </w:r>
          </w:p>
          <w:p>
            <w:pPr>
              <w:numPr>
                <w:ilvl w:val="0"/>
                <w:numId w:val="24134587"/>
              </w:numPr>
              <w:spacing w:before="0" w:after="0" w:line="262" w:lineRule="auto"/>
              <w:jc w:val="left"/>
              <w:rPr>
                <w:color w:val="00274C"/>
                <w:sz w:val="20"/>
                <w:szCs w:val="20"/>
              </w:rPr>
            </w:pPr>
            <w:r>
              <w:rPr>
                <w:color w:val="00274C"/>
                <w:position w:val="-2"/>
                <w:sz w:val="20"/>
                <w:szCs w:val="20"/>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24134587"/>
              </w:numPr>
              <w:spacing w:before="0" w:after="0" w:line="262" w:lineRule="auto"/>
              <w:jc w:val="left"/>
              <w:rPr>
                <w:color w:val="00274C"/>
                <w:sz w:val="20"/>
                <w:szCs w:val="20"/>
              </w:rPr>
            </w:pPr>
            <w:r>
              <w:rPr>
                <w:color w:val="00274C"/>
                <w:position w:val="-2"/>
                <w:sz w:val="20"/>
                <w:szCs w:val="20"/>
              </w:rPr>
              <w:t xml:space="preserve">Sollte der Motor auch bei dem zweiten Versuch nicht anspringen, anhand von </w:t>
            </w:r>
            <w:hyperlink r:id="rId4321608abe59e5fd9" w:history="1">
              <w:r>
                <w:rPr>
                  <w:b/>
                  <w:bCs/>
                  <w:color w:val="0000FF"/>
                  <w:position w:val="-2"/>
                  <w:sz w:val="20"/>
                  <w:szCs w:val="20"/>
                </w:rPr>
                <w:t xml:space="preserve">Tab. 7.1 und Tab. 7.2</w:t>
              </w:r>
            </w:hyperlink>
            <w:r>
              <w:rPr>
                <w:color w:val="00274C"/>
                <w:position w:val="-2"/>
                <w:sz w:val="20"/>
                <w:szCs w:val="20"/>
              </w:rPr>
              <w:t xml:space="preserve"> , versuchen, die Ursache herauszufinden.</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Nach dem Anlassen</w:t>
            </w:r>
          </w:p>
          <w:p>
            <w:pPr>
              <w:widowControl w:val="on"/>
              <w:pBdr/>
              <w:spacing w:before="0" w:after="0" w:line="262" w:lineRule="auto"/>
              <w:ind w:left="0" w:right="0"/>
              <w:jc w:val="left"/>
              <w:textAlignment w:val="center"/>
            </w:pPr>
            <w:r>
              <w:rPr>
                <w:position w:val="-20"/>
              </w:rPr>
              <w:drawing>
                <wp:inline distT="0" distB="0" distL="0" distR="0">
                  <wp:extent cx="324000" cy="324000"/>
                  <wp:docPr id="851122" name="name4867608abe5a05d0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767608abe5a05cf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Achtung</w:t>
            </w:r>
          </w:p>
          <w:p>
            <w:pPr>
              <w:numPr>
                <w:ilvl w:val="0"/>
                <w:numId w:val="24134587"/>
              </w:numPr>
              <w:spacing w:before="0" w:after="0" w:line="262" w:lineRule="auto"/>
              <w:jc w:val="left"/>
              <w:rPr>
                <w:color w:val="00274C"/>
                <w:sz w:val="20"/>
                <w:szCs w:val="20"/>
              </w:rPr>
            </w:pPr>
            <w:r>
              <w:rPr>
                <w:color w:val="00274C"/>
                <w:position w:val="-2"/>
                <w:sz w:val="20"/>
                <w:szCs w:val="20"/>
              </w:rPr>
              <w:t xml:space="preserve">Sicherstellen, dass bei angelassenem Motor keine Kontrolllampen auf der Steuertafel aufleuchten.</w:t>
            </w:r>
          </w:p>
          <w:p>
            <w:pPr>
              <w:numPr>
                <w:ilvl w:val="0"/>
                <w:numId w:val="24134587"/>
              </w:numPr>
              <w:spacing w:before="0" w:after="0" w:line="262" w:lineRule="auto"/>
              <w:jc w:val="left"/>
              <w:rPr>
                <w:color w:val="00274C"/>
                <w:sz w:val="20"/>
                <w:szCs w:val="20"/>
              </w:rPr>
            </w:pPr>
            <w:r>
              <w:rPr>
                <w:color w:val="00274C"/>
                <w:position w:val="-2"/>
                <w:sz w:val="20"/>
                <w:szCs w:val="20"/>
              </w:rPr>
              <w:t xml:space="preserve">Den Motor einige Minuten lang im Leerlauf laufen lassen, siehe unten stehende Tabelle (mit Ausnahme der Motoren mit konstanter Drehzahl).</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w:t>
            </w:r>
            <w:r>
              <w:rPr>
                <w:color w:val="00274C"/>
                <w:position w:val="-2"/>
                <w:sz w:val="20"/>
                <w:szCs w:val="20"/>
              </w:rPr>
              <w:t xml:space="preserve">Zum Vermeiden von Schäden am Motor, sollte dieser nicht länger und vorwiegend im Standgas laufen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ZEIT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-20°C bis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-10°C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-5°C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Sekunden</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Abstellen</w:t>
            </w:r>
          </w:p>
          <w:p>
            <w:pPr>
              <w:numPr>
                <w:ilvl w:val="0"/>
                <w:numId w:val="24134592"/>
              </w:numPr>
              <w:spacing w:before="0" w:after="0" w:line="262" w:lineRule="auto"/>
              <w:jc w:val="left"/>
              <w:rPr>
                <w:color w:val="00274C"/>
                <w:sz w:val="20"/>
                <w:szCs w:val="20"/>
              </w:rPr>
            </w:pPr>
            <w:r>
              <w:rPr>
                <w:color w:val="00274C"/>
                <w:position w:val="-2"/>
                <w:sz w:val="20"/>
                <w:szCs w:val="20"/>
              </w:rPr>
              <w:t xml:space="preserve">Den Motor nicht bei voller Belastung oder hoher Drehzahl abstellen (mit Ausnahme der Motoren mit konstanter Drehzahl).</w:t>
            </w:r>
          </w:p>
          <w:p>
            <w:pPr>
              <w:numPr>
                <w:ilvl w:val="0"/>
                <w:numId w:val="24134592"/>
              </w:numPr>
              <w:spacing w:before="0" w:after="0" w:line="262" w:lineRule="auto"/>
              <w:jc w:val="left"/>
              <w:rPr>
                <w:color w:val="00274C"/>
                <w:sz w:val="20"/>
                <w:szCs w:val="20"/>
              </w:rPr>
            </w:pPr>
            <w:r>
              <w:rPr>
                <w:color w:val="00274C"/>
                <w:position w:val="-2"/>
                <w:sz w:val="20"/>
                <w:szCs w:val="20"/>
              </w:rPr>
              <w:t xml:space="preserve">Vor dem Abstellen, den Motor etwa 1 Minute lang im Leerlauf und ohne Belastung laufen lassen.</w:t>
            </w:r>
          </w:p>
          <w:p>
            <w:pPr>
              <w:numPr>
                <w:ilvl w:val="0"/>
                <w:numId w:val="24134592"/>
              </w:numPr>
              <w:spacing w:before="0" w:after="0" w:line="262" w:lineRule="auto"/>
              <w:jc w:val="left"/>
              <w:rPr>
                <w:color w:val="00274C"/>
                <w:sz w:val="20"/>
                <w:szCs w:val="20"/>
              </w:rPr>
            </w:pPr>
            <w:r>
              <w:rPr>
                <w:color w:val="00274C"/>
                <w:position w:val="-2"/>
                <w:sz w:val="20"/>
                <w:szCs w:val="20"/>
              </w:rPr>
              <w:t xml:space="preserve">Den Zündschlüssel in die Position </w:t>
            </w:r>
            <w:r>
              <w:rPr>
                <w:b/>
                <w:bCs/>
                <w:color w:val="00274C"/>
                <w:position w:val="-2"/>
                <w:sz w:val="20"/>
                <w:szCs w:val="20"/>
              </w:rPr>
              <w:t xml:space="preserve">OFF</w:t>
            </w:r>
            <w:r>
              <w:rPr>
                <w:color w:val="00274C"/>
                <w:position w:val="-2"/>
                <w:sz w:val="20"/>
                <w:szCs w:val="20"/>
              </w:rPr>
              <w:t xml:space="preserve"> bringen.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0602990" name="name4490608abe5a1bbc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61608abe5a1bbc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24134587"/>
              </w:numPr>
              <w:spacing w:before="0" w:after="0" w:line="262" w:lineRule="auto"/>
              <w:jc w:val="left"/>
              <w:rPr>
                <w:color w:val="00274C"/>
                <w:sz w:val="20"/>
                <w:szCs w:val="20"/>
              </w:rPr>
            </w:pPr>
            <w:r>
              <w:rPr>
                <w:color w:val="00274C"/>
                <w:position w:val="-2"/>
                <w:sz w:val="20"/>
                <w:szCs w:val="20"/>
              </w:rPr>
              <w:br/>
              <w:t xml:space="preserve">Vor Ausführung der Arbeiten </w:t>
            </w:r>
            <w:hyperlink r:id="rId9487608abe5a1c51c" w:history="1">
              <w:r>
                <w:rPr>
                  <w:b/>
                  <w:bCs/>
                  <w:color w:val="0000FF"/>
                  <w:position w:val="-2"/>
                  <w:sz w:val="20"/>
                  <w:szCs w:val="20"/>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position w:val="-20"/>
              </w:rPr>
              <w:drawing>
                <wp:inline distT="0" distB="0" distL="0" distR="0">
                  <wp:extent cx="324000" cy="324000"/>
                  <wp:docPr id="3154811" name="name1996608abe5a2ec0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728608abe5a2ec0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Gefahr</w:t>
            </w:r>
          </w:p>
          <w:p>
            <w:pPr>
              <w:numPr>
                <w:ilvl w:val="0"/>
                <w:numId w:val="24134587"/>
              </w:numPr>
              <w:spacing w:before="0" w:after="0" w:line="262" w:lineRule="auto"/>
              <w:jc w:val="left"/>
              <w:rPr>
                <w:color w:val="00274C"/>
                <w:sz w:val="20"/>
                <w:szCs w:val="20"/>
              </w:rPr>
            </w:pPr>
            <w:r>
              <w:rPr>
                <w:color w:val="00274C"/>
                <w:position w:val="-2"/>
                <w:sz w:val="20"/>
                <w:szCs w:val="20"/>
              </w:rPr>
              <w:t xml:space="preserve">Ausschließlich bei ausgeschaltetem Motor tanken.</w:t>
            </w:r>
          </w:p>
          <w:p>
            <w:pPr>
              <w:numPr>
                <w:ilvl w:val="0"/>
                <w:numId w:val="24134587"/>
              </w:numPr>
              <w:spacing w:before="0" w:after="0" w:line="262" w:lineRule="auto"/>
              <w:jc w:val="left"/>
              <w:rPr>
                <w:color w:val="00274C"/>
                <w:sz w:val="20"/>
                <w:szCs w:val="20"/>
              </w:rPr>
            </w:pPr>
            <w:r>
              <w:rPr>
                <w:color w:val="00274C"/>
                <w:position w:val="-2"/>
                <w:sz w:val="20"/>
                <w:szCs w:val="20"/>
              </w:rPr>
              <w:t xml:space="preserve">Die ausschließlich zugelassenen Kraftstoffe sind in </w:t>
            </w:r>
            <w:hyperlink r:id="rId3836608abe5a2f32c" w:history="1">
              <w:r>
                <w:rPr>
                  <w:b/>
                  <w:bCs/>
                  <w:color w:val="0000FF"/>
                  <w:position w:val="-2"/>
                  <w:sz w:val="20"/>
                  <w:szCs w:val="20"/>
                </w:rPr>
                <w:t xml:space="preserve">Tab. 2.3</w:t>
              </w:r>
            </w:hyperlink>
            <w:r>
              <w:rPr>
                <w:color w:val="00274C"/>
                <w:position w:val="-2"/>
                <w:sz w:val="20"/>
                <w:szCs w:val="20"/>
              </w:rPr>
              <w:t xml:space="preserve"> angeführt.</w:t>
            </w:r>
          </w:p>
          <w:p>
            <w:pPr>
              <w:numPr>
                <w:ilvl w:val="0"/>
                <w:numId w:val="24134587"/>
              </w:numPr>
              <w:spacing w:before="0" w:after="0" w:line="262" w:lineRule="auto"/>
              <w:jc w:val="left"/>
              <w:rPr>
                <w:color w:val="00274C"/>
                <w:sz w:val="20"/>
                <w:szCs w:val="20"/>
              </w:rPr>
            </w:pPr>
            <w:r>
              <w:rPr>
                <w:color w:val="00274C"/>
                <w:position w:val="-2"/>
                <w:sz w:val="20"/>
                <w:szCs w:val="20"/>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24134587"/>
              </w:numPr>
              <w:spacing w:before="0" w:after="0" w:line="262" w:lineRule="auto"/>
              <w:jc w:val="left"/>
              <w:rPr>
                <w:color w:val="00274C"/>
                <w:sz w:val="20"/>
                <w:szCs w:val="20"/>
              </w:rPr>
            </w:pPr>
            <w:r>
              <w:rPr>
                <w:color w:val="00274C"/>
                <w:position w:val="-2"/>
                <w:sz w:val="20"/>
                <w:szCs w:val="20"/>
              </w:rPr>
              <w:t xml:space="preserve">Zur Vermeidung von Explosionen oder Bränden darf während der Durchführung dieser Tätigkeiten nicht geraucht oder mit offenen Flammen hantiert werden.</w:t>
            </w:r>
          </w:p>
          <w:p>
            <w:pPr>
              <w:numPr>
                <w:ilvl w:val="0"/>
                <w:numId w:val="24134587"/>
              </w:numPr>
              <w:spacing w:before="0" w:after="0" w:line="262" w:lineRule="auto"/>
              <w:jc w:val="left"/>
              <w:rPr>
                <w:color w:val="00274C"/>
                <w:sz w:val="20"/>
                <w:szCs w:val="20"/>
              </w:rPr>
            </w:pPr>
            <w:r>
              <w:rPr>
                <w:color w:val="00274C"/>
                <w:position w:val="-2"/>
                <w:sz w:val="20"/>
                <w:szCs w:val="20"/>
              </w:rPr>
              <w:t xml:space="preserve">Die Kraftstoffdämpfe sind hochgiftig, die Tätigkeiten sind daher im Freien oder in einer gut belüfteten Umgebung durchzuführen.</w:t>
            </w:r>
          </w:p>
          <w:p>
            <w:pPr>
              <w:numPr>
                <w:ilvl w:val="0"/>
                <w:numId w:val="24134587"/>
              </w:numPr>
              <w:spacing w:before="0" w:after="0" w:line="262" w:lineRule="auto"/>
              <w:jc w:val="left"/>
              <w:rPr>
                <w:color w:val="00274C"/>
                <w:sz w:val="20"/>
                <w:szCs w:val="20"/>
              </w:rPr>
            </w:pPr>
            <w:r>
              <w:rPr>
                <w:color w:val="00274C"/>
                <w:position w:val="-2"/>
                <w:sz w:val="20"/>
                <w:szCs w:val="20"/>
              </w:rPr>
              <w:t xml:space="preserve">Das Gesicht nicht dem Einfüllstopfen nähern, um das Einatmen giftiger Dämpfe zu vermeiden.</w:t>
            </w:r>
          </w:p>
          <w:p>
            <w:pPr>
              <w:numPr>
                <w:ilvl w:val="0"/>
                <w:numId w:val="24134587"/>
              </w:numPr>
              <w:spacing w:before="0" w:after="0" w:line="262" w:lineRule="auto"/>
              <w:jc w:val="left"/>
              <w:rPr>
                <w:color w:val="00274C"/>
                <w:sz w:val="20"/>
                <w:szCs w:val="20"/>
              </w:rPr>
            </w:pPr>
            <w:r>
              <w:rPr>
                <w:color w:val="00274C"/>
                <w:position w:val="-2"/>
                <w:sz w:val="20"/>
                <w:szCs w:val="20"/>
              </w:rPr>
              <w:t xml:space="preserve">Keinen Kraftstoff verschütten, da dieser sehr umweltschädlich ist.</w:t>
            </w:r>
          </w:p>
          <w:p>
            <w:pPr>
              <w:numPr>
                <w:ilvl w:val="0"/>
                <w:numId w:val="24134587"/>
              </w:numPr>
              <w:spacing w:before="0" w:after="0" w:line="262" w:lineRule="auto"/>
              <w:jc w:val="left"/>
              <w:rPr>
                <w:color w:val="00274C"/>
                <w:sz w:val="20"/>
                <w:szCs w:val="20"/>
              </w:rPr>
            </w:pPr>
            <w:r>
              <w:rPr>
                <w:color w:val="00274C"/>
                <w:position w:val="-2"/>
                <w:sz w:val="20"/>
                <w:szCs w:val="20"/>
              </w:rPr>
              <w:t xml:space="preserve">Für das Betanken einen Trichter verwenden, um den Austritt von Kraftstoff zu verhindern; es wird außerdem empfohlen, den Kraftstoff zu filtern, um den Eintritt von Staub oder Schmutz in den Tank zu vermeiden.</w:t>
            </w:r>
          </w:p>
          <w:p>
            <w:pPr>
              <w:numPr>
                <w:ilvl w:val="0"/>
                <w:numId w:val="24134587"/>
              </w:numPr>
              <w:spacing w:before="0" w:after="0" w:line="262" w:lineRule="auto"/>
              <w:jc w:val="left"/>
              <w:rPr>
                <w:color w:val="00274C"/>
                <w:sz w:val="20"/>
                <w:szCs w:val="20"/>
              </w:rPr>
            </w:pPr>
            <w:r>
              <w:rPr>
                <w:color w:val="00274C"/>
                <w:position w:val="-2"/>
                <w:sz w:val="20"/>
                <w:szCs w:val="20"/>
              </w:rPr>
              <w:t xml:space="preserve">Den Kraftstofftank nicht komplett anfüllen, damit sich der Kraftstoff ausdehnen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 Vor dem ersten Tankvorgang oder wenn der Tank komplett geleert wurde, eine Füllung des Kraftstoffkreislaufs durchführen </w:t>
            </w:r>
            <w:hyperlink r:id="rId5787608abe5a2f832" w:history="1">
              <w:r>
                <w:rPr>
                  <w:b/>
                  <w:bCs/>
                  <w:color w:val="0000FF"/>
                  <w:position w:val="-2"/>
                  <w:sz w:val="20"/>
                  <w:szCs w:val="20"/>
                  <w:u w:val="single"/>
                </w:rPr>
                <w:t xml:space="preserve">(Abs. 6.3 Punkt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8642644" name="name9046608abe5a40f0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16608abe5a40ef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24134587"/>
              </w:numPr>
              <w:spacing w:before="0" w:after="0" w:line="262" w:lineRule="auto"/>
              <w:jc w:val="left"/>
              <w:rPr>
                <w:color w:val="00274C"/>
                <w:sz w:val="20"/>
                <w:szCs w:val="20"/>
              </w:rPr>
            </w:pPr>
            <w:r>
              <w:rPr>
                <w:color w:val="00274C"/>
                <w:position w:val="-2"/>
                <w:sz w:val="20"/>
                <w:szCs w:val="20"/>
              </w:rPr>
              <w:t xml:space="preserve">Für die Sicherheitshinweise siehe </w:t>
            </w:r>
            <w:hyperlink r:id="rId3472608abe5a41606" w:history="1">
              <w:r>
                <w:rPr>
                  <w:b/>
                  <w:bCs/>
                  <w:color w:val="0000FF"/>
                  <w:position w:val="-2"/>
                  <w:sz w:val="20"/>
                  <w:szCs w:val="20"/>
                </w:rPr>
                <w:t xml:space="preserve">Abs. 2.4</w:t>
              </w:r>
            </w:hyperlink>
            <w:r>
              <w:rPr>
                <w:color w:val="00274C"/>
                <w:position w:val="-2"/>
                <w:sz w:val="20"/>
                <w:szCs w:val="20"/>
              </w:rPr>
              <w:t xml:space="preserve"> .</w:t>
            </w:r>
          </w:p>
          <w:p>
            <w:pPr>
              <w:numPr>
                <w:ilvl w:val="0"/>
                <w:numId w:val="24134587"/>
              </w:numPr>
              <w:spacing w:before="0" w:after="0" w:line="262" w:lineRule="auto"/>
              <w:jc w:val="left"/>
              <w:rPr>
                <w:color w:val="00274C"/>
                <w:sz w:val="20"/>
                <w:szCs w:val="20"/>
              </w:rPr>
            </w:pPr>
            <w:r>
              <w:rPr>
                <w:color w:val="00274C"/>
                <w:position w:val="-2"/>
                <w:sz w:val="20"/>
                <w:szCs w:val="20"/>
              </w:rPr>
              <w:t xml:space="preserve">Vor Ausführung der Arbeiten </w:t>
            </w:r>
            <w:hyperlink r:id="rId8237608abe5a4164b" w:history="1">
              <w:r>
                <w:rPr>
                  <w:b/>
                  <w:bCs/>
                  <w:color w:val="0000FF"/>
                  <w:position w:val="-2"/>
                  <w:sz w:val="20"/>
                  <w:szCs w:val="20"/>
                </w:rPr>
                <w:t xml:space="preserve">Abs. 3.2.2</w:t>
              </w:r>
            </w:hyperlink>
            <w:r>
              <w:rPr>
                <w:color w:val="00274C"/>
                <w:position w:val="-2"/>
                <w:sz w:val="20"/>
                <w:szCs w:val="20"/>
              </w:rPr>
              <w:t xml:space="preserve"> lesen.</w:t>
            </w:r>
          </w:p>
          <w:p/>
          <w:p/>
        </w:tc>
      </w:tr>
      <w:tr>
        <w:trPr>
          <w:trHeight w:val="0" w:hRule="atLeast"/>
        </w:trPr>
        <w:tc>
          <w:tcPr>
            <w:tcMar>
              <w:top w:w="150" w:type="dxa"/>
              <w:bottom w:w="150" w:type="dxa"/>
            </w:tcMar>
            <w:vAlign w:val="center"/>
          </w:tcPr>
          <w:p>
            <w:pPr>
              <w:numPr>
                <w:ilvl w:val="0"/>
                <w:numId w:val="24134593"/>
              </w:numPr>
              <w:spacing w:before="0" w:after="0" w:line="262" w:lineRule="auto"/>
              <w:jc w:val="left"/>
              <w:rPr>
                <w:color w:val="00274C"/>
                <w:sz w:val="20"/>
                <w:szCs w:val="20"/>
              </w:rPr>
            </w:pPr>
            <w:r>
              <w:rPr>
                <w:color w:val="00274C"/>
                <w:position w:val="-2"/>
                <w:sz w:val="20"/>
                <w:szCs w:val="20"/>
              </w:rPr>
              <w:t xml:space="preserve">Den Deckel des Öl-Einfüllstutzens A abschrauben, bzw. des Öl-Einfüllstutzens C, wenn der Einfüllstutzen A nicht zugänglich sein sollte.</w:t>
            </w:r>
          </w:p>
          <w:p>
            <w:pPr>
              <w:numPr>
                <w:ilvl w:val="0"/>
                <w:numId w:val="24134593"/>
              </w:numPr>
              <w:spacing w:before="0" w:after="0" w:line="262" w:lineRule="auto"/>
              <w:jc w:val="left"/>
              <w:rPr>
                <w:color w:val="00274C"/>
                <w:sz w:val="20"/>
                <w:szCs w:val="20"/>
              </w:rPr>
            </w:pPr>
            <w:r>
              <w:rPr>
                <w:color w:val="00274C"/>
                <w:position w:val="-2"/>
                <w:sz w:val="20"/>
                <w:szCs w:val="20"/>
              </w:rPr>
              <w:t xml:space="preserve">Öl nachfüllen, Typ müssen den Vorschriften entspreche ( </w:t>
            </w:r>
            <w:hyperlink r:id="rId9020608abe5a41a7e"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2047281" name="name9603608abe5a58656"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2780608abe5a5864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24134594"/>
              </w:numPr>
              <w:spacing w:before="0" w:after="0" w:line="262" w:lineRule="auto"/>
              <w:jc w:val="left"/>
              <w:rPr>
                <w:color w:val="00274C"/>
                <w:sz w:val="20"/>
                <w:szCs w:val="20"/>
              </w:rPr>
            </w:pPr>
            <w:r>
              <w:rPr>
                <w:color w:val="00274C"/>
                <w:position w:val="-2"/>
                <w:sz w:val="20"/>
                <w:szCs w:val="20"/>
              </w:rPr>
              <w:t xml:space="preserve">Vor der Kontrolle des Motorölstands muss sichergestellt werden, dass das Fahrzeug eben steht.</w:t>
            </w:r>
          </w:p>
          <w:p>
            <w:pPr>
              <w:numPr>
                <w:ilvl w:val="2"/>
                <w:numId w:val="24134594"/>
              </w:numPr>
              <w:spacing w:before="0" w:after="0" w:line="262" w:lineRule="auto"/>
              <w:jc w:val="left"/>
              <w:rPr>
                <w:color w:val="00274C"/>
                <w:sz w:val="20"/>
                <w:szCs w:val="20"/>
              </w:rPr>
            </w:pPr>
            <w:r>
              <w:rPr>
                <w:color w:val="00274C"/>
                <w:position w:val="-2"/>
                <w:sz w:val="20"/>
                <w:szCs w:val="20"/>
              </w:rPr>
              <w:t xml:space="preserve">Den Ölmessstab B herausziehen und überprüfen, dass der Ölstand nahe, aber nicht über der Markierung MAX liegt.</w:t>
            </w:r>
          </w:p>
          <w:p>
            <w:pPr>
              <w:numPr>
                <w:ilvl w:val="2"/>
                <w:numId w:val="24134594"/>
              </w:numPr>
              <w:spacing w:before="0" w:after="0" w:line="262" w:lineRule="auto"/>
              <w:jc w:val="left"/>
              <w:rPr>
                <w:color w:val="00274C"/>
                <w:sz w:val="20"/>
                <w:szCs w:val="20"/>
              </w:rPr>
            </w:pPr>
            <w:r>
              <w:rPr>
                <w:color w:val="00274C"/>
                <w:position w:val="-2"/>
                <w:sz w:val="20"/>
                <w:szCs w:val="20"/>
              </w:rPr>
              <w:t xml:space="preserve">Sollte sich der Ölstand nicht nahe der Markierung MAX befinden, Öl nachfüllen und den Ölmessstab B wieder korrekt einsetzen.</w:t>
            </w:r>
          </w:p>
          <w:p>
            <w:pPr>
              <w:numPr>
                <w:ilvl w:val="2"/>
                <w:numId w:val="24134594"/>
              </w:numPr>
              <w:spacing w:before="0" w:after="0" w:line="262" w:lineRule="auto"/>
              <w:jc w:val="left"/>
              <w:rPr>
                <w:color w:val="00274C"/>
                <w:sz w:val="20"/>
                <w:szCs w:val="20"/>
              </w:rPr>
            </w:pPr>
            <w:r>
              <w:rPr>
                <w:color w:val="00274C"/>
                <w:position w:val="-2"/>
                <w:sz w:val="20"/>
                <w:szCs w:val="20"/>
              </w:rPr>
              <w:t xml:space="preserve">Den Deckel A oder C wieder aufschrauben</w:t>
            </w:r>
          </w:p>
          <w:p/>
          <w:p/>
          <w:p>
            <w:pPr>
              <w:widowControl w:val="on"/>
              <w:pBdr/>
              <w:spacing w:before="0" w:after="0" w:line="262" w:lineRule="auto"/>
              <w:ind w:left="0" w:right="0"/>
              <w:jc w:val="left"/>
              <w:textAlignment w:val="center"/>
            </w:pPr>
            <w:r>
              <w:rPr>
                <w:position w:val="-20"/>
              </w:rPr>
              <w:drawing>
                <wp:inline distT="0" distB="0" distL="0" distR="0">
                  <wp:extent cx="324000" cy="324000"/>
                  <wp:docPr id="73001022" name="name8329608abe5a6c54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09608abe5a6c53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24134587"/>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875869" name="name7755608abe5a81d02"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2004608abe5a81cf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7607608abe5a82855" w:history="1">
              <w:r>
                <w:rPr>
                  <w:color w:val="0000FF"/>
                  <w:position w:val="0"/>
                  <w:sz w:val="20"/>
                  <w:szCs w:val="20"/>
                  <w:u w:val="single"/>
                </w:rPr>
                <w:t xml:space="preserve">https://www.youtube.com/embed/HWCzK41Br1U?rel=0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7872635" name="name1743608abe5a90d3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50608abe5a90d2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24134587"/>
              </w:numPr>
              <w:spacing w:before="0" w:after="0" w:line="262" w:lineRule="auto"/>
              <w:jc w:val="left"/>
              <w:rPr>
                <w:color w:val="00274C"/>
                <w:sz w:val="20"/>
                <w:szCs w:val="20"/>
              </w:rPr>
            </w:pPr>
            <w:r>
              <w:rPr>
                <w:color w:val="00274C"/>
                <w:position w:val="-2"/>
                <w:sz w:val="20"/>
                <w:szCs w:val="20"/>
              </w:rPr>
              <w:br/>
              <w:t xml:space="preserve">Vor Ausführung der Arbeiten </w:t>
            </w:r>
            <w:hyperlink r:id="rId1853608abe5a9172c" w:history="1">
              <w:r>
                <w:rPr>
                  <w:b/>
                  <w:bCs/>
                  <w:color w:val="0000FF"/>
                  <w:position w:val="-2"/>
                  <w:sz w:val="20"/>
                  <w:szCs w:val="20"/>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b/>
                <w:bCs/>
                <w:color w:val="00274C"/>
                <w:position w:val="-2"/>
                <w:sz w:val="20"/>
                <w:szCs w:val="20"/>
              </w:rPr>
              <w:t xml:space="preserve">ANMERKUNG: Siehe technische Dokumentation des Fahrzeugs.</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93683716" name="name8155608abe5aa51f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005608abe5aa51e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Achtung</w:t>
            </w:r>
          </w:p>
          <w:p>
            <w:pPr>
              <w:numPr>
                <w:ilvl w:val="0"/>
                <w:numId w:val="24134587"/>
              </w:numPr>
              <w:spacing w:before="0" w:after="0" w:line="262" w:lineRule="auto"/>
              <w:jc w:val="left"/>
              <w:rPr>
                <w:color w:val="00274C"/>
                <w:sz w:val="20"/>
                <w:szCs w:val="20"/>
              </w:rPr>
            </w:pPr>
            <w:r>
              <w:rPr>
                <w:color w:val="00274C"/>
                <w:position w:val="0"/>
                <w:sz w:val="20"/>
                <w:szCs w:val="20"/>
              </w:rPr>
              <w:t xml:space="preserve">Es darf ausschließlich die frostbeständige und schützende Flüssigkeit ANTIFREEZE gemischt mit entkalktem Wasser verwendet werden.</w:t>
            </w:r>
          </w:p>
          <w:p>
            <w:pPr>
              <w:numPr>
                <w:ilvl w:val="0"/>
                <w:numId w:val="24134587"/>
              </w:numPr>
              <w:spacing w:before="0" w:after="0" w:line="262" w:lineRule="auto"/>
              <w:jc w:val="left"/>
              <w:rPr>
                <w:color w:val="00274C"/>
                <w:sz w:val="20"/>
                <w:szCs w:val="20"/>
              </w:rPr>
            </w:pPr>
            <w:r>
              <w:rPr>
                <w:color w:val="00274C"/>
                <w:position w:val="0"/>
                <w:sz w:val="20"/>
                <w:szCs w:val="20"/>
              </w:rPr>
              <w:t xml:space="preserve">Der Gefrierpunkt des Kühlgemisches hängt von der Konzentration des Produktes im Wasser ab.  </w:t>
            </w:r>
          </w:p>
          <w:p>
            <w:pPr>
              <w:numPr>
                <w:ilvl w:val="0"/>
                <w:numId w:val="24134587"/>
              </w:numPr>
              <w:spacing w:before="0" w:after="0" w:line="262" w:lineRule="auto"/>
              <w:jc w:val="left"/>
              <w:rPr>
                <w:color w:val="00274C"/>
                <w:sz w:val="20"/>
                <w:szCs w:val="20"/>
              </w:rPr>
            </w:pPr>
            <w:r>
              <w:rPr>
                <w:color w:val="00274C"/>
                <w:position w:val="0"/>
                <w:sz w:val="20"/>
                <w:szCs w:val="20"/>
              </w:rPr>
              <w:t xml:space="preserve">Abgesehen von der Herabsetzung des Gefrierpunktes besitzt die Permanentflüssigkeit auch die Eigenschaft, den Siedepunkt zu erhöhen.</w:t>
            </w:r>
          </w:p>
          <w:p>
            <w:pPr>
              <w:numPr>
                <w:ilvl w:val="0"/>
                <w:numId w:val="24134587"/>
              </w:numPr>
              <w:spacing w:before="0" w:after="0" w:line="262" w:lineRule="auto"/>
              <w:jc w:val="left"/>
              <w:rPr>
                <w:color w:val="00274C"/>
                <w:sz w:val="20"/>
                <w:szCs w:val="20"/>
              </w:rPr>
            </w:pPr>
            <w:r>
              <w:rPr>
                <w:color w:val="00274C"/>
                <w:position w:val="0"/>
                <w:sz w:val="20"/>
                <w:szCs w:val="20"/>
              </w:rPr>
              <w:t xml:space="preserve">Daher wird empfohlen, ein 50% Gemisch vorzubereiten, das einen allgemeinen Schutz bietet und die Bildung von Rost, galvanischen Strömen und Kalkablagerungen verhindert ( </w:t>
            </w:r>
            <w:hyperlink r:id="rId5494608abe5aa5ae5" w:history="1">
              <w:r>
                <w:rPr>
                  <w:b/>
                  <w:bCs/>
                  <w:color w:val="0000FF"/>
                  <w:position w:val="0"/>
                  <w:sz w:val="20"/>
                  <w:szCs w:val="20"/>
                </w:rPr>
                <w:t xml:space="preserve">Abs.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AdBlue®/DEF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 Siehe technische Dokumentation des Fahrzeugs.</w:t>
            </w:r>
          </w:p>
        </w:tc>
      </w:tr>
    </w:tbl>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4134587"/>
              </w:numPr>
              <w:spacing w:before="0" w:after="0" w:line="262" w:lineRule="auto"/>
              <w:jc w:val="left"/>
              <w:rPr>
                <w:color w:val="00274C"/>
                <w:sz w:val="20"/>
                <w:szCs w:val="20"/>
              </w:rPr>
            </w:pPr>
            <w:r>
              <w:rPr>
                <w:color w:val="00274C"/>
                <w:position w:val="-2"/>
                <w:sz w:val="20"/>
                <w:szCs w:val="20"/>
              </w:rPr>
              <w:t xml:space="preserve">In diesem Kapitel werden jene Vorgänge dargelegt, die direkt vom Benutzer durchgeführt werden können, sofern dieser über die notwendigen Fähigkeiten verfügt. Die Tätigkeiten sind in Tab. 5.1 und Tab. 5.2 beschrieben.</w:t>
            </w:r>
          </w:p>
          <w:p>
            <w:pPr>
              <w:numPr>
                <w:ilvl w:val="0"/>
                <w:numId w:val="24134587"/>
              </w:numPr>
              <w:spacing w:before="0" w:after="0" w:line="262" w:lineRule="auto"/>
              <w:jc w:val="left"/>
              <w:rPr>
                <w:color w:val="00274C"/>
                <w:sz w:val="20"/>
                <w:szCs w:val="20"/>
              </w:rPr>
            </w:pPr>
            <w:r>
              <w:rPr>
                <w:color w:val="00274C"/>
                <w:position w:val="-2"/>
                <w:sz w:val="20"/>
                <w:szCs w:val="20"/>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24134587"/>
              </w:numPr>
              <w:spacing w:before="0" w:after="0" w:line="262" w:lineRule="auto"/>
              <w:jc w:val="left"/>
              <w:rPr>
                <w:color w:val="00274C"/>
                <w:sz w:val="20"/>
                <w:szCs w:val="20"/>
              </w:rPr>
            </w:pPr>
            <w:r>
              <w:rPr>
                <w:color w:val="00274C"/>
                <w:position w:val="-2"/>
                <w:sz w:val="20"/>
                <w:szCs w:val="20"/>
              </w:rPr>
              <w:t xml:space="preserve">Die Nichteinhaltung der Normen und der Zeitabstände für die Wartung beeinträchtigt den einwandfreien Betrieb des Motors und seine Lebensdauer und führt in Folge zu einem Verfall der Garantie.</w:t>
            </w:r>
          </w:p>
          <w:p>
            <w:pPr>
              <w:numPr>
                <w:ilvl w:val="0"/>
                <w:numId w:val="24134587"/>
              </w:numPr>
              <w:spacing w:before="0" w:after="0" w:line="262" w:lineRule="auto"/>
              <w:jc w:val="left"/>
              <w:rPr>
                <w:color w:val="00274C"/>
                <w:sz w:val="20"/>
                <w:szCs w:val="20"/>
              </w:rPr>
            </w:pPr>
            <w:r>
              <w:rPr>
                <w:color w:val="00274C"/>
                <w:position w:val="-2"/>
                <w:sz w:val="20"/>
                <w:szCs w:val="20"/>
              </w:rPr>
              <w:t xml:space="preserve">Um Personen- und Sachschäden vorzubeugen ist es notwendig, vor Durchführung von Tätigkeiten am Motor die im Folgenden angeführten Hinweise genau zu lesen.</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70468293" name="name7726608abe5ab6f7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84608abe5ab6f7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Wichtig</w:t>
            </w:r>
          </w:p>
          <w:p>
            <w:pPr>
              <w:numPr>
                <w:ilvl w:val="0"/>
                <w:numId w:val="24134587"/>
              </w:numPr>
              <w:spacing w:before="0" w:after="0" w:line="262" w:lineRule="auto"/>
              <w:jc w:val="left"/>
              <w:rPr>
                <w:color w:val="00274C"/>
                <w:sz w:val="20"/>
                <w:szCs w:val="20"/>
              </w:rPr>
            </w:pPr>
            <w:r>
              <w:rPr>
                <w:color w:val="00274C"/>
                <w:position w:val="0"/>
                <w:sz w:val="20"/>
                <w:szCs w:val="20"/>
              </w:rPr>
              <w:br/>
              <w:t xml:space="preserve">Vor Ausführung der Arbeiten </w:t>
            </w:r>
            <w:hyperlink r:id="rId9045608abe5ab7633" w:history="1">
              <w:r>
                <w:rPr>
                  <w:b/>
                  <w:bCs/>
                  <w:color w:val="0000FF"/>
                  <w:position w:val="0"/>
                  <w:sz w:val="20"/>
                  <w:szCs w:val="20"/>
                </w:rPr>
                <w:t xml:space="preserve">Abs. 3.2.2</w:t>
              </w:r>
            </w:hyperlink>
            <w:r>
              <w:rPr>
                <w:color w:val="00274C"/>
                <w:position w:val="0"/>
                <w:sz w:val="20"/>
                <w:szCs w:val="20"/>
              </w:rPr>
              <w:t xml:space="preserve"> lesen.</w:t>
            </w:r>
          </w:p>
          <w:p/>
          <w:p/>
          <w:p>
            <w:pPr>
              <w:widowControl w:val="on"/>
              <w:pBdr/>
              <w:spacing w:before="0" w:after="0" w:line="262" w:lineRule="auto"/>
              <w:ind w:left="0" w:right="0"/>
              <w:jc w:val="left"/>
              <w:textAlignment w:val="top"/>
            </w:pPr>
            <w:r>
              <w:rPr>
                <w:position w:val="-40"/>
              </w:rPr>
              <w:drawing>
                <wp:inline distT="0" distB="0" distL="0" distR="0">
                  <wp:extent cx="324000" cy="324000"/>
                  <wp:docPr id="78626098" name="name2942608abe5ac659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339608abe5ac658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Achtung</w:t>
            </w:r>
          </w:p>
          <w:p>
            <w:pPr>
              <w:numPr>
                <w:ilvl w:val="0"/>
                <w:numId w:val="24134587"/>
              </w:numPr>
              <w:spacing w:before="0" w:after="0" w:line="262" w:lineRule="auto"/>
              <w:jc w:val="left"/>
              <w:rPr>
                <w:color w:val="00274C"/>
                <w:sz w:val="20"/>
                <w:szCs w:val="20"/>
              </w:rPr>
            </w:pPr>
            <w:r>
              <w:rPr>
                <w:color w:val="00274C"/>
                <w:position w:val="0"/>
                <w:sz w:val="20"/>
                <w:szCs w:val="20"/>
              </w:rPr>
              <w:t xml:space="preserve">Sämtliche Tätigkeiten dürfen nur bei abgestelltem und auf Umgebungstemperatur abgekühltem Motor durchgeführt werden.</w:t>
            </w:r>
          </w:p>
          <w:p>
            <w:pPr>
              <w:numPr>
                <w:ilvl w:val="0"/>
                <w:numId w:val="24134587"/>
              </w:numPr>
              <w:spacing w:before="0" w:after="0" w:line="262" w:lineRule="auto"/>
              <w:jc w:val="left"/>
              <w:rPr>
                <w:color w:val="00274C"/>
                <w:sz w:val="20"/>
                <w:szCs w:val="20"/>
              </w:rPr>
            </w:pPr>
            <w:r>
              <w:rPr>
                <w:color w:val="00274C"/>
                <w:position w:val="0"/>
                <w:sz w:val="20"/>
                <w:szCs w:val="20"/>
              </w:rPr>
              <w:t xml:space="preserve">Für die Vorgänge zum Tanken und zur Ölstandskontrolle muss sich der Motor in horizontaler Position befinden.</w:t>
            </w:r>
          </w:p>
          <w:p>
            <w:pPr>
              <w:numPr>
                <w:ilvl w:val="0"/>
                <w:numId w:val="24134587"/>
              </w:numPr>
              <w:spacing w:before="0" w:after="0" w:line="262" w:lineRule="auto"/>
              <w:jc w:val="left"/>
              <w:rPr>
                <w:color w:val="00274C"/>
                <w:sz w:val="20"/>
                <w:szCs w:val="20"/>
              </w:rPr>
            </w:pPr>
            <w:r>
              <w:rPr>
                <w:color w:val="00274C"/>
                <w:position w:val="0"/>
                <w:sz w:val="20"/>
                <w:szCs w:val="20"/>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folgende Komponenten fest geschlossen sind: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die Öl-Ablassschraube;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der Öl-Einfüllstutzen.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Intervalle für die vorbeugende Wartung, die in den Tabellen 5.1 und 5.2 angegeben sind, treffen für einen unter normalen Betriebsbedingungen und mit Kraftstoff und Öl mit den empfohlenen Spezifikationen arbeitenden Motor zu.</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Motorölstand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Kühlmittelstand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Trockenluftfiltereinsatz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Wärmeaustauschfläche des Kühlers und Ladeluftkühler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Gummischlauch (Luftzufuhr/Kühlmittel)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Ölfiltereinsatz</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 (1)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und Vorfiltereinsatz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Trockenluftfiltereinsatz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AdBlue®/DEF-Filtereinsatz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Kühlmittelschläuche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Ansaugkrümmerschlauch (Luftfilter - Ansaugkrümmer)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Drehstromgenerator-Poly-V-Riemen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Bei seltener Nutzung: 12 Monate.</w:t>
            </w:r>
          </w:p>
          <w:p>
            <w:pPr>
              <w:widowControl w:val="on"/>
              <w:pBdr/>
              <w:spacing w:before="0" w:after="0" w:line="262" w:lineRule="auto"/>
              <w:ind w:left="0" w:right="0"/>
              <w:jc w:val="left"/>
              <w:textAlignment w:val="center"/>
            </w:pPr>
            <w:r>
              <w:rPr>
                <w:color w:val="00274C"/>
                <w:position w:val="-2"/>
                <w:sz w:val="20"/>
                <w:szCs w:val="20"/>
              </w:rPr>
              <w:t xml:space="preserve">2 - Die Zeit, nach der die Filterelemente überprüft werden müssen, hängt von der Umgebung ab, in der der Motor betrieben wird. Der Luftfilter muss in sehr staubhaltiger Umgebung häufiger gereinigt und ausgetauscht werden.</w:t>
            </w:r>
          </w:p>
          <w:p>
            <w:pPr>
              <w:widowControl w:val="on"/>
              <w:pBdr/>
              <w:spacing w:before="0" w:after="0" w:line="262" w:lineRule="auto"/>
              <w:ind w:left="0" w:right="0"/>
              <w:jc w:val="left"/>
              <w:textAlignment w:val="center"/>
            </w:pPr>
            <w:r>
              <w:rPr>
                <w:color w:val="00274C"/>
                <w:position w:val="-2"/>
                <w:sz w:val="20"/>
                <w:szCs w:val="20"/>
              </w:rPr>
              <w:t xml:space="preserve">6 - Eine Vertragswerkstatt von KOHLER kontaktieren.</w:t>
            </w:r>
          </w:p>
          <w:p>
            <w:pPr>
              <w:widowControl w:val="on"/>
              <w:pBdr/>
              <w:spacing w:before="0" w:after="0" w:line="262" w:lineRule="auto"/>
              <w:ind w:left="0" w:right="0"/>
              <w:jc w:val="left"/>
              <w:textAlignment w:val="center"/>
            </w:pPr>
            <w:r>
              <w:rPr>
                <w:color w:val="00274C"/>
                <w:position w:val="-2"/>
                <w:sz w:val="20"/>
                <w:szCs w:val="20"/>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textAlignment w:val="center"/>
            </w:pPr>
            <w:r>
              <w:rPr>
                <w:color w:val="00274C"/>
                <w:position w:val="-2"/>
                <w:sz w:val="20"/>
                <w:szCs w:val="20"/>
              </w:rPr>
              <w:t xml:space="preserve">8 - Die erste Prüfung muss nach 10 Stunden erfolgen.</w:t>
            </w:r>
          </w:p>
          <w:p>
            <w:pPr>
              <w:widowControl w:val="on"/>
              <w:pBdr/>
              <w:spacing w:before="0" w:after="0" w:line="262" w:lineRule="auto"/>
              <w:ind w:left="0" w:right="0"/>
              <w:jc w:val="left"/>
              <w:textAlignment w:val="center"/>
            </w:pPr>
            <w:r>
              <w:rPr>
                <w:color w:val="00274C"/>
                <w:position w:val="-2"/>
                <w:sz w:val="20"/>
                <w:szCs w:val="20"/>
              </w:rPr>
              <w:t xml:space="preserve">9 - Den Zustand des Kühlmittels jährlich mit Kühlmittel-Teststreifen prüfen.</w:t>
            </w:r>
          </w:p>
          <w:p>
            <w:pPr>
              <w:widowControl w:val="on"/>
              <w:pBdr/>
              <w:spacing w:before="0" w:after="0" w:line="262" w:lineRule="auto"/>
              <w:ind w:left="0" w:right="0"/>
              <w:jc w:val="left"/>
              <w:textAlignment w:val="center"/>
            </w:pPr>
            <w:r>
              <w:rPr>
                <w:color w:val="00274C"/>
                <w:position w:val="-2"/>
                <w:sz w:val="20"/>
                <w:szCs w:val="20"/>
              </w:rPr>
              <w:t xml:space="preserve">10 - Es wird empfohlen, bei der ersten Wartung SCA (Supplemental Coolant Additives) zuzusetzen.</w:t>
            </w:r>
          </w:p>
          <w:p>
            <w:pPr>
              <w:widowControl w:val="on"/>
              <w:pBdr/>
              <w:spacing w:before="0" w:after="0" w:line="262" w:lineRule="auto"/>
              <w:ind w:left="0" w:right="0"/>
              <w:jc w:val="left"/>
              <w:textAlignment w:val="center"/>
            </w:pPr>
            <w:r>
              <w:rPr>
                <w:color w:val="00274C"/>
                <w:position w:val="-2"/>
                <w:sz w:val="20"/>
                <w:szCs w:val="20"/>
              </w:rPr>
              <w:t xml:space="preserve">11 - Sollte der AdBlue-Behälter kein Filtersystem aufweisen, muss der Wechsel nach 500 Std. vorgenommen werden.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24134595"/>
              </w:numPr>
              <w:spacing w:before="0" w:after="0" w:line="262" w:lineRule="auto"/>
              <w:jc w:val="left"/>
              <w:rPr>
                <w:color w:val="00274C"/>
                <w:sz w:val="20"/>
                <w:szCs w:val="20"/>
              </w:rPr>
            </w:pPr>
            <w:r>
              <w:rPr>
                <w:color w:val="00274C"/>
                <w:position w:val="-2"/>
                <w:sz w:val="20"/>
                <w:szCs w:val="20"/>
              </w:rPr>
              <w:t xml:space="preserve">Den Deckel des Öleinfüllstutzens A abschrauben. Den Ölmessstab B entfernen und überprüfen, dass der Ölstand nahe der Markierung MAX liegt.</w:t>
            </w:r>
          </w:p>
          <w:p>
            <w:pPr>
              <w:numPr>
                <w:ilvl w:val="0"/>
                <w:numId w:val="24134595"/>
              </w:numPr>
              <w:spacing w:before="0" w:after="0" w:line="262" w:lineRule="auto"/>
              <w:jc w:val="left"/>
              <w:rPr>
                <w:color w:val="00274C"/>
                <w:sz w:val="20"/>
                <w:szCs w:val="20"/>
              </w:rPr>
            </w:pPr>
            <w:r>
              <w:rPr>
                <w:color w:val="00274C"/>
                <w:position w:val="-2"/>
                <w:sz w:val="20"/>
                <w:szCs w:val="20"/>
              </w:rPr>
              <w:t xml:space="preserve">Nachfüllen, wenn sich der Ölstand nicht in der Näher der Markierung MAX befindet.</w:t>
            </w:r>
          </w:p>
          <w:p>
            <w:pPr>
              <w:numPr>
                <w:ilvl w:val="0"/>
                <w:numId w:val="24134595"/>
              </w:numPr>
              <w:spacing w:before="0" w:after="0" w:line="262" w:lineRule="auto"/>
              <w:jc w:val="left"/>
              <w:rPr>
                <w:color w:val="00274C"/>
                <w:sz w:val="20"/>
                <w:szCs w:val="20"/>
              </w:rPr>
            </w:pPr>
            <w:r>
              <w:rPr>
                <w:color w:val="00274C"/>
                <w:position w:val="-2"/>
                <w:sz w:val="20"/>
                <w:szCs w:val="20"/>
              </w:rPr>
              <w:t xml:space="preserve">Den Ölmessstab B wieder korrekt einführen.</w:t>
            </w:r>
          </w:p>
          <w:p>
            <w:pPr>
              <w:numPr>
                <w:ilvl w:val="0"/>
                <w:numId w:val="24134595"/>
              </w:numPr>
              <w:spacing w:before="0" w:after="0" w:line="262" w:lineRule="auto"/>
              <w:jc w:val="left"/>
              <w:rPr>
                <w:color w:val="00274C"/>
                <w:sz w:val="20"/>
                <w:szCs w:val="20"/>
              </w:rPr>
            </w:pPr>
            <w:r>
              <w:rPr>
                <w:color w:val="00274C"/>
                <w:position w:val="-2"/>
                <w:sz w:val="20"/>
                <w:szCs w:val="20"/>
              </w:rPr>
              <w:t xml:space="preserve">Den Deckel A wieder aufschrauben (Abb. 5.2).</w:t>
            </w:r>
          </w:p>
          <w:p/>
          <w:p/>
          <w:p>
            <w:pPr>
              <w:widowControl w:val="on"/>
              <w:pBdr/>
              <w:spacing w:before="0" w:after="0" w:line="262" w:lineRule="auto"/>
              <w:ind w:left="0" w:right="0"/>
              <w:jc w:val="left"/>
              <w:textAlignment w:val="center"/>
            </w:pPr>
            <w:r>
              <w:rPr>
                <w:position w:val="-20"/>
              </w:rPr>
              <w:drawing>
                <wp:inline distT="0" distB="0" distL="0" distR="0">
                  <wp:extent cx="324000" cy="324000"/>
                  <wp:docPr id="93476475" name="name2754608abe5ae158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35608abe5ae157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24134587"/>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0010070" name="name3263608abe5b06119"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2056608abe5b0610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53157590" name="name3934608abe5b1eb7c"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9571608abe5b1eb7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 Diese Komponente ist nicht unbedingt im Lieferumfang von KOHLER enthalten.</w:t>
            </w:r>
          </w:p>
          <w:p/>
          <w:p/>
          <w:p>
            <w:pPr>
              <w:numPr>
                <w:ilvl w:val="0"/>
                <w:numId w:val="24134596"/>
              </w:numPr>
              <w:spacing w:before="0" w:after="0" w:line="262" w:lineRule="auto"/>
              <w:jc w:val="left"/>
              <w:rPr>
                <w:color w:val="00274C"/>
                <w:sz w:val="20"/>
                <w:szCs w:val="20"/>
              </w:rPr>
            </w:pPr>
            <w:r>
              <w:rPr>
                <w:color w:val="00274C"/>
                <w:position w:val="-2"/>
                <w:sz w:val="20"/>
                <w:szCs w:val="20"/>
              </w:rPr>
              <w:t xml:space="preserve">Den Einsatz F zum Entriegeln des Deckels A ziehen.</w:t>
            </w:r>
          </w:p>
          <w:p>
            <w:pPr>
              <w:numPr>
                <w:ilvl w:val="0"/>
                <w:numId w:val="24134596"/>
              </w:numPr>
              <w:spacing w:before="0" w:after="0" w:line="262" w:lineRule="auto"/>
              <w:jc w:val="left"/>
              <w:rPr>
                <w:color w:val="00274C"/>
                <w:sz w:val="20"/>
                <w:szCs w:val="20"/>
              </w:rPr>
            </w:pPr>
            <w:r>
              <w:rPr>
                <w:color w:val="00274C"/>
                <w:position w:val="-2"/>
                <w:sz w:val="20"/>
                <w:szCs w:val="20"/>
              </w:rPr>
              <w:t xml:space="preserve">Gegen den Uhrzeigersinn drehen und den Deckel A entfernen..</w:t>
            </w:r>
          </w:p>
          <w:p>
            <w:pPr>
              <w:numPr>
                <w:ilvl w:val="0"/>
                <w:numId w:val="24134596"/>
              </w:numPr>
              <w:spacing w:before="0" w:after="0" w:line="262" w:lineRule="auto"/>
              <w:jc w:val="left"/>
              <w:rPr>
                <w:color w:val="00274C"/>
                <w:sz w:val="20"/>
                <w:szCs w:val="20"/>
              </w:rPr>
            </w:pPr>
            <w:r>
              <w:rPr>
                <w:color w:val="00274C"/>
                <w:position w:val="-2"/>
                <w:sz w:val="20"/>
                <w:szCs w:val="20"/>
              </w:rPr>
              <w:t xml:space="preserve">Die Innenseite der Komponenten A und D mit Hilfe eines feuchten Tuchs reinigen.</w:t>
            </w:r>
          </w:p>
          <w:p>
            <w:pPr>
              <w:numPr>
                <w:ilvl w:val="0"/>
                <w:numId w:val="24134596"/>
              </w:numPr>
              <w:spacing w:before="0" w:after="0" w:line="262" w:lineRule="auto"/>
              <w:jc w:val="left"/>
              <w:rPr>
                <w:color w:val="00274C"/>
                <w:sz w:val="20"/>
                <w:szCs w:val="20"/>
              </w:rPr>
            </w:pPr>
            <w:r>
              <w:rPr>
                <w:color w:val="00274C"/>
                <w:position w:val="-2"/>
                <w:sz w:val="20"/>
                <w:szCs w:val="20"/>
              </w:rPr>
              <w:t xml:space="preserve">Keine Druckluft verwenden, die Frontpartie E öfters leicht gegen eine flache Ebene klopfen.</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93281010" name="name9496608abe5b320e6"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7333608abe5b320e0"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22389508" name="name2457608abe5b42fd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64608abe5b42fd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Wichtig</w:t>
            </w:r>
          </w:p>
          <w:p>
            <w:pPr>
              <w:numPr>
                <w:ilvl w:val="0"/>
                <w:numId w:val="24134587"/>
              </w:numPr>
              <w:spacing w:before="0" w:after="0" w:line="262" w:lineRule="auto"/>
              <w:jc w:val="left"/>
              <w:rPr>
                <w:color w:val="00274C"/>
                <w:sz w:val="20"/>
                <w:szCs w:val="20"/>
              </w:rPr>
            </w:pPr>
            <w:r>
              <w:rPr>
                <w:color w:val="00274C"/>
                <w:position w:val="-2"/>
                <w:sz w:val="20"/>
                <w:szCs w:val="20"/>
              </w:rPr>
              <w:t xml:space="preserve">Wenn die Patrone G verschmutzt ist, nsie nicht reinigen, sondern für den Austausch der Patronen B und G sorgen. </w:t>
            </w:r>
          </w:p>
          <w:p/>
          <w:p/>
          <w:p>
            <w:pPr>
              <w:numPr>
                <w:ilvl w:val="0"/>
                <w:numId w:val="24134597"/>
              </w:numPr>
              <w:spacing w:before="0" w:after="0" w:line="262" w:lineRule="auto"/>
              <w:jc w:val="left"/>
              <w:rPr>
                <w:color w:val="00274C"/>
                <w:sz w:val="20"/>
                <w:szCs w:val="20"/>
              </w:rPr>
            </w:pPr>
            <w:r>
              <w:rPr>
                <w:color w:val="00274C"/>
                <w:position w:val="-2"/>
                <w:sz w:val="20"/>
                <w:szCs w:val="20"/>
              </w:rPr>
              <w:t xml:space="preserve">Die Kartuschen G und B montieren.</w:t>
            </w:r>
          </w:p>
          <w:p>
            <w:pPr>
              <w:numPr>
                <w:ilvl w:val="0"/>
                <w:numId w:val="24134597"/>
              </w:numPr>
              <w:spacing w:before="0" w:after="0" w:line="262" w:lineRule="auto"/>
              <w:jc w:val="left"/>
              <w:rPr>
                <w:color w:val="00274C"/>
                <w:sz w:val="20"/>
                <w:szCs w:val="20"/>
              </w:rPr>
            </w:pPr>
            <w:r>
              <w:rPr>
                <w:color w:val="00274C"/>
                <w:position w:val="-2"/>
                <w:sz w:val="20"/>
                <w:szCs w:val="20"/>
              </w:rPr>
              <w:t xml:space="preserve">Den Deckel A aufsetzen und die Schritte aus Punkt 2 und 1 in umgekehrter Reihenfolge ausführen..</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5474750" name="name1732608abe5b52eb6"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910608abe5b52eac"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29001177" name="name8098608abe5b74fe9"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8374608abe5b74fe4"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Dieses Bauelement ist nicht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color w:val="00274C"/>
                <w:position w:val="-2"/>
                <w:sz w:val="20"/>
                <w:szCs w:val="20"/>
              </w:rPr>
              <w:t xml:space="preserve">Siehe technische Dokumentation des Fahrzeugs.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Gummileitungen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10575914" name="name1005608abe5b8bfc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993608abe5b8bfc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Gefahr</w:t>
            </w:r>
          </w:p>
          <w:p>
            <w:pPr>
              <w:numPr>
                <w:ilvl w:val="0"/>
                <w:numId w:val="24134587"/>
              </w:numPr>
              <w:spacing w:before="0" w:after="0" w:line="262" w:lineRule="auto"/>
              <w:jc w:val="left"/>
              <w:rPr>
                <w:color w:val="00274C"/>
                <w:sz w:val="20"/>
                <w:szCs w:val="20"/>
              </w:rPr>
            </w:pPr>
            <w:r>
              <w:rPr>
                <w:color w:val="00274C"/>
                <w:position w:val="-2"/>
                <w:sz w:val="20"/>
                <w:szCs w:val="20"/>
              </w:rPr>
              <w:t xml:space="preserve">Für die Sicherheitshinweise siehe </w:t>
            </w:r>
            <w:hyperlink r:id="rId5372608abe5b8c6e3" w:history="1">
              <w:r>
                <w:rPr>
                  <w:b/>
                  <w:bCs/>
                  <w:color w:val="0000FF"/>
                  <w:position w:val="-2"/>
                  <w:sz w:val="20"/>
                  <w:szCs w:val="20"/>
                  <w:u w:val="single"/>
                </w:rPr>
                <w:t xml:space="preserve">Abs.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Zur Durchführung der Kontrolle die Leitung auf dem gesamten Verlauf und im Bereich um die Befestigungsschellen leicht zusammendrücken oder biegen. Sollten die Komponenten Risse, Bruchstellen, Schnittstellen oder Leckagen aufweisen, oder nicht mehr über eine gewisse Elastizität verfügen, müssen sie ausgetauscht werden.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22111005" name="name9868608abe5b9d8c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84608abe5b9d8c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24134587"/>
              </w:numPr>
              <w:spacing w:before="0" w:after="0" w:line="262" w:lineRule="auto"/>
              <w:jc w:val="left"/>
              <w:rPr>
                <w:color w:val="00274C"/>
                <w:sz w:val="20"/>
                <w:szCs w:val="20"/>
              </w:rPr>
            </w:pPr>
            <w:r>
              <w:rPr>
                <w:color w:val="00274C"/>
                <w:position w:val="-2"/>
                <w:sz w:val="20"/>
                <w:szCs w:val="20"/>
              </w:rPr>
              <w:t xml:space="preserve">Vor Ausführung der Arbeiten </w:t>
            </w:r>
            <w:hyperlink r:id="rId5147608abe5b9df73" w:history="1">
              <w:r>
                <w:rPr>
                  <w:b/>
                  <w:bCs/>
                  <w:color w:val="0000FF"/>
                  <w:position w:val="-2"/>
                  <w:sz w:val="20"/>
                  <w:szCs w:val="20"/>
                </w:rPr>
                <w:t xml:space="preserve">Abs. 3.2.2</w:t>
              </w:r>
            </w:hyperlink>
            <w:r>
              <w:rPr>
                <w:color w:val="00274C"/>
                <w:position w:val="-2"/>
                <w:sz w:val="20"/>
                <w:szCs w:val="20"/>
              </w:rPr>
              <w:t xml:space="preserve"> lesen.</w:t>
            </w:r>
          </w:p>
          <w:p>
            <w:pPr>
              <w:numPr>
                <w:ilvl w:val="0"/>
                <w:numId w:val="24134587"/>
              </w:numPr>
              <w:spacing w:before="0" w:after="0" w:line="262" w:lineRule="auto"/>
              <w:jc w:val="left"/>
              <w:rPr>
                <w:color w:val="00274C"/>
                <w:sz w:val="20"/>
                <w:szCs w:val="20"/>
              </w:rPr>
            </w:pPr>
            <w:r>
              <w:rPr>
                <w:color w:val="00274C"/>
                <w:position w:val="-2"/>
                <w:sz w:val="20"/>
                <w:szCs w:val="20"/>
              </w:rPr>
              <w:t xml:space="preserve">Sollten die Leitungen beschädigt sein, eine Vertragswerkstatt von KOHLER kontaktieren.</w:t>
            </w:r>
          </w:p>
          <w:p>
            <w:pPr>
              <w:numPr>
                <w:ilvl w:val="0"/>
                <w:numId w:val="24134587"/>
              </w:numPr>
              <w:spacing w:before="0" w:after="0" w:line="262" w:lineRule="auto"/>
              <w:jc w:val="left"/>
              <w:rPr>
                <w:color w:val="00274C"/>
                <w:sz w:val="20"/>
                <w:szCs w:val="20"/>
              </w:rPr>
            </w:pPr>
            <w:r>
              <w:rPr>
                <w:color w:val="00274C"/>
                <w:position w:val="-2"/>
                <w:sz w:val="20"/>
                <w:szCs w:val="20"/>
              </w:rPr>
              <w:t xml:space="preserve">Für weitere, nicht dargestellte Rohre, siehe technische Dokumentation des Geräteherstellers.</w:t>
            </w:r>
          </w:p>
        </w:tc>
        <w:tc>
          <w:tcPr>
            <w:tcMar>
              <w:top w:w="150" w:type="dxa"/>
              <w:bottom w:w="150" w:type="dxa"/>
            </w:tcMar>
            <w:vAlign w:val="top"/>
          </w:tcPr>
          <w:p>
            <w:r>
              <w:rPr>
                <w:position w:val="-224"/>
              </w:rPr>
              <w:drawing>
                <wp:inline distT="0" distB="0" distL="0" distR="0">
                  <wp:extent cx="2232000" cy="1476000"/>
                  <wp:docPr id="36373339" name="name7311608abe5bae96e"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5683608abe5bae96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24134598"/>
              </w:numPr>
              <w:spacing w:before="0" w:after="0" w:line="262" w:lineRule="auto"/>
              <w:jc w:val="left"/>
              <w:rPr>
                <w:color w:val="00274C"/>
                <w:sz w:val="20"/>
                <w:szCs w:val="20"/>
              </w:rPr>
            </w:pPr>
            <w:r>
              <w:rPr>
                <w:color w:val="00274C"/>
                <w:position w:val="-2"/>
                <w:sz w:val="20"/>
                <w:szCs w:val="20"/>
              </w:rPr>
              <w:t xml:space="preserve"> Folgende Komponenten sind auf Beschädigungen zu überprüfen: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Leitungen für den Kraftstoffkreislauf 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Hüllen für den Kühlkreislauf 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Leitungen für den Entlüftungskreislauf C.</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3768455" name="name2093608abe5bc4d42"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430608abe5bc4d3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Dieses Bauelement ist nicht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color w:val="00274C"/>
                <w:position w:val="-2"/>
                <w:sz w:val="20"/>
                <w:szCs w:val="20"/>
              </w:rPr>
              <w:t xml:space="preserve">Siehe technische Dokumentation des Fahrzeugs.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58213469" name="name6439608abe5bd36c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89608abe5bd36c8"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Wichtig</w:t>
            </w:r>
          </w:p>
          <w:p>
            <w:pPr>
              <w:numPr>
                <w:ilvl w:val="0"/>
                <w:numId w:val="24134587"/>
              </w:numPr>
              <w:spacing w:before="0" w:after="0" w:line="262" w:lineRule="auto"/>
              <w:jc w:val="left"/>
              <w:rPr>
                <w:color w:val="00274C"/>
                <w:sz w:val="20"/>
                <w:szCs w:val="20"/>
              </w:rPr>
            </w:pPr>
            <w:r>
              <w:rPr>
                <w:color w:val="00274C"/>
                <w:position w:val="-2"/>
                <w:sz w:val="20"/>
                <w:szCs w:val="20"/>
              </w:rPr>
              <w:t xml:space="preserve">Vor Ausführung der Arbeiten</w:t>
            </w:r>
            <w:r>
              <w:rPr>
                <w:color w:val="00274C"/>
                <w:position w:val="-2"/>
                <w:sz w:val="20"/>
                <w:szCs w:val="20"/>
              </w:rPr>
              <w:t xml:space="preserve"> </w:t>
            </w:r>
            <w:hyperlink r:id="rId9175608abe5bd3d30" w:history="1">
              <w:r>
                <w:rPr>
                  <w:b/>
                  <w:bCs/>
                  <w:color w:val="0000FF"/>
                  <w:position w:val="-2"/>
                  <w:sz w:val="20"/>
                  <w:szCs w:val="20"/>
                </w:rPr>
                <w:t xml:space="preserve">Abs. 3.2.2</w:t>
              </w:r>
            </w:hyperlink>
            <w:r>
              <w:rPr>
                <w:color w:val="00274C"/>
                <w:position w:val="-2"/>
                <w:sz w:val="20"/>
                <w:szCs w:val="20"/>
              </w:rPr>
              <w:t xml:space="preserve"> </w:t>
            </w:r>
            <w:r>
              <w:rPr>
                <w:color w:val="00274C"/>
                <w:position w:val="-2"/>
                <w:sz w:val="20"/>
                <w:szCs w:val="20"/>
              </w:rPr>
              <w:t xml:space="preserve">lesen.</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69564642" name="name2597608abe5be2e7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969608abe5be2e6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Gefahr</w:t>
            </w:r>
          </w:p>
          <w:p>
            <w:pPr>
              <w:numPr>
                <w:ilvl w:val="0"/>
                <w:numId w:val="24134587"/>
              </w:numPr>
              <w:spacing w:before="0" w:after="0" w:line="262" w:lineRule="auto"/>
              <w:jc w:val="left"/>
              <w:rPr>
                <w:color w:val="00274C"/>
                <w:sz w:val="20"/>
                <w:szCs w:val="20"/>
              </w:rPr>
            </w:pPr>
            <w:r>
              <w:rPr>
                <w:color w:val="00274C"/>
                <w:position w:val="-2"/>
                <w:sz w:val="20"/>
                <w:szCs w:val="20"/>
              </w:rPr>
              <w:t xml:space="preserve">Für die Sicherheitshinweise siehe</w:t>
            </w:r>
            <w:r>
              <w:rPr>
                <w:color w:val="00274C"/>
                <w:position w:val="-2"/>
                <w:sz w:val="20"/>
                <w:szCs w:val="20"/>
              </w:rPr>
              <w:t xml:space="preserve"> </w:t>
            </w:r>
            <w:hyperlink r:id="rId4656608abe5be35d4" w:history="1">
              <w:r>
                <w:rPr>
                  <w:b/>
                  <w:bCs/>
                  <w:color w:val="0000FF"/>
                  <w:position w:val="-2"/>
                  <w:sz w:val="20"/>
                  <w:szCs w:val="20"/>
                  <w:u w:val="single"/>
                </w:rPr>
                <w:t xml:space="preserve">Kap.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ANMERKUNG: Der Poly-V-Riemen ist fix eingestellt.</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Den Zustand des Riemens A kontrollieren; sollte er abgenutzt oder beschädigt sein, muss er ausgetauscht werden.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 Sicherstellen, dass die Rippen des Riemens A richtig in den Rillen der Riemenscheiben B eingesetzt sind (wie in D1 und D2 dargestellt).</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Den Motor anlassen, ihn nach einigen Minuten des Betriebs wieder abstellen und abwarten, dass er sich auf Umgebungstemperatur abkühlt; anschließend die Riemenspannung im Punkt p kontrollieren. Bei der Kontrolle mit Vibration liegt der Wert zwischen 135 und 178 Hz.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 Sollte der Riemen nicht den vorgeschriebenen Spannungswerten entsprechen, ist ein Austausch in einer Vertragswerkstatt von KOHLER vorzunehmen.</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 Die Riemen A2 und A3 sind nicht aus dem Lieferumfang von KOHLER. Siehe technische Dokumentation des Fahrzeugs.  </w:t>
            </w:r>
          </w:p>
          <w:p>
            <w:pPr>
              <w:widowControl w:val="on"/>
              <w:pBdr/>
              <w:spacing w:before="0" w:after="0" w:line="262" w:lineRule="auto"/>
              <w:ind w:left="0" w:right="0"/>
              <w:jc w:val="left"/>
              <w:textAlignment w:val="center"/>
            </w:pPr>
            <w:r>
              <w:rPr>
                <w:b/>
                <w:bCs/>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0101066" name="name2688608abe5bf2900"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906608abe5bf28f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26467823" name="name9721608abe5c158da"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913608abe5c158d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28023885" name="name9666608abe5c2866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12608abe5c28663"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Wichtig</w:t>
            </w:r>
          </w:p>
          <w:p>
            <w:pPr>
              <w:numPr>
                <w:ilvl w:val="0"/>
                <w:numId w:val="24134587"/>
              </w:numPr>
              <w:spacing w:before="0" w:after="0" w:line="262" w:lineRule="auto"/>
              <w:jc w:val="left"/>
              <w:rPr>
                <w:color w:val="00274C"/>
                <w:sz w:val="20"/>
                <w:szCs w:val="20"/>
              </w:rPr>
            </w:pPr>
            <w:r>
              <w:rPr>
                <w:color w:val="00274C"/>
                <w:position w:val="-2"/>
                <w:sz w:val="20"/>
                <w:szCs w:val="20"/>
              </w:rPr>
              <w:t xml:space="preserve">Vor Ausführung der Arbeiten</w:t>
            </w:r>
            <w:r>
              <w:rPr>
                <w:color w:val="00274C"/>
                <w:position w:val="-2"/>
                <w:sz w:val="20"/>
                <w:szCs w:val="20"/>
              </w:rPr>
              <w:t xml:space="preserve"> </w:t>
            </w:r>
            <w:hyperlink r:id="rId6516608abe5c28fb8" w:history="1">
              <w:r>
                <w:rPr>
                  <w:b/>
                  <w:bCs/>
                  <w:color w:val="0000FF"/>
                  <w:position w:val="-2"/>
                  <w:sz w:val="20"/>
                  <w:szCs w:val="20"/>
                </w:rPr>
                <w:t xml:space="preserve">Abs. 3.2.2</w:t>
              </w:r>
            </w:hyperlink>
            <w:r>
              <w:rPr>
                <w:color w:val="00274C"/>
                <w:position w:val="-2"/>
                <w:sz w:val="20"/>
                <w:szCs w:val="20"/>
              </w:rPr>
              <w:t xml:space="preserve"> </w:t>
            </w:r>
            <w:r>
              <w:rPr>
                <w:color w:val="00274C"/>
                <w:position w:val="-2"/>
                <w:sz w:val="20"/>
                <w:szCs w:val="20"/>
              </w:rPr>
              <w:t xml:space="preserve">lesen.</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39980834" name="name1548608abe5c3b31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400608abe5c3b31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Gefahr</w:t>
            </w:r>
          </w:p>
          <w:p>
            <w:pPr>
              <w:numPr>
                <w:ilvl w:val="0"/>
                <w:numId w:val="24134587"/>
              </w:numPr>
              <w:spacing w:before="0" w:after="0" w:line="262" w:lineRule="auto"/>
              <w:jc w:val="left"/>
              <w:rPr>
                <w:color w:val="00274C"/>
                <w:sz w:val="20"/>
                <w:szCs w:val="20"/>
              </w:rPr>
            </w:pPr>
            <w:r>
              <w:rPr>
                <w:color w:val="00274C"/>
                <w:position w:val="-2"/>
                <w:sz w:val="20"/>
                <w:szCs w:val="20"/>
              </w:rPr>
              <w:t xml:space="preserve">Für die Sicherheitshinweise siehe</w:t>
            </w:r>
            <w:r>
              <w:rPr>
                <w:color w:val="00274C"/>
                <w:position w:val="-2"/>
                <w:sz w:val="20"/>
                <w:szCs w:val="20"/>
              </w:rPr>
              <w:t xml:space="preserve"> </w:t>
            </w:r>
            <w:hyperlink r:id="rId5928608abe5c3bc49"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Wenn die Kontrolllampe für das Vorhandensein von Wasser in der Patrone des Kraftstofffilters aufleuchtet:</w:t>
            </w:r>
          </w:p>
          <w:p/>
          <w:p/>
          <w:p>
            <w:pPr>
              <w:numPr>
                <w:ilvl w:val="0"/>
                <w:numId w:val="24134599"/>
              </w:numPr>
              <w:spacing w:before="0" w:after="0" w:line="262" w:lineRule="auto"/>
              <w:jc w:val="left"/>
              <w:rPr>
                <w:color w:val="00274C"/>
                <w:sz w:val="20"/>
                <w:szCs w:val="20"/>
              </w:rPr>
            </w:pPr>
            <w:r>
              <w:rPr>
                <w:color w:val="00274C"/>
                <w:position w:val="-2"/>
                <w:sz w:val="20"/>
                <w:szCs w:val="20"/>
              </w:rPr>
              <w:t xml:space="preserve">Die Flügelschraube A leicht aufschrauben, ohne sie jedoch zu entfernen.</w:t>
            </w:r>
          </w:p>
          <w:p>
            <w:pPr>
              <w:numPr>
                <w:ilvl w:val="0"/>
                <w:numId w:val="24134599"/>
              </w:numPr>
              <w:spacing w:before="0" w:after="0" w:line="262" w:lineRule="auto"/>
              <w:jc w:val="left"/>
              <w:rPr>
                <w:color w:val="00274C"/>
                <w:sz w:val="20"/>
                <w:szCs w:val="20"/>
              </w:rPr>
            </w:pPr>
            <w:r>
              <w:rPr>
                <w:color w:val="00274C"/>
                <w:position w:val="-2"/>
                <w:sz w:val="20"/>
                <w:szCs w:val="20"/>
              </w:rPr>
              <w:t xml:space="preserve">Das eventuell vorhandene Wasser ablassen.</w:t>
            </w:r>
          </w:p>
          <w:p>
            <w:pPr>
              <w:numPr>
                <w:ilvl w:val="0"/>
                <w:numId w:val="24134599"/>
              </w:numPr>
              <w:spacing w:before="0" w:after="0" w:line="262" w:lineRule="auto"/>
              <w:jc w:val="left"/>
              <w:rPr>
                <w:color w:val="00274C"/>
                <w:sz w:val="20"/>
                <w:szCs w:val="20"/>
              </w:rPr>
            </w:pPr>
            <w:r>
              <w:rPr>
                <w:color w:val="00274C"/>
                <w:position w:val="-2"/>
                <w:sz w:val="20"/>
                <w:szCs w:val="20"/>
              </w:rPr>
              <w:t xml:space="preserve">Die Flügelschraube A wieder festschrauben, sobald Kraftstoff auszutreten beginnt.</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65228641" name="name9253608abe5c4b2e5"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706608abe5c4b2da"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0620596" name="name7309608abe5c62e9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77608abe5c62e8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24134587"/>
              </w:numPr>
              <w:spacing w:before="0" w:after="0" w:line="262" w:lineRule="auto"/>
              <w:jc w:val="left"/>
              <w:rPr>
                <w:color w:val="00274C"/>
                <w:sz w:val="20"/>
                <w:szCs w:val="20"/>
              </w:rPr>
            </w:pPr>
            <w:r>
              <w:rPr>
                <w:color w:val="00274C"/>
                <w:position w:val="-2"/>
                <w:sz w:val="20"/>
                <w:szCs w:val="20"/>
              </w:rPr>
              <w:t xml:space="preserve">Sollten die Motoren für einen Zeitraum bis zu 6 Monaten nicht verwendet werden, so sind sie mit den unter "Lagerung des Motors (bis zu 6 Monate)" beschriebenen Vorgängen zu schützen ( </w:t>
            </w:r>
            <w:hyperlink r:id="rId2626608abe5c6360e" w:history="1">
              <w:r>
                <w:rPr>
                  <w:b/>
                  <w:bCs/>
                  <w:color w:val="0000FF"/>
                  <w:position w:val="-2"/>
                  <w:sz w:val="20"/>
                  <w:szCs w:val="20"/>
                  <w:u w:val="single"/>
                </w:rPr>
                <w:t xml:space="preserve">Abs. 5.11</w:t>
              </w:r>
            </w:hyperlink>
            <w:r>
              <w:rPr>
                <w:color w:val="00274C"/>
                <w:position w:val="-2"/>
                <w:sz w:val="20"/>
                <w:szCs w:val="20"/>
              </w:rPr>
              <w:t xml:space="preserve"> ).</w:t>
            </w:r>
          </w:p>
          <w:p>
            <w:pPr>
              <w:numPr>
                <w:ilvl w:val="0"/>
                <w:numId w:val="24134587"/>
              </w:numPr>
              <w:spacing w:before="0" w:after="0" w:line="262" w:lineRule="auto"/>
              <w:jc w:val="left"/>
              <w:rPr>
                <w:color w:val="00274C"/>
                <w:sz w:val="20"/>
                <w:szCs w:val="20"/>
              </w:rPr>
            </w:pPr>
            <w:r>
              <w:rPr>
                <w:color w:val="00274C"/>
                <w:position w:val="-2"/>
                <w:sz w:val="20"/>
                <w:szCs w:val="20"/>
              </w:rPr>
              <w:t xml:space="preserve">Sollte der Motor länger als 6 Monate nicht verwendet werden, sind Schutzmaßnahmen zu ergreifen, um den Zeitraum der Lagerung des Produkts (über 6 Monate hinaus) zu verlängern</w:t>
            </w:r>
            <w:r>
              <w:rPr>
                <w:color w:val="00274C"/>
                <w:position w:val="-2"/>
                <w:sz w:val="20"/>
                <w:szCs w:val="20"/>
              </w:rPr>
              <w:br/>
              <w:t xml:space="preserve">( </w:t>
            </w:r>
            <w:hyperlink r:id="rId2829608abe5c6366d" w:history="1">
              <w:r>
                <w:rPr>
                  <w:b/>
                  <w:bCs/>
                  <w:color w:val="0000FF"/>
                  <w:position w:val="-2"/>
                  <w:sz w:val="20"/>
                  <w:szCs w:val="20"/>
                  <w:u w:val="single"/>
                </w:rPr>
                <w:t xml:space="preserve">Abs. 5.12</w:t>
              </w:r>
            </w:hyperlink>
            <w:r>
              <w:rPr>
                <w:color w:val="00274C"/>
                <w:position w:val="-2"/>
                <w:sz w:val="20"/>
                <w:szCs w:val="20"/>
              </w:rPr>
              <w:t xml:space="preserve"> ).</w:t>
            </w:r>
          </w:p>
          <w:p>
            <w:pPr>
              <w:numPr>
                <w:ilvl w:val="0"/>
                <w:numId w:val="24134587"/>
              </w:numPr>
              <w:spacing w:before="0" w:after="0" w:line="262" w:lineRule="auto"/>
              <w:jc w:val="left"/>
              <w:rPr>
                <w:color w:val="00274C"/>
                <w:sz w:val="20"/>
                <w:szCs w:val="20"/>
              </w:rPr>
            </w:pPr>
            <w:r>
              <w:rPr>
                <w:color w:val="00274C"/>
                <w:position w:val="-2"/>
                <w:sz w:val="20"/>
                <w:szCs w:val="20"/>
              </w:rPr>
              <w:t xml:space="preserve">Sollte der Motor nicht verwendet werden, ist die schützende Behandlung unbedingt innerhalb von 24 Monaten nach der letzten Behandlung zu wiederholen.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Vor der Lagerung ist folgendes zu überprüfen:</w:t>
            </w:r>
          </w:p>
          <w:p>
            <w:pPr>
              <w:numPr>
                <w:ilvl w:val="0"/>
                <w:numId w:val="24134587"/>
              </w:numPr>
              <w:spacing w:before="0" w:after="0" w:line="262" w:lineRule="auto"/>
              <w:jc w:val="left"/>
              <w:rPr>
                <w:color w:val="00274C"/>
                <w:sz w:val="20"/>
                <w:szCs w:val="20"/>
              </w:rPr>
            </w:pPr>
            <w:r>
              <w:rPr>
                <w:color w:val="00274C"/>
                <w:position w:val="-2"/>
                <w:sz w:val="20"/>
                <w:szCs w:val="20"/>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24134587"/>
              </w:numPr>
              <w:spacing w:before="0" w:after="0" w:line="262" w:lineRule="auto"/>
              <w:jc w:val="left"/>
              <w:rPr>
                <w:color w:val="00274C"/>
                <w:sz w:val="20"/>
                <w:szCs w:val="20"/>
              </w:rPr>
            </w:pPr>
            <w:r>
              <w:rPr>
                <w:color w:val="00274C"/>
                <w:position w:val="-2"/>
                <w:sz w:val="20"/>
                <w:szCs w:val="20"/>
              </w:rPr>
              <w:t xml:space="preserve">Der Lagerort darf sich nicht in der Nähe von Schaltkästen befinden.</w:t>
            </w:r>
          </w:p>
          <w:p>
            <w:pPr>
              <w:numPr>
                <w:ilvl w:val="0"/>
                <w:numId w:val="24134587"/>
              </w:numPr>
              <w:spacing w:before="0" w:after="0" w:line="262" w:lineRule="auto"/>
              <w:jc w:val="left"/>
              <w:rPr>
                <w:color w:val="00274C"/>
                <w:sz w:val="20"/>
                <w:szCs w:val="20"/>
              </w:rPr>
            </w:pPr>
            <w:r>
              <w:rPr>
                <w:color w:val="00274C"/>
                <w:position w:val="-2"/>
                <w:sz w:val="20"/>
                <w:szCs w:val="20"/>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Die in </w:t>
            </w:r>
            <w:hyperlink r:id="rId7611608abe5c64844" w:history="1">
              <w:r>
                <w:rPr>
                  <w:b/>
                  <w:bCs/>
                  <w:color w:val="0000FF"/>
                  <w:position w:val="-2"/>
                  <w:sz w:val="20"/>
                  <w:szCs w:val="20"/>
                  <w:u w:val="single"/>
                </w:rPr>
                <w:t xml:space="preserve">Abs. 5.11</w:t>
              </w:r>
            </w:hyperlink>
            <w:r>
              <w:rPr>
                <w:b/>
                <w:bCs/>
                <w:color w:val="00274C"/>
                <w:position w:val="-2"/>
                <w:sz w:val="20"/>
                <w:szCs w:val="20"/>
              </w:rPr>
              <w:t xml:space="preserve"> beschriebenen Vorgänge durchführen.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34600"/>
              </w:numPr>
              <w:spacing w:before="0" w:after="0" w:line="262" w:lineRule="auto"/>
              <w:jc w:val="left"/>
              <w:rPr>
                <w:color w:val="00274C"/>
                <w:sz w:val="20"/>
                <w:szCs w:val="20"/>
              </w:rPr>
            </w:pPr>
            <w:r>
              <w:rPr>
                <w:color w:val="00274C"/>
                <w:position w:val="-2"/>
                <w:sz w:val="20"/>
                <w:szCs w:val="20"/>
              </w:rPr>
              <w:t xml:space="preserve">Das Motoröl austauschen ( </w:t>
            </w:r>
            <w:hyperlink r:id="rId1571608abe5c648ae" w:history="1">
              <w:r>
                <w:rPr>
                  <w:b/>
                  <w:bCs/>
                  <w:color w:val="0000FF"/>
                  <w:position w:val="-2"/>
                  <w:sz w:val="20"/>
                  <w:szCs w:val="20"/>
                  <w:u w:val="single"/>
                </w:rPr>
                <w:t xml:space="preserve">Abs. 6.1</w:t>
              </w:r>
            </w:hyperlink>
            <w:r>
              <w:rPr>
                <w:color w:val="00274C"/>
                <w:position w:val="-2"/>
                <w:sz w:val="20"/>
                <w:szCs w:val="20"/>
              </w:rPr>
              <w:t xml:space="preserve"> ).</w:t>
            </w:r>
          </w:p>
          <w:p>
            <w:pPr>
              <w:numPr>
                <w:ilvl w:val="0"/>
                <w:numId w:val="24134600"/>
              </w:numPr>
              <w:spacing w:before="0" w:after="0" w:line="262" w:lineRule="auto"/>
              <w:jc w:val="left"/>
              <w:rPr>
                <w:color w:val="00274C"/>
                <w:sz w:val="20"/>
                <w:szCs w:val="20"/>
              </w:rPr>
            </w:pPr>
            <w:r>
              <w:rPr>
                <w:color w:val="00274C"/>
                <w:position w:val="-2"/>
                <w:sz w:val="20"/>
                <w:szCs w:val="20"/>
              </w:rPr>
              <w:t xml:space="preserve">Mit Kraftstoff betanken, dem ein Zusatz für lange Lagerzeiten hinzugefügt wurde. Folgende Zusätze werden empfohlen: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Lubrificanti),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w:t>
            </w:r>
            <w:r>
              <w:rPr>
                <w:color w:val="00274C"/>
                <w:position w:val="3"/>
                <w:sz w:val="17"/>
                <w:szCs w:val="17"/>
                <w:vertAlign w:val="superscript"/>
              </w:rPr>
              <w:t xml:space="preserve">®</w:t>
            </w:r>
            <w:r>
              <w:rPr>
                <w:color w:val="00274C"/>
                <w:position w:val="-2"/>
                <w:sz w:val="20"/>
                <w:szCs w:val="20"/>
              </w:rPr>
              <w:t xml:space="preserve"> Diesel Fuel Injector Treatment.</w:t>
            </w:r>
          </w:p>
          <w:p>
            <w:pPr>
              <w:numPr>
                <w:ilvl w:val="0"/>
                <w:numId w:val="24134600"/>
              </w:numPr>
              <w:spacing w:before="0" w:after="0" w:line="262" w:lineRule="auto"/>
              <w:jc w:val="left"/>
              <w:rPr>
                <w:color w:val="00274C"/>
                <w:sz w:val="20"/>
                <w:szCs w:val="20"/>
              </w:rPr>
            </w:pPr>
            <w:r>
              <w:rPr>
                <w:color w:val="00274C"/>
                <w:position w:val="-2"/>
                <w:sz w:val="20"/>
                <w:szCs w:val="20"/>
              </w:rPr>
              <w:t xml:space="preserve">Mit Ausdehnungsgefäß: kontrollieren, dass sich der Stand der Kühlflüssigkeit auf der Markierung MAX befindet.</w:t>
            </w:r>
          </w:p>
          <w:p>
            <w:pPr>
              <w:numPr>
                <w:ilvl w:val="0"/>
                <w:numId w:val="24134600"/>
              </w:numPr>
              <w:spacing w:before="0" w:after="0" w:line="262" w:lineRule="auto"/>
              <w:jc w:val="left"/>
              <w:rPr>
                <w:color w:val="00274C"/>
                <w:sz w:val="20"/>
                <w:szCs w:val="20"/>
              </w:rPr>
            </w:pPr>
            <w:r>
              <w:rPr>
                <w:color w:val="00274C"/>
                <w:position w:val="-2"/>
                <w:sz w:val="20"/>
                <w:szCs w:val="20"/>
              </w:rPr>
              <w:t xml:space="preserve">Ohne Ausdehnungsgefäß: Die Rohre im Inneren des Kühlers müssen etwa 5 mm mit Flüssigkeit bedeckt sein. Den Kühler nicht komplett anfüllen, sondern ein wenig Platz lassen, damit sich die Kühlflüssigkeit ausdehnen kann.</w:t>
            </w:r>
          </w:p>
          <w:p>
            <w:pPr>
              <w:numPr>
                <w:ilvl w:val="0"/>
                <w:numId w:val="24134600"/>
              </w:numPr>
              <w:spacing w:before="0" w:after="0" w:line="262" w:lineRule="auto"/>
              <w:jc w:val="left"/>
              <w:rPr>
                <w:color w:val="00274C"/>
                <w:sz w:val="20"/>
                <w:szCs w:val="20"/>
              </w:rPr>
            </w:pPr>
            <w:r>
              <w:rPr>
                <w:color w:val="00274C"/>
                <w:position w:val="-2"/>
                <w:sz w:val="20"/>
                <w:szCs w:val="20"/>
              </w:rPr>
              <w:t xml:space="preserve">Den Motor anlassen und ihn ohne Belastung etwa 2 Minuten lang im Leerlauf laufen lassen.</w:t>
            </w:r>
          </w:p>
          <w:p>
            <w:pPr>
              <w:numPr>
                <w:ilvl w:val="0"/>
                <w:numId w:val="24134600"/>
              </w:numPr>
              <w:spacing w:before="0" w:after="0" w:line="262" w:lineRule="auto"/>
              <w:jc w:val="left"/>
              <w:rPr>
                <w:color w:val="00274C"/>
                <w:sz w:val="20"/>
                <w:szCs w:val="20"/>
              </w:rPr>
            </w:pPr>
            <w:r>
              <w:rPr>
                <w:color w:val="00274C"/>
                <w:position w:val="-2"/>
                <w:sz w:val="20"/>
                <w:szCs w:val="20"/>
              </w:rPr>
              <w:t xml:space="preserve">Den Motor etwa 5-10 Minuten auf 3/4 der Höchstdrehzahl laufen lassen.</w:t>
            </w:r>
          </w:p>
          <w:p>
            <w:pPr>
              <w:numPr>
                <w:ilvl w:val="0"/>
                <w:numId w:val="24134600"/>
              </w:numPr>
              <w:spacing w:before="0" w:after="0" w:line="262" w:lineRule="auto"/>
              <w:jc w:val="left"/>
              <w:rPr>
                <w:color w:val="00274C"/>
                <w:sz w:val="20"/>
                <w:szCs w:val="20"/>
              </w:rPr>
            </w:pPr>
            <w:r>
              <w:rPr>
                <w:color w:val="00274C"/>
                <w:position w:val="-2"/>
                <w:sz w:val="20"/>
                <w:szCs w:val="20"/>
              </w:rPr>
              <w:t xml:space="preserve">Den Motor abstellen.</w:t>
            </w:r>
          </w:p>
          <w:p>
            <w:pPr>
              <w:numPr>
                <w:ilvl w:val="0"/>
                <w:numId w:val="24134600"/>
              </w:numPr>
              <w:spacing w:before="0" w:after="0" w:line="262" w:lineRule="auto"/>
              <w:jc w:val="left"/>
              <w:rPr>
                <w:color w:val="00274C"/>
                <w:sz w:val="20"/>
                <w:szCs w:val="20"/>
              </w:rPr>
            </w:pPr>
            <w:r>
              <w:rPr>
                <w:color w:val="00274C"/>
                <w:position w:val="-2"/>
                <w:sz w:val="20"/>
                <w:szCs w:val="20"/>
              </w:rPr>
              <w:t xml:space="preserve">Den Kraftstofftank vollständig entleeren.</w:t>
            </w:r>
          </w:p>
          <w:p>
            <w:pPr>
              <w:numPr>
                <w:ilvl w:val="0"/>
                <w:numId w:val="24134600"/>
              </w:numPr>
              <w:spacing w:before="0" w:after="0" w:line="262" w:lineRule="auto"/>
              <w:jc w:val="left"/>
              <w:rPr>
                <w:color w:val="00274C"/>
                <w:sz w:val="20"/>
                <w:szCs w:val="20"/>
              </w:rPr>
            </w:pPr>
            <w:r>
              <w:rPr>
                <w:color w:val="00274C"/>
                <w:position w:val="-2"/>
                <w:sz w:val="20"/>
                <w:szCs w:val="20"/>
              </w:rPr>
              <w:t xml:space="preserve">Das Öl SAE 10W-40 in die Ansaug- und Auspuffsammelrohre sprühen.</w:t>
            </w:r>
          </w:p>
          <w:p>
            <w:pPr>
              <w:numPr>
                <w:ilvl w:val="0"/>
                <w:numId w:val="24134600"/>
              </w:numPr>
              <w:spacing w:before="0" w:after="0" w:line="262" w:lineRule="auto"/>
              <w:jc w:val="left"/>
              <w:rPr>
                <w:color w:val="00274C"/>
                <w:sz w:val="20"/>
                <w:szCs w:val="20"/>
              </w:rPr>
            </w:pPr>
            <w:r>
              <w:rPr>
                <w:color w:val="00274C"/>
                <w:position w:val="-2"/>
                <w:sz w:val="20"/>
                <w:szCs w:val="20"/>
              </w:rPr>
              <w:t xml:space="preserve">Die Ansaug- und Auspuffleitungen versiegeln, um das Eindringen von Fremdkörpern zu verhindern.</w:t>
            </w:r>
          </w:p>
          <w:p>
            <w:pPr>
              <w:numPr>
                <w:ilvl w:val="0"/>
                <w:numId w:val="24134600"/>
              </w:numPr>
              <w:spacing w:before="0" w:after="0" w:line="262" w:lineRule="auto"/>
              <w:jc w:val="left"/>
              <w:rPr>
                <w:color w:val="00274C"/>
                <w:sz w:val="20"/>
                <w:szCs w:val="20"/>
              </w:rPr>
            </w:pPr>
            <w:r>
              <w:rPr>
                <w:color w:val="00274C"/>
                <w:position w:val="-2"/>
                <w:sz w:val="20"/>
                <w:szCs w:val="20"/>
              </w:rPr>
              <w:t xml:space="preserve">Sämtliche Außenflächen des Motors sorgfältig reinigen.Wenn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wird.Komponenten wie der Drehstromgenerator, der Anlasser und das Steuergerät sind absolut zu vermeiden.</w:t>
            </w:r>
          </w:p>
          <w:p>
            <w:pPr>
              <w:numPr>
                <w:ilvl w:val="0"/>
                <w:numId w:val="24134600"/>
              </w:numPr>
              <w:spacing w:before="0" w:after="0" w:line="262" w:lineRule="auto"/>
              <w:jc w:val="left"/>
              <w:rPr>
                <w:color w:val="00274C"/>
                <w:sz w:val="20"/>
                <w:szCs w:val="20"/>
              </w:rPr>
            </w:pPr>
            <w:r>
              <w:rPr>
                <w:color w:val="00274C"/>
                <w:position w:val="-2"/>
                <w:sz w:val="20"/>
                <w:szCs w:val="20"/>
              </w:rPr>
              <w:t xml:space="preserve">Die Teile ohne Lackierung mit schützenden Produkten behandeln.</w:t>
            </w:r>
          </w:p>
          <w:p>
            <w:pPr>
              <w:numPr>
                <w:ilvl w:val="0"/>
                <w:numId w:val="24134600"/>
              </w:numPr>
              <w:spacing w:before="0" w:after="0" w:line="262" w:lineRule="auto"/>
              <w:jc w:val="left"/>
              <w:rPr>
                <w:color w:val="00274C"/>
                <w:sz w:val="20"/>
                <w:szCs w:val="20"/>
              </w:rPr>
            </w:pPr>
            <w:r>
              <w:rPr>
                <w:color w:val="00274C"/>
                <w:position w:val="-2"/>
                <w:sz w:val="20"/>
                <w:szCs w:val="20"/>
              </w:rPr>
              <w:t xml:space="preserve">Den AdBlue®/DEF-Behälter bis zum MAX. zulässigen Füllstand füllen.</w:t>
            </w:r>
          </w:p>
          <w:p>
            <w:pPr>
              <w:widowControl w:val="on"/>
              <w:pBdr/>
              <w:spacing w:before="0" w:after="0" w:line="262" w:lineRule="auto"/>
              <w:ind w:left="0" w:right="0"/>
              <w:jc w:val="left"/>
              <w:textAlignment w:val="center"/>
            </w:pPr>
            <w:r>
              <w:rPr>
                <w:color w:val="00274C"/>
                <w:position w:val="-2"/>
                <w:sz w:val="20"/>
                <w:szCs w:val="20"/>
              </w:rPr>
              <w:t xml:space="preserve">Wenn der Motor entsprechend den oben angeführten Anweisungen geschützt wird, kommt es zu keiner Beschädigung durch Korrosion.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4134601"/>
              </w:numPr>
              <w:spacing w:before="0" w:after="0" w:line="262" w:lineRule="auto"/>
              <w:jc w:val="left"/>
              <w:rPr>
                <w:color w:val="00274C"/>
                <w:sz w:val="20"/>
                <w:szCs w:val="20"/>
              </w:rPr>
            </w:pPr>
            <w:r>
              <w:rPr>
                <w:color w:val="00274C"/>
                <w:position w:val="-2"/>
                <w:sz w:val="20"/>
                <w:szCs w:val="20"/>
              </w:rPr>
              <w:t xml:space="preserve">Die Schutzabdeckung entfernen.</w:t>
            </w:r>
          </w:p>
          <w:p>
            <w:pPr>
              <w:numPr>
                <w:ilvl w:val="0"/>
                <w:numId w:val="24134601"/>
              </w:numPr>
              <w:spacing w:before="0" w:after="0" w:line="262" w:lineRule="auto"/>
              <w:jc w:val="left"/>
              <w:rPr>
                <w:color w:val="00274C"/>
                <w:sz w:val="20"/>
                <w:szCs w:val="20"/>
              </w:rPr>
            </w:pPr>
            <w:r>
              <w:rPr>
                <w:color w:val="00274C"/>
                <w:position w:val="-2"/>
                <w:sz w:val="20"/>
                <w:szCs w:val="20"/>
              </w:rPr>
              <w:t xml:space="preserve">Die Schutzbehandlung von den Außenflächen mit Hilfe eines Tuchs und eines fettlösenden Reinigungsmittels entfernen.</w:t>
            </w:r>
          </w:p>
          <w:p>
            <w:pPr>
              <w:numPr>
                <w:ilvl w:val="0"/>
                <w:numId w:val="24134601"/>
              </w:numPr>
              <w:spacing w:before="0" w:after="0" w:line="262" w:lineRule="auto"/>
              <w:jc w:val="left"/>
              <w:rPr>
                <w:color w:val="00274C"/>
                <w:sz w:val="20"/>
                <w:szCs w:val="20"/>
              </w:rPr>
            </w:pPr>
            <w:r>
              <w:rPr>
                <w:color w:val="00274C"/>
                <w:position w:val="-2"/>
                <w:sz w:val="20"/>
                <w:szCs w:val="20"/>
              </w:rPr>
              <w:t xml:space="preserve">Schmieröl (nicht mehr als 2 cm3) in die Ansaugleitungen einspritzen.</w:t>
            </w:r>
          </w:p>
          <w:p>
            <w:pPr>
              <w:numPr>
                <w:ilvl w:val="0"/>
                <w:numId w:val="24134601"/>
              </w:numPr>
              <w:spacing w:before="0" w:after="0" w:line="262" w:lineRule="auto"/>
              <w:jc w:val="left"/>
              <w:rPr>
                <w:color w:val="00274C"/>
                <w:sz w:val="20"/>
                <w:szCs w:val="20"/>
              </w:rPr>
            </w:pPr>
            <w:r>
              <w:rPr>
                <w:color w:val="00274C"/>
                <w:position w:val="-2"/>
                <w:sz w:val="20"/>
                <w:szCs w:val="20"/>
              </w:rPr>
              <w:t xml:space="preserve">Den Tank mit neuem Kraftstoff füllen.</w:t>
            </w:r>
          </w:p>
          <w:p>
            <w:pPr>
              <w:numPr>
                <w:ilvl w:val="0"/>
                <w:numId w:val="24134601"/>
              </w:numPr>
              <w:spacing w:before="0" w:after="0" w:line="262" w:lineRule="auto"/>
              <w:jc w:val="left"/>
              <w:rPr>
                <w:color w:val="00274C"/>
                <w:sz w:val="20"/>
                <w:szCs w:val="20"/>
              </w:rPr>
            </w:pPr>
            <w:r>
              <w:rPr>
                <w:color w:val="00274C"/>
                <w:position w:val="-2"/>
                <w:sz w:val="20"/>
                <w:szCs w:val="20"/>
              </w:rPr>
              <w:t xml:space="preserve">Überprüfen, dass sich der Öl- und der Kühlmittelstand in der Nähe der Markierung MAX befinden.</w:t>
            </w:r>
          </w:p>
          <w:p>
            <w:pPr>
              <w:numPr>
                <w:ilvl w:val="0"/>
                <w:numId w:val="24134601"/>
              </w:numPr>
              <w:spacing w:before="0" w:after="0" w:line="262" w:lineRule="auto"/>
              <w:jc w:val="left"/>
              <w:rPr>
                <w:color w:val="00274C"/>
                <w:sz w:val="20"/>
                <w:szCs w:val="20"/>
              </w:rPr>
            </w:pPr>
            <w:r>
              <w:rPr>
                <w:color w:val="00274C"/>
                <w:position w:val="-2"/>
                <w:sz w:val="20"/>
                <w:szCs w:val="20"/>
              </w:rPr>
              <w:t xml:space="preserve">Das im Behälter vorhandene AdBlue®/DEF entsorgen, den Filter der AdBlue®/DEF-Pumpe wechseln, dann eine Reinigung des Behälters und der AdBlue®/DEF-Leitung mit destilliertem Wasser vornehmen.</w:t>
            </w:r>
          </w:p>
          <w:p>
            <w:pPr>
              <w:numPr>
                <w:ilvl w:val="0"/>
                <w:numId w:val="24134601"/>
              </w:numPr>
              <w:spacing w:before="0" w:after="0" w:line="262" w:lineRule="auto"/>
              <w:jc w:val="left"/>
              <w:rPr>
                <w:color w:val="00274C"/>
                <w:sz w:val="20"/>
                <w:szCs w:val="20"/>
              </w:rPr>
            </w:pPr>
            <w:r>
              <w:rPr>
                <w:color w:val="00274C"/>
                <w:position w:val="-2"/>
                <w:sz w:val="20"/>
                <w:szCs w:val="20"/>
              </w:rPr>
              <w:t xml:space="preserve">Die AdBlue®/DEF-Einspritzdüsen in einer von Kohler autorisierten Werkstatt kontrollieren lassen.</w:t>
            </w:r>
          </w:p>
          <w:p>
            <w:pPr>
              <w:numPr>
                <w:ilvl w:val="0"/>
                <w:numId w:val="24134601"/>
              </w:numPr>
              <w:spacing w:before="0" w:after="0" w:line="262" w:lineRule="auto"/>
              <w:jc w:val="left"/>
              <w:rPr>
                <w:color w:val="00274C"/>
                <w:sz w:val="20"/>
                <w:szCs w:val="20"/>
              </w:rPr>
            </w:pPr>
            <w:r>
              <w:rPr>
                <w:color w:val="00274C"/>
                <w:position w:val="-2"/>
                <w:sz w:val="20"/>
                <w:szCs w:val="20"/>
              </w:rPr>
              <w:t xml:space="preserve">Den Motor anlassen und ihn ohne Belastung etwa 2 Minuten lang im Leerlauf laufen lassen.</w:t>
            </w:r>
          </w:p>
          <w:p>
            <w:pPr>
              <w:numPr>
                <w:ilvl w:val="0"/>
                <w:numId w:val="24134601"/>
              </w:numPr>
              <w:spacing w:before="0" w:after="0" w:line="262" w:lineRule="auto"/>
              <w:jc w:val="left"/>
              <w:rPr>
                <w:color w:val="00274C"/>
                <w:sz w:val="20"/>
                <w:szCs w:val="20"/>
              </w:rPr>
            </w:pPr>
            <w:r>
              <w:rPr>
                <w:color w:val="00274C"/>
                <w:position w:val="-2"/>
                <w:sz w:val="20"/>
                <w:szCs w:val="20"/>
              </w:rPr>
              <w:t xml:space="preserve">Den Motor etwa 5-10 Minuten auf 3/4 der Höchstdrehzahl laufen lassen.</w:t>
            </w:r>
          </w:p>
          <w:p>
            <w:pPr>
              <w:numPr>
                <w:ilvl w:val="0"/>
                <w:numId w:val="24134601"/>
              </w:numPr>
              <w:spacing w:before="0" w:after="0" w:line="262" w:lineRule="auto"/>
              <w:jc w:val="left"/>
              <w:rPr>
                <w:color w:val="00274C"/>
                <w:sz w:val="20"/>
                <w:szCs w:val="20"/>
              </w:rPr>
            </w:pPr>
            <w:r>
              <w:rPr>
                <w:color w:val="00274C"/>
                <w:position w:val="-2"/>
                <w:sz w:val="20"/>
                <w:szCs w:val="20"/>
              </w:rPr>
              <w:t xml:space="preserve">Den Motor abstellen und solange das Öl noch warm ist ( </w:t>
            </w:r>
            <w:hyperlink r:id="rId8744608abe5c65350" w:history="1">
              <w:r>
                <w:rPr>
                  <w:b/>
                  <w:bCs/>
                  <w:color w:val="0000FF"/>
                  <w:position w:val="-2"/>
                  <w:sz w:val="20"/>
                  <w:szCs w:val="20"/>
                </w:rPr>
                <w:t xml:space="preserve">Absa. 6.1</w:t>
              </w:r>
            </w:hyperlink>
            <w:r>
              <w:rPr>
                <w:color w:val="00274C"/>
                <w:position w:val="-2"/>
                <w:sz w:val="20"/>
                <w:szCs w:val="20"/>
              </w:rPr>
              <w:t xml:space="preserve"> ), das schützende Öl in einen geeigneten Behälter ablassen.</w:t>
            </w:r>
          </w:p>
          <w:p/>
          <w:p/>
          <w:p>
            <w:pPr>
              <w:widowControl w:val="on"/>
              <w:pBdr/>
              <w:spacing w:before="0" w:after="0" w:line="262" w:lineRule="auto"/>
              <w:ind w:left="0" w:right="0"/>
              <w:jc w:val="left"/>
              <w:textAlignment w:val="center"/>
            </w:pPr>
            <w:r>
              <w:rPr>
                <w:position w:val="-20"/>
              </w:rPr>
              <w:drawing>
                <wp:inline distT="0" distB="0" distL="0" distR="0">
                  <wp:extent cx="324000" cy="324000"/>
                  <wp:docPr id="45088581" name="name6311608abe5c75e0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567608abe5c75dff"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Achtung:</w:t>
            </w:r>
          </w:p>
          <w:p>
            <w:pPr>
              <w:numPr>
                <w:ilvl w:val="0"/>
                <w:numId w:val="24134587"/>
              </w:numPr>
              <w:spacing w:before="0" w:after="0" w:line="262" w:lineRule="auto"/>
              <w:jc w:val="left"/>
              <w:rPr>
                <w:color w:val="00274C"/>
                <w:sz w:val="20"/>
                <w:szCs w:val="20"/>
              </w:rPr>
            </w:pPr>
            <w:r>
              <w:rPr>
                <w:color w:val="00274C"/>
                <w:position w:val="-2"/>
                <w:sz w:val="20"/>
                <w:szCs w:val="20"/>
              </w:rPr>
              <w:t xml:space="preserve">Die Schmiermittel und Filter verlieren mit der Zeit ihre Eigenschaften; aus diesem Grund müssen sie gemäß den in </w:t>
            </w:r>
            <w:hyperlink r:id="rId8414608abe5c768d8" w:history="1">
              <w:r>
                <w:rPr>
                  <w:b/>
                  <w:bCs/>
                  <w:color w:val="0000FF"/>
                  <w:position w:val="-2"/>
                  <w:sz w:val="20"/>
                  <w:szCs w:val="20"/>
                </w:rPr>
                <w:t xml:space="preserve">Tab. 5.2</w:t>
              </w:r>
            </w:hyperlink>
            <w:r>
              <w:rPr>
                <w:color w:val="00274C"/>
                <w:position w:val="-2"/>
                <w:sz w:val="20"/>
                <w:szCs w:val="20"/>
              </w:rPr>
              <w:t xml:space="preserve"> angeführten Kriterien ausgetauscht werden.</w:t>
            </w:r>
          </w:p>
          <w:p/>
          <w:p/>
          <w:p>
            <w:pPr>
              <w:numPr>
                <w:ilvl w:val="0"/>
                <w:numId w:val="24134602"/>
              </w:numPr>
              <w:spacing w:before="0" w:after="0" w:line="262" w:lineRule="auto"/>
              <w:jc w:val="left"/>
              <w:rPr>
                <w:color w:val="00274C"/>
                <w:sz w:val="20"/>
                <w:szCs w:val="20"/>
              </w:rPr>
            </w:pPr>
            <w:r>
              <w:rPr>
                <w:color w:val="00274C"/>
                <w:position w:val="-2"/>
                <w:sz w:val="20"/>
                <w:szCs w:val="20"/>
              </w:rPr>
              <w:t xml:space="preserve">Die Filter (Luft, Öl, Kraftstoff) gegen originale Ersatzteile austauschen.</w:t>
            </w:r>
          </w:p>
          <w:p>
            <w:pPr>
              <w:numPr>
                <w:ilvl w:val="0"/>
                <w:numId w:val="24134602"/>
              </w:numPr>
              <w:spacing w:before="0" w:after="0" w:line="262" w:lineRule="auto"/>
              <w:jc w:val="left"/>
              <w:rPr>
                <w:color w:val="00274C"/>
                <w:sz w:val="20"/>
                <w:szCs w:val="20"/>
              </w:rPr>
            </w:pPr>
            <w:r>
              <w:rPr>
                <w:color w:val="00274C"/>
                <w:position w:val="-2"/>
                <w:sz w:val="20"/>
                <w:szCs w:val="20"/>
              </w:rPr>
              <w:t xml:space="preserve">Das neue Öl ( </w:t>
            </w:r>
            <w:hyperlink r:id="rId8376608abe5c76989" w:history="1">
              <w:r>
                <w:rPr>
                  <w:b/>
                  <w:bCs/>
                  <w:color w:val="0000FF"/>
                  <w:position w:val="-2"/>
                  <w:sz w:val="20"/>
                  <w:szCs w:val="20"/>
                </w:rPr>
                <w:t xml:space="preserve">Abs. 4.5</w:t>
              </w:r>
            </w:hyperlink>
            <w:r>
              <w:rPr>
                <w:color w:val="00274C"/>
                <w:position w:val="-2"/>
                <w:sz w:val="20"/>
                <w:szCs w:val="20"/>
              </w:rPr>
              <w:t xml:space="preserve"> ) bis zur Markierung MAX einfüllen.</w:t>
            </w:r>
          </w:p>
          <w:p>
            <w:pPr>
              <w:numPr>
                <w:ilvl w:val="0"/>
                <w:numId w:val="24134602"/>
              </w:numPr>
              <w:spacing w:before="0" w:after="0" w:line="262" w:lineRule="auto"/>
              <w:jc w:val="left"/>
              <w:rPr>
                <w:color w:val="00274C"/>
                <w:sz w:val="20"/>
                <w:szCs w:val="20"/>
              </w:rPr>
            </w:pPr>
            <w:r>
              <w:rPr>
                <w:color w:val="00274C"/>
                <w:position w:val="-2"/>
                <w:sz w:val="20"/>
                <w:szCs w:val="20"/>
              </w:rPr>
              <w:t xml:space="preserve">Den Kühlkreislauf vollständig entleeren und neues Kühlmittel bis zur Markierung MAX einfüllen ( </w:t>
            </w:r>
            <w:hyperlink r:id="rId2589608abe5c769ed" w:history="1">
              <w:r>
                <w:rPr>
                  <w:b/>
                  <w:bCs/>
                  <w:color w:val="0000FF"/>
                  <w:position w:val="-2"/>
                  <w:sz w:val="20"/>
                  <w:szCs w:val="20"/>
                </w:rPr>
                <w:t xml:space="preserve">Abs. 4.6</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Wenn die Maschine für einen längeren Zeitraum nicht verwendet werden soll, die nachfolgenden Vorgänge ausführen.</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Arbeitsschritte für den Motor</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PUNKT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VORGANG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bis zu 2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Der Ort muss für die Dauer der Inaktivität der Maschine trocken und kühl sein.</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Handbuch der Maschine, um die Batterie zu trennen (nach dem Ausschalten mindestens 5 Minuten abwarten, bevor die Batterie getrennt wird).</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der Motor vor direkter Sonneneinstrahlung geschützt ist.</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sich der Motor nicht in der Nähe von Wärmequellen befindet.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bis zu 9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unter Punkt 1 ausführen.</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in Abs. 5.6.beschriebenen Vorgänge ausführen</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Motor mindestens alle 4 Monate anlassen, mit den Vorgängen unter Punkt 1a:</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Motor durch Positionieren des Beschleunigers auf 3/4 des MAX auf Betriebstemperatur bringen.</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Motor einige Minuten bei niedrigster Drehzahl laufen lassen und dann ausschalten.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 nach 9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 9 Monate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unter Punkt 1 und 2 ausführen.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Qualität der Kühlflüssigkeit mittels der entsprechenden Kontrollstreifen überprüfen.</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Arbeitschritte für die SCR-Anlage</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PUNKT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VORGANG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bis zu 2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unter Punkt 1 der Tab. 5.3 ausführen.</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AdBlue®/DEF-Behälter bis zum MAX. Füllstand mit AdBlue®/DEF füllen.</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Umgebungstemperatur muss zwischen -40 und 40 °C gehalten werden.</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Keine elektrische oder hydraulische Verbindung trennen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 nach 2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bis zu 9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unter Punkt 2 der Tab. 5.3 ausführen.</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AdBlue®/DEF-Behälter bis zum MAX. Füllstand mit AdBlue®/DEF füllen.</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Umgebungstemperatur muss zwischen -40 und 25 °C gehalten werden.</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Keine elektrische oder hydraulische Verbindung trennen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 nach 9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 9 Monate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unter Punkt 3 der Tab. 5.3 ausführen.</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AdBlue®/DEF-Behälter bis zum MAX. Füllstand mit AdBlue®/DEF füllen.</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Umgebungstemperatur muss zwischen -40 und 25 °C gehalten werden.</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Keine elektrische oder hydraulische Verbindung trennen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 nach 9+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Maschinenstart folgende Vorgänge ausführen:</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AdBlue®/DEF im Behälter ersetzen (siehe Maschinenhandbuch)</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AdBlue®/DEF-Filter ersetzen (Abs. 6.5)</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Abs. 5.2 für die Wartungsintervalle überprüfen.</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Motor starten. sollten während des Anlassens oder Betriebs Störungen auftreten, den Motor ausschalten, 5 Minuten abwarten und wieder anlassen.</w:t>
                  </w:r>
                </w:p>
                <w:p>
                  <w:pPr>
                    <w:numPr>
                      <w:ilvl w:val="0"/>
                      <w:numId w:val="2413458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Sollte die Störung bestehen bleiben, müssen die autorisierten Werkstätten von KOHLER kontaktiert werden.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3487892" name="name8400608abe5c8cb5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469608abe5c8cb4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Gefahr:</w:t>
            </w:r>
          </w:p>
          <w:p>
            <w:pPr>
              <w:numPr>
                <w:ilvl w:val="0"/>
                <w:numId w:val="24134587"/>
              </w:numPr>
              <w:spacing w:before="0" w:after="0" w:line="262" w:lineRule="auto"/>
              <w:jc w:val="left"/>
              <w:rPr>
                <w:color w:val="00274C"/>
                <w:sz w:val="20"/>
                <w:szCs w:val="20"/>
              </w:rPr>
            </w:pPr>
            <w:r>
              <w:rPr>
                <w:color w:val="00274C"/>
                <w:position w:val="-2"/>
                <w:sz w:val="20"/>
                <w:szCs w:val="20"/>
              </w:rPr>
              <w:t xml:space="preserve">Das Minuskabel (-) der Batterie trennen, um ein unbeabsichtigtes Starten des Motors zu verhindern.</w:t>
            </w:r>
          </w:p>
          <w:p/>
          <w:p/>
          <w:p>
            <w:pPr>
              <w:widowControl w:val="on"/>
              <w:pBdr/>
              <w:spacing w:before="0" w:after="0" w:line="262" w:lineRule="auto"/>
              <w:ind w:left="0" w:right="0"/>
              <w:jc w:val="left"/>
              <w:textAlignment w:val="center"/>
            </w:pPr>
            <w:r>
              <w:rPr>
                <w:position w:val="-20"/>
              </w:rPr>
              <w:drawing>
                <wp:inline distT="0" distB="0" distL="0" distR="0">
                  <wp:extent cx="324000" cy="324000"/>
                  <wp:docPr id="76651510" name="name3632608abe5c9fb0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388608abe5c9faf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24134587"/>
              </w:numPr>
              <w:spacing w:before="0" w:after="0" w:line="262" w:lineRule="auto"/>
              <w:jc w:val="left"/>
              <w:rPr>
                <w:color w:val="00274C"/>
                <w:sz w:val="20"/>
                <w:szCs w:val="20"/>
              </w:rPr>
            </w:pPr>
            <w:r>
              <w:rPr>
                <w:color w:val="00274C"/>
                <w:position w:val="-2"/>
                <w:sz w:val="20"/>
                <w:szCs w:val="20"/>
              </w:rPr>
              <w:t xml:space="preserve">Vor Ausführung der Arbeiten </w:t>
            </w:r>
            <w:hyperlink r:id="rId1473608abe5ca09cf" w:history="1">
              <w:r>
                <w:rPr>
                  <w:b/>
                  <w:bCs/>
                  <w:color w:val="0000FF"/>
                  <w:position w:val="-2"/>
                  <w:sz w:val="20"/>
                  <w:szCs w:val="20"/>
                  <w:u w:val="single"/>
                </w:rPr>
                <w:t xml:space="preserve">Kap. 3</w:t>
              </w:r>
            </w:hyperlink>
            <w:r>
              <w:rPr>
                <w:color w:val="00274C"/>
                <w:position w:val="-2"/>
                <w:sz w:val="20"/>
                <w:szCs w:val="20"/>
              </w:rPr>
              <w:t xml:space="preserve"> lesen.</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7231406" name="name7371608abe5cb544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43608abe5cb544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Wichtig:</w:t>
            </w:r>
          </w:p>
          <w:p>
            <w:pPr>
              <w:numPr>
                <w:ilvl w:val="0"/>
                <w:numId w:val="24134587"/>
              </w:numPr>
              <w:spacing w:before="0" w:after="0" w:line="262" w:lineRule="auto"/>
              <w:jc w:val="left"/>
              <w:rPr>
                <w:color w:val="00274C"/>
                <w:sz w:val="20"/>
                <w:szCs w:val="20"/>
              </w:rPr>
            </w:pPr>
            <w:r>
              <w:rPr>
                <w:color w:val="00274C"/>
                <w:position w:val="-2"/>
                <w:sz w:val="20"/>
                <w:szCs w:val="20"/>
              </w:rPr>
              <w:br/>
              <w:t xml:space="preserve">Für den Ölwechsel muss sich der Motor in horizontaler Position befinden.</w:t>
            </w:r>
          </w:p>
          <w:p>
            <w:pPr>
              <w:numPr>
                <w:ilvl w:val="0"/>
                <w:numId w:val="24134587"/>
              </w:numPr>
              <w:spacing w:before="0" w:after="0" w:line="262" w:lineRule="auto"/>
              <w:jc w:val="left"/>
              <w:rPr>
                <w:color w:val="00274C"/>
                <w:sz w:val="20"/>
                <w:szCs w:val="20"/>
              </w:rPr>
            </w:pPr>
            <w:r>
              <w:rPr>
                <w:color w:val="00274C"/>
                <w:position w:val="-2"/>
                <w:sz w:val="20"/>
                <w:szCs w:val="20"/>
              </w:rPr>
              <w:t xml:space="preserve">Vor dem Austausch, die in </w:t>
            </w:r>
            <w:hyperlink r:id="rId2350608abe5cb5b3f" w:history="1">
              <w:r>
                <w:rPr>
                  <w:b/>
                  <w:bCs/>
                  <w:color w:val="0000FF"/>
                  <w:position w:val="-2"/>
                  <w:sz w:val="20"/>
                  <w:szCs w:val="20"/>
                  <w:u w:val="single"/>
                </w:rPr>
                <w:t xml:space="preserve">Abs. 6.2</w:t>
              </w:r>
            </w:hyperlink>
            <w:r>
              <w:rPr>
                <w:color w:val="00274C"/>
                <w:position w:val="-2"/>
                <w:sz w:val="20"/>
                <w:szCs w:val="20"/>
              </w:rPr>
              <w:t xml:space="preserve"> - Punkt 1 beschriebenen Arbeiten durchführen.</w:t>
            </w:r>
          </w:p>
          <w:p/>
          <w:p>
            <w:pPr>
              <w:widowControl w:val="on"/>
              <w:pBdr/>
              <w:spacing w:before="0" w:after="0" w:line="240" w:lineRule="auto"/>
              <w:ind w:left="0" w:right="0"/>
              <w:jc w:val="left"/>
            </w:pPr>
            <w:r>
              <w:rPr>
                <w:b/>
                <w:bCs/>
                <w:color w:val="00274C"/>
                <w:position w:val="-2"/>
                <w:sz w:val="20"/>
                <w:szCs w:val="20"/>
              </w:rPr>
              <w:t xml:space="preserve">ANMERKUNG: Für die Durchführung dieses Vorgangs sollte der Motor warm sein, wodurch eine bessere Fluidität des Öls gegeben ist und die in ihm enthaltenen Unreinheiten komplett abgelassen werden können.</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65165845" name="name6919608abe5cc7771"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5086608abe5cc776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24134603"/>
              </w:numPr>
              <w:spacing w:before="0" w:after="0" w:line="262" w:lineRule="auto"/>
              <w:jc w:val="left"/>
              <w:rPr>
                <w:color w:val="00274C"/>
                <w:sz w:val="20"/>
                <w:szCs w:val="20"/>
              </w:rPr>
            </w:pPr>
            <w:r>
              <w:rPr>
                <w:color w:val="00274C"/>
                <w:position w:val="-2"/>
                <w:sz w:val="20"/>
                <w:szCs w:val="20"/>
              </w:rPr>
              <w:t xml:space="preserve">Den Deckel des Öleinfüllstutzens A abschrauben (Abb. 6.1).</w:t>
            </w:r>
          </w:p>
          <w:p>
            <w:pPr>
              <w:numPr>
                <w:ilvl w:val="0"/>
                <w:numId w:val="24134603"/>
              </w:numPr>
              <w:spacing w:before="0" w:after="0" w:line="262" w:lineRule="auto"/>
              <w:jc w:val="left"/>
              <w:rPr>
                <w:color w:val="00274C"/>
                <w:sz w:val="20"/>
                <w:szCs w:val="20"/>
              </w:rPr>
            </w:pPr>
            <w:r>
              <w:rPr>
                <w:color w:val="00274C"/>
                <w:position w:val="-2"/>
                <w:sz w:val="20"/>
                <w:szCs w:val="20"/>
              </w:rPr>
              <w:t xml:space="preserve">Den Ölmessstab B herausziehen.</w:t>
            </w:r>
          </w:p>
          <w:p>
            <w:pPr>
              <w:numPr>
                <w:ilvl w:val="0"/>
                <w:numId w:val="24134603"/>
              </w:numPr>
              <w:spacing w:before="0" w:after="0" w:line="262" w:lineRule="auto"/>
              <w:jc w:val="left"/>
              <w:rPr>
                <w:color w:val="00274C"/>
                <w:sz w:val="20"/>
                <w:szCs w:val="20"/>
              </w:rPr>
            </w:pPr>
            <w:r>
              <w:rPr>
                <w:color w:val="00274C"/>
                <w:position w:val="-2"/>
                <w:sz w:val="20"/>
                <w:szCs w:val="20"/>
              </w:rPr>
              <w:t xml:space="preserve">Die Öl-Ablassschraube D und die Dichtung E entfernen (auf beiden Seiten der Ölwanne ist eine Öl-Ablassschraube vorhanden).</w:t>
            </w:r>
          </w:p>
          <w:p>
            <w:pPr>
              <w:numPr>
                <w:ilvl w:val="0"/>
                <w:numId w:val="24134603"/>
              </w:numPr>
              <w:spacing w:before="0" w:after="0" w:line="262" w:lineRule="auto"/>
              <w:jc w:val="left"/>
              <w:rPr>
                <w:color w:val="00274C"/>
                <w:sz w:val="20"/>
                <w:szCs w:val="20"/>
              </w:rPr>
            </w:pPr>
            <w:r>
              <w:rPr>
                <w:color w:val="00274C"/>
                <w:position w:val="-2"/>
                <w:sz w:val="20"/>
                <w:szCs w:val="20"/>
              </w:rPr>
              <w:t xml:space="preserve">Das Öl in einen geeigneten Behälter ablassen. (Für die Entsorgung des Altöls siehe </w:t>
            </w:r>
            <w:hyperlink r:id="rId5661608abe5cc868c" w:history="1">
              <w:r>
                <w:rPr>
                  <w:b/>
                  <w:bCs/>
                  <w:color w:val="0000FF"/>
                  <w:position w:val="-2"/>
                  <w:sz w:val="20"/>
                  <w:szCs w:val="20"/>
                </w:rPr>
                <w:t xml:space="preserve">Abs. 6.6 AUSSERBETRIEBNAHME und VERSCHROTTUNG</w:t>
              </w:r>
            </w:hyperlink>
            <w:r>
              <w:rPr>
                <w:color w:val="00274C"/>
                <w:position w:val="-2"/>
                <w:sz w:val="20"/>
                <w:szCs w:val="20"/>
              </w:rPr>
              <w:t xml:space="preserve"> ).</w:t>
            </w:r>
          </w:p>
          <w:p>
            <w:pPr>
              <w:numPr>
                <w:ilvl w:val="0"/>
                <w:numId w:val="24134603"/>
              </w:numPr>
              <w:spacing w:before="0" w:after="0" w:line="262" w:lineRule="auto"/>
              <w:jc w:val="left"/>
              <w:rPr>
                <w:color w:val="00274C"/>
                <w:sz w:val="20"/>
                <w:szCs w:val="20"/>
              </w:rPr>
            </w:pPr>
            <w:r>
              <w:rPr>
                <w:color w:val="00274C"/>
                <w:position w:val="-2"/>
                <w:sz w:val="20"/>
                <w:szCs w:val="20"/>
              </w:rPr>
              <w:t xml:space="preserve">Die Dichtung E austauschen.</w:t>
            </w:r>
          </w:p>
          <w:p>
            <w:pPr>
              <w:numPr>
                <w:ilvl w:val="0"/>
                <w:numId w:val="24134603"/>
              </w:numPr>
              <w:spacing w:before="0" w:after="0" w:line="262" w:lineRule="auto"/>
              <w:jc w:val="left"/>
              <w:rPr>
                <w:color w:val="00274C"/>
                <w:sz w:val="20"/>
                <w:szCs w:val="20"/>
              </w:rPr>
            </w:pPr>
            <w:r>
              <w:rPr>
                <w:color w:val="00274C"/>
                <w:position w:val="-2"/>
                <w:sz w:val="20"/>
                <w:szCs w:val="20"/>
              </w:rPr>
              <w:t xml:space="preserve">Die Öl-Ablassschraube D wieder aufschrauben (Anziehmoment 50 Nm).</w:t>
            </w:r>
          </w:p>
          <w:p>
            <w:pPr>
              <w:numPr>
                <w:ilvl w:val="0"/>
                <w:numId w:val="24134603"/>
              </w:numPr>
              <w:spacing w:before="0" w:after="0" w:line="262" w:lineRule="auto"/>
              <w:jc w:val="left"/>
              <w:rPr>
                <w:color w:val="00274C"/>
                <w:sz w:val="20"/>
                <w:szCs w:val="20"/>
              </w:rPr>
            </w:pPr>
            <w:r>
              <w:rPr>
                <w:color w:val="00274C"/>
                <w:position w:val="-2"/>
                <w:sz w:val="20"/>
                <w:szCs w:val="20"/>
              </w:rPr>
              <w:t xml:space="preserve">Vor dem Austausch, die in </w:t>
            </w:r>
            <w:hyperlink r:id="rId6627608abe5cc8834" w:history="1">
              <w:r>
                <w:rPr>
                  <w:b/>
                  <w:bCs/>
                  <w:color w:val="0000FF"/>
                  <w:position w:val="-2"/>
                  <w:sz w:val="20"/>
                  <w:szCs w:val="20"/>
                  <w:u w:val="single"/>
                </w:rPr>
                <w:t xml:space="preserve">Abs. 6.2</w:t>
              </w:r>
            </w:hyperlink>
            <w:r>
              <w:rPr>
                <w:color w:val="00274C"/>
                <w:position w:val="-2"/>
                <w:sz w:val="20"/>
                <w:szCs w:val="20"/>
              </w:rPr>
              <w:t xml:space="preserve"> - Punkt 2,3,4 und 5 beschriebenen Arbeiten durchführen.</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8527609" name="name3450608abe5cdbcfd"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2347608abe5cdbcf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24134604"/>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5931608abe5cdc831" w:history="1">
              <w:r>
                <w:rPr>
                  <w:b/>
                  <w:bCs/>
                  <w:color w:val="0000FF"/>
                  <w:position w:val="-2"/>
                  <w:sz w:val="20"/>
                  <w:szCs w:val="20"/>
                  <w:u w:val="single"/>
                </w:rPr>
                <w:t xml:space="preserve">Tab. 2.1</w:t>
              </w:r>
            </w:hyperlink>
            <w:r>
              <w:rPr>
                <w:color w:val="00274C"/>
                <w:position w:val="-2"/>
                <w:sz w:val="20"/>
                <w:szCs w:val="20"/>
              </w:rPr>
              <w:t xml:space="preserve"> und </w:t>
            </w:r>
            <w:hyperlink r:id="rId1954608abe5cdc85e"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15170362" name="name2558608abe5ced3a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26608abe5ced39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Wichtig:</w:t>
            </w:r>
          </w:p>
          <w:p>
            <w:pPr>
              <w:numPr>
                <w:ilvl w:val="0"/>
                <w:numId w:val="24134587"/>
              </w:numPr>
              <w:spacing w:before="0" w:after="0" w:line="262" w:lineRule="auto"/>
              <w:jc w:val="left"/>
              <w:rPr>
                <w:color w:val="00274C"/>
                <w:sz w:val="20"/>
                <w:szCs w:val="20"/>
              </w:rPr>
            </w:pPr>
            <w:r>
              <w:rPr>
                <w:color w:val="00274C"/>
                <w:position w:val="-2"/>
                <w:sz w:val="20"/>
                <w:szCs w:val="20"/>
              </w:rPr>
              <w:br/>
              <w:t xml:space="preserve">Die Markierung MAX auf dem Ölmessstab nicht überschreiten.</w:t>
            </w:r>
          </w:p>
          <w:p>
            <w:pPr>
              <w:numPr>
                <w:ilvl w:val="0"/>
                <w:numId w:val="24134587"/>
              </w:numPr>
              <w:spacing w:before="0" w:after="0" w:line="262" w:lineRule="auto"/>
              <w:jc w:val="left"/>
              <w:rPr>
                <w:color w:val="00274C"/>
                <w:sz w:val="20"/>
                <w:szCs w:val="20"/>
              </w:rPr>
            </w:pPr>
            <w:r>
              <w:rPr>
                <w:color w:val="00274C"/>
                <w:position w:val="-2"/>
                <w:sz w:val="20"/>
                <w:szCs w:val="20"/>
              </w:rPr>
              <w:t xml:space="preserve">Motor nicht betreiben wenn der Ölfüllstand unter MIN ist.</w:t>
            </w:r>
          </w:p>
          <w:p>
            <w:pPr>
              <w:numPr>
                <w:ilvl w:val="0"/>
                <w:numId w:val="24134605"/>
              </w:numPr>
              <w:spacing w:before="0" w:after="0" w:line="262" w:lineRule="auto"/>
              <w:jc w:val="left"/>
              <w:rPr>
                <w:color w:val="00274C"/>
                <w:sz w:val="20"/>
                <w:szCs w:val="20"/>
              </w:rPr>
            </w:pPr>
            <w:r>
              <w:rPr>
                <w:color w:val="00274C"/>
                <w:position w:val="-2"/>
                <w:sz w:val="20"/>
                <w:szCs w:val="20"/>
              </w:rPr>
              <w:t xml:space="preserve">Zur Kontrolle des Ölstands den Ölmessstab B einführen und wieder herausziehen. Nachfüllen, wenn sich der Ölstand nicht in  der Näher der Markierung MAX befindet.</w:t>
            </w:r>
          </w:p>
          <w:p>
            <w:pPr>
              <w:numPr>
                <w:ilvl w:val="0"/>
                <w:numId w:val="24134605"/>
              </w:numPr>
              <w:spacing w:before="0" w:after="0" w:line="262" w:lineRule="auto"/>
              <w:jc w:val="left"/>
              <w:rPr>
                <w:color w:val="00274C"/>
                <w:sz w:val="20"/>
                <w:szCs w:val="20"/>
              </w:rPr>
            </w:pPr>
            <w:r>
              <w:rPr>
                <w:color w:val="00274C"/>
                <w:position w:val="-2"/>
                <w:sz w:val="20"/>
                <w:szCs w:val="20"/>
              </w:rPr>
              <w:t xml:space="preserve">Nach Abschluss des Vorgangs, den Ölmessstab B wieder korrekt einführen.</w:t>
            </w:r>
          </w:p>
          <w:p>
            <w:pPr>
              <w:numPr>
                <w:ilvl w:val="0"/>
                <w:numId w:val="24134605"/>
              </w:numPr>
              <w:spacing w:before="0" w:after="0" w:line="262" w:lineRule="auto"/>
              <w:jc w:val="left"/>
              <w:rPr>
                <w:color w:val="00274C"/>
                <w:sz w:val="20"/>
                <w:szCs w:val="20"/>
              </w:rPr>
            </w:pPr>
            <w:r>
              <w:rPr>
                <w:color w:val="00274C"/>
                <w:position w:val="-2"/>
                <w:sz w:val="20"/>
                <w:szCs w:val="20"/>
              </w:rPr>
              <w:t xml:space="preserve">Den Deckel A wieder aufschrauben.</w:t>
            </w:r>
          </w:p>
        </w:tc>
        <w:tc>
          <w:tcPr>
            <w:tcMar>
              <w:top w:w="150" w:type="dxa"/>
              <w:bottom w:w="150" w:type="dxa"/>
            </w:tcMar>
            <w:vAlign w:val="top"/>
          </w:tcPr>
          <w:p>
            <w:r>
              <w:rPr>
                <w:position w:val="-228"/>
              </w:rPr>
              <w:drawing>
                <wp:inline distT="0" distB="0" distL="0" distR="0">
                  <wp:extent cx="2232000" cy="1490400"/>
                  <wp:docPr id="91152363" name="name8732608abe5d0d0b2"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4471608abe5d0d0a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6342608abe5d0dc53" w:history="1">
              <w:r>
                <w:rPr>
                  <w:color w:val="0000FF"/>
                  <w:position w:val="0"/>
                  <w:sz w:val="20"/>
                  <w:szCs w:val="20"/>
                  <w:u w:val="single"/>
                </w:rPr>
                <w:t xml:space="preserve">https://www.youtube.com/embed/T7XFP3Vn_q0?rel=0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29338" name="name7270608abe5d1e0a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76608abe5d1e0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34587"/>
              </w:numPr>
              <w:spacing w:before="0" w:after="0" w:line="262" w:lineRule="auto"/>
              <w:jc w:val="left"/>
              <w:rPr>
                <w:color w:val="00274C"/>
                <w:sz w:val="20"/>
                <w:szCs w:val="20"/>
              </w:rPr>
            </w:pPr>
            <w:r>
              <w:rPr>
                <w:color w:val="00274C"/>
                <w:position w:val="-2"/>
                <w:sz w:val="20"/>
                <w:szCs w:val="20"/>
              </w:rPr>
              <w:t xml:space="preserve">Vor Ausführung der Arbeiten </w:t>
            </w:r>
            <w:hyperlink r:id="rId3977608abe5d1ee0d" w:history="1">
              <w:r>
                <w:rPr>
                  <w:b/>
                  <w:bCs/>
                  <w:color w:val="0000FF"/>
                  <w:position w:val="-2"/>
                  <w:sz w:val="20"/>
                  <w:szCs w:val="20"/>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position w:val="-20"/>
              </w:rPr>
              <w:drawing>
                <wp:inline distT="0" distB="0" distL="0" distR="0">
                  <wp:extent cx="324000" cy="324000"/>
                  <wp:docPr id="58373674" name="name7350608abe5d34d4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405608abe5d34d3a"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Achtung:</w:t>
            </w:r>
          </w:p>
          <w:p>
            <w:pPr>
              <w:numPr>
                <w:ilvl w:val="0"/>
                <w:numId w:val="24134587"/>
              </w:numPr>
              <w:spacing w:before="0" w:after="0" w:line="262" w:lineRule="auto"/>
              <w:jc w:val="left"/>
              <w:rPr>
                <w:color w:val="00274C"/>
                <w:sz w:val="20"/>
                <w:szCs w:val="20"/>
              </w:rPr>
            </w:pPr>
            <w:r>
              <w:rPr>
                <w:color w:val="00274C"/>
                <w:position w:val="-2"/>
                <w:sz w:val="20"/>
                <w:szCs w:val="20"/>
              </w:rPr>
              <w:t xml:space="preserve">Austausch der Patrone des Ölfilters (Abs. 6.2) und des Kraftstofffilters ( </w:t>
            </w:r>
            <w:hyperlink r:id="rId4144608abe5d35c2b" w:history="1">
              <w:r>
                <w:rPr>
                  <w:b/>
                  <w:bCs/>
                  <w:color w:val="0000FF"/>
                  <w:position w:val="-2"/>
                  <w:sz w:val="20"/>
                  <w:szCs w:val="20"/>
                </w:rPr>
                <w:t xml:space="preserve">Abs. 6.3</w:t>
              </w:r>
            </w:hyperlink>
            <w:r>
              <w:rPr>
                <w:color w:val="00274C"/>
                <w:position w:val="-2"/>
                <w:sz w:val="20"/>
                <w:szCs w:val="20"/>
              </w:rPr>
              <w:t xml:space="preserve"> ).</w:t>
            </w:r>
          </w:p>
          <w:p>
            <w:pPr>
              <w:numPr>
                <w:ilvl w:val="0"/>
                <w:numId w:val="24134587"/>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24134587"/>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7661608abe5d35ce6" w:history="1">
              <w:r>
                <w:rPr>
                  <w:b/>
                  <w:bCs/>
                  <w:color w:val="0000FF"/>
                  <w:position w:val="-2"/>
                  <w:sz w:val="20"/>
                  <w:szCs w:val="20"/>
                </w:rPr>
                <w:t xml:space="preserve">Abs. 6.6 AUSSERBETRIEBNAHME und VERSCHROTTUNG</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6246376" name="name1171608abe5d4898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76608abe5d4897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24134587"/>
              </w:numPr>
              <w:spacing w:before="0" w:after="0" w:line="262" w:lineRule="auto"/>
              <w:jc w:val="left"/>
              <w:rPr>
                <w:color w:val="00274C"/>
                <w:sz w:val="20"/>
                <w:szCs w:val="20"/>
              </w:rPr>
            </w:pPr>
            <w:r>
              <w:rPr>
                <w:color w:val="00274C"/>
                <w:position w:val="-2"/>
                <w:sz w:val="20"/>
                <w:szCs w:val="20"/>
              </w:rPr>
              <w:t xml:space="preserve">Elektro-/ Druckluftschrauber sind verboten.</w:t>
            </w:r>
          </w:p>
          <w:p/>
          <w:p/>
          <w:p>
            <w:pPr>
              <w:numPr>
                <w:ilvl w:val="0"/>
                <w:numId w:val="24134606"/>
              </w:numPr>
              <w:spacing w:before="0" w:after="0" w:line="262" w:lineRule="auto"/>
              <w:jc w:val="left"/>
              <w:rPr>
                <w:color w:val="00274C"/>
                <w:sz w:val="20"/>
                <w:szCs w:val="20"/>
              </w:rPr>
            </w:pPr>
            <w:r>
              <w:rPr>
                <w:color w:val="00274C"/>
                <w:position w:val="-2"/>
                <w:sz w:val="20"/>
                <w:szCs w:val="20"/>
              </w:rPr>
              <w:t xml:space="preserve">Lösen Sie mit drei volle Umdrehungen die Patronenhalterung A Abdeckung, und 1 Minute warten</w:t>
            </w:r>
          </w:p>
          <w:p/>
          <w:p/>
          <w:p>
            <w:pPr>
              <w:widowControl w:val="on"/>
              <w:pBdr/>
              <w:spacing w:before="0" w:after="0" w:line="262" w:lineRule="auto"/>
              <w:ind w:left="0" w:right="0"/>
              <w:jc w:val="left"/>
              <w:textAlignment w:val="center"/>
            </w:pPr>
            <w:r>
              <w:rPr>
                <w:b/>
                <w:bCs/>
                <w:color w:val="00274C"/>
                <w:position w:val="-2"/>
                <w:sz w:val="20"/>
                <w:szCs w:val="20"/>
              </w:rPr>
              <w:t xml:space="preserve">ANMERKUNG: Diese Operation ermöglicht, im Träger F enthaltene Öl in die Ölwanne in der richtigen Weise zu fließen.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34607"/>
              </w:numPr>
              <w:spacing w:before="0" w:after="0" w:line="262" w:lineRule="auto"/>
              <w:jc w:val="left"/>
              <w:rPr>
                <w:color w:val="00274C"/>
                <w:sz w:val="20"/>
                <w:szCs w:val="20"/>
              </w:rPr>
            </w:pPr>
            <w:r>
              <w:rPr>
                <w:color w:val="00274C"/>
                <w:position w:val="-2"/>
                <w:sz w:val="20"/>
                <w:szCs w:val="20"/>
              </w:rPr>
              <w:t xml:space="preserve">Den Patronenhalterdeckel A abschrauben und prüfen, dass das in der Ölfilterhalterung F enthaltene Öl zur Ölwanne abfließt.</w:t>
            </w:r>
          </w:p>
          <w:p>
            <w:pPr>
              <w:numPr>
                <w:ilvl w:val="0"/>
                <w:numId w:val="24134607"/>
              </w:numPr>
              <w:spacing w:before="0" w:after="0" w:line="262" w:lineRule="auto"/>
              <w:jc w:val="left"/>
              <w:rPr>
                <w:color w:val="00274C"/>
                <w:sz w:val="20"/>
                <w:szCs w:val="20"/>
              </w:rPr>
            </w:pPr>
            <w:r>
              <w:rPr>
                <w:color w:val="00274C"/>
                <w:position w:val="-2"/>
                <w:sz w:val="20"/>
                <w:szCs w:val="20"/>
              </w:rPr>
              <w:t xml:space="preserve">Den Deckel A gemeinsam mit der Patrone des Ölfilters B aus der Halterung des Ölfilters herausziehen.</w:t>
            </w:r>
          </w:p>
          <w:p>
            <w:pPr>
              <w:numPr>
                <w:ilvl w:val="0"/>
                <w:numId w:val="24134607"/>
              </w:numPr>
              <w:spacing w:before="0" w:after="0" w:line="262" w:lineRule="auto"/>
              <w:jc w:val="left"/>
              <w:rPr>
                <w:color w:val="00274C"/>
                <w:sz w:val="20"/>
                <w:szCs w:val="20"/>
              </w:rPr>
            </w:pPr>
            <w:r>
              <w:rPr>
                <w:color w:val="00274C"/>
                <w:position w:val="-2"/>
                <w:sz w:val="20"/>
                <w:szCs w:val="20"/>
              </w:rPr>
              <w:t xml:space="preserve">Die Patrone des Ölfilters B abnehmen und gegen eine neue austauschen. Die Dichtungen C, D und E entfernen und mit neuen Dichtungen ersetzen..</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5601869" name="name7863608abe5d60a63"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7270608abe5d60a5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59859973" name="name5830608abe5d73339"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6730608abe5d7333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24134608"/>
              </w:numPr>
              <w:spacing w:before="0" w:after="0" w:line="262" w:lineRule="auto"/>
              <w:jc w:val="left"/>
              <w:rPr>
                <w:color w:val="00274C"/>
                <w:sz w:val="20"/>
                <w:szCs w:val="20"/>
              </w:rPr>
            </w:pPr>
            <w:r>
              <w:rPr>
                <w:color w:val="00274C"/>
                <w:position w:val="-2"/>
                <w:sz w:val="20"/>
                <w:szCs w:val="20"/>
              </w:rPr>
              <w:t xml:space="preserve">Den Deckel A auf die Halterung des Ölfilters F aufsetzen und mit Hilfe eines Drehmomentschlüssels G festschrauben (Anziehmoment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63702317" name="name1913608abe5d8732f"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8414608abe5d8732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5612608abe5d880fb"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 Der Kraftstofffilter ist am Kurbelgehäuse des Motors oder am Fahrzeugrahmen angebracht.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52404" name="name8742608abe5d9668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49608abe5d966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34587"/>
              </w:numPr>
              <w:spacing w:before="0" w:after="0" w:line="262" w:lineRule="auto"/>
              <w:jc w:val="left"/>
              <w:rPr>
                <w:color w:val="00274C"/>
                <w:sz w:val="20"/>
                <w:szCs w:val="20"/>
              </w:rPr>
            </w:pPr>
            <w:r>
              <w:rPr>
                <w:color w:val="00274C"/>
                <w:position w:val="-2"/>
                <w:sz w:val="20"/>
                <w:szCs w:val="20"/>
              </w:rPr>
              <w:t xml:space="preserve">Vor Ausführung der Arbeiten </w:t>
            </w:r>
            <w:hyperlink r:id="rId3673608abe5d96da6" w:history="1">
              <w:r>
                <w:rPr>
                  <w:b/>
                  <w:bCs/>
                  <w:color w:val="0000FF"/>
                  <w:position w:val="-2"/>
                  <w:sz w:val="20"/>
                  <w:szCs w:val="20"/>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51750" name="name5196608abe5da487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92608abe5da48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34587"/>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24134587"/>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4572608abe5da4f47" w:history="1">
              <w:r>
                <w:rPr>
                  <w:b/>
                  <w:bCs/>
                  <w:color w:val="0000FF"/>
                  <w:position w:val="-2"/>
                  <w:sz w:val="20"/>
                  <w:szCs w:val="20"/>
                </w:rPr>
                <w:t xml:space="preserve">Abs. 6.5 AUSSERBETRIEBNAHME und VERSCHROTTUNG.</w:t>
              </w:r>
            </w:hyperlink>
            <w:r>
              <w:rPr>
                <w:color w:val="00274C"/>
                <w:position w:val="-2"/>
                <w:sz w:val="20"/>
                <w:szCs w:val="20"/>
              </w:rPr>
              <w:t xml:space="preserve"> .</w:t>
            </w:r>
          </w:p>
          <w:p/>
          <w:p/>
          <w:p>
            <w:pPr>
              <w:numPr>
                <w:ilvl w:val="0"/>
                <w:numId w:val="24134609"/>
              </w:numPr>
              <w:spacing w:before="0" w:after="0" w:line="262" w:lineRule="auto"/>
              <w:jc w:val="left"/>
              <w:rPr>
                <w:color w:val="00274C"/>
                <w:sz w:val="20"/>
                <w:szCs w:val="20"/>
              </w:rPr>
            </w:pPr>
            <w:r>
              <w:rPr>
                <w:color w:val="00274C"/>
                <w:position w:val="-2"/>
                <w:sz w:val="20"/>
                <w:szCs w:val="20"/>
              </w:rPr>
              <w:t xml:space="preserve">Das Kabel A des Sensors zur Ermittlung des Vorhandenseins von Wasser C trennen.</w:t>
            </w:r>
          </w:p>
          <w:p>
            <w:pPr>
              <w:numPr>
                <w:ilvl w:val="0"/>
                <w:numId w:val="24134609"/>
              </w:numPr>
              <w:spacing w:before="0" w:after="0" w:line="262" w:lineRule="auto"/>
              <w:jc w:val="left"/>
              <w:rPr>
                <w:color w:val="00274C"/>
                <w:sz w:val="20"/>
                <w:szCs w:val="20"/>
              </w:rPr>
            </w:pPr>
            <w:r>
              <w:rPr>
                <w:color w:val="00274C"/>
                <w:position w:val="-2"/>
                <w:sz w:val="20"/>
                <w:szCs w:val="20"/>
              </w:rPr>
              <w:t xml:space="preserve">Den Sensor C von der Patrone B abschrauben.</w:t>
            </w:r>
          </w:p>
          <w:p>
            <w:pPr>
              <w:numPr>
                <w:ilvl w:val="0"/>
                <w:numId w:val="24134609"/>
              </w:numPr>
              <w:spacing w:before="0" w:after="0" w:line="262" w:lineRule="auto"/>
              <w:jc w:val="left"/>
              <w:rPr>
                <w:color w:val="00274C"/>
                <w:sz w:val="20"/>
                <w:szCs w:val="20"/>
              </w:rPr>
            </w:pPr>
            <w:r>
              <w:rPr>
                <w:color w:val="00274C"/>
                <w:position w:val="-2"/>
                <w:sz w:val="20"/>
                <w:szCs w:val="20"/>
              </w:rPr>
              <w:t xml:space="preserve">Die Patrone B mit dem entsprechenden Schlüssel abschrauben (Abb. 6.8).</w:t>
            </w:r>
          </w:p>
          <w:p>
            <w:pPr>
              <w:numPr>
                <w:ilvl w:val="0"/>
                <w:numId w:val="24134609"/>
              </w:numPr>
              <w:spacing w:before="0" w:after="0" w:line="262" w:lineRule="auto"/>
              <w:jc w:val="left"/>
              <w:rPr>
                <w:color w:val="00274C"/>
                <w:sz w:val="20"/>
                <w:szCs w:val="20"/>
              </w:rPr>
            </w:pPr>
            <w:r>
              <w:rPr>
                <w:color w:val="00274C"/>
                <w:position w:val="-2"/>
                <w:sz w:val="20"/>
                <w:szCs w:val="20"/>
              </w:rPr>
              <w:t xml:space="preserve">Die Dichtung D der neuen Patrone B ölen.</w:t>
            </w:r>
          </w:p>
          <w:p/>
          <w:p>
            <w:r>
              <w:rPr>
                <w:position w:val="-20"/>
              </w:rPr>
              <w:drawing>
                <wp:inline distT="0" distB="0" distL="0" distR="0">
                  <wp:extent cx="324000" cy="324000"/>
                  <wp:docPr id="36931530" name="name3982608abe5db7e5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01608abe5db7e4a"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Wichtig:</w:t>
            </w:r>
          </w:p>
          <w:p>
            <w:pPr>
              <w:numPr>
                <w:ilvl w:val="0"/>
                <w:numId w:val="24134587"/>
              </w:numPr>
              <w:spacing w:before="0" w:after="0" w:line="262" w:lineRule="auto"/>
              <w:jc w:val="left"/>
              <w:rPr>
                <w:color w:val="00274C"/>
                <w:sz w:val="20"/>
                <w:szCs w:val="20"/>
              </w:rPr>
            </w:pPr>
            <w:r>
              <w:rPr>
                <w:color w:val="00274C"/>
                <w:position w:val="-2"/>
                <w:sz w:val="20"/>
                <w:szCs w:val="20"/>
              </w:rPr>
              <w:br/>
              <w:t xml:space="preserve">Die neue Patrone B nicht mit Kraftstoff füllen.</w:t>
            </w:r>
          </w:p>
          <w:p/>
          <w:p/>
          <w:p>
            <w:pPr>
              <w:numPr>
                <w:ilvl w:val="0"/>
                <w:numId w:val="24134610"/>
              </w:numPr>
              <w:spacing w:before="0" w:after="0" w:line="262" w:lineRule="auto"/>
              <w:jc w:val="left"/>
              <w:rPr>
                <w:color w:val="00274C"/>
                <w:sz w:val="20"/>
                <w:szCs w:val="20"/>
              </w:rPr>
            </w:pPr>
            <w:r>
              <w:rPr>
                <w:color w:val="00274C"/>
                <w:position w:val="-2"/>
                <w:sz w:val="20"/>
                <w:szCs w:val="20"/>
              </w:rPr>
              <w:t xml:space="preserve">Die neue Patrone in leerem Zustand B (Abb. 6.8) auf die Halterung des Dieselkraftstofffilters E mit dem entsprechenden Schlüssel aufschrauben (Anziehmoment 17 Nm).</w:t>
            </w:r>
          </w:p>
          <w:p>
            <w:pPr>
              <w:numPr>
                <w:ilvl w:val="0"/>
                <w:numId w:val="24134610"/>
              </w:numPr>
              <w:spacing w:before="0" w:after="0" w:line="262" w:lineRule="auto"/>
              <w:jc w:val="left"/>
              <w:rPr>
                <w:color w:val="00274C"/>
                <w:sz w:val="20"/>
                <w:szCs w:val="20"/>
              </w:rPr>
            </w:pPr>
            <w:r>
              <w:rPr>
                <w:color w:val="00274C"/>
                <w:position w:val="-2"/>
                <w:sz w:val="20"/>
                <w:szCs w:val="20"/>
              </w:rPr>
              <w:t xml:space="preserve">Den Sensor zur Ermittlung des Vorhandenseins von Wasser C auf die neue Patrone B aufschrauben (Anziehmoment 5 Nm).</w:t>
            </w:r>
          </w:p>
          <w:p>
            <w:pPr>
              <w:numPr>
                <w:ilvl w:val="0"/>
                <w:numId w:val="24134610"/>
              </w:numPr>
              <w:spacing w:before="0" w:after="0" w:line="262" w:lineRule="auto"/>
              <w:jc w:val="left"/>
              <w:rPr>
                <w:color w:val="00274C"/>
                <w:sz w:val="20"/>
                <w:szCs w:val="20"/>
              </w:rPr>
            </w:pPr>
            <w:r>
              <w:rPr>
                <w:color w:val="00274C"/>
                <w:position w:val="-2"/>
                <w:sz w:val="20"/>
                <w:szCs w:val="20"/>
              </w:rPr>
              <w:t xml:space="preserve">Das Kabel A des Sensors wieder verbinden.</w:t>
            </w:r>
          </w:p>
          <w:p/>
          <w:p>
            <w:pPr>
              <w:widowControl w:val="on"/>
              <w:pBdr/>
              <w:spacing w:before="0" w:after="0" w:line="240" w:lineRule="auto"/>
              <w:ind w:left="0" w:right="0"/>
              <w:jc w:val="left"/>
            </w:pPr>
            <w:r>
              <w:rPr>
                <w:b/>
                <w:bCs/>
                <w:color w:val="00274C"/>
                <w:position w:val="-2"/>
                <w:sz w:val="20"/>
                <w:szCs w:val="20"/>
              </w:rPr>
              <w:t xml:space="preserve">ANMERKUNG: Eine Entlüftung vornehmen.</w:t>
            </w:r>
          </w:p>
          <w:p>
            <w:pPr>
              <w:numPr>
                <w:ilvl w:val="0"/>
                <w:numId w:val="24134611"/>
              </w:numPr>
              <w:spacing w:before="0" w:after="0" w:line="262" w:lineRule="auto"/>
              <w:jc w:val="left"/>
              <w:rPr>
                <w:color w:val="00274C"/>
                <w:sz w:val="20"/>
                <w:szCs w:val="20"/>
              </w:rPr>
            </w:pPr>
            <w:r>
              <w:rPr>
                <w:color w:val="00274C"/>
                <w:position w:val="-2"/>
                <w:sz w:val="20"/>
                <w:szCs w:val="20"/>
              </w:rPr>
              <w:br/>
              <w:br/>
              <w:br/>
              <w:t xml:space="preserve">Die Taste G mehrmals zum Befüllen des Kreislaufs drücken.</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4575341" name="name3116608abe5dc97f2"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4251608abe5dc97e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14946709" name="name2955608abe5de3442"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3953608abe5de343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9660608abe5de4fc9" w:history="1">
              <w:r>
                <w:rPr>
                  <w:color w:val="0000FF"/>
                  <w:position w:val="0"/>
                  <w:sz w:val="20"/>
                  <w:szCs w:val="20"/>
                  <w:u w:val="single"/>
                </w:rPr>
                <w:t xml:space="preserve">https://www.youtube.com/embed/eHPkX9yprM4?rel=0?rel=0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234263" name="name3197608abe5e0452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02608abe5e04524"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Wichtig</w:t>
            </w:r>
          </w:p>
          <w:p>
            <w:pPr>
              <w:numPr>
                <w:ilvl w:val="0"/>
                <w:numId w:val="24134587"/>
              </w:numPr>
              <w:spacing w:before="0" w:after="0" w:line="262" w:lineRule="auto"/>
              <w:jc w:val="left"/>
              <w:rPr>
                <w:color w:val="00274C"/>
                <w:sz w:val="20"/>
                <w:szCs w:val="20"/>
              </w:rPr>
            </w:pPr>
            <w:r>
              <w:rPr>
                <w:color w:val="00274C"/>
                <w:position w:val="-2"/>
                <w:sz w:val="20"/>
                <w:szCs w:val="20"/>
              </w:rPr>
              <w:br/>
              <w:t xml:space="preserve">Vor Ausführung der Arbeiten </w:t>
            </w:r>
            <w:hyperlink r:id="rId4416608abe5e05302" w:history="1">
              <w:r>
                <w:rPr>
                  <w:b/>
                  <w:bCs/>
                  <w:color w:val="0000FF"/>
                  <w:position w:val="-2"/>
                  <w:sz w:val="20"/>
                  <w:szCs w:val="20"/>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b/>
                <w:bCs/>
                <w:color w:val="00274C"/>
                <w:position w:val="-2"/>
                <w:sz w:val="20"/>
                <w:szCs w:val="20"/>
              </w:rPr>
              <w:t xml:space="preserve">ANMERKUNG: Diese Komponente ist nicht unbedingt im Lieferumfang von KOHLER enthalten.</w:t>
            </w:r>
          </w:p>
        </w:tc>
      </w:tr>
      <w:tr>
        <w:trPr>
          <w:trHeight w:val="0" w:hRule="atLeast"/>
        </w:trPr>
        <w:tc>
          <w:tcPr>
            <w:tcMar>
              <w:top w:w="150" w:type="dxa"/>
              <w:bottom w:w="150" w:type="dxa"/>
            </w:tcMar>
            <w:vAlign w:val="center"/>
          </w:tcPr>
          <w:p>
            <w:pPr>
              <w:numPr>
                <w:ilvl w:val="0"/>
                <w:numId w:val="24134612"/>
              </w:numPr>
              <w:spacing w:before="0" w:after="0" w:line="262" w:lineRule="auto"/>
              <w:jc w:val="left"/>
              <w:rPr>
                <w:color w:val="00274C"/>
                <w:sz w:val="20"/>
                <w:szCs w:val="20"/>
              </w:rPr>
            </w:pPr>
            <w:r>
              <w:rPr>
                <w:color w:val="00274C"/>
                <w:position w:val="-2"/>
                <w:sz w:val="20"/>
                <w:szCs w:val="20"/>
              </w:rPr>
              <w:t xml:space="preserve">Den Einsatz F zum Entriegeln des Deckels A ziehen.</w:t>
            </w:r>
          </w:p>
          <w:p>
            <w:pPr>
              <w:numPr>
                <w:ilvl w:val="0"/>
                <w:numId w:val="24134612"/>
              </w:numPr>
              <w:spacing w:before="0" w:after="0" w:line="262" w:lineRule="auto"/>
              <w:jc w:val="left"/>
              <w:rPr>
                <w:color w:val="00274C"/>
                <w:sz w:val="20"/>
                <w:szCs w:val="20"/>
              </w:rPr>
            </w:pPr>
            <w:r>
              <w:rPr>
                <w:color w:val="00274C"/>
                <w:position w:val="-2"/>
                <w:sz w:val="20"/>
                <w:szCs w:val="20"/>
              </w:rPr>
              <w:t xml:space="preserve">Gegen den Uhrzeigersinn drehen und den Deckel A entfernen.</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65293920" name="name5899608abe5e19128"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7846608abe5e1911c"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1"/>
                <w:numId w:val="24134613"/>
              </w:numPr>
              <w:spacing w:before="0" w:after="0" w:line="262" w:lineRule="auto"/>
              <w:jc w:val="left"/>
              <w:rPr>
                <w:color w:val="00274C"/>
                <w:sz w:val="20"/>
                <w:szCs w:val="20"/>
              </w:rPr>
            </w:pPr>
            <w:r>
              <w:rPr>
                <w:color w:val="00274C"/>
                <w:position w:val="-2"/>
                <w:sz w:val="20"/>
                <w:szCs w:val="20"/>
              </w:rPr>
              <w:t xml:space="preserve">Die Patronen B und G herausziehen.</w:t>
            </w:r>
          </w:p>
          <w:p>
            <w:pPr>
              <w:numPr>
                <w:ilvl w:val="1"/>
                <w:numId w:val="24134613"/>
              </w:numPr>
              <w:spacing w:before="0" w:after="0" w:line="262" w:lineRule="auto"/>
              <w:jc w:val="left"/>
              <w:rPr>
                <w:color w:val="00274C"/>
                <w:sz w:val="20"/>
                <w:szCs w:val="20"/>
              </w:rPr>
            </w:pPr>
            <w:r>
              <w:rPr>
                <w:color w:val="00274C"/>
                <w:position w:val="-2"/>
                <w:sz w:val="20"/>
                <w:szCs w:val="20"/>
              </w:rPr>
              <w:t xml:space="preserve">Die Kartuschen G und B montieren.</w:t>
            </w:r>
          </w:p>
          <w:p>
            <w:pPr>
              <w:numPr>
                <w:ilvl w:val="1"/>
                <w:numId w:val="24134613"/>
              </w:numPr>
              <w:spacing w:before="0" w:after="0" w:line="262" w:lineRule="auto"/>
              <w:jc w:val="left"/>
              <w:rPr>
                <w:color w:val="00274C"/>
                <w:sz w:val="20"/>
                <w:szCs w:val="20"/>
              </w:rPr>
            </w:pPr>
            <w:r>
              <w:rPr>
                <w:color w:val="00274C"/>
                <w:position w:val="-2"/>
                <w:sz w:val="20"/>
                <w:szCs w:val="20"/>
              </w:rPr>
              <w:t xml:space="preserve">Den Deckel A aufsetzen und die Schritte aus Punkt 2 und 1 in umgekehrter Reihenfolge ausführen.</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98128711" name="name8602608abe5e300c2"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4326608abe5e300bc"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AdBlue®/DEF-Filter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2275371" name="name1314608abe5e4751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05608abe5e4751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Achtung</w:t>
            </w:r>
          </w:p>
          <w:p>
            <w:pPr>
              <w:numPr>
                <w:ilvl w:val="0"/>
                <w:numId w:val="24134587"/>
              </w:numPr>
              <w:spacing w:before="0" w:after="0" w:line="262" w:lineRule="auto"/>
              <w:jc w:val="left"/>
              <w:rPr>
                <w:color w:val="00274C"/>
                <w:sz w:val="20"/>
                <w:szCs w:val="20"/>
              </w:rPr>
            </w:pPr>
            <w:r>
              <w:rPr>
                <w:color w:val="00274C"/>
                <w:position w:val="-2"/>
                <w:sz w:val="20"/>
                <w:szCs w:val="20"/>
              </w:rPr>
              <w:t xml:space="preserve">Vor Ausführung der Arbeiten </w:t>
            </w:r>
            <w:hyperlink r:id="rId4417608abe5e48106" w:history="1">
              <w:r>
                <w:rPr>
                  <w:b/>
                  <w:bCs/>
                  <w:color w:val="0000FF"/>
                  <w:position w:val="-2"/>
                  <w:sz w:val="20"/>
                  <w:szCs w:val="20"/>
                </w:rPr>
                <w:t xml:space="preserve">Abs. 3.2.2</w:t>
              </w:r>
            </w:hyperlink>
            <w:r>
              <w:rPr>
                <w:color w:val="00274C"/>
                <w:position w:val="-2"/>
                <w:sz w:val="20"/>
                <w:szCs w:val="20"/>
              </w:rPr>
              <w:t xml:space="preserve"> lesen.</w:t>
            </w:r>
          </w:p>
          <w:p>
            <w:pPr>
              <w:numPr>
                <w:ilvl w:val="0"/>
                <w:numId w:val="24134587"/>
              </w:numPr>
              <w:spacing w:before="0" w:after="0" w:line="262" w:lineRule="auto"/>
              <w:jc w:val="left"/>
              <w:rPr>
                <w:color w:val="00274C"/>
                <w:sz w:val="20"/>
                <w:szCs w:val="20"/>
              </w:rPr>
            </w:pPr>
            <w:r>
              <w:rPr>
                <w:color w:val="00274C"/>
                <w:position w:val="-2"/>
                <w:sz w:val="20"/>
                <w:szCs w:val="20"/>
              </w:rPr>
              <w:t xml:space="preserve">Die Dichtungen A nicht mit Schmieröl oder Kraftstoff schmieren.</w:t>
            </w:r>
          </w:p>
          <w:p>
            <w:pPr>
              <w:numPr>
                <w:ilvl w:val="0"/>
                <w:numId w:val="24134587"/>
              </w:numPr>
              <w:spacing w:before="0" w:after="0" w:line="262" w:lineRule="auto"/>
              <w:jc w:val="left"/>
              <w:rPr>
                <w:color w:val="00274C"/>
                <w:sz w:val="20"/>
                <w:szCs w:val="20"/>
              </w:rPr>
            </w:pPr>
            <w:r>
              <w:rPr>
                <w:color w:val="00274C"/>
                <w:position w:val="-2"/>
                <w:sz w:val="20"/>
                <w:szCs w:val="20"/>
              </w:rPr>
              <w:t xml:space="preserve">Der Filter D enthält die Dichtungen A in der Verpackung.</w:t>
            </w:r>
          </w:p>
          <w:p>
            <w:pPr>
              <w:numPr>
                <w:ilvl w:val="0"/>
                <w:numId w:val="24134587"/>
              </w:numPr>
              <w:spacing w:before="0" w:after="0" w:line="262" w:lineRule="auto"/>
              <w:jc w:val="left"/>
              <w:rPr>
                <w:color w:val="00274C"/>
                <w:sz w:val="20"/>
                <w:szCs w:val="20"/>
              </w:rPr>
            </w:pPr>
            <w:r>
              <w:rPr>
                <w:color w:val="00274C"/>
                <w:position w:val="-2"/>
                <w:sz w:val="20"/>
                <w:szCs w:val="20"/>
              </w:rPr>
              <w:t xml:space="preserve">Während des Austauschvorgangs muss jegliche Verunreinigung vermieden werden.</w:t>
            </w:r>
          </w:p>
          <w:p>
            <w:pPr>
              <w:numPr>
                <w:ilvl w:val="0"/>
                <w:numId w:val="24134587"/>
              </w:numPr>
              <w:spacing w:before="0" w:after="0" w:line="262" w:lineRule="auto"/>
              <w:jc w:val="left"/>
              <w:rPr>
                <w:color w:val="00274C"/>
                <w:sz w:val="20"/>
                <w:szCs w:val="20"/>
              </w:rPr>
            </w:pPr>
            <w:r>
              <w:rPr>
                <w:color w:val="00274C"/>
                <w:position w:val="-2"/>
                <w:sz w:val="20"/>
                <w:szCs w:val="20"/>
              </w:rPr>
              <w:t xml:space="preserve">Vor dem Vorgang sicherstellen, dass der Zündschlüssel auf OFF gestellt ist und die AdBlue®/DEF-Pumpe den Kreislauf geleert hat.</w:t>
            </w:r>
          </w:p>
        </w:tc>
      </w:tr>
      <w:tr>
        <w:trPr>
          <w:trHeight w:val="0" w:hRule="atLeast"/>
        </w:trPr>
        <w:tc>
          <w:tcPr>
            <w:tcMar>
              <w:top w:w="150" w:type="dxa"/>
              <w:bottom w:w="150" w:type="dxa"/>
            </w:tcMar>
            <w:vAlign w:val="center"/>
          </w:tcPr>
          <w:p>
            <w:pPr>
              <w:numPr>
                <w:ilvl w:val="1"/>
                <w:numId w:val="24134614"/>
              </w:numPr>
              <w:spacing w:before="0" w:after="0" w:line="262" w:lineRule="auto"/>
              <w:jc w:val="left"/>
              <w:rPr>
                <w:color w:val="00274C"/>
                <w:sz w:val="20"/>
                <w:szCs w:val="20"/>
              </w:rPr>
            </w:pPr>
            <w:r>
              <w:rPr>
                <w:color w:val="00274C"/>
                <w:position w:val="-2"/>
                <w:sz w:val="20"/>
                <w:szCs w:val="20"/>
              </w:rPr>
              <w:t xml:space="preserve">Den Verschluss B abschrauben</w:t>
            </w:r>
          </w:p>
          <w:p>
            <w:pPr>
              <w:widowControl w:val="on"/>
              <w:pBdr/>
              <w:spacing w:before="0" w:after="0" w:line="240" w:lineRule="auto"/>
              <w:ind w:left="0" w:right="0"/>
              <w:jc w:val="left"/>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4012736" name="name6720608abe5e5d363"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9228608abe5e5d359"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24134615"/>
              </w:numPr>
              <w:spacing w:before="0" w:after="0" w:line="262" w:lineRule="auto"/>
              <w:jc w:val="left"/>
              <w:rPr>
                <w:color w:val="00274C"/>
                <w:sz w:val="20"/>
                <w:szCs w:val="20"/>
              </w:rPr>
            </w:pPr>
            <w:r>
              <w:rPr>
                <w:color w:val="00274C"/>
                <w:position w:val="-2"/>
                <w:sz w:val="20"/>
                <w:szCs w:val="20"/>
              </w:rPr>
              <w:t xml:space="preserve">Verschluss B entfernen und Filterhalter C herausnehmen.</w:t>
            </w:r>
          </w:p>
          <w:p>
            <w:pPr>
              <w:numPr>
                <w:ilvl w:val="0"/>
                <w:numId w:val="24134615"/>
              </w:numPr>
              <w:spacing w:before="0" w:after="0" w:line="262" w:lineRule="auto"/>
              <w:jc w:val="left"/>
              <w:rPr>
                <w:color w:val="00274C"/>
                <w:sz w:val="20"/>
                <w:szCs w:val="20"/>
              </w:rPr>
            </w:pPr>
            <w:r>
              <w:rPr>
                <w:color w:val="00274C"/>
                <w:position w:val="-2"/>
                <w:sz w:val="20"/>
                <w:szCs w:val="20"/>
              </w:rPr>
              <w:t xml:space="preserve">Filter D entfernen.</w:t>
            </w:r>
          </w:p>
          <w:p>
            <w:pPr>
              <w:numPr>
                <w:ilvl w:val="0"/>
                <w:numId w:val="24134615"/>
              </w:numPr>
              <w:spacing w:before="0" w:after="0" w:line="262" w:lineRule="auto"/>
              <w:jc w:val="left"/>
              <w:rPr>
                <w:color w:val="00274C"/>
                <w:sz w:val="20"/>
                <w:szCs w:val="20"/>
              </w:rPr>
            </w:pPr>
            <w:r>
              <w:rPr>
                <w:color w:val="00274C"/>
                <w:position w:val="-2"/>
                <w:sz w:val="20"/>
                <w:szCs w:val="20"/>
              </w:rPr>
              <w:t xml:space="preserve">Mit warmem AdBlue®/DEF den Sitz des Filters D an der Pumpe E reinigen, falls Verschmutzungen festgestellt werden.</w:t>
            </w:r>
          </w:p>
          <w:p>
            <w:pPr>
              <w:numPr>
                <w:ilvl w:val="0"/>
                <w:numId w:val="24134615"/>
              </w:numPr>
              <w:spacing w:before="0" w:after="0" w:line="262" w:lineRule="auto"/>
              <w:jc w:val="left"/>
              <w:rPr>
                <w:color w:val="00274C"/>
                <w:sz w:val="20"/>
                <w:szCs w:val="20"/>
              </w:rPr>
            </w:pPr>
            <w:r>
              <w:rPr>
                <w:color w:val="00274C"/>
                <w:position w:val="-2"/>
                <w:sz w:val="20"/>
                <w:szCs w:val="20"/>
              </w:rPr>
              <w:t xml:space="preserve">Die Dichtungen A mit AdBlue®/DEF oder destilliertem Wasser schmieren.</w:t>
            </w:r>
          </w:p>
          <w:p>
            <w:pPr>
              <w:numPr>
                <w:ilvl w:val="0"/>
                <w:numId w:val="24134615"/>
              </w:numPr>
              <w:spacing w:before="0" w:after="0" w:line="262" w:lineRule="auto"/>
              <w:jc w:val="left"/>
              <w:rPr>
                <w:color w:val="00274C"/>
                <w:sz w:val="20"/>
                <w:szCs w:val="20"/>
              </w:rPr>
            </w:pPr>
            <w:r>
              <w:rPr>
                <w:color w:val="00274C"/>
                <w:position w:val="-2"/>
                <w:sz w:val="20"/>
                <w:szCs w:val="20"/>
              </w:rPr>
              <w:t xml:space="preserve">Den Filterhalter C zusammen mit dem Filter D in der Pumpe E positionieren.</w:t>
            </w:r>
          </w:p>
          <w:p>
            <w:pPr>
              <w:numPr>
                <w:ilvl w:val="0"/>
                <w:numId w:val="24134615"/>
              </w:numPr>
              <w:spacing w:before="0" w:after="0" w:line="262" w:lineRule="auto"/>
              <w:jc w:val="left"/>
              <w:rPr>
                <w:color w:val="00274C"/>
                <w:sz w:val="20"/>
                <w:szCs w:val="20"/>
              </w:rPr>
            </w:pPr>
            <w:r>
              <w:rPr>
                <w:color w:val="00274C"/>
                <w:position w:val="-2"/>
                <w:sz w:val="20"/>
                <w:szCs w:val="20"/>
              </w:rPr>
              <w:t xml:space="preserve">Den Verschluss B festziehen (Anzugsmoment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99746422" name="name2426608abe5e6fec3"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8932608abe5e6feb9"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4134587"/>
              </w:numPr>
              <w:spacing w:before="0" w:after="0" w:line="262" w:lineRule="auto"/>
              <w:jc w:val="left"/>
              <w:rPr>
                <w:color w:val="00274C"/>
                <w:sz w:val="20"/>
                <w:szCs w:val="20"/>
              </w:rPr>
            </w:pPr>
            <w:r>
              <w:rPr>
                <w:color w:val="00274C"/>
                <w:position w:val="-2"/>
                <w:sz w:val="20"/>
                <w:szCs w:val="20"/>
              </w:rPr>
              <w:t xml:space="preserve">Im Fall einer Verschrottung muss der Motor in einer dafür geeigneten Deponie entsorgt werden, wobei die geltende Gesetzgebung zu berücksichtigen ist.</w:t>
            </w:r>
          </w:p>
          <w:p>
            <w:pPr>
              <w:numPr>
                <w:ilvl w:val="0"/>
                <w:numId w:val="24134587"/>
              </w:numPr>
              <w:spacing w:before="0" w:after="0" w:line="262" w:lineRule="auto"/>
              <w:jc w:val="left"/>
              <w:rPr>
                <w:color w:val="00274C"/>
                <w:sz w:val="20"/>
                <w:szCs w:val="20"/>
              </w:rPr>
            </w:pPr>
            <w:r>
              <w:rPr>
                <w:color w:val="00274C"/>
                <w:position w:val="-2"/>
                <w:sz w:val="20"/>
                <w:szCs w:val="20"/>
              </w:rPr>
              <w:t xml:space="preserve">Vor der Verschrottung müssen die Teile aus Kunststoff oder Gummi von den restlichen Komponenten getrennt werden.</w:t>
            </w:r>
          </w:p>
          <w:p>
            <w:pPr>
              <w:numPr>
                <w:ilvl w:val="0"/>
                <w:numId w:val="24134587"/>
              </w:numPr>
              <w:spacing w:before="0" w:after="0" w:line="262" w:lineRule="auto"/>
              <w:jc w:val="left"/>
              <w:rPr>
                <w:color w:val="00274C"/>
                <w:sz w:val="20"/>
                <w:szCs w:val="20"/>
              </w:rPr>
            </w:pPr>
            <w:r>
              <w:rPr>
                <w:color w:val="00274C"/>
                <w:position w:val="-2"/>
                <w:sz w:val="20"/>
                <w:szCs w:val="20"/>
              </w:rPr>
              <w:t xml:space="preserve">Die Teile, die ausschließlich aus Kunststoff, Aluminium oder Stahl bestehen, können wiederverwendet werden, wenn sie den entsprechenden Sammelstellen zugeführt werden.</w:t>
            </w:r>
          </w:p>
          <w:p>
            <w:pPr>
              <w:numPr>
                <w:ilvl w:val="0"/>
                <w:numId w:val="24134587"/>
              </w:numPr>
              <w:spacing w:before="0" w:after="0" w:line="262" w:lineRule="auto"/>
              <w:jc w:val="left"/>
              <w:rPr>
                <w:color w:val="00274C"/>
                <w:sz w:val="20"/>
                <w:szCs w:val="20"/>
              </w:rPr>
            </w:pPr>
            <w:r>
              <w:rPr>
                <w:color w:val="00274C"/>
                <w:position w:val="-2"/>
                <w:sz w:val="20"/>
                <w:szCs w:val="20"/>
              </w:rPr>
              <w:t xml:space="preserve">Für die Sammlung von Altöl und Filtern ist müssen in Übereinstimmung mit den geltenden Gesetzen des Landes, in dem die Entsorgung stattfindet, entsorgt werden.</w:t>
            </w:r>
          </w:p>
          <w:p>
            <w:pPr>
              <w:numPr>
                <w:ilvl w:val="0"/>
                <w:numId w:val="24134587"/>
              </w:numPr>
              <w:spacing w:before="0" w:after="0" w:line="262" w:lineRule="auto"/>
              <w:jc w:val="left"/>
              <w:rPr>
                <w:color w:val="00274C"/>
                <w:sz w:val="20"/>
                <w:szCs w:val="20"/>
              </w:rPr>
            </w:pPr>
            <w:r>
              <w:rPr>
                <w:color w:val="00274C"/>
                <w:position w:val="-2"/>
                <w:sz w:val="20"/>
                <w:szCs w:val="20"/>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4134587"/>
              </w:numPr>
              <w:spacing w:before="0" w:after="0" w:line="262" w:lineRule="auto"/>
              <w:jc w:val="left"/>
              <w:rPr>
                <w:color w:val="00274C"/>
                <w:sz w:val="20"/>
                <w:szCs w:val="20"/>
              </w:rPr>
            </w:pPr>
            <w:r>
              <w:rPr>
                <w:color w:val="00274C"/>
                <w:position w:val="-2"/>
                <w:sz w:val="20"/>
                <w:szCs w:val="20"/>
              </w:rPr>
              <w:t xml:space="preserve">In diesem Kapitel sind Informationen über mögliche Störungen, die während der Verwendung des Motors auftreten können mit den entsprechenden Ursachen und möglichen Lösungen zu ihrer Behebung angeführt </w:t>
            </w:r>
            <w:r>
              <w:rPr>
                <w:b/>
                <w:bCs/>
                <w:color w:val="00274C"/>
                <w:position w:val="-2"/>
                <w:sz w:val="20"/>
                <w:szCs w:val="20"/>
              </w:rPr>
              <w:t xml:space="preserve">Tab. 7.2</w:t>
            </w:r>
            <w:r>
              <w:rPr>
                <w:color w:val="00274C"/>
                <w:position w:val="-2"/>
                <w:sz w:val="20"/>
                <w:szCs w:val="20"/>
              </w:rPr>
              <w:t xml:space="preserve"> .</w:t>
            </w:r>
          </w:p>
          <w:p>
            <w:pPr>
              <w:numPr>
                <w:ilvl w:val="0"/>
                <w:numId w:val="24134587"/>
              </w:numPr>
              <w:spacing w:before="0" w:after="0" w:line="262" w:lineRule="auto"/>
              <w:jc w:val="left"/>
              <w:rPr>
                <w:color w:val="00274C"/>
                <w:sz w:val="20"/>
                <w:szCs w:val="20"/>
              </w:rPr>
            </w:pPr>
            <w:r>
              <w:rPr>
                <w:color w:val="00274C"/>
                <w:position w:val="-2"/>
                <w:sz w:val="20"/>
                <w:szCs w:val="20"/>
              </w:rPr>
              <w:t xml:space="preserve">In einigen Fällen ist es notwendig, den Motor unverzüglich abzustellen, um weitere Schäden zu verhindern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DER MOTOR MUSS UNVERZÜGLICH ABGESTELLT WERDEN, WENN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rote Kontrolllampe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Kontrolllampe für den Öldruck während des Betriebs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Motordrehzahl plötzlich steigt und sinkt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 ungewöhnliches und/oder plötzlich auftretendes Geräusch wahrgenommen wird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Farbe der Abgase plötzlich dunkler wird</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STÖRUNGEN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MÖGLICHE URSACHE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LÖSUNG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ABS.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Gelbe Kontrolllampe leuchtet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elektronische Steuereinheit des Motors hat eine Betriebsstörung erfasst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nicht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Unzureichende Batteriespannung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 laden oder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Kraftstoffmangel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16608abe5e7585f"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eingefroren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27608abe5e75cdd"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 im Kraftstoffkreislauf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reinigen /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11608abe5e7619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durchgebrannt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 oder Auspuffvorrichtungen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nur kurz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Instabile elektrische Verbindungen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Kontakte reinigen, wenn das Problem weiterhin besteht, 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 und Tank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dreht nicht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Sicherheitsprotokoll wird erstellt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Warten Sie einige Sekunden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MAX-Motordrehzahl wird angewählt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Lösen des Gashebels und einige Sekunden warten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Schwankende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Niedrige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53608abe5e77dbf"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Blaue Auspuffgase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18608abe5e782ac"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Übermäßiger Kraftstoffverbrauch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77608abe5e78524"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Reduzierte Motorleistung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67608abe5e789f6"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setzt beim Beschleunigen aus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99608abe5e79375"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ruckt beim Beschleunigen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überhitzt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Mangel an Kühlflüssigkeit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Kühlflüssigkeit nachfülleno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07608abe5e79886"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reinigen,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Sollten die in </w:t>
            </w:r>
            <w:r>
              <w:rPr>
                <w:b/>
                <w:bCs/>
                <w:color w:val="00274C"/>
                <w:position w:val="-2"/>
                <w:sz w:val="20"/>
                <w:szCs w:val="20"/>
              </w:rPr>
              <w:t xml:space="preserve">Tab. 7.2</w:t>
            </w:r>
            <w:r>
              <w:rPr>
                <w:color w:val="00274C"/>
                <w:position w:val="-2"/>
                <w:sz w:val="20"/>
                <w:szCs w:val="20"/>
              </w:rPr>
              <w:t xml:space="preserve"> für die aufgetretenen Störungen vorgeschlagenen Lösungen nicht das gewünschte Ergebnis bringen, eine Vertragswerkstatt von </w:t>
            </w:r>
            <w:r>
              <w:rPr>
                <w:b/>
                <w:bCs/>
                <w:color w:val="00274C"/>
                <w:position w:val="-2"/>
                <w:sz w:val="20"/>
                <w:szCs w:val="20"/>
              </w:rPr>
              <w:t xml:space="preserve">KOHLER</w:t>
            </w:r>
            <w:r>
              <w:rPr>
                <w:color w:val="00274C"/>
                <w:position w:val="-2"/>
                <w:sz w:val="20"/>
                <w:szCs w:val="20"/>
              </w:rPr>
              <w:t xml:space="preserve"> kontaktieren.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GARANTIEZEITRAUM</w:t>
            </w:r>
          </w:p>
          <w:p/>
          <w:p/>
          <w:p>
            <w:pPr>
              <w:widowControl w:val="on"/>
              <w:pBdr/>
              <w:spacing w:before="0" w:after="0" w:line="262" w:lineRule="auto"/>
              <w:ind w:left="0" w:right="0"/>
              <w:jc w:val="left"/>
              <w:textAlignment w:val="center"/>
            </w:pPr>
            <w:r>
              <w:rPr>
                <w:color w:val="00274C"/>
                <w:position w:val="-2"/>
                <w:sz w:val="20"/>
                <w:szCs w:val="20"/>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MOTORENBAUREIHE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(nicht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Nur Hauptkomponenten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ERSATZTEILE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und Lombardini Diesel Teile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AUSSCHLÜSSE</w:t>
            </w:r>
          </w:p>
          <w:p/>
          <w:p/>
          <w:p>
            <w:pPr>
              <w:widowControl w:val="on"/>
              <w:pBdr/>
              <w:spacing w:before="0" w:after="0" w:line="262" w:lineRule="auto"/>
              <w:ind w:left="0" w:right="0"/>
              <w:jc w:val="left"/>
              <w:textAlignment w:val="center"/>
            </w:pPr>
            <w:r>
              <w:rPr>
                <w:color w:val="00274C"/>
                <w:position w:val="-2"/>
                <w:sz w:val="20"/>
                <w:szCs w:val="20"/>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134587"/>
              </w:numPr>
              <w:spacing w:before="0" w:after="0" w:line="262" w:lineRule="auto"/>
              <w:jc w:val="left"/>
              <w:rPr>
                <w:color w:val="00274C"/>
                <w:sz w:val="20"/>
                <w:szCs w:val="20"/>
              </w:rPr>
            </w:pPr>
            <w:r>
              <w:rPr>
                <w:color w:val="00274C"/>
                <w:position w:val="-2"/>
                <w:sz w:val="20"/>
                <w:szCs w:val="20"/>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24134587"/>
              </w:numPr>
              <w:spacing w:before="0" w:after="0" w:line="262" w:lineRule="auto"/>
              <w:jc w:val="left"/>
              <w:rPr>
                <w:color w:val="00274C"/>
                <w:sz w:val="20"/>
                <w:szCs w:val="20"/>
              </w:rPr>
            </w:pPr>
            <w:r>
              <w:rPr>
                <w:color w:val="00274C"/>
                <w:position w:val="-2"/>
                <w:sz w:val="20"/>
                <w:szCs w:val="20"/>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24134587"/>
              </w:numPr>
              <w:spacing w:before="0" w:after="0" w:line="262" w:lineRule="auto"/>
              <w:jc w:val="left"/>
              <w:rPr>
                <w:color w:val="00274C"/>
                <w:sz w:val="20"/>
                <w:szCs w:val="20"/>
              </w:rPr>
            </w:pPr>
            <w:r>
              <w:rPr>
                <w:color w:val="00274C"/>
                <w:position w:val="-2"/>
                <w:sz w:val="20"/>
                <w:szCs w:val="20"/>
              </w:rPr>
              <w:t xml:space="preserve">Transport- oder Reisekosten im Zusammenhang mit der Reparatur oder dem Austausch von fehlerhaften Teilen am Motor.</w:t>
            </w:r>
          </w:p>
          <w:p>
            <w:pPr>
              <w:numPr>
                <w:ilvl w:val="0"/>
                <w:numId w:val="24134587"/>
              </w:numPr>
              <w:spacing w:before="0" w:after="0" w:line="262" w:lineRule="auto"/>
              <w:jc w:val="left"/>
              <w:rPr>
                <w:color w:val="00274C"/>
                <w:sz w:val="20"/>
                <w:szCs w:val="20"/>
              </w:rPr>
            </w:pPr>
            <w:r>
              <w:rPr>
                <w:color w:val="00274C"/>
                <w:position w:val="-2"/>
                <w:sz w:val="20"/>
                <w:szCs w:val="20"/>
              </w:rPr>
              <w:t xml:space="preserve">Motorzubehör wie Kraftstofftanks, Kupplungen, Getriebe, Antriebsaggregate und Batterien, sofern sie von der Kohler Co geliefert oder montiert wurden.</w:t>
            </w:r>
          </w:p>
          <w:p>
            <w:pPr>
              <w:numPr>
                <w:ilvl w:val="0"/>
                <w:numId w:val="24134587"/>
              </w:numPr>
              <w:spacing w:before="0" w:after="0" w:line="262" w:lineRule="auto"/>
              <w:jc w:val="left"/>
              <w:rPr>
                <w:color w:val="00274C"/>
                <w:sz w:val="20"/>
                <w:szCs w:val="20"/>
              </w:rPr>
            </w:pPr>
            <w:r>
              <w:rPr>
                <w:color w:val="00274C"/>
                <w:position w:val="-2"/>
                <w:sz w:val="20"/>
                <w:szCs w:val="20"/>
              </w:rPr>
              <w:t xml:space="preserve">Motoren die in einer nicht durch Kohler überprüften Anwendung eingebaut sind.</w:t>
            </w:r>
          </w:p>
          <w:p>
            <w:pPr>
              <w:numPr>
                <w:ilvl w:val="0"/>
                <w:numId w:val="24134587"/>
              </w:numPr>
              <w:spacing w:before="0" w:after="0" w:line="262" w:lineRule="auto"/>
              <w:jc w:val="left"/>
              <w:rPr>
                <w:color w:val="00274C"/>
                <w:sz w:val="20"/>
                <w:szCs w:val="20"/>
              </w:rPr>
            </w:pPr>
            <w:r>
              <w:rPr>
                <w:color w:val="00274C"/>
                <w:position w:val="-2"/>
                <w:sz w:val="20"/>
                <w:szCs w:val="20"/>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24134587"/>
              </w:numPr>
              <w:spacing w:before="0" w:after="0" w:line="262" w:lineRule="auto"/>
              <w:jc w:val="left"/>
              <w:rPr>
                <w:color w:val="00274C"/>
                <w:sz w:val="20"/>
                <w:szCs w:val="20"/>
              </w:rPr>
            </w:pPr>
            <w:r>
              <w:rPr>
                <w:color w:val="00274C"/>
                <w:position w:val="-2"/>
                <w:sz w:val="20"/>
                <w:szCs w:val="20"/>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rPr>
              <w:t xml:space="preserve">USA und CANADA: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NAHOST UND ASIEN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5504608abe5e7cd0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MITTEL- UND SÜDAMERIKA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9225608abe5e7cd5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8036608abe5e7cda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4977608abe5e7cde3"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GARANTIEVERPFLICHTUNGEN DES BESITZERS</w:t>
            </w:r>
          </w:p>
          <w:p/>
          <w:p/>
          <w:p>
            <w:pPr>
              <w:numPr>
                <w:ilvl w:val="0"/>
                <w:numId w:val="24134616"/>
              </w:numPr>
              <w:spacing w:before="0" w:after="0" w:line="262" w:lineRule="auto"/>
              <w:jc w:val="left"/>
              <w:rPr>
                <w:color w:val="00274C"/>
                <w:sz w:val="20"/>
                <w:szCs w:val="20"/>
              </w:rPr>
            </w:pPr>
            <w:r>
              <w:rPr>
                <w:color w:val="00274C"/>
                <w:position w:val="-2"/>
                <w:sz w:val="20"/>
                <w:szCs w:val="20"/>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24134616"/>
              </w:numPr>
              <w:spacing w:before="0" w:after="0" w:line="262" w:lineRule="auto"/>
              <w:jc w:val="left"/>
              <w:rPr>
                <w:color w:val="00274C"/>
                <w:sz w:val="20"/>
                <w:szCs w:val="20"/>
              </w:rPr>
            </w:pPr>
            <w:r>
              <w:rPr>
                <w:color w:val="00274C"/>
                <w:position w:val="-2"/>
                <w:sz w:val="20"/>
                <w:szCs w:val="20"/>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24134616"/>
              </w:numPr>
              <w:spacing w:before="0" w:after="0" w:line="262" w:lineRule="auto"/>
              <w:jc w:val="left"/>
              <w:rPr>
                <w:color w:val="00274C"/>
                <w:sz w:val="20"/>
                <w:szCs w:val="20"/>
              </w:rPr>
            </w:pPr>
            <w:r>
              <w:rPr>
                <w:color w:val="00274C"/>
                <w:position w:val="-2"/>
                <w:sz w:val="20"/>
                <w:szCs w:val="20"/>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24134616"/>
              </w:numPr>
              <w:spacing w:before="0" w:after="0" w:line="262" w:lineRule="auto"/>
              <w:jc w:val="left"/>
              <w:rPr>
                <w:color w:val="00274C"/>
                <w:sz w:val="20"/>
                <w:szCs w:val="20"/>
              </w:rPr>
            </w:pPr>
            <w:r>
              <w:rPr>
                <w:color w:val="00274C"/>
                <w:position w:val="-2"/>
                <w:sz w:val="20"/>
                <w:szCs w:val="20"/>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GARANTIEUMFANG</w:t>
            </w:r>
          </w:p>
          <w:p/>
          <w:p/>
          <w:p>
            <w:pPr>
              <w:widowControl w:val="on"/>
              <w:pBdr/>
              <w:spacing w:before="0" w:after="0" w:line="262" w:lineRule="auto"/>
              <w:ind w:left="0" w:right="0"/>
              <w:jc w:val="left"/>
              <w:textAlignment w:val="center"/>
            </w:pPr>
            <w:r>
              <w:rPr>
                <w:color w:val="00274C"/>
                <w:position w:val="-2"/>
                <w:sz w:val="20"/>
                <w:szCs w:val="20"/>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Kraftstoffeinspritzsystem(e)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Elektronisches Steuergerät (ECU);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Einspritzpumpe(n)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Sensoren für den ECU-Betrieb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Auspuffkrümmer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Emissionskontrollschilder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Ansaugstutzen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Turbolader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Abgasrückführung (AGR) Rohr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Kraftstoffbegrenzer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Kurbelgehäuseentlüftungsventil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DREHZAHL ODER KONSTANTE DREHZAHL</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BELIEBIGE DREHZAHL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min-1 oder höher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Weniger als 3.000 min-1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Drehzahl oder 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rPr>
              <w:t xml:space="preserve">SCHIFFSDIESELMOTOR</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MOTORLEISTUNG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2,5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Stunden oder 3,5 Jahre, je nachdem, was zuerst eintritt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Abbildung.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Absatz.</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Altöl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Öl, dessen Eigenschaften sich durch den Betrieb oder im Laufe der Zeit verändert haben, sodass es nicht mehr für die korrekte Schmierung der Komponenten geeignet ist.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Anziehmoment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Angabe für das Anziehen von Bauteilen mit Gewinde in der Maßeinheit </w:t>
                  </w:r>
                  <w:r>
                    <w:rPr>
                      <w:b/>
                      <w:bCs/>
                      <w:color w:val="00274C"/>
                      <w:position w:val="0"/>
                      <w:sz w:val="20"/>
                      <w:szCs w:val="20"/>
                    </w:rPr>
                    <w:t xml:space="preserve">Nm</w:t>
                  </w:r>
                  <w:r>
                    <w:rPr>
                      <w:color w:val="00274C"/>
                      <w:position w:val="0"/>
                      <w:sz w:val="20"/>
                      <w:szCs w:val="20"/>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B</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Bohrung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Innendurchmesser des Zylinders bei Verbrennungsmotoren.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EG, "Europäische Gemeinschaft"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gemeinsamer Hochdruckspeicher, der die Einspitzdüsen ständig mit Kraftstoff versorgt.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Die Dosierkontrolleinheit ist ein für die Kontrolle der SCR-Anlage ausgelegtes Steuergerät, das in Abhängigkeit von den seitens der verschiedenen Sensoren erfassten Parametern die Zumessung des AdBlue in den SCR-Katalysator regelt.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Drehstromgenerator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Bauteil, das mechanische Energie in Drehstrom umwandelt.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Abgasreinigungsanlage.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elektronische Steuereinheit, elektrische Vorrichtung zur Überwachung und elektronischen Steuerung anderer elektronisch betätigter Vorrichtungen.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Kühlung der rückgeführten Abgase; System kühlt die vom Auspuff rückgeführten Gase (EGR), so bleibt die Temperatur im Inneren des Ansaugsammelrohrs konstant und die Verbrennung in den Zylindern verbessert sich, wodurch die Schadstoffe weiter reduziert werden.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System bei Motoren mit innerer Verbrennung, das die Rückführung der Verbrennungsabgase ermöglicht, indem diese wieder angesaugt werden. So werden die in den Abgasen enthaltenen Schadstoffe reduziert.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Elektro-Einspritzventil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Elektronisch betätigtes Bauteil, das Kraftstoffnebel in die Zylinder einspritzt.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Umweltschutzbehörde US-amerikanische Umweltschutzbehörde, die Schadstoffemissionen reguliert und kontrolliert.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Erschwerte Bedingungen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Extrembedingung in Bezug auf die Arbeitsumgebung, in der der Motor verwendet wird (sehr staubige oder schmutzige Bereiche oder mit verschiedenen Gasen belastete Luft).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Galvanisiert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dessen Oberflächen einer Schutzbehandlung unterzogen wurden.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Katalysator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zur Abgasreinigung.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Direkteinspritzung</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"Maximal".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Gemisch, das durch eine chemische Reaktion aus Ölen und tierischen und/oder pflanzlichen Fetten entsteht; dient zur Herstellung von Biodiesel.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"Minimal".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 (Kennschild des Motors) gibt das Motormodell an.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Kleiner Kühler, der das Öl kühlt.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Fett- oder Feststoff, der sich im Diesel bilden kann.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Periodische Wartung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Punkt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Bezugspunkt.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(Kennschild des Motors) gibt die Seriennummer an, anhand der der Motor identifiziert werden kann.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Steuereinheit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siehe " </w:t>
                  </w:r>
                  <w:r>
                    <w:rPr>
                      <w:b/>
                      <w:bCs/>
                      <w:color w:val="00274C"/>
                      <w:position w:val="0"/>
                      <w:sz w:val="20"/>
                      <w:szCs w:val="20"/>
                    </w:rPr>
                    <w:t xml:space="preserve">ECU</w:t>
                  </w:r>
                  <w:r>
                    <w:rPr>
                      <w:color w:val="00274C"/>
                      <w:position w:val="0"/>
                      <w:sz w:val="20"/>
                      <w:szCs w:val="20"/>
                    </w:rPr>
                    <w:t xml:space="preserve">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(Kennschild des Motors) gibt die Motorversion an.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misst die Temperatur und den Absolutdruck im Ansaugsammelrohr.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Turbokompressor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die die angesaugte Luft verdichtet und über eine Turbine zum Ansaugsammelrohr bläst.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V</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Verbrennung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Chemische Reaktion eines Gemischs aus Treibstoff und Sauerstoff (Luft) in einer Brennkammer.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Vertragswerkstatt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Autorisierte Kundendienstelle von Kohler.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V</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Waste-Gate-Ventil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Direkt oder automatisch betätigte Vorrichtung zur Begrenzung des Luftdrucks im Inneren der Turbine.</w:t>
                  </w:r>
                </w:p>
              </w:tc>
            </w:tr>
          </w:tbl>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 und Maßeinheiten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Beispiel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Übertragungs-/Neigungswinkel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Quadratzentimeter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Fläche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Drehmoment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Länge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 pro Kilowattstunde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Spezifischer 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 pro 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Teile pro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Stromstärke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 (bezogen auf ein Bauteil)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Umdrehungen pro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Drehung einer Achse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Durchschnittliche Rauhheit in Mikrometer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Rauheit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 Celsius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604037" name="name7466608abe5ea33a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434608abe5ea33a3"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Sechskantschraubenkopf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9348363" name="name6833608abe5eb18a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254608abe5eb18a6"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Kubikzentimeter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134616">
    <w:multiLevelType w:val="hybridMultilevel"/>
    <w:lvl w:ilvl="0" w:tplc="87753770">
      <w:start w:val="1"/>
      <w:numFmt w:val="decimal"/>
      <w:lvlText w:val="%1."/>
      <w:lvlJc w:val="left"/>
      <w:pPr>
        <w:ind w:left="720" w:hanging="360"/>
      </w:pPr>
    </w:lvl>
    <w:lvl w:ilvl="1" w:tplc="87753770" w:tentative="1">
      <w:start w:val="1"/>
      <w:numFmt w:val="lowerLetter"/>
      <w:lvlText w:val="%2."/>
      <w:lvlJc w:val="left"/>
      <w:pPr>
        <w:ind w:left="1440" w:hanging="360"/>
      </w:pPr>
    </w:lvl>
    <w:lvl w:ilvl="2" w:tplc="87753770" w:tentative="1">
      <w:start w:val="1"/>
      <w:numFmt w:val="lowerRoman"/>
      <w:lvlText w:val="%3."/>
      <w:lvlJc w:val="right"/>
      <w:pPr>
        <w:ind w:left="2160" w:hanging="180"/>
      </w:pPr>
    </w:lvl>
    <w:lvl w:ilvl="3" w:tplc="87753770" w:tentative="1">
      <w:start w:val="1"/>
      <w:numFmt w:val="decimal"/>
      <w:lvlText w:val="%4."/>
      <w:lvlJc w:val="left"/>
      <w:pPr>
        <w:ind w:left="2880" w:hanging="360"/>
      </w:pPr>
    </w:lvl>
    <w:lvl w:ilvl="4" w:tplc="87753770" w:tentative="1">
      <w:start w:val="1"/>
      <w:numFmt w:val="lowerLetter"/>
      <w:lvlText w:val="%5."/>
      <w:lvlJc w:val="left"/>
      <w:pPr>
        <w:ind w:left="3600" w:hanging="360"/>
      </w:pPr>
    </w:lvl>
    <w:lvl w:ilvl="5" w:tplc="87753770" w:tentative="1">
      <w:start w:val="1"/>
      <w:numFmt w:val="lowerRoman"/>
      <w:lvlText w:val="%6."/>
      <w:lvlJc w:val="right"/>
      <w:pPr>
        <w:ind w:left="4320" w:hanging="180"/>
      </w:pPr>
    </w:lvl>
    <w:lvl w:ilvl="6" w:tplc="87753770" w:tentative="1">
      <w:start w:val="1"/>
      <w:numFmt w:val="decimal"/>
      <w:lvlText w:val="%7."/>
      <w:lvlJc w:val="left"/>
      <w:pPr>
        <w:ind w:left="5040" w:hanging="360"/>
      </w:pPr>
    </w:lvl>
    <w:lvl w:ilvl="7" w:tplc="87753770" w:tentative="1">
      <w:start w:val="1"/>
      <w:numFmt w:val="lowerLetter"/>
      <w:lvlText w:val="%8."/>
      <w:lvlJc w:val="left"/>
      <w:pPr>
        <w:ind w:left="5760" w:hanging="360"/>
      </w:pPr>
    </w:lvl>
    <w:lvl w:ilvl="8" w:tplc="87753770" w:tentative="1">
      <w:start w:val="1"/>
      <w:numFmt w:val="lowerRoman"/>
      <w:lvlText w:val="%9."/>
      <w:lvlJc w:val="right"/>
      <w:pPr>
        <w:ind w:left="6480" w:hanging="180"/>
      </w:pPr>
    </w:lvl>
  </w:abstractNum>
  <w:abstractNum w:abstractNumId="24134615">
    <w:multiLevelType w:val="hybridMultilevel"/>
    <w:lvl w:ilvl="0" w:tplc="72358310">
      <w:start w:val="1"/>
      <w:numFmt w:val="decimal"/>
      <w:lvlText w:val="%1."/>
      <w:lvlJc w:val="left"/>
      <w:pPr>
        <w:ind w:left="720" w:hanging="360"/>
      </w:pPr>
    </w:lvl>
    <w:lvl w:ilvl="1" w:tplc="72358310" w:tentative="1">
      <w:start w:val="1"/>
      <w:numFmt w:val="lowerLetter"/>
      <w:lvlText w:val="%2."/>
      <w:lvlJc w:val="left"/>
      <w:pPr>
        <w:ind w:left="1440" w:hanging="360"/>
      </w:pPr>
    </w:lvl>
    <w:lvl w:ilvl="2" w:tplc="72358310" w:tentative="1">
      <w:start w:val="1"/>
      <w:numFmt w:val="lowerRoman"/>
      <w:lvlText w:val="%3."/>
      <w:lvlJc w:val="right"/>
      <w:pPr>
        <w:ind w:left="2160" w:hanging="180"/>
      </w:pPr>
    </w:lvl>
    <w:lvl w:ilvl="3" w:tplc="72358310" w:tentative="1">
      <w:start w:val="1"/>
      <w:numFmt w:val="decimal"/>
      <w:lvlText w:val="%4."/>
      <w:lvlJc w:val="left"/>
      <w:pPr>
        <w:ind w:left="2880" w:hanging="360"/>
      </w:pPr>
    </w:lvl>
    <w:lvl w:ilvl="4" w:tplc="72358310" w:tentative="1">
      <w:start w:val="1"/>
      <w:numFmt w:val="lowerLetter"/>
      <w:lvlText w:val="%5."/>
      <w:lvlJc w:val="left"/>
      <w:pPr>
        <w:ind w:left="3600" w:hanging="360"/>
      </w:pPr>
    </w:lvl>
    <w:lvl w:ilvl="5" w:tplc="72358310" w:tentative="1">
      <w:start w:val="1"/>
      <w:numFmt w:val="lowerRoman"/>
      <w:lvlText w:val="%6."/>
      <w:lvlJc w:val="right"/>
      <w:pPr>
        <w:ind w:left="4320" w:hanging="180"/>
      </w:pPr>
    </w:lvl>
    <w:lvl w:ilvl="6" w:tplc="72358310" w:tentative="1">
      <w:start w:val="1"/>
      <w:numFmt w:val="decimal"/>
      <w:lvlText w:val="%7."/>
      <w:lvlJc w:val="left"/>
      <w:pPr>
        <w:ind w:left="5040" w:hanging="360"/>
      </w:pPr>
    </w:lvl>
    <w:lvl w:ilvl="7" w:tplc="72358310" w:tentative="1">
      <w:start w:val="1"/>
      <w:numFmt w:val="lowerLetter"/>
      <w:lvlText w:val="%8."/>
      <w:lvlJc w:val="left"/>
      <w:pPr>
        <w:ind w:left="5760" w:hanging="360"/>
      </w:pPr>
    </w:lvl>
    <w:lvl w:ilvl="8" w:tplc="72358310" w:tentative="1">
      <w:start w:val="1"/>
      <w:numFmt w:val="lowerRoman"/>
      <w:lvlText w:val="%9."/>
      <w:lvlJc w:val="right"/>
      <w:pPr>
        <w:ind w:left="6480" w:hanging="180"/>
      </w:pPr>
    </w:lvl>
  </w:abstractNum>
  <w:abstractNum w:abstractNumId="24134614">
    <w:multiLevelType w:val="hybridMultilevel"/>
    <w:lvl w:ilvl="0" w:tplc="38342902">
      <w:start w:val="1"/>
      <w:numFmt w:val="decimal"/>
      <w:lvlText w:val="%1."/>
      <w:lvlJc w:val="left"/>
      <w:pPr>
        <w:ind w:left="720" w:hanging="360"/>
      </w:pPr>
    </w:lvl>
    <w:lvl w:ilvl="1" w:tplc="38342902" w:tentative="1">
      <w:start w:val="1"/>
      <w:numFmt w:val="lowerLetter"/>
      <w:lvlText w:val="%2."/>
      <w:lvlJc w:val="left"/>
      <w:pPr>
        <w:ind w:left="1440" w:hanging="360"/>
      </w:pPr>
    </w:lvl>
    <w:lvl w:ilvl="2" w:tplc="38342902" w:tentative="1">
      <w:start w:val="1"/>
      <w:numFmt w:val="lowerRoman"/>
      <w:lvlText w:val="%3."/>
      <w:lvlJc w:val="right"/>
      <w:pPr>
        <w:ind w:left="2160" w:hanging="180"/>
      </w:pPr>
    </w:lvl>
    <w:lvl w:ilvl="3" w:tplc="38342902" w:tentative="1">
      <w:start w:val="1"/>
      <w:numFmt w:val="decimal"/>
      <w:lvlText w:val="%4."/>
      <w:lvlJc w:val="left"/>
      <w:pPr>
        <w:ind w:left="2880" w:hanging="360"/>
      </w:pPr>
    </w:lvl>
    <w:lvl w:ilvl="4" w:tplc="38342902" w:tentative="1">
      <w:start w:val="1"/>
      <w:numFmt w:val="lowerLetter"/>
      <w:lvlText w:val="%5."/>
      <w:lvlJc w:val="left"/>
      <w:pPr>
        <w:ind w:left="3600" w:hanging="360"/>
      </w:pPr>
    </w:lvl>
    <w:lvl w:ilvl="5" w:tplc="38342902" w:tentative="1">
      <w:start w:val="1"/>
      <w:numFmt w:val="lowerRoman"/>
      <w:lvlText w:val="%6."/>
      <w:lvlJc w:val="right"/>
      <w:pPr>
        <w:ind w:left="4320" w:hanging="180"/>
      </w:pPr>
    </w:lvl>
    <w:lvl w:ilvl="6" w:tplc="38342902" w:tentative="1">
      <w:start w:val="1"/>
      <w:numFmt w:val="decimal"/>
      <w:lvlText w:val="%7."/>
      <w:lvlJc w:val="left"/>
      <w:pPr>
        <w:ind w:left="5040" w:hanging="360"/>
      </w:pPr>
    </w:lvl>
    <w:lvl w:ilvl="7" w:tplc="38342902" w:tentative="1">
      <w:start w:val="1"/>
      <w:numFmt w:val="lowerLetter"/>
      <w:lvlText w:val="%8."/>
      <w:lvlJc w:val="left"/>
      <w:pPr>
        <w:ind w:left="5760" w:hanging="360"/>
      </w:pPr>
    </w:lvl>
    <w:lvl w:ilvl="8" w:tplc="38342902" w:tentative="1">
      <w:start w:val="1"/>
      <w:numFmt w:val="lowerRoman"/>
      <w:lvlText w:val="%9."/>
      <w:lvlJc w:val="right"/>
      <w:pPr>
        <w:ind w:left="6480" w:hanging="180"/>
      </w:pPr>
    </w:lvl>
  </w:abstractNum>
  <w:abstractNum w:abstractNumId="24134613">
    <w:multiLevelType w:val="hybridMultilevel"/>
    <w:lvl w:ilvl="0" w:tplc="31082294">
      <w:start w:val="1"/>
      <w:numFmt w:val="decimal"/>
      <w:lvlText w:val="%1."/>
      <w:lvlJc w:val="left"/>
      <w:pPr>
        <w:ind w:left="720" w:hanging="360"/>
      </w:pPr>
    </w:lvl>
    <w:lvl w:ilvl="1" w:tplc="31082294" w:tentative="1">
      <w:start w:val="1"/>
      <w:numFmt w:val="lowerLetter"/>
      <w:lvlText w:val="%2."/>
      <w:lvlJc w:val="left"/>
      <w:pPr>
        <w:ind w:left="1440" w:hanging="360"/>
      </w:pPr>
    </w:lvl>
    <w:lvl w:ilvl="2" w:tplc="31082294" w:tentative="1">
      <w:start w:val="1"/>
      <w:numFmt w:val="lowerRoman"/>
      <w:lvlText w:val="%3."/>
      <w:lvlJc w:val="right"/>
      <w:pPr>
        <w:ind w:left="2160" w:hanging="180"/>
      </w:pPr>
    </w:lvl>
    <w:lvl w:ilvl="3" w:tplc="31082294" w:tentative="1">
      <w:start w:val="1"/>
      <w:numFmt w:val="decimal"/>
      <w:lvlText w:val="%4."/>
      <w:lvlJc w:val="left"/>
      <w:pPr>
        <w:ind w:left="2880" w:hanging="360"/>
      </w:pPr>
    </w:lvl>
    <w:lvl w:ilvl="4" w:tplc="31082294" w:tentative="1">
      <w:start w:val="1"/>
      <w:numFmt w:val="lowerLetter"/>
      <w:lvlText w:val="%5."/>
      <w:lvlJc w:val="left"/>
      <w:pPr>
        <w:ind w:left="3600" w:hanging="360"/>
      </w:pPr>
    </w:lvl>
    <w:lvl w:ilvl="5" w:tplc="31082294" w:tentative="1">
      <w:start w:val="1"/>
      <w:numFmt w:val="lowerRoman"/>
      <w:lvlText w:val="%6."/>
      <w:lvlJc w:val="right"/>
      <w:pPr>
        <w:ind w:left="4320" w:hanging="180"/>
      </w:pPr>
    </w:lvl>
    <w:lvl w:ilvl="6" w:tplc="31082294" w:tentative="1">
      <w:start w:val="1"/>
      <w:numFmt w:val="decimal"/>
      <w:lvlText w:val="%7."/>
      <w:lvlJc w:val="left"/>
      <w:pPr>
        <w:ind w:left="5040" w:hanging="360"/>
      </w:pPr>
    </w:lvl>
    <w:lvl w:ilvl="7" w:tplc="31082294" w:tentative="1">
      <w:start w:val="1"/>
      <w:numFmt w:val="lowerLetter"/>
      <w:lvlText w:val="%8."/>
      <w:lvlJc w:val="left"/>
      <w:pPr>
        <w:ind w:left="5760" w:hanging="360"/>
      </w:pPr>
    </w:lvl>
    <w:lvl w:ilvl="8" w:tplc="31082294" w:tentative="1">
      <w:start w:val="1"/>
      <w:numFmt w:val="lowerRoman"/>
      <w:lvlText w:val="%9."/>
      <w:lvlJc w:val="right"/>
      <w:pPr>
        <w:ind w:left="6480" w:hanging="180"/>
      </w:pPr>
    </w:lvl>
  </w:abstractNum>
  <w:abstractNum w:abstractNumId="24134612">
    <w:multiLevelType w:val="hybridMultilevel"/>
    <w:lvl w:ilvl="0" w:tplc="32583937">
      <w:start w:val="1"/>
      <w:numFmt w:val="decimal"/>
      <w:lvlText w:val="%1."/>
      <w:lvlJc w:val="left"/>
      <w:pPr>
        <w:ind w:left="720" w:hanging="360"/>
      </w:pPr>
    </w:lvl>
    <w:lvl w:ilvl="1" w:tplc="32583937" w:tentative="1">
      <w:start w:val="1"/>
      <w:numFmt w:val="lowerLetter"/>
      <w:lvlText w:val="%2."/>
      <w:lvlJc w:val="left"/>
      <w:pPr>
        <w:ind w:left="1440" w:hanging="360"/>
      </w:pPr>
    </w:lvl>
    <w:lvl w:ilvl="2" w:tplc="32583937" w:tentative="1">
      <w:start w:val="1"/>
      <w:numFmt w:val="lowerRoman"/>
      <w:lvlText w:val="%3."/>
      <w:lvlJc w:val="right"/>
      <w:pPr>
        <w:ind w:left="2160" w:hanging="180"/>
      </w:pPr>
    </w:lvl>
    <w:lvl w:ilvl="3" w:tplc="32583937" w:tentative="1">
      <w:start w:val="1"/>
      <w:numFmt w:val="decimal"/>
      <w:lvlText w:val="%4."/>
      <w:lvlJc w:val="left"/>
      <w:pPr>
        <w:ind w:left="2880" w:hanging="360"/>
      </w:pPr>
    </w:lvl>
    <w:lvl w:ilvl="4" w:tplc="32583937" w:tentative="1">
      <w:start w:val="1"/>
      <w:numFmt w:val="lowerLetter"/>
      <w:lvlText w:val="%5."/>
      <w:lvlJc w:val="left"/>
      <w:pPr>
        <w:ind w:left="3600" w:hanging="360"/>
      </w:pPr>
    </w:lvl>
    <w:lvl w:ilvl="5" w:tplc="32583937" w:tentative="1">
      <w:start w:val="1"/>
      <w:numFmt w:val="lowerRoman"/>
      <w:lvlText w:val="%6."/>
      <w:lvlJc w:val="right"/>
      <w:pPr>
        <w:ind w:left="4320" w:hanging="180"/>
      </w:pPr>
    </w:lvl>
    <w:lvl w:ilvl="6" w:tplc="32583937" w:tentative="1">
      <w:start w:val="1"/>
      <w:numFmt w:val="decimal"/>
      <w:lvlText w:val="%7."/>
      <w:lvlJc w:val="left"/>
      <w:pPr>
        <w:ind w:left="5040" w:hanging="360"/>
      </w:pPr>
    </w:lvl>
    <w:lvl w:ilvl="7" w:tplc="32583937" w:tentative="1">
      <w:start w:val="1"/>
      <w:numFmt w:val="lowerLetter"/>
      <w:lvlText w:val="%8."/>
      <w:lvlJc w:val="left"/>
      <w:pPr>
        <w:ind w:left="5760" w:hanging="360"/>
      </w:pPr>
    </w:lvl>
    <w:lvl w:ilvl="8" w:tplc="32583937" w:tentative="1">
      <w:start w:val="1"/>
      <w:numFmt w:val="lowerRoman"/>
      <w:lvlText w:val="%9."/>
      <w:lvlJc w:val="right"/>
      <w:pPr>
        <w:ind w:left="6480" w:hanging="180"/>
      </w:pPr>
    </w:lvl>
  </w:abstractNum>
  <w:abstractNum w:abstractNumId="24134611">
    <w:multiLevelType w:val="hybridMultilevel"/>
    <w:lvl w:ilvl="0" w:tplc="97234263">
      <w:start w:val="1"/>
      <w:numFmt w:val="decimal"/>
      <w:lvlText w:val="%1."/>
      <w:lvlJc w:val="left"/>
      <w:pPr>
        <w:ind w:left="720" w:hanging="360"/>
      </w:pPr>
    </w:lvl>
    <w:lvl w:ilvl="1" w:tplc="97234263" w:tentative="1">
      <w:start w:val="1"/>
      <w:numFmt w:val="lowerLetter"/>
      <w:lvlText w:val="%2."/>
      <w:lvlJc w:val="left"/>
      <w:pPr>
        <w:ind w:left="1440" w:hanging="360"/>
      </w:pPr>
    </w:lvl>
    <w:lvl w:ilvl="2" w:tplc="97234263" w:tentative="1">
      <w:start w:val="1"/>
      <w:numFmt w:val="lowerRoman"/>
      <w:lvlText w:val="%3."/>
      <w:lvlJc w:val="right"/>
      <w:pPr>
        <w:ind w:left="2160" w:hanging="180"/>
      </w:pPr>
    </w:lvl>
    <w:lvl w:ilvl="3" w:tplc="97234263" w:tentative="1">
      <w:start w:val="1"/>
      <w:numFmt w:val="decimal"/>
      <w:lvlText w:val="%4."/>
      <w:lvlJc w:val="left"/>
      <w:pPr>
        <w:ind w:left="2880" w:hanging="360"/>
      </w:pPr>
    </w:lvl>
    <w:lvl w:ilvl="4" w:tplc="97234263" w:tentative="1">
      <w:start w:val="1"/>
      <w:numFmt w:val="lowerLetter"/>
      <w:lvlText w:val="%5."/>
      <w:lvlJc w:val="left"/>
      <w:pPr>
        <w:ind w:left="3600" w:hanging="360"/>
      </w:pPr>
    </w:lvl>
    <w:lvl w:ilvl="5" w:tplc="97234263" w:tentative="1">
      <w:start w:val="1"/>
      <w:numFmt w:val="lowerRoman"/>
      <w:lvlText w:val="%6."/>
      <w:lvlJc w:val="right"/>
      <w:pPr>
        <w:ind w:left="4320" w:hanging="180"/>
      </w:pPr>
    </w:lvl>
    <w:lvl w:ilvl="6" w:tplc="97234263" w:tentative="1">
      <w:start w:val="1"/>
      <w:numFmt w:val="decimal"/>
      <w:lvlText w:val="%7."/>
      <w:lvlJc w:val="left"/>
      <w:pPr>
        <w:ind w:left="5040" w:hanging="360"/>
      </w:pPr>
    </w:lvl>
    <w:lvl w:ilvl="7" w:tplc="97234263" w:tentative="1">
      <w:start w:val="1"/>
      <w:numFmt w:val="lowerLetter"/>
      <w:lvlText w:val="%8."/>
      <w:lvlJc w:val="left"/>
      <w:pPr>
        <w:ind w:left="5760" w:hanging="360"/>
      </w:pPr>
    </w:lvl>
    <w:lvl w:ilvl="8" w:tplc="97234263" w:tentative="1">
      <w:start w:val="1"/>
      <w:numFmt w:val="lowerRoman"/>
      <w:lvlText w:val="%9."/>
      <w:lvlJc w:val="right"/>
      <w:pPr>
        <w:ind w:left="6480" w:hanging="180"/>
      </w:pPr>
    </w:lvl>
  </w:abstractNum>
  <w:abstractNum w:abstractNumId="24134610">
    <w:multiLevelType w:val="hybridMultilevel"/>
    <w:lvl w:ilvl="0" w:tplc="36462913">
      <w:start w:val="1"/>
      <w:numFmt w:val="decimal"/>
      <w:lvlText w:val="%1."/>
      <w:lvlJc w:val="left"/>
      <w:pPr>
        <w:ind w:left="720" w:hanging="360"/>
      </w:pPr>
    </w:lvl>
    <w:lvl w:ilvl="1" w:tplc="36462913" w:tentative="1">
      <w:start w:val="1"/>
      <w:numFmt w:val="lowerLetter"/>
      <w:lvlText w:val="%2."/>
      <w:lvlJc w:val="left"/>
      <w:pPr>
        <w:ind w:left="1440" w:hanging="360"/>
      </w:pPr>
    </w:lvl>
    <w:lvl w:ilvl="2" w:tplc="36462913" w:tentative="1">
      <w:start w:val="1"/>
      <w:numFmt w:val="lowerRoman"/>
      <w:lvlText w:val="%3."/>
      <w:lvlJc w:val="right"/>
      <w:pPr>
        <w:ind w:left="2160" w:hanging="180"/>
      </w:pPr>
    </w:lvl>
    <w:lvl w:ilvl="3" w:tplc="36462913" w:tentative="1">
      <w:start w:val="1"/>
      <w:numFmt w:val="decimal"/>
      <w:lvlText w:val="%4."/>
      <w:lvlJc w:val="left"/>
      <w:pPr>
        <w:ind w:left="2880" w:hanging="360"/>
      </w:pPr>
    </w:lvl>
    <w:lvl w:ilvl="4" w:tplc="36462913" w:tentative="1">
      <w:start w:val="1"/>
      <w:numFmt w:val="lowerLetter"/>
      <w:lvlText w:val="%5."/>
      <w:lvlJc w:val="left"/>
      <w:pPr>
        <w:ind w:left="3600" w:hanging="360"/>
      </w:pPr>
    </w:lvl>
    <w:lvl w:ilvl="5" w:tplc="36462913" w:tentative="1">
      <w:start w:val="1"/>
      <w:numFmt w:val="lowerRoman"/>
      <w:lvlText w:val="%6."/>
      <w:lvlJc w:val="right"/>
      <w:pPr>
        <w:ind w:left="4320" w:hanging="180"/>
      </w:pPr>
    </w:lvl>
    <w:lvl w:ilvl="6" w:tplc="36462913" w:tentative="1">
      <w:start w:val="1"/>
      <w:numFmt w:val="decimal"/>
      <w:lvlText w:val="%7."/>
      <w:lvlJc w:val="left"/>
      <w:pPr>
        <w:ind w:left="5040" w:hanging="360"/>
      </w:pPr>
    </w:lvl>
    <w:lvl w:ilvl="7" w:tplc="36462913" w:tentative="1">
      <w:start w:val="1"/>
      <w:numFmt w:val="lowerLetter"/>
      <w:lvlText w:val="%8."/>
      <w:lvlJc w:val="left"/>
      <w:pPr>
        <w:ind w:left="5760" w:hanging="360"/>
      </w:pPr>
    </w:lvl>
    <w:lvl w:ilvl="8" w:tplc="36462913" w:tentative="1">
      <w:start w:val="1"/>
      <w:numFmt w:val="lowerRoman"/>
      <w:lvlText w:val="%9."/>
      <w:lvlJc w:val="right"/>
      <w:pPr>
        <w:ind w:left="6480" w:hanging="180"/>
      </w:pPr>
    </w:lvl>
  </w:abstractNum>
  <w:abstractNum w:abstractNumId="24134609">
    <w:multiLevelType w:val="hybridMultilevel"/>
    <w:lvl w:ilvl="0" w:tplc="37288040">
      <w:start w:val="1"/>
      <w:numFmt w:val="decimal"/>
      <w:lvlText w:val="%1."/>
      <w:lvlJc w:val="left"/>
      <w:pPr>
        <w:ind w:left="720" w:hanging="360"/>
      </w:pPr>
    </w:lvl>
    <w:lvl w:ilvl="1" w:tplc="37288040" w:tentative="1">
      <w:start w:val="1"/>
      <w:numFmt w:val="lowerLetter"/>
      <w:lvlText w:val="%2."/>
      <w:lvlJc w:val="left"/>
      <w:pPr>
        <w:ind w:left="1440" w:hanging="360"/>
      </w:pPr>
    </w:lvl>
    <w:lvl w:ilvl="2" w:tplc="37288040" w:tentative="1">
      <w:start w:val="1"/>
      <w:numFmt w:val="lowerRoman"/>
      <w:lvlText w:val="%3."/>
      <w:lvlJc w:val="right"/>
      <w:pPr>
        <w:ind w:left="2160" w:hanging="180"/>
      </w:pPr>
    </w:lvl>
    <w:lvl w:ilvl="3" w:tplc="37288040" w:tentative="1">
      <w:start w:val="1"/>
      <w:numFmt w:val="decimal"/>
      <w:lvlText w:val="%4."/>
      <w:lvlJc w:val="left"/>
      <w:pPr>
        <w:ind w:left="2880" w:hanging="360"/>
      </w:pPr>
    </w:lvl>
    <w:lvl w:ilvl="4" w:tplc="37288040" w:tentative="1">
      <w:start w:val="1"/>
      <w:numFmt w:val="lowerLetter"/>
      <w:lvlText w:val="%5."/>
      <w:lvlJc w:val="left"/>
      <w:pPr>
        <w:ind w:left="3600" w:hanging="360"/>
      </w:pPr>
    </w:lvl>
    <w:lvl w:ilvl="5" w:tplc="37288040" w:tentative="1">
      <w:start w:val="1"/>
      <w:numFmt w:val="lowerRoman"/>
      <w:lvlText w:val="%6."/>
      <w:lvlJc w:val="right"/>
      <w:pPr>
        <w:ind w:left="4320" w:hanging="180"/>
      </w:pPr>
    </w:lvl>
    <w:lvl w:ilvl="6" w:tplc="37288040" w:tentative="1">
      <w:start w:val="1"/>
      <w:numFmt w:val="decimal"/>
      <w:lvlText w:val="%7."/>
      <w:lvlJc w:val="left"/>
      <w:pPr>
        <w:ind w:left="5040" w:hanging="360"/>
      </w:pPr>
    </w:lvl>
    <w:lvl w:ilvl="7" w:tplc="37288040" w:tentative="1">
      <w:start w:val="1"/>
      <w:numFmt w:val="lowerLetter"/>
      <w:lvlText w:val="%8."/>
      <w:lvlJc w:val="left"/>
      <w:pPr>
        <w:ind w:left="5760" w:hanging="360"/>
      </w:pPr>
    </w:lvl>
    <w:lvl w:ilvl="8" w:tplc="37288040" w:tentative="1">
      <w:start w:val="1"/>
      <w:numFmt w:val="lowerRoman"/>
      <w:lvlText w:val="%9."/>
      <w:lvlJc w:val="right"/>
      <w:pPr>
        <w:ind w:left="6480" w:hanging="180"/>
      </w:pPr>
    </w:lvl>
  </w:abstractNum>
  <w:abstractNum w:abstractNumId="24134608">
    <w:multiLevelType w:val="hybridMultilevel"/>
    <w:lvl w:ilvl="0" w:tplc="20852481">
      <w:start w:val="1"/>
      <w:numFmt w:val="decimal"/>
      <w:lvlText w:val="%1."/>
      <w:lvlJc w:val="left"/>
      <w:pPr>
        <w:ind w:left="720" w:hanging="360"/>
      </w:pPr>
    </w:lvl>
    <w:lvl w:ilvl="1" w:tplc="20852481" w:tentative="1">
      <w:start w:val="1"/>
      <w:numFmt w:val="lowerLetter"/>
      <w:lvlText w:val="%2."/>
      <w:lvlJc w:val="left"/>
      <w:pPr>
        <w:ind w:left="1440" w:hanging="360"/>
      </w:pPr>
    </w:lvl>
    <w:lvl w:ilvl="2" w:tplc="20852481" w:tentative="1">
      <w:start w:val="1"/>
      <w:numFmt w:val="lowerRoman"/>
      <w:lvlText w:val="%3."/>
      <w:lvlJc w:val="right"/>
      <w:pPr>
        <w:ind w:left="2160" w:hanging="180"/>
      </w:pPr>
    </w:lvl>
    <w:lvl w:ilvl="3" w:tplc="20852481" w:tentative="1">
      <w:start w:val="1"/>
      <w:numFmt w:val="decimal"/>
      <w:lvlText w:val="%4."/>
      <w:lvlJc w:val="left"/>
      <w:pPr>
        <w:ind w:left="2880" w:hanging="360"/>
      </w:pPr>
    </w:lvl>
    <w:lvl w:ilvl="4" w:tplc="20852481" w:tentative="1">
      <w:start w:val="1"/>
      <w:numFmt w:val="lowerLetter"/>
      <w:lvlText w:val="%5."/>
      <w:lvlJc w:val="left"/>
      <w:pPr>
        <w:ind w:left="3600" w:hanging="360"/>
      </w:pPr>
    </w:lvl>
    <w:lvl w:ilvl="5" w:tplc="20852481" w:tentative="1">
      <w:start w:val="1"/>
      <w:numFmt w:val="lowerRoman"/>
      <w:lvlText w:val="%6."/>
      <w:lvlJc w:val="right"/>
      <w:pPr>
        <w:ind w:left="4320" w:hanging="180"/>
      </w:pPr>
    </w:lvl>
    <w:lvl w:ilvl="6" w:tplc="20852481" w:tentative="1">
      <w:start w:val="1"/>
      <w:numFmt w:val="decimal"/>
      <w:lvlText w:val="%7."/>
      <w:lvlJc w:val="left"/>
      <w:pPr>
        <w:ind w:left="5040" w:hanging="360"/>
      </w:pPr>
    </w:lvl>
    <w:lvl w:ilvl="7" w:tplc="20852481" w:tentative="1">
      <w:start w:val="1"/>
      <w:numFmt w:val="lowerLetter"/>
      <w:lvlText w:val="%8."/>
      <w:lvlJc w:val="left"/>
      <w:pPr>
        <w:ind w:left="5760" w:hanging="360"/>
      </w:pPr>
    </w:lvl>
    <w:lvl w:ilvl="8" w:tplc="20852481" w:tentative="1">
      <w:start w:val="1"/>
      <w:numFmt w:val="lowerRoman"/>
      <w:lvlText w:val="%9."/>
      <w:lvlJc w:val="right"/>
      <w:pPr>
        <w:ind w:left="6480" w:hanging="180"/>
      </w:pPr>
    </w:lvl>
  </w:abstractNum>
  <w:abstractNum w:abstractNumId="24134607">
    <w:multiLevelType w:val="hybridMultilevel"/>
    <w:lvl w:ilvl="0" w:tplc="16617739">
      <w:start w:val="1"/>
      <w:numFmt w:val="decimal"/>
      <w:lvlText w:val="%1."/>
      <w:lvlJc w:val="left"/>
      <w:pPr>
        <w:ind w:left="720" w:hanging="360"/>
      </w:pPr>
    </w:lvl>
    <w:lvl w:ilvl="1" w:tplc="16617739" w:tentative="1">
      <w:start w:val="1"/>
      <w:numFmt w:val="lowerLetter"/>
      <w:lvlText w:val="%2."/>
      <w:lvlJc w:val="left"/>
      <w:pPr>
        <w:ind w:left="1440" w:hanging="360"/>
      </w:pPr>
    </w:lvl>
    <w:lvl w:ilvl="2" w:tplc="16617739" w:tentative="1">
      <w:start w:val="1"/>
      <w:numFmt w:val="lowerRoman"/>
      <w:lvlText w:val="%3."/>
      <w:lvlJc w:val="right"/>
      <w:pPr>
        <w:ind w:left="2160" w:hanging="180"/>
      </w:pPr>
    </w:lvl>
    <w:lvl w:ilvl="3" w:tplc="16617739" w:tentative="1">
      <w:start w:val="1"/>
      <w:numFmt w:val="decimal"/>
      <w:lvlText w:val="%4."/>
      <w:lvlJc w:val="left"/>
      <w:pPr>
        <w:ind w:left="2880" w:hanging="360"/>
      </w:pPr>
    </w:lvl>
    <w:lvl w:ilvl="4" w:tplc="16617739" w:tentative="1">
      <w:start w:val="1"/>
      <w:numFmt w:val="lowerLetter"/>
      <w:lvlText w:val="%5."/>
      <w:lvlJc w:val="left"/>
      <w:pPr>
        <w:ind w:left="3600" w:hanging="360"/>
      </w:pPr>
    </w:lvl>
    <w:lvl w:ilvl="5" w:tplc="16617739" w:tentative="1">
      <w:start w:val="1"/>
      <w:numFmt w:val="lowerRoman"/>
      <w:lvlText w:val="%6."/>
      <w:lvlJc w:val="right"/>
      <w:pPr>
        <w:ind w:left="4320" w:hanging="180"/>
      </w:pPr>
    </w:lvl>
    <w:lvl w:ilvl="6" w:tplc="16617739" w:tentative="1">
      <w:start w:val="1"/>
      <w:numFmt w:val="decimal"/>
      <w:lvlText w:val="%7."/>
      <w:lvlJc w:val="left"/>
      <w:pPr>
        <w:ind w:left="5040" w:hanging="360"/>
      </w:pPr>
    </w:lvl>
    <w:lvl w:ilvl="7" w:tplc="16617739" w:tentative="1">
      <w:start w:val="1"/>
      <w:numFmt w:val="lowerLetter"/>
      <w:lvlText w:val="%8."/>
      <w:lvlJc w:val="left"/>
      <w:pPr>
        <w:ind w:left="5760" w:hanging="360"/>
      </w:pPr>
    </w:lvl>
    <w:lvl w:ilvl="8" w:tplc="16617739" w:tentative="1">
      <w:start w:val="1"/>
      <w:numFmt w:val="lowerRoman"/>
      <w:lvlText w:val="%9."/>
      <w:lvlJc w:val="right"/>
      <w:pPr>
        <w:ind w:left="6480" w:hanging="180"/>
      </w:pPr>
    </w:lvl>
  </w:abstractNum>
  <w:abstractNum w:abstractNumId="24134606">
    <w:multiLevelType w:val="hybridMultilevel"/>
    <w:lvl w:ilvl="0" w:tplc="78349010">
      <w:start w:val="1"/>
      <w:numFmt w:val="decimal"/>
      <w:lvlText w:val="%1."/>
      <w:lvlJc w:val="left"/>
      <w:pPr>
        <w:ind w:left="720" w:hanging="360"/>
      </w:pPr>
    </w:lvl>
    <w:lvl w:ilvl="1" w:tplc="78349010" w:tentative="1">
      <w:start w:val="1"/>
      <w:numFmt w:val="lowerLetter"/>
      <w:lvlText w:val="%2."/>
      <w:lvlJc w:val="left"/>
      <w:pPr>
        <w:ind w:left="1440" w:hanging="360"/>
      </w:pPr>
    </w:lvl>
    <w:lvl w:ilvl="2" w:tplc="78349010" w:tentative="1">
      <w:start w:val="1"/>
      <w:numFmt w:val="lowerRoman"/>
      <w:lvlText w:val="%3."/>
      <w:lvlJc w:val="right"/>
      <w:pPr>
        <w:ind w:left="2160" w:hanging="180"/>
      </w:pPr>
    </w:lvl>
    <w:lvl w:ilvl="3" w:tplc="78349010" w:tentative="1">
      <w:start w:val="1"/>
      <w:numFmt w:val="decimal"/>
      <w:lvlText w:val="%4."/>
      <w:lvlJc w:val="left"/>
      <w:pPr>
        <w:ind w:left="2880" w:hanging="360"/>
      </w:pPr>
    </w:lvl>
    <w:lvl w:ilvl="4" w:tplc="78349010" w:tentative="1">
      <w:start w:val="1"/>
      <w:numFmt w:val="lowerLetter"/>
      <w:lvlText w:val="%5."/>
      <w:lvlJc w:val="left"/>
      <w:pPr>
        <w:ind w:left="3600" w:hanging="360"/>
      </w:pPr>
    </w:lvl>
    <w:lvl w:ilvl="5" w:tplc="78349010" w:tentative="1">
      <w:start w:val="1"/>
      <w:numFmt w:val="lowerRoman"/>
      <w:lvlText w:val="%6."/>
      <w:lvlJc w:val="right"/>
      <w:pPr>
        <w:ind w:left="4320" w:hanging="180"/>
      </w:pPr>
    </w:lvl>
    <w:lvl w:ilvl="6" w:tplc="78349010" w:tentative="1">
      <w:start w:val="1"/>
      <w:numFmt w:val="decimal"/>
      <w:lvlText w:val="%7."/>
      <w:lvlJc w:val="left"/>
      <w:pPr>
        <w:ind w:left="5040" w:hanging="360"/>
      </w:pPr>
    </w:lvl>
    <w:lvl w:ilvl="7" w:tplc="78349010" w:tentative="1">
      <w:start w:val="1"/>
      <w:numFmt w:val="lowerLetter"/>
      <w:lvlText w:val="%8."/>
      <w:lvlJc w:val="left"/>
      <w:pPr>
        <w:ind w:left="5760" w:hanging="360"/>
      </w:pPr>
    </w:lvl>
    <w:lvl w:ilvl="8" w:tplc="78349010" w:tentative="1">
      <w:start w:val="1"/>
      <w:numFmt w:val="lowerRoman"/>
      <w:lvlText w:val="%9."/>
      <w:lvlJc w:val="right"/>
      <w:pPr>
        <w:ind w:left="6480" w:hanging="180"/>
      </w:pPr>
    </w:lvl>
  </w:abstractNum>
  <w:abstractNum w:abstractNumId="24134605">
    <w:multiLevelType w:val="hybridMultilevel"/>
    <w:lvl w:ilvl="0" w:tplc="76528847">
      <w:start w:val="1"/>
      <w:numFmt w:val="decimal"/>
      <w:lvlText w:val="%1."/>
      <w:lvlJc w:val="left"/>
      <w:pPr>
        <w:ind w:left="720" w:hanging="360"/>
      </w:pPr>
    </w:lvl>
    <w:lvl w:ilvl="1" w:tplc="76528847" w:tentative="1">
      <w:start w:val="1"/>
      <w:numFmt w:val="lowerLetter"/>
      <w:lvlText w:val="%2."/>
      <w:lvlJc w:val="left"/>
      <w:pPr>
        <w:ind w:left="1440" w:hanging="360"/>
      </w:pPr>
    </w:lvl>
    <w:lvl w:ilvl="2" w:tplc="76528847" w:tentative="1">
      <w:start w:val="1"/>
      <w:numFmt w:val="lowerRoman"/>
      <w:lvlText w:val="%3."/>
      <w:lvlJc w:val="right"/>
      <w:pPr>
        <w:ind w:left="2160" w:hanging="180"/>
      </w:pPr>
    </w:lvl>
    <w:lvl w:ilvl="3" w:tplc="76528847" w:tentative="1">
      <w:start w:val="1"/>
      <w:numFmt w:val="decimal"/>
      <w:lvlText w:val="%4."/>
      <w:lvlJc w:val="left"/>
      <w:pPr>
        <w:ind w:left="2880" w:hanging="360"/>
      </w:pPr>
    </w:lvl>
    <w:lvl w:ilvl="4" w:tplc="76528847" w:tentative="1">
      <w:start w:val="1"/>
      <w:numFmt w:val="lowerLetter"/>
      <w:lvlText w:val="%5."/>
      <w:lvlJc w:val="left"/>
      <w:pPr>
        <w:ind w:left="3600" w:hanging="360"/>
      </w:pPr>
    </w:lvl>
    <w:lvl w:ilvl="5" w:tplc="76528847" w:tentative="1">
      <w:start w:val="1"/>
      <w:numFmt w:val="lowerRoman"/>
      <w:lvlText w:val="%6."/>
      <w:lvlJc w:val="right"/>
      <w:pPr>
        <w:ind w:left="4320" w:hanging="180"/>
      </w:pPr>
    </w:lvl>
    <w:lvl w:ilvl="6" w:tplc="76528847" w:tentative="1">
      <w:start w:val="1"/>
      <w:numFmt w:val="decimal"/>
      <w:lvlText w:val="%7."/>
      <w:lvlJc w:val="left"/>
      <w:pPr>
        <w:ind w:left="5040" w:hanging="360"/>
      </w:pPr>
    </w:lvl>
    <w:lvl w:ilvl="7" w:tplc="76528847" w:tentative="1">
      <w:start w:val="1"/>
      <w:numFmt w:val="lowerLetter"/>
      <w:lvlText w:val="%8."/>
      <w:lvlJc w:val="left"/>
      <w:pPr>
        <w:ind w:left="5760" w:hanging="360"/>
      </w:pPr>
    </w:lvl>
    <w:lvl w:ilvl="8" w:tplc="76528847" w:tentative="1">
      <w:start w:val="1"/>
      <w:numFmt w:val="lowerRoman"/>
      <w:lvlText w:val="%9."/>
      <w:lvlJc w:val="right"/>
      <w:pPr>
        <w:ind w:left="6480" w:hanging="180"/>
      </w:pPr>
    </w:lvl>
  </w:abstractNum>
  <w:abstractNum w:abstractNumId="24134604">
    <w:multiLevelType w:val="hybridMultilevel"/>
    <w:lvl w:ilvl="0" w:tplc="33320706">
      <w:start w:val="1"/>
      <w:numFmt w:val="decimal"/>
      <w:lvlText w:val="%1."/>
      <w:lvlJc w:val="left"/>
      <w:pPr>
        <w:ind w:left="720" w:hanging="360"/>
      </w:pPr>
    </w:lvl>
    <w:lvl w:ilvl="1" w:tplc="33320706" w:tentative="1">
      <w:start w:val="1"/>
      <w:numFmt w:val="lowerLetter"/>
      <w:lvlText w:val="%2."/>
      <w:lvlJc w:val="left"/>
      <w:pPr>
        <w:ind w:left="1440" w:hanging="360"/>
      </w:pPr>
    </w:lvl>
    <w:lvl w:ilvl="2" w:tplc="33320706" w:tentative="1">
      <w:start w:val="1"/>
      <w:numFmt w:val="lowerRoman"/>
      <w:lvlText w:val="%3."/>
      <w:lvlJc w:val="right"/>
      <w:pPr>
        <w:ind w:left="2160" w:hanging="180"/>
      </w:pPr>
    </w:lvl>
    <w:lvl w:ilvl="3" w:tplc="33320706" w:tentative="1">
      <w:start w:val="1"/>
      <w:numFmt w:val="decimal"/>
      <w:lvlText w:val="%4."/>
      <w:lvlJc w:val="left"/>
      <w:pPr>
        <w:ind w:left="2880" w:hanging="360"/>
      </w:pPr>
    </w:lvl>
    <w:lvl w:ilvl="4" w:tplc="33320706" w:tentative="1">
      <w:start w:val="1"/>
      <w:numFmt w:val="lowerLetter"/>
      <w:lvlText w:val="%5."/>
      <w:lvlJc w:val="left"/>
      <w:pPr>
        <w:ind w:left="3600" w:hanging="360"/>
      </w:pPr>
    </w:lvl>
    <w:lvl w:ilvl="5" w:tplc="33320706" w:tentative="1">
      <w:start w:val="1"/>
      <w:numFmt w:val="lowerRoman"/>
      <w:lvlText w:val="%6."/>
      <w:lvlJc w:val="right"/>
      <w:pPr>
        <w:ind w:left="4320" w:hanging="180"/>
      </w:pPr>
    </w:lvl>
    <w:lvl w:ilvl="6" w:tplc="33320706" w:tentative="1">
      <w:start w:val="1"/>
      <w:numFmt w:val="decimal"/>
      <w:lvlText w:val="%7."/>
      <w:lvlJc w:val="left"/>
      <w:pPr>
        <w:ind w:left="5040" w:hanging="360"/>
      </w:pPr>
    </w:lvl>
    <w:lvl w:ilvl="7" w:tplc="33320706" w:tentative="1">
      <w:start w:val="1"/>
      <w:numFmt w:val="lowerLetter"/>
      <w:lvlText w:val="%8."/>
      <w:lvlJc w:val="left"/>
      <w:pPr>
        <w:ind w:left="5760" w:hanging="360"/>
      </w:pPr>
    </w:lvl>
    <w:lvl w:ilvl="8" w:tplc="33320706" w:tentative="1">
      <w:start w:val="1"/>
      <w:numFmt w:val="lowerRoman"/>
      <w:lvlText w:val="%9."/>
      <w:lvlJc w:val="right"/>
      <w:pPr>
        <w:ind w:left="6480" w:hanging="180"/>
      </w:pPr>
    </w:lvl>
  </w:abstractNum>
  <w:abstractNum w:abstractNumId="24134603">
    <w:multiLevelType w:val="hybridMultilevel"/>
    <w:lvl w:ilvl="0" w:tplc="62789684">
      <w:start w:val="1"/>
      <w:numFmt w:val="decimal"/>
      <w:lvlText w:val="%1."/>
      <w:lvlJc w:val="left"/>
      <w:pPr>
        <w:ind w:left="720" w:hanging="360"/>
      </w:pPr>
    </w:lvl>
    <w:lvl w:ilvl="1" w:tplc="62789684" w:tentative="1">
      <w:start w:val="1"/>
      <w:numFmt w:val="lowerLetter"/>
      <w:lvlText w:val="%2."/>
      <w:lvlJc w:val="left"/>
      <w:pPr>
        <w:ind w:left="1440" w:hanging="360"/>
      </w:pPr>
    </w:lvl>
    <w:lvl w:ilvl="2" w:tplc="62789684" w:tentative="1">
      <w:start w:val="1"/>
      <w:numFmt w:val="lowerRoman"/>
      <w:lvlText w:val="%3."/>
      <w:lvlJc w:val="right"/>
      <w:pPr>
        <w:ind w:left="2160" w:hanging="180"/>
      </w:pPr>
    </w:lvl>
    <w:lvl w:ilvl="3" w:tplc="62789684" w:tentative="1">
      <w:start w:val="1"/>
      <w:numFmt w:val="decimal"/>
      <w:lvlText w:val="%4."/>
      <w:lvlJc w:val="left"/>
      <w:pPr>
        <w:ind w:left="2880" w:hanging="360"/>
      </w:pPr>
    </w:lvl>
    <w:lvl w:ilvl="4" w:tplc="62789684" w:tentative="1">
      <w:start w:val="1"/>
      <w:numFmt w:val="lowerLetter"/>
      <w:lvlText w:val="%5."/>
      <w:lvlJc w:val="left"/>
      <w:pPr>
        <w:ind w:left="3600" w:hanging="360"/>
      </w:pPr>
    </w:lvl>
    <w:lvl w:ilvl="5" w:tplc="62789684" w:tentative="1">
      <w:start w:val="1"/>
      <w:numFmt w:val="lowerRoman"/>
      <w:lvlText w:val="%6."/>
      <w:lvlJc w:val="right"/>
      <w:pPr>
        <w:ind w:left="4320" w:hanging="180"/>
      </w:pPr>
    </w:lvl>
    <w:lvl w:ilvl="6" w:tplc="62789684" w:tentative="1">
      <w:start w:val="1"/>
      <w:numFmt w:val="decimal"/>
      <w:lvlText w:val="%7."/>
      <w:lvlJc w:val="left"/>
      <w:pPr>
        <w:ind w:left="5040" w:hanging="360"/>
      </w:pPr>
    </w:lvl>
    <w:lvl w:ilvl="7" w:tplc="62789684" w:tentative="1">
      <w:start w:val="1"/>
      <w:numFmt w:val="lowerLetter"/>
      <w:lvlText w:val="%8."/>
      <w:lvlJc w:val="left"/>
      <w:pPr>
        <w:ind w:left="5760" w:hanging="360"/>
      </w:pPr>
    </w:lvl>
    <w:lvl w:ilvl="8" w:tplc="62789684" w:tentative="1">
      <w:start w:val="1"/>
      <w:numFmt w:val="lowerRoman"/>
      <w:lvlText w:val="%9."/>
      <w:lvlJc w:val="right"/>
      <w:pPr>
        <w:ind w:left="6480" w:hanging="180"/>
      </w:pPr>
    </w:lvl>
  </w:abstractNum>
  <w:abstractNum w:abstractNumId="24134602">
    <w:multiLevelType w:val="hybridMultilevel"/>
    <w:lvl w:ilvl="0" w:tplc="94962097">
      <w:start w:val="1"/>
      <w:numFmt w:val="decimal"/>
      <w:lvlText w:val="%1."/>
      <w:lvlJc w:val="left"/>
      <w:pPr>
        <w:ind w:left="720" w:hanging="360"/>
      </w:pPr>
    </w:lvl>
    <w:lvl w:ilvl="1" w:tplc="94962097" w:tentative="1">
      <w:start w:val="1"/>
      <w:numFmt w:val="lowerLetter"/>
      <w:lvlText w:val="%2."/>
      <w:lvlJc w:val="left"/>
      <w:pPr>
        <w:ind w:left="1440" w:hanging="360"/>
      </w:pPr>
    </w:lvl>
    <w:lvl w:ilvl="2" w:tplc="94962097" w:tentative="1">
      <w:start w:val="1"/>
      <w:numFmt w:val="lowerRoman"/>
      <w:lvlText w:val="%3."/>
      <w:lvlJc w:val="right"/>
      <w:pPr>
        <w:ind w:left="2160" w:hanging="180"/>
      </w:pPr>
    </w:lvl>
    <w:lvl w:ilvl="3" w:tplc="94962097" w:tentative="1">
      <w:start w:val="1"/>
      <w:numFmt w:val="decimal"/>
      <w:lvlText w:val="%4."/>
      <w:lvlJc w:val="left"/>
      <w:pPr>
        <w:ind w:left="2880" w:hanging="360"/>
      </w:pPr>
    </w:lvl>
    <w:lvl w:ilvl="4" w:tplc="94962097" w:tentative="1">
      <w:start w:val="1"/>
      <w:numFmt w:val="lowerLetter"/>
      <w:lvlText w:val="%5."/>
      <w:lvlJc w:val="left"/>
      <w:pPr>
        <w:ind w:left="3600" w:hanging="360"/>
      </w:pPr>
    </w:lvl>
    <w:lvl w:ilvl="5" w:tplc="94962097" w:tentative="1">
      <w:start w:val="1"/>
      <w:numFmt w:val="lowerRoman"/>
      <w:lvlText w:val="%6."/>
      <w:lvlJc w:val="right"/>
      <w:pPr>
        <w:ind w:left="4320" w:hanging="180"/>
      </w:pPr>
    </w:lvl>
    <w:lvl w:ilvl="6" w:tplc="94962097" w:tentative="1">
      <w:start w:val="1"/>
      <w:numFmt w:val="decimal"/>
      <w:lvlText w:val="%7."/>
      <w:lvlJc w:val="left"/>
      <w:pPr>
        <w:ind w:left="5040" w:hanging="360"/>
      </w:pPr>
    </w:lvl>
    <w:lvl w:ilvl="7" w:tplc="94962097" w:tentative="1">
      <w:start w:val="1"/>
      <w:numFmt w:val="lowerLetter"/>
      <w:lvlText w:val="%8."/>
      <w:lvlJc w:val="left"/>
      <w:pPr>
        <w:ind w:left="5760" w:hanging="360"/>
      </w:pPr>
    </w:lvl>
    <w:lvl w:ilvl="8" w:tplc="94962097" w:tentative="1">
      <w:start w:val="1"/>
      <w:numFmt w:val="lowerRoman"/>
      <w:lvlText w:val="%9."/>
      <w:lvlJc w:val="right"/>
      <w:pPr>
        <w:ind w:left="6480" w:hanging="180"/>
      </w:pPr>
    </w:lvl>
  </w:abstractNum>
  <w:abstractNum w:abstractNumId="24134601">
    <w:multiLevelType w:val="hybridMultilevel"/>
    <w:lvl w:ilvl="0" w:tplc="11589058">
      <w:start w:val="1"/>
      <w:numFmt w:val="decimal"/>
      <w:lvlText w:val="%1."/>
      <w:lvlJc w:val="left"/>
      <w:pPr>
        <w:ind w:left="720" w:hanging="360"/>
      </w:pPr>
    </w:lvl>
    <w:lvl w:ilvl="1" w:tplc="11589058" w:tentative="1">
      <w:start w:val="1"/>
      <w:numFmt w:val="lowerLetter"/>
      <w:lvlText w:val="%2."/>
      <w:lvlJc w:val="left"/>
      <w:pPr>
        <w:ind w:left="1440" w:hanging="360"/>
      </w:pPr>
    </w:lvl>
    <w:lvl w:ilvl="2" w:tplc="11589058" w:tentative="1">
      <w:start w:val="1"/>
      <w:numFmt w:val="lowerRoman"/>
      <w:lvlText w:val="%3."/>
      <w:lvlJc w:val="right"/>
      <w:pPr>
        <w:ind w:left="2160" w:hanging="180"/>
      </w:pPr>
    </w:lvl>
    <w:lvl w:ilvl="3" w:tplc="11589058" w:tentative="1">
      <w:start w:val="1"/>
      <w:numFmt w:val="decimal"/>
      <w:lvlText w:val="%4."/>
      <w:lvlJc w:val="left"/>
      <w:pPr>
        <w:ind w:left="2880" w:hanging="360"/>
      </w:pPr>
    </w:lvl>
    <w:lvl w:ilvl="4" w:tplc="11589058" w:tentative="1">
      <w:start w:val="1"/>
      <w:numFmt w:val="lowerLetter"/>
      <w:lvlText w:val="%5."/>
      <w:lvlJc w:val="left"/>
      <w:pPr>
        <w:ind w:left="3600" w:hanging="360"/>
      </w:pPr>
    </w:lvl>
    <w:lvl w:ilvl="5" w:tplc="11589058" w:tentative="1">
      <w:start w:val="1"/>
      <w:numFmt w:val="lowerRoman"/>
      <w:lvlText w:val="%6."/>
      <w:lvlJc w:val="right"/>
      <w:pPr>
        <w:ind w:left="4320" w:hanging="180"/>
      </w:pPr>
    </w:lvl>
    <w:lvl w:ilvl="6" w:tplc="11589058" w:tentative="1">
      <w:start w:val="1"/>
      <w:numFmt w:val="decimal"/>
      <w:lvlText w:val="%7."/>
      <w:lvlJc w:val="left"/>
      <w:pPr>
        <w:ind w:left="5040" w:hanging="360"/>
      </w:pPr>
    </w:lvl>
    <w:lvl w:ilvl="7" w:tplc="11589058" w:tentative="1">
      <w:start w:val="1"/>
      <w:numFmt w:val="lowerLetter"/>
      <w:lvlText w:val="%8."/>
      <w:lvlJc w:val="left"/>
      <w:pPr>
        <w:ind w:left="5760" w:hanging="360"/>
      </w:pPr>
    </w:lvl>
    <w:lvl w:ilvl="8" w:tplc="11589058" w:tentative="1">
      <w:start w:val="1"/>
      <w:numFmt w:val="lowerRoman"/>
      <w:lvlText w:val="%9."/>
      <w:lvlJc w:val="right"/>
      <w:pPr>
        <w:ind w:left="6480" w:hanging="180"/>
      </w:pPr>
    </w:lvl>
  </w:abstractNum>
  <w:abstractNum w:abstractNumId="24134600">
    <w:multiLevelType w:val="hybridMultilevel"/>
    <w:lvl w:ilvl="0" w:tplc="14828111">
      <w:start w:val="1"/>
      <w:numFmt w:val="decimal"/>
      <w:lvlText w:val="%1."/>
      <w:lvlJc w:val="left"/>
      <w:pPr>
        <w:ind w:left="720" w:hanging="360"/>
      </w:pPr>
    </w:lvl>
    <w:lvl w:ilvl="1" w:tplc="14828111" w:tentative="1">
      <w:start w:val="1"/>
      <w:numFmt w:val="lowerLetter"/>
      <w:lvlText w:val="%2."/>
      <w:lvlJc w:val="left"/>
      <w:pPr>
        <w:ind w:left="1440" w:hanging="360"/>
      </w:pPr>
    </w:lvl>
    <w:lvl w:ilvl="2" w:tplc="14828111" w:tentative="1">
      <w:start w:val="1"/>
      <w:numFmt w:val="lowerRoman"/>
      <w:lvlText w:val="%3."/>
      <w:lvlJc w:val="right"/>
      <w:pPr>
        <w:ind w:left="2160" w:hanging="180"/>
      </w:pPr>
    </w:lvl>
    <w:lvl w:ilvl="3" w:tplc="14828111" w:tentative="1">
      <w:start w:val="1"/>
      <w:numFmt w:val="decimal"/>
      <w:lvlText w:val="%4."/>
      <w:lvlJc w:val="left"/>
      <w:pPr>
        <w:ind w:left="2880" w:hanging="360"/>
      </w:pPr>
    </w:lvl>
    <w:lvl w:ilvl="4" w:tplc="14828111" w:tentative="1">
      <w:start w:val="1"/>
      <w:numFmt w:val="lowerLetter"/>
      <w:lvlText w:val="%5."/>
      <w:lvlJc w:val="left"/>
      <w:pPr>
        <w:ind w:left="3600" w:hanging="360"/>
      </w:pPr>
    </w:lvl>
    <w:lvl w:ilvl="5" w:tplc="14828111" w:tentative="1">
      <w:start w:val="1"/>
      <w:numFmt w:val="lowerRoman"/>
      <w:lvlText w:val="%6."/>
      <w:lvlJc w:val="right"/>
      <w:pPr>
        <w:ind w:left="4320" w:hanging="180"/>
      </w:pPr>
    </w:lvl>
    <w:lvl w:ilvl="6" w:tplc="14828111" w:tentative="1">
      <w:start w:val="1"/>
      <w:numFmt w:val="decimal"/>
      <w:lvlText w:val="%7."/>
      <w:lvlJc w:val="left"/>
      <w:pPr>
        <w:ind w:left="5040" w:hanging="360"/>
      </w:pPr>
    </w:lvl>
    <w:lvl w:ilvl="7" w:tplc="14828111" w:tentative="1">
      <w:start w:val="1"/>
      <w:numFmt w:val="lowerLetter"/>
      <w:lvlText w:val="%8."/>
      <w:lvlJc w:val="left"/>
      <w:pPr>
        <w:ind w:left="5760" w:hanging="360"/>
      </w:pPr>
    </w:lvl>
    <w:lvl w:ilvl="8" w:tplc="14828111" w:tentative="1">
      <w:start w:val="1"/>
      <w:numFmt w:val="lowerRoman"/>
      <w:lvlText w:val="%9."/>
      <w:lvlJc w:val="right"/>
      <w:pPr>
        <w:ind w:left="6480" w:hanging="180"/>
      </w:pPr>
    </w:lvl>
  </w:abstractNum>
  <w:abstractNum w:abstractNumId="24134599">
    <w:multiLevelType w:val="hybridMultilevel"/>
    <w:lvl w:ilvl="0" w:tplc="63741063">
      <w:start w:val="1"/>
      <w:numFmt w:val="decimal"/>
      <w:lvlText w:val="%1."/>
      <w:lvlJc w:val="left"/>
      <w:pPr>
        <w:ind w:left="720" w:hanging="360"/>
      </w:pPr>
    </w:lvl>
    <w:lvl w:ilvl="1" w:tplc="63741063" w:tentative="1">
      <w:start w:val="1"/>
      <w:numFmt w:val="lowerLetter"/>
      <w:lvlText w:val="%2."/>
      <w:lvlJc w:val="left"/>
      <w:pPr>
        <w:ind w:left="1440" w:hanging="360"/>
      </w:pPr>
    </w:lvl>
    <w:lvl w:ilvl="2" w:tplc="63741063" w:tentative="1">
      <w:start w:val="1"/>
      <w:numFmt w:val="lowerRoman"/>
      <w:lvlText w:val="%3."/>
      <w:lvlJc w:val="right"/>
      <w:pPr>
        <w:ind w:left="2160" w:hanging="180"/>
      </w:pPr>
    </w:lvl>
    <w:lvl w:ilvl="3" w:tplc="63741063" w:tentative="1">
      <w:start w:val="1"/>
      <w:numFmt w:val="decimal"/>
      <w:lvlText w:val="%4."/>
      <w:lvlJc w:val="left"/>
      <w:pPr>
        <w:ind w:left="2880" w:hanging="360"/>
      </w:pPr>
    </w:lvl>
    <w:lvl w:ilvl="4" w:tplc="63741063" w:tentative="1">
      <w:start w:val="1"/>
      <w:numFmt w:val="lowerLetter"/>
      <w:lvlText w:val="%5."/>
      <w:lvlJc w:val="left"/>
      <w:pPr>
        <w:ind w:left="3600" w:hanging="360"/>
      </w:pPr>
    </w:lvl>
    <w:lvl w:ilvl="5" w:tplc="63741063" w:tentative="1">
      <w:start w:val="1"/>
      <w:numFmt w:val="lowerRoman"/>
      <w:lvlText w:val="%6."/>
      <w:lvlJc w:val="right"/>
      <w:pPr>
        <w:ind w:left="4320" w:hanging="180"/>
      </w:pPr>
    </w:lvl>
    <w:lvl w:ilvl="6" w:tplc="63741063" w:tentative="1">
      <w:start w:val="1"/>
      <w:numFmt w:val="decimal"/>
      <w:lvlText w:val="%7."/>
      <w:lvlJc w:val="left"/>
      <w:pPr>
        <w:ind w:left="5040" w:hanging="360"/>
      </w:pPr>
    </w:lvl>
    <w:lvl w:ilvl="7" w:tplc="63741063" w:tentative="1">
      <w:start w:val="1"/>
      <w:numFmt w:val="lowerLetter"/>
      <w:lvlText w:val="%8."/>
      <w:lvlJc w:val="left"/>
      <w:pPr>
        <w:ind w:left="5760" w:hanging="360"/>
      </w:pPr>
    </w:lvl>
    <w:lvl w:ilvl="8" w:tplc="63741063" w:tentative="1">
      <w:start w:val="1"/>
      <w:numFmt w:val="lowerRoman"/>
      <w:lvlText w:val="%9."/>
      <w:lvlJc w:val="right"/>
      <w:pPr>
        <w:ind w:left="6480" w:hanging="180"/>
      </w:pPr>
    </w:lvl>
  </w:abstractNum>
  <w:abstractNum w:abstractNumId="24134598">
    <w:multiLevelType w:val="hybridMultilevel"/>
    <w:lvl w:ilvl="0" w:tplc="37393940">
      <w:start w:val="1"/>
      <w:numFmt w:val="decimal"/>
      <w:lvlText w:val="%1."/>
      <w:lvlJc w:val="left"/>
      <w:pPr>
        <w:ind w:left="720" w:hanging="360"/>
      </w:pPr>
    </w:lvl>
    <w:lvl w:ilvl="1" w:tplc="37393940" w:tentative="1">
      <w:start w:val="1"/>
      <w:numFmt w:val="lowerLetter"/>
      <w:lvlText w:val="%2."/>
      <w:lvlJc w:val="left"/>
      <w:pPr>
        <w:ind w:left="1440" w:hanging="360"/>
      </w:pPr>
    </w:lvl>
    <w:lvl w:ilvl="2" w:tplc="37393940" w:tentative="1">
      <w:start w:val="1"/>
      <w:numFmt w:val="lowerRoman"/>
      <w:lvlText w:val="%3."/>
      <w:lvlJc w:val="right"/>
      <w:pPr>
        <w:ind w:left="2160" w:hanging="180"/>
      </w:pPr>
    </w:lvl>
    <w:lvl w:ilvl="3" w:tplc="37393940" w:tentative="1">
      <w:start w:val="1"/>
      <w:numFmt w:val="decimal"/>
      <w:lvlText w:val="%4."/>
      <w:lvlJc w:val="left"/>
      <w:pPr>
        <w:ind w:left="2880" w:hanging="360"/>
      </w:pPr>
    </w:lvl>
    <w:lvl w:ilvl="4" w:tplc="37393940" w:tentative="1">
      <w:start w:val="1"/>
      <w:numFmt w:val="lowerLetter"/>
      <w:lvlText w:val="%5."/>
      <w:lvlJc w:val="left"/>
      <w:pPr>
        <w:ind w:left="3600" w:hanging="360"/>
      </w:pPr>
    </w:lvl>
    <w:lvl w:ilvl="5" w:tplc="37393940" w:tentative="1">
      <w:start w:val="1"/>
      <w:numFmt w:val="lowerRoman"/>
      <w:lvlText w:val="%6."/>
      <w:lvlJc w:val="right"/>
      <w:pPr>
        <w:ind w:left="4320" w:hanging="180"/>
      </w:pPr>
    </w:lvl>
    <w:lvl w:ilvl="6" w:tplc="37393940" w:tentative="1">
      <w:start w:val="1"/>
      <w:numFmt w:val="decimal"/>
      <w:lvlText w:val="%7."/>
      <w:lvlJc w:val="left"/>
      <w:pPr>
        <w:ind w:left="5040" w:hanging="360"/>
      </w:pPr>
    </w:lvl>
    <w:lvl w:ilvl="7" w:tplc="37393940" w:tentative="1">
      <w:start w:val="1"/>
      <w:numFmt w:val="lowerLetter"/>
      <w:lvlText w:val="%8."/>
      <w:lvlJc w:val="left"/>
      <w:pPr>
        <w:ind w:left="5760" w:hanging="360"/>
      </w:pPr>
    </w:lvl>
    <w:lvl w:ilvl="8" w:tplc="37393940" w:tentative="1">
      <w:start w:val="1"/>
      <w:numFmt w:val="lowerRoman"/>
      <w:lvlText w:val="%9."/>
      <w:lvlJc w:val="right"/>
      <w:pPr>
        <w:ind w:left="6480" w:hanging="180"/>
      </w:pPr>
    </w:lvl>
  </w:abstractNum>
  <w:abstractNum w:abstractNumId="24134597">
    <w:multiLevelType w:val="hybridMultilevel"/>
    <w:lvl w:ilvl="0" w:tplc="74428242">
      <w:start w:val="1"/>
      <w:numFmt w:val="decimal"/>
      <w:lvlText w:val="%1."/>
      <w:lvlJc w:val="left"/>
      <w:pPr>
        <w:ind w:left="720" w:hanging="360"/>
      </w:pPr>
    </w:lvl>
    <w:lvl w:ilvl="1" w:tplc="74428242" w:tentative="1">
      <w:start w:val="1"/>
      <w:numFmt w:val="lowerLetter"/>
      <w:lvlText w:val="%2."/>
      <w:lvlJc w:val="left"/>
      <w:pPr>
        <w:ind w:left="1440" w:hanging="360"/>
      </w:pPr>
    </w:lvl>
    <w:lvl w:ilvl="2" w:tplc="74428242" w:tentative="1">
      <w:start w:val="1"/>
      <w:numFmt w:val="lowerRoman"/>
      <w:lvlText w:val="%3."/>
      <w:lvlJc w:val="right"/>
      <w:pPr>
        <w:ind w:left="2160" w:hanging="180"/>
      </w:pPr>
    </w:lvl>
    <w:lvl w:ilvl="3" w:tplc="74428242" w:tentative="1">
      <w:start w:val="1"/>
      <w:numFmt w:val="decimal"/>
      <w:lvlText w:val="%4."/>
      <w:lvlJc w:val="left"/>
      <w:pPr>
        <w:ind w:left="2880" w:hanging="360"/>
      </w:pPr>
    </w:lvl>
    <w:lvl w:ilvl="4" w:tplc="74428242" w:tentative="1">
      <w:start w:val="1"/>
      <w:numFmt w:val="lowerLetter"/>
      <w:lvlText w:val="%5."/>
      <w:lvlJc w:val="left"/>
      <w:pPr>
        <w:ind w:left="3600" w:hanging="360"/>
      </w:pPr>
    </w:lvl>
    <w:lvl w:ilvl="5" w:tplc="74428242" w:tentative="1">
      <w:start w:val="1"/>
      <w:numFmt w:val="lowerRoman"/>
      <w:lvlText w:val="%6."/>
      <w:lvlJc w:val="right"/>
      <w:pPr>
        <w:ind w:left="4320" w:hanging="180"/>
      </w:pPr>
    </w:lvl>
    <w:lvl w:ilvl="6" w:tplc="74428242" w:tentative="1">
      <w:start w:val="1"/>
      <w:numFmt w:val="decimal"/>
      <w:lvlText w:val="%7."/>
      <w:lvlJc w:val="left"/>
      <w:pPr>
        <w:ind w:left="5040" w:hanging="360"/>
      </w:pPr>
    </w:lvl>
    <w:lvl w:ilvl="7" w:tplc="74428242" w:tentative="1">
      <w:start w:val="1"/>
      <w:numFmt w:val="lowerLetter"/>
      <w:lvlText w:val="%8."/>
      <w:lvlJc w:val="left"/>
      <w:pPr>
        <w:ind w:left="5760" w:hanging="360"/>
      </w:pPr>
    </w:lvl>
    <w:lvl w:ilvl="8" w:tplc="74428242" w:tentative="1">
      <w:start w:val="1"/>
      <w:numFmt w:val="lowerRoman"/>
      <w:lvlText w:val="%9."/>
      <w:lvlJc w:val="right"/>
      <w:pPr>
        <w:ind w:left="6480" w:hanging="180"/>
      </w:pPr>
    </w:lvl>
  </w:abstractNum>
  <w:abstractNum w:abstractNumId="24134596">
    <w:multiLevelType w:val="hybridMultilevel"/>
    <w:lvl w:ilvl="0" w:tplc="82063656">
      <w:start w:val="1"/>
      <w:numFmt w:val="decimal"/>
      <w:lvlText w:val="%1."/>
      <w:lvlJc w:val="left"/>
      <w:pPr>
        <w:ind w:left="720" w:hanging="360"/>
      </w:pPr>
    </w:lvl>
    <w:lvl w:ilvl="1" w:tplc="82063656" w:tentative="1">
      <w:start w:val="1"/>
      <w:numFmt w:val="lowerLetter"/>
      <w:lvlText w:val="%2."/>
      <w:lvlJc w:val="left"/>
      <w:pPr>
        <w:ind w:left="1440" w:hanging="360"/>
      </w:pPr>
    </w:lvl>
    <w:lvl w:ilvl="2" w:tplc="82063656" w:tentative="1">
      <w:start w:val="1"/>
      <w:numFmt w:val="lowerRoman"/>
      <w:lvlText w:val="%3."/>
      <w:lvlJc w:val="right"/>
      <w:pPr>
        <w:ind w:left="2160" w:hanging="180"/>
      </w:pPr>
    </w:lvl>
    <w:lvl w:ilvl="3" w:tplc="82063656" w:tentative="1">
      <w:start w:val="1"/>
      <w:numFmt w:val="decimal"/>
      <w:lvlText w:val="%4."/>
      <w:lvlJc w:val="left"/>
      <w:pPr>
        <w:ind w:left="2880" w:hanging="360"/>
      </w:pPr>
    </w:lvl>
    <w:lvl w:ilvl="4" w:tplc="82063656" w:tentative="1">
      <w:start w:val="1"/>
      <w:numFmt w:val="lowerLetter"/>
      <w:lvlText w:val="%5."/>
      <w:lvlJc w:val="left"/>
      <w:pPr>
        <w:ind w:left="3600" w:hanging="360"/>
      </w:pPr>
    </w:lvl>
    <w:lvl w:ilvl="5" w:tplc="82063656" w:tentative="1">
      <w:start w:val="1"/>
      <w:numFmt w:val="lowerRoman"/>
      <w:lvlText w:val="%6."/>
      <w:lvlJc w:val="right"/>
      <w:pPr>
        <w:ind w:left="4320" w:hanging="180"/>
      </w:pPr>
    </w:lvl>
    <w:lvl w:ilvl="6" w:tplc="82063656" w:tentative="1">
      <w:start w:val="1"/>
      <w:numFmt w:val="decimal"/>
      <w:lvlText w:val="%7."/>
      <w:lvlJc w:val="left"/>
      <w:pPr>
        <w:ind w:left="5040" w:hanging="360"/>
      </w:pPr>
    </w:lvl>
    <w:lvl w:ilvl="7" w:tplc="82063656" w:tentative="1">
      <w:start w:val="1"/>
      <w:numFmt w:val="lowerLetter"/>
      <w:lvlText w:val="%8."/>
      <w:lvlJc w:val="left"/>
      <w:pPr>
        <w:ind w:left="5760" w:hanging="360"/>
      </w:pPr>
    </w:lvl>
    <w:lvl w:ilvl="8" w:tplc="82063656" w:tentative="1">
      <w:start w:val="1"/>
      <w:numFmt w:val="lowerRoman"/>
      <w:lvlText w:val="%9."/>
      <w:lvlJc w:val="right"/>
      <w:pPr>
        <w:ind w:left="6480" w:hanging="180"/>
      </w:pPr>
    </w:lvl>
  </w:abstractNum>
  <w:abstractNum w:abstractNumId="24134595">
    <w:multiLevelType w:val="hybridMultilevel"/>
    <w:lvl w:ilvl="0" w:tplc="43148580">
      <w:start w:val="1"/>
      <w:numFmt w:val="decimal"/>
      <w:lvlText w:val="%1."/>
      <w:lvlJc w:val="left"/>
      <w:pPr>
        <w:ind w:left="720" w:hanging="360"/>
      </w:pPr>
    </w:lvl>
    <w:lvl w:ilvl="1" w:tplc="43148580" w:tentative="1">
      <w:start w:val="1"/>
      <w:numFmt w:val="lowerLetter"/>
      <w:lvlText w:val="%2."/>
      <w:lvlJc w:val="left"/>
      <w:pPr>
        <w:ind w:left="1440" w:hanging="360"/>
      </w:pPr>
    </w:lvl>
    <w:lvl w:ilvl="2" w:tplc="43148580" w:tentative="1">
      <w:start w:val="1"/>
      <w:numFmt w:val="lowerRoman"/>
      <w:lvlText w:val="%3."/>
      <w:lvlJc w:val="right"/>
      <w:pPr>
        <w:ind w:left="2160" w:hanging="180"/>
      </w:pPr>
    </w:lvl>
    <w:lvl w:ilvl="3" w:tplc="43148580" w:tentative="1">
      <w:start w:val="1"/>
      <w:numFmt w:val="decimal"/>
      <w:lvlText w:val="%4."/>
      <w:lvlJc w:val="left"/>
      <w:pPr>
        <w:ind w:left="2880" w:hanging="360"/>
      </w:pPr>
    </w:lvl>
    <w:lvl w:ilvl="4" w:tplc="43148580" w:tentative="1">
      <w:start w:val="1"/>
      <w:numFmt w:val="lowerLetter"/>
      <w:lvlText w:val="%5."/>
      <w:lvlJc w:val="left"/>
      <w:pPr>
        <w:ind w:left="3600" w:hanging="360"/>
      </w:pPr>
    </w:lvl>
    <w:lvl w:ilvl="5" w:tplc="43148580" w:tentative="1">
      <w:start w:val="1"/>
      <w:numFmt w:val="lowerRoman"/>
      <w:lvlText w:val="%6."/>
      <w:lvlJc w:val="right"/>
      <w:pPr>
        <w:ind w:left="4320" w:hanging="180"/>
      </w:pPr>
    </w:lvl>
    <w:lvl w:ilvl="6" w:tplc="43148580" w:tentative="1">
      <w:start w:val="1"/>
      <w:numFmt w:val="decimal"/>
      <w:lvlText w:val="%7."/>
      <w:lvlJc w:val="left"/>
      <w:pPr>
        <w:ind w:left="5040" w:hanging="360"/>
      </w:pPr>
    </w:lvl>
    <w:lvl w:ilvl="7" w:tplc="43148580" w:tentative="1">
      <w:start w:val="1"/>
      <w:numFmt w:val="lowerLetter"/>
      <w:lvlText w:val="%8."/>
      <w:lvlJc w:val="left"/>
      <w:pPr>
        <w:ind w:left="5760" w:hanging="360"/>
      </w:pPr>
    </w:lvl>
    <w:lvl w:ilvl="8" w:tplc="43148580" w:tentative="1">
      <w:start w:val="1"/>
      <w:numFmt w:val="lowerRoman"/>
      <w:lvlText w:val="%9."/>
      <w:lvlJc w:val="right"/>
      <w:pPr>
        <w:ind w:left="6480" w:hanging="180"/>
      </w:pPr>
    </w:lvl>
  </w:abstractNum>
  <w:abstractNum w:abstractNumId="24134594">
    <w:multiLevelType w:val="hybridMultilevel"/>
    <w:lvl w:ilvl="0" w:tplc="59590416">
      <w:start w:val="1"/>
      <w:numFmt w:val="decimal"/>
      <w:lvlText w:val="%1."/>
      <w:lvlJc w:val="left"/>
      <w:pPr>
        <w:ind w:left="720" w:hanging="360"/>
      </w:pPr>
    </w:lvl>
    <w:lvl w:ilvl="1" w:tplc="59590416" w:tentative="1">
      <w:start w:val="1"/>
      <w:numFmt w:val="lowerLetter"/>
      <w:lvlText w:val="%2."/>
      <w:lvlJc w:val="left"/>
      <w:pPr>
        <w:ind w:left="1440" w:hanging="360"/>
      </w:pPr>
    </w:lvl>
    <w:lvl w:ilvl="2" w:tplc="59590416" w:tentative="1">
      <w:start w:val="1"/>
      <w:numFmt w:val="lowerRoman"/>
      <w:lvlText w:val="%3."/>
      <w:lvlJc w:val="right"/>
      <w:pPr>
        <w:ind w:left="2160" w:hanging="180"/>
      </w:pPr>
    </w:lvl>
    <w:lvl w:ilvl="3" w:tplc="59590416" w:tentative="1">
      <w:start w:val="1"/>
      <w:numFmt w:val="decimal"/>
      <w:lvlText w:val="%4."/>
      <w:lvlJc w:val="left"/>
      <w:pPr>
        <w:ind w:left="2880" w:hanging="360"/>
      </w:pPr>
    </w:lvl>
    <w:lvl w:ilvl="4" w:tplc="59590416" w:tentative="1">
      <w:start w:val="1"/>
      <w:numFmt w:val="lowerLetter"/>
      <w:lvlText w:val="%5."/>
      <w:lvlJc w:val="left"/>
      <w:pPr>
        <w:ind w:left="3600" w:hanging="360"/>
      </w:pPr>
    </w:lvl>
    <w:lvl w:ilvl="5" w:tplc="59590416" w:tentative="1">
      <w:start w:val="1"/>
      <w:numFmt w:val="lowerRoman"/>
      <w:lvlText w:val="%6."/>
      <w:lvlJc w:val="right"/>
      <w:pPr>
        <w:ind w:left="4320" w:hanging="180"/>
      </w:pPr>
    </w:lvl>
    <w:lvl w:ilvl="6" w:tplc="59590416" w:tentative="1">
      <w:start w:val="1"/>
      <w:numFmt w:val="decimal"/>
      <w:lvlText w:val="%7."/>
      <w:lvlJc w:val="left"/>
      <w:pPr>
        <w:ind w:left="5040" w:hanging="360"/>
      </w:pPr>
    </w:lvl>
    <w:lvl w:ilvl="7" w:tplc="59590416" w:tentative="1">
      <w:start w:val="1"/>
      <w:numFmt w:val="lowerLetter"/>
      <w:lvlText w:val="%8."/>
      <w:lvlJc w:val="left"/>
      <w:pPr>
        <w:ind w:left="5760" w:hanging="360"/>
      </w:pPr>
    </w:lvl>
    <w:lvl w:ilvl="8" w:tplc="59590416" w:tentative="1">
      <w:start w:val="1"/>
      <w:numFmt w:val="lowerRoman"/>
      <w:lvlText w:val="%9."/>
      <w:lvlJc w:val="right"/>
      <w:pPr>
        <w:ind w:left="6480" w:hanging="180"/>
      </w:pPr>
    </w:lvl>
  </w:abstractNum>
  <w:abstractNum w:abstractNumId="24134593">
    <w:multiLevelType w:val="hybridMultilevel"/>
    <w:lvl w:ilvl="0" w:tplc="59437109">
      <w:start w:val="1"/>
      <w:numFmt w:val="decimal"/>
      <w:lvlText w:val="%1."/>
      <w:lvlJc w:val="left"/>
      <w:pPr>
        <w:ind w:left="720" w:hanging="360"/>
      </w:pPr>
    </w:lvl>
    <w:lvl w:ilvl="1" w:tplc="59437109" w:tentative="1">
      <w:start w:val="1"/>
      <w:numFmt w:val="lowerLetter"/>
      <w:lvlText w:val="%2."/>
      <w:lvlJc w:val="left"/>
      <w:pPr>
        <w:ind w:left="1440" w:hanging="360"/>
      </w:pPr>
    </w:lvl>
    <w:lvl w:ilvl="2" w:tplc="59437109" w:tentative="1">
      <w:start w:val="1"/>
      <w:numFmt w:val="lowerRoman"/>
      <w:lvlText w:val="%3."/>
      <w:lvlJc w:val="right"/>
      <w:pPr>
        <w:ind w:left="2160" w:hanging="180"/>
      </w:pPr>
    </w:lvl>
    <w:lvl w:ilvl="3" w:tplc="59437109" w:tentative="1">
      <w:start w:val="1"/>
      <w:numFmt w:val="decimal"/>
      <w:lvlText w:val="%4."/>
      <w:lvlJc w:val="left"/>
      <w:pPr>
        <w:ind w:left="2880" w:hanging="360"/>
      </w:pPr>
    </w:lvl>
    <w:lvl w:ilvl="4" w:tplc="59437109" w:tentative="1">
      <w:start w:val="1"/>
      <w:numFmt w:val="lowerLetter"/>
      <w:lvlText w:val="%5."/>
      <w:lvlJc w:val="left"/>
      <w:pPr>
        <w:ind w:left="3600" w:hanging="360"/>
      </w:pPr>
    </w:lvl>
    <w:lvl w:ilvl="5" w:tplc="59437109" w:tentative="1">
      <w:start w:val="1"/>
      <w:numFmt w:val="lowerRoman"/>
      <w:lvlText w:val="%6."/>
      <w:lvlJc w:val="right"/>
      <w:pPr>
        <w:ind w:left="4320" w:hanging="180"/>
      </w:pPr>
    </w:lvl>
    <w:lvl w:ilvl="6" w:tplc="59437109" w:tentative="1">
      <w:start w:val="1"/>
      <w:numFmt w:val="decimal"/>
      <w:lvlText w:val="%7."/>
      <w:lvlJc w:val="left"/>
      <w:pPr>
        <w:ind w:left="5040" w:hanging="360"/>
      </w:pPr>
    </w:lvl>
    <w:lvl w:ilvl="7" w:tplc="59437109" w:tentative="1">
      <w:start w:val="1"/>
      <w:numFmt w:val="lowerLetter"/>
      <w:lvlText w:val="%8."/>
      <w:lvlJc w:val="left"/>
      <w:pPr>
        <w:ind w:left="5760" w:hanging="360"/>
      </w:pPr>
    </w:lvl>
    <w:lvl w:ilvl="8" w:tplc="59437109" w:tentative="1">
      <w:start w:val="1"/>
      <w:numFmt w:val="lowerRoman"/>
      <w:lvlText w:val="%9."/>
      <w:lvlJc w:val="right"/>
      <w:pPr>
        <w:ind w:left="6480" w:hanging="180"/>
      </w:pPr>
    </w:lvl>
  </w:abstractNum>
  <w:abstractNum w:abstractNumId="24134592">
    <w:multiLevelType w:val="hybridMultilevel"/>
    <w:lvl w:ilvl="0" w:tplc="14517711">
      <w:start w:val="1"/>
      <w:numFmt w:val="decimal"/>
      <w:lvlText w:val="%1."/>
      <w:lvlJc w:val="left"/>
      <w:pPr>
        <w:ind w:left="720" w:hanging="360"/>
      </w:pPr>
    </w:lvl>
    <w:lvl w:ilvl="1" w:tplc="14517711" w:tentative="1">
      <w:start w:val="1"/>
      <w:numFmt w:val="lowerLetter"/>
      <w:lvlText w:val="%2."/>
      <w:lvlJc w:val="left"/>
      <w:pPr>
        <w:ind w:left="1440" w:hanging="360"/>
      </w:pPr>
    </w:lvl>
    <w:lvl w:ilvl="2" w:tplc="14517711" w:tentative="1">
      <w:start w:val="1"/>
      <w:numFmt w:val="lowerRoman"/>
      <w:lvlText w:val="%3."/>
      <w:lvlJc w:val="right"/>
      <w:pPr>
        <w:ind w:left="2160" w:hanging="180"/>
      </w:pPr>
    </w:lvl>
    <w:lvl w:ilvl="3" w:tplc="14517711" w:tentative="1">
      <w:start w:val="1"/>
      <w:numFmt w:val="decimal"/>
      <w:lvlText w:val="%4."/>
      <w:lvlJc w:val="left"/>
      <w:pPr>
        <w:ind w:left="2880" w:hanging="360"/>
      </w:pPr>
    </w:lvl>
    <w:lvl w:ilvl="4" w:tplc="14517711" w:tentative="1">
      <w:start w:val="1"/>
      <w:numFmt w:val="lowerLetter"/>
      <w:lvlText w:val="%5."/>
      <w:lvlJc w:val="left"/>
      <w:pPr>
        <w:ind w:left="3600" w:hanging="360"/>
      </w:pPr>
    </w:lvl>
    <w:lvl w:ilvl="5" w:tplc="14517711" w:tentative="1">
      <w:start w:val="1"/>
      <w:numFmt w:val="lowerRoman"/>
      <w:lvlText w:val="%6."/>
      <w:lvlJc w:val="right"/>
      <w:pPr>
        <w:ind w:left="4320" w:hanging="180"/>
      </w:pPr>
    </w:lvl>
    <w:lvl w:ilvl="6" w:tplc="14517711" w:tentative="1">
      <w:start w:val="1"/>
      <w:numFmt w:val="decimal"/>
      <w:lvlText w:val="%7."/>
      <w:lvlJc w:val="left"/>
      <w:pPr>
        <w:ind w:left="5040" w:hanging="360"/>
      </w:pPr>
    </w:lvl>
    <w:lvl w:ilvl="7" w:tplc="14517711" w:tentative="1">
      <w:start w:val="1"/>
      <w:numFmt w:val="lowerLetter"/>
      <w:lvlText w:val="%8."/>
      <w:lvlJc w:val="left"/>
      <w:pPr>
        <w:ind w:left="5760" w:hanging="360"/>
      </w:pPr>
    </w:lvl>
    <w:lvl w:ilvl="8" w:tplc="14517711" w:tentative="1">
      <w:start w:val="1"/>
      <w:numFmt w:val="lowerRoman"/>
      <w:lvlText w:val="%9."/>
      <w:lvlJc w:val="right"/>
      <w:pPr>
        <w:ind w:left="6480" w:hanging="180"/>
      </w:pPr>
    </w:lvl>
  </w:abstractNum>
  <w:abstractNum w:abstractNumId="24134591">
    <w:multiLevelType w:val="hybridMultilevel"/>
    <w:lvl w:ilvl="0" w:tplc="39119180">
      <w:start w:val="1"/>
      <w:numFmt w:val="decimal"/>
      <w:lvlText w:val="%1."/>
      <w:lvlJc w:val="left"/>
      <w:pPr>
        <w:ind w:left="720" w:hanging="360"/>
      </w:pPr>
    </w:lvl>
    <w:lvl w:ilvl="1" w:tplc="39119180" w:tentative="1">
      <w:start w:val="1"/>
      <w:numFmt w:val="lowerLetter"/>
      <w:lvlText w:val="%2."/>
      <w:lvlJc w:val="left"/>
      <w:pPr>
        <w:ind w:left="1440" w:hanging="360"/>
      </w:pPr>
    </w:lvl>
    <w:lvl w:ilvl="2" w:tplc="39119180" w:tentative="1">
      <w:start w:val="1"/>
      <w:numFmt w:val="lowerRoman"/>
      <w:lvlText w:val="%3."/>
      <w:lvlJc w:val="right"/>
      <w:pPr>
        <w:ind w:left="2160" w:hanging="180"/>
      </w:pPr>
    </w:lvl>
    <w:lvl w:ilvl="3" w:tplc="39119180" w:tentative="1">
      <w:start w:val="1"/>
      <w:numFmt w:val="decimal"/>
      <w:lvlText w:val="%4."/>
      <w:lvlJc w:val="left"/>
      <w:pPr>
        <w:ind w:left="2880" w:hanging="360"/>
      </w:pPr>
    </w:lvl>
    <w:lvl w:ilvl="4" w:tplc="39119180" w:tentative="1">
      <w:start w:val="1"/>
      <w:numFmt w:val="lowerLetter"/>
      <w:lvlText w:val="%5."/>
      <w:lvlJc w:val="left"/>
      <w:pPr>
        <w:ind w:left="3600" w:hanging="360"/>
      </w:pPr>
    </w:lvl>
    <w:lvl w:ilvl="5" w:tplc="39119180" w:tentative="1">
      <w:start w:val="1"/>
      <w:numFmt w:val="lowerRoman"/>
      <w:lvlText w:val="%6."/>
      <w:lvlJc w:val="right"/>
      <w:pPr>
        <w:ind w:left="4320" w:hanging="180"/>
      </w:pPr>
    </w:lvl>
    <w:lvl w:ilvl="6" w:tplc="39119180" w:tentative="1">
      <w:start w:val="1"/>
      <w:numFmt w:val="decimal"/>
      <w:lvlText w:val="%7."/>
      <w:lvlJc w:val="left"/>
      <w:pPr>
        <w:ind w:left="5040" w:hanging="360"/>
      </w:pPr>
    </w:lvl>
    <w:lvl w:ilvl="7" w:tplc="39119180" w:tentative="1">
      <w:start w:val="1"/>
      <w:numFmt w:val="lowerLetter"/>
      <w:lvlText w:val="%8."/>
      <w:lvlJc w:val="left"/>
      <w:pPr>
        <w:ind w:left="5760" w:hanging="360"/>
      </w:pPr>
    </w:lvl>
    <w:lvl w:ilvl="8" w:tplc="39119180" w:tentative="1">
      <w:start w:val="1"/>
      <w:numFmt w:val="lowerRoman"/>
      <w:lvlText w:val="%9."/>
      <w:lvlJc w:val="right"/>
      <w:pPr>
        <w:ind w:left="6480" w:hanging="180"/>
      </w:pPr>
    </w:lvl>
  </w:abstractNum>
  <w:abstractNum w:abstractNumId="24134590">
    <w:multiLevelType w:val="hybridMultilevel"/>
    <w:lvl w:ilvl="0" w:tplc="42906813">
      <w:start w:val="1"/>
      <w:numFmt w:val="decimal"/>
      <w:lvlText w:val="%1."/>
      <w:lvlJc w:val="left"/>
      <w:pPr>
        <w:ind w:left="720" w:hanging="360"/>
      </w:pPr>
    </w:lvl>
    <w:lvl w:ilvl="1" w:tplc="42906813" w:tentative="1">
      <w:start w:val="1"/>
      <w:numFmt w:val="lowerLetter"/>
      <w:lvlText w:val="%2."/>
      <w:lvlJc w:val="left"/>
      <w:pPr>
        <w:ind w:left="1440" w:hanging="360"/>
      </w:pPr>
    </w:lvl>
    <w:lvl w:ilvl="2" w:tplc="42906813" w:tentative="1">
      <w:start w:val="1"/>
      <w:numFmt w:val="lowerRoman"/>
      <w:lvlText w:val="%3."/>
      <w:lvlJc w:val="right"/>
      <w:pPr>
        <w:ind w:left="2160" w:hanging="180"/>
      </w:pPr>
    </w:lvl>
    <w:lvl w:ilvl="3" w:tplc="42906813" w:tentative="1">
      <w:start w:val="1"/>
      <w:numFmt w:val="decimal"/>
      <w:lvlText w:val="%4."/>
      <w:lvlJc w:val="left"/>
      <w:pPr>
        <w:ind w:left="2880" w:hanging="360"/>
      </w:pPr>
    </w:lvl>
    <w:lvl w:ilvl="4" w:tplc="42906813" w:tentative="1">
      <w:start w:val="1"/>
      <w:numFmt w:val="lowerLetter"/>
      <w:lvlText w:val="%5."/>
      <w:lvlJc w:val="left"/>
      <w:pPr>
        <w:ind w:left="3600" w:hanging="360"/>
      </w:pPr>
    </w:lvl>
    <w:lvl w:ilvl="5" w:tplc="42906813" w:tentative="1">
      <w:start w:val="1"/>
      <w:numFmt w:val="lowerRoman"/>
      <w:lvlText w:val="%6."/>
      <w:lvlJc w:val="right"/>
      <w:pPr>
        <w:ind w:left="4320" w:hanging="180"/>
      </w:pPr>
    </w:lvl>
    <w:lvl w:ilvl="6" w:tplc="42906813" w:tentative="1">
      <w:start w:val="1"/>
      <w:numFmt w:val="decimal"/>
      <w:lvlText w:val="%7."/>
      <w:lvlJc w:val="left"/>
      <w:pPr>
        <w:ind w:left="5040" w:hanging="360"/>
      </w:pPr>
    </w:lvl>
    <w:lvl w:ilvl="7" w:tplc="42906813" w:tentative="1">
      <w:start w:val="1"/>
      <w:numFmt w:val="lowerLetter"/>
      <w:lvlText w:val="%8."/>
      <w:lvlJc w:val="left"/>
      <w:pPr>
        <w:ind w:left="5760" w:hanging="360"/>
      </w:pPr>
    </w:lvl>
    <w:lvl w:ilvl="8" w:tplc="42906813" w:tentative="1">
      <w:start w:val="1"/>
      <w:numFmt w:val="lowerRoman"/>
      <w:lvlText w:val="%9."/>
      <w:lvlJc w:val="right"/>
      <w:pPr>
        <w:ind w:left="6480" w:hanging="180"/>
      </w:pPr>
    </w:lvl>
  </w:abstractNum>
  <w:abstractNum w:abstractNumId="24134589">
    <w:multiLevelType w:val="hybridMultilevel"/>
    <w:lvl w:ilvl="0" w:tplc="57568964">
      <w:start w:val="1"/>
      <w:numFmt w:val="decimal"/>
      <w:lvlText w:val="%1."/>
      <w:lvlJc w:val="left"/>
      <w:pPr>
        <w:ind w:left="720" w:hanging="360"/>
      </w:pPr>
    </w:lvl>
    <w:lvl w:ilvl="1" w:tplc="57568964" w:tentative="1">
      <w:start w:val="1"/>
      <w:numFmt w:val="lowerLetter"/>
      <w:lvlText w:val="%2."/>
      <w:lvlJc w:val="left"/>
      <w:pPr>
        <w:ind w:left="1440" w:hanging="360"/>
      </w:pPr>
    </w:lvl>
    <w:lvl w:ilvl="2" w:tplc="57568964" w:tentative="1">
      <w:start w:val="1"/>
      <w:numFmt w:val="lowerRoman"/>
      <w:lvlText w:val="%3."/>
      <w:lvlJc w:val="right"/>
      <w:pPr>
        <w:ind w:left="2160" w:hanging="180"/>
      </w:pPr>
    </w:lvl>
    <w:lvl w:ilvl="3" w:tplc="57568964" w:tentative="1">
      <w:start w:val="1"/>
      <w:numFmt w:val="decimal"/>
      <w:lvlText w:val="%4."/>
      <w:lvlJc w:val="left"/>
      <w:pPr>
        <w:ind w:left="2880" w:hanging="360"/>
      </w:pPr>
    </w:lvl>
    <w:lvl w:ilvl="4" w:tplc="57568964" w:tentative="1">
      <w:start w:val="1"/>
      <w:numFmt w:val="lowerLetter"/>
      <w:lvlText w:val="%5."/>
      <w:lvlJc w:val="left"/>
      <w:pPr>
        <w:ind w:left="3600" w:hanging="360"/>
      </w:pPr>
    </w:lvl>
    <w:lvl w:ilvl="5" w:tplc="57568964" w:tentative="1">
      <w:start w:val="1"/>
      <w:numFmt w:val="lowerRoman"/>
      <w:lvlText w:val="%6."/>
      <w:lvlJc w:val="right"/>
      <w:pPr>
        <w:ind w:left="4320" w:hanging="180"/>
      </w:pPr>
    </w:lvl>
    <w:lvl w:ilvl="6" w:tplc="57568964" w:tentative="1">
      <w:start w:val="1"/>
      <w:numFmt w:val="decimal"/>
      <w:lvlText w:val="%7."/>
      <w:lvlJc w:val="left"/>
      <w:pPr>
        <w:ind w:left="5040" w:hanging="360"/>
      </w:pPr>
    </w:lvl>
    <w:lvl w:ilvl="7" w:tplc="57568964" w:tentative="1">
      <w:start w:val="1"/>
      <w:numFmt w:val="lowerLetter"/>
      <w:lvlText w:val="%8."/>
      <w:lvlJc w:val="left"/>
      <w:pPr>
        <w:ind w:left="5760" w:hanging="360"/>
      </w:pPr>
    </w:lvl>
    <w:lvl w:ilvl="8" w:tplc="57568964" w:tentative="1">
      <w:start w:val="1"/>
      <w:numFmt w:val="lowerRoman"/>
      <w:lvlText w:val="%9."/>
      <w:lvlJc w:val="right"/>
      <w:pPr>
        <w:ind w:left="6480" w:hanging="180"/>
      </w:pPr>
    </w:lvl>
  </w:abstractNum>
  <w:abstractNum w:abstractNumId="24134588">
    <w:multiLevelType w:val="hybridMultilevel"/>
    <w:lvl w:ilvl="0" w:tplc="96292783">
      <w:start w:val="1"/>
      <w:numFmt w:val="decimal"/>
      <w:lvlText w:val="%1."/>
      <w:lvlJc w:val="left"/>
      <w:pPr>
        <w:ind w:left="720" w:hanging="360"/>
      </w:pPr>
    </w:lvl>
    <w:lvl w:ilvl="1" w:tplc="96292783" w:tentative="1">
      <w:start w:val="1"/>
      <w:numFmt w:val="lowerLetter"/>
      <w:lvlText w:val="%2."/>
      <w:lvlJc w:val="left"/>
      <w:pPr>
        <w:ind w:left="1440" w:hanging="360"/>
      </w:pPr>
    </w:lvl>
    <w:lvl w:ilvl="2" w:tplc="96292783" w:tentative="1">
      <w:start w:val="1"/>
      <w:numFmt w:val="lowerRoman"/>
      <w:lvlText w:val="%3."/>
      <w:lvlJc w:val="right"/>
      <w:pPr>
        <w:ind w:left="2160" w:hanging="180"/>
      </w:pPr>
    </w:lvl>
    <w:lvl w:ilvl="3" w:tplc="96292783" w:tentative="1">
      <w:start w:val="1"/>
      <w:numFmt w:val="decimal"/>
      <w:lvlText w:val="%4."/>
      <w:lvlJc w:val="left"/>
      <w:pPr>
        <w:ind w:left="2880" w:hanging="360"/>
      </w:pPr>
    </w:lvl>
    <w:lvl w:ilvl="4" w:tplc="96292783" w:tentative="1">
      <w:start w:val="1"/>
      <w:numFmt w:val="lowerLetter"/>
      <w:lvlText w:val="%5."/>
      <w:lvlJc w:val="left"/>
      <w:pPr>
        <w:ind w:left="3600" w:hanging="360"/>
      </w:pPr>
    </w:lvl>
    <w:lvl w:ilvl="5" w:tplc="96292783" w:tentative="1">
      <w:start w:val="1"/>
      <w:numFmt w:val="lowerRoman"/>
      <w:lvlText w:val="%6."/>
      <w:lvlJc w:val="right"/>
      <w:pPr>
        <w:ind w:left="4320" w:hanging="180"/>
      </w:pPr>
    </w:lvl>
    <w:lvl w:ilvl="6" w:tplc="96292783" w:tentative="1">
      <w:start w:val="1"/>
      <w:numFmt w:val="decimal"/>
      <w:lvlText w:val="%7."/>
      <w:lvlJc w:val="left"/>
      <w:pPr>
        <w:ind w:left="5040" w:hanging="360"/>
      </w:pPr>
    </w:lvl>
    <w:lvl w:ilvl="7" w:tplc="96292783" w:tentative="1">
      <w:start w:val="1"/>
      <w:numFmt w:val="lowerLetter"/>
      <w:lvlText w:val="%8."/>
      <w:lvlJc w:val="left"/>
      <w:pPr>
        <w:ind w:left="5760" w:hanging="360"/>
      </w:pPr>
    </w:lvl>
    <w:lvl w:ilvl="8" w:tplc="96292783" w:tentative="1">
      <w:start w:val="1"/>
      <w:numFmt w:val="lowerRoman"/>
      <w:lvlText w:val="%9."/>
      <w:lvlJc w:val="right"/>
      <w:pPr>
        <w:ind w:left="6480" w:hanging="180"/>
      </w:pPr>
    </w:lvl>
  </w:abstractNum>
  <w:abstractNum w:abstractNumId="24134587">
    <w:multiLevelType w:val="hybridMultilevel"/>
    <w:lvl w:ilvl="0" w:tplc="246326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134587">
    <w:abstractNumId w:val="24134587"/>
  </w:num>
  <w:num w:numId="24134588">
    <w:abstractNumId w:val="24134588"/>
  </w:num>
  <w:num w:numId="24134589">
    <w:abstractNumId w:val="24134589"/>
  </w:num>
  <w:num w:numId="24134590">
    <w:abstractNumId w:val="24134590"/>
  </w:num>
  <w:num w:numId="24134591">
    <w:abstractNumId w:val="24134591"/>
  </w:num>
  <w:num w:numId="24134592">
    <w:abstractNumId w:val="24134592"/>
  </w:num>
  <w:num w:numId="24134593">
    <w:abstractNumId w:val="24134593"/>
  </w:num>
  <w:num w:numId="24134594">
    <w:abstractNumId w:val="24134594"/>
  </w:num>
  <w:num w:numId="24134595">
    <w:abstractNumId w:val="24134595"/>
  </w:num>
  <w:num w:numId="24134596">
    <w:abstractNumId w:val="24134596"/>
  </w:num>
  <w:num w:numId="24134597">
    <w:abstractNumId w:val="24134597"/>
  </w:num>
  <w:num w:numId="24134598">
    <w:abstractNumId w:val="24134598"/>
  </w:num>
  <w:num w:numId="24134599">
    <w:abstractNumId w:val="24134599"/>
  </w:num>
  <w:num w:numId="24134600">
    <w:abstractNumId w:val="24134600"/>
  </w:num>
  <w:num w:numId="24134601">
    <w:abstractNumId w:val="24134601"/>
  </w:num>
  <w:num w:numId="24134602">
    <w:abstractNumId w:val="24134602"/>
  </w:num>
  <w:num w:numId="24134603">
    <w:abstractNumId w:val="24134603"/>
  </w:num>
  <w:num w:numId="24134604">
    <w:abstractNumId w:val="24134604"/>
  </w:num>
  <w:num w:numId="24134605">
    <w:abstractNumId w:val="24134605"/>
  </w:num>
  <w:num w:numId="24134606">
    <w:abstractNumId w:val="24134606"/>
  </w:num>
  <w:num w:numId="24134607">
    <w:abstractNumId w:val="24134607"/>
  </w:num>
  <w:num w:numId="24134608">
    <w:abstractNumId w:val="24134608"/>
  </w:num>
  <w:num w:numId="24134609">
    <w:abstractNumId w:val="24134609"/>
  </w:num>
  <w:num w:numId="24134610">
    <w:abstractNumId w:val="24134610"/>
  </w:num>
  <w:num w:numId="24134611">
    <w:abstractNumId w:val="24134611"/>
  </w:num>
  <w:num w:numId="24134612">
    <w:abstractNumId w:val="24134612"/>
  </w:num>
  <w:num w:numId="24134613">
    <w:abstractNumId w:val="24134613"/>
  </w:num>
  <w:num w:numId="24134614">
    <w:abstractNumId w:val="24134614"/>
  </w:num>
  <w:num w:numId="24134615">
    <w:abstractNumId w:val="24134615"/>
  </w:num>
  <w:num w:numId="24134616">
    <w:abstractNumId w:val="241346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71774821" Type="http://schemas.openxmlformats.org/officeDocument/2006/relationships/comments" Target="comments.xml"/><Relationship Id="rId38953797" Type="http://schemas.openxmlformats.org/officeDocument/2006/relationships/image" Target="media/imgrId38953797.jpg"/><Relationship Id="rId6828608abe54befb9" Type="http://schemas.openxmlformats.org/officeDocument/2006/relationships/hyperlink" Target="http://www.kohlerengines.com/home.htm" TargetMode="External"/><Relationship Id="rId3148608abe54befe0" Type="http://schemas.openxmlformats.org/officeDocument/2006/relationships/hyperlink" Target="http://dealers.kohlerpower.it/" TargetMode="External"/><Relationship Id="rId9419608abe54bf04e" Type="http://schemas.openxmlformats.org/officeDocument/2006/relationships/hyperlink" Target="http://www.kohlerengines.com/home.htm" TargetMode="External"/><Relationship Id="rId6829608abe59d4b05" Type="http://schemas.openxmlformats.org/officeDocument/2006/relationships/hyperlink" Target="https://iservice.lombardini.it/jsp/Template2/manuale.jsp?id=2532&amp;parent=1972" TargetMode="External"/><Relationship Id="rId1962608abe59d4b38" Type="http://schemas.openxmlformats.org/officeDocument/2006/relationships/hyperlink" Target="https://iservice.lombardini.it/jsp/Template2/manuale.jsp?id=2533&amp;parent=1972" TargetMode="External"/><Relationship Id="rId4321608abe59e5fd9" Type="http://schemas.openxmlformats.org/officeDocument/2006/relationships/hyperlink" Target="https://iservice.lombardini.it/jsp/Template2/manuale.jsp?id=2547&amp;parent=1972" TargetMode="External"/><Relationship Id="rId9487608abe5a1c51c" Type="http://schemas.openxmlformats.org/officeDocument/2006/relationships/hyperlink" Target="https://iservice.lombardini.it/jsp/Template2/manuale.jsp?id=2527&amp;parent=1972" TargetMode="External"/><Relationship Id="rId3836608abe5a2f32c" Type="http://schemas.openxmlformats.org/officeDocument/2006/relationships/hyperlink" Target="https://iservice.lombardini.it/jsp/Template2/manuale.jsp?id=2523&amp;parent=1972" TargetMode="External"/><Relationship Id="rId5787608abe5a2f832" Type="http://schemas.openxmlformats.org/officeDocument/2006/relationships/hyperlink" Target="https://iservice.lombardini.it/jsp/Template2/manuale.jsp?id=2546&amp;parent=1972" TargetMode="External"/><Relationship Id="rId3472608abe5a41606" Type="http://schemas.openxmlformats.org/officeDocument/2006/relationships/hyperlink" Target="https://iservice.lombardini.it/jsp/Template2/manuale.jsp?id=2522&amp;parent=1972" TargetMode="External"/><Relationship Id="rId8237608abe5a4164b" Type="http://schemas.openxmlformats.org/officeDocument/2006/relationships/hyperlink" Target="https://iservice.lombardini.it/jsp/Template2/manuale.jsp?id=2527&amp;parent=1972" TargetMode="External"/><Relationship Id="rId9020608abe5a41a7e" Type="http://schemas.openxmlformats.org/officeDocument/2006/relationships/hyperlink" Target="https://iservice.lombardini.it/jsp/Template2/manuale.jsp?id=2522&amp;parent=1972" TargetMode="External"/><Relationship Id="rId7607608abe5a82855" Type="http://schemas.openxmlformats.org/officeDocument/2006/relationships/hyperlink" Target="https://www.youtube.com/embed/HWCzK41Br1U?rel=0" TargetMode="External"/><Relationship Id="rId1853608abe5a9172c" Type="http://schemas.openxmlformats.org/officeDocument/2006/relationships/hyperlink" Target="https://iservice.lombardini.it/jsp/Template2/manuale.jsp?id=2527&amp;parent=1972" TargetMode="External"/><Relationship Id="rId5494608abe5aa5ae5" Type="http://schemas.openxmlformats.org/officeDocument/2006/relationships/hyperlink" Target="https://iservice.lombardini.it/jsp/Template2/manuale.jsp?id=57&amp;parent=1972" TargetMode="External"/><Relationship Id="rId9045608abe5ab7633" Type="http://schemas.openxmlformats.org/officeDocument/2006/relationships/hyperlink" Target="https://iservice.lombardini.it/jsp/Template2/manuale.jsp?id=2527&amp;parent=1972" TargetMode="External"/><Relationship Id="rId5372608abe5b8c6e3" Type="http://schemas.openxmlformats.org/officeDocument/2006/relationships/hyperlink" Target="https://iservice.lombardini.it/jsp/Template2/manuale.jsp?id=59&amp;parent=1972" TargetMode="External"/><Relationship Id="rId5147608abe5b9df73" Type="http://schemas.openxmlformats.org/officeDocument/2006/relationships/hyperlink" Target="https://iservice.lombardini.it/jsp/Template2/manuale.jsp?id=2527&amp;parent=1972" TargetMode="External"/><Relationship Id="rId9175608abe5bd3d30" Type="http://schemas.openxmlformats.org/officeDocument/2006/relationships/hyperlink" Target="https://iservice.lombardini.it/jsp/Template2/manuale.jsp?id=2527&amp;parent=1972" TargetMode="External"/><Relationship Id="rId4656608abe5be35d4" Type="http://schemas.openxmlformats.org/officeDocument/2006/relationships/hyperlink" Target="https://iservice.lombardini.it/jsp/Template2/manuale.jsp?id=59&amp;parent=1972" TargetMode="External"/><Relationship Id="rId6516608abe5c28fb8" Type="http://schemas.openxmlformats.org/officeDocument/2006/relationships/hyperlink" Target="https://iservice.lombardini.it/jsp/Template2/manuale.jsp?id=2527&amp;parent=1972" TargetMode="External"/><Relationship Id="rId5928608abe5c3bc49" Type="http://schemas.openxmlformats.org/officeDocument/2006/relationships/hyperlink" Target="https://iservice.lombardini.it/jsp/Template2/manuale.jsp?id=59&amp;parent=1972" TargetMode="External"/><Relationship Id="rId2626608abe5c6360e" Type="http://schemas.openxmlformats.org/officeDocument/2006/relationships/hyperlink" Target="https://iservice.lombardini.it/jsp/Template2/manuale.jsp?id=80&amp;parent=1972" TargetMode="External"/><Relationship Id="rId2829608abe5c6366d" Type="http://schemas.openxmlformats.org/officeDocument/2006/relationships/hyperlink" Target="https://iservice.lombardini.it/jsp/Template2/manuale.jsp?id=2542&amp;parent=1972" TargetMode="External"/><Relationship Id="rId7611608abe5c64844" Type="http://schemas.openxmlformats.org/officeDocument/2006/relationships/hyperlink" Target="https://iservice.lombardini.it/jsp/Template2/manuale.jsp?id=80&amp;parent=1972" TargetMode="External"/><Relationship Id="rId1571608abe5c648ae" Type="http://schemas.openxmlformats.org/officeDocument/2006/relationships/hyperlink" Target="https://iservice.lombardini.it/jsp/Template2/manuale.jsp?id=2544&amp;parent=1972" TargetMode="External"/><Relationship Id="rId8744608abe5c65350" Type="http://schemas.openxmlformats.org/officeDocument/2006/relationships/hyperlink" Target="https://iservice.lombardini.it/jsp/Template2/manuale.jsp?id=2544&amp;parent=1972" TargetMode="External"/><Relationship Id="rId8414608abe5c768d8" Type="http://schemas.openxmlformats.org/officeDocument/2006/relationships/hyperlink" Target="https://iservice.lombardini.it/jsp/Template2/manuale.jsp?id=2536&amp;parent=1972" TargetMode="External"/><Relationship Id="rId8376608abe5c76989" Type="http://schemas.openxmlformats.org/officeDocument/2006/relationships/hyperlink" Target="https://iservice.lombardini.it/jsp/Template2/manuale.jsp?id=2532&amp;parent=1972" TargetMode="External"/><Relationship Id="rId2589608abe5c769ed" Type="http://schemas.openxmlformats.org/officeDocument/2006/relationships/hyperlink" Target="https://iservice.lombardini.it/jsp/Template2/manuale.jsp?id=2533&amp;parent=1972" TargetMode="External"/><Relationship Id="rId1473608abe5ca09cf" Type="http://schemas.openxmlformats.org/officeDocument/2006/relationships/hyperlink" Target="https://iservice.lombardini.it/jsp/Template2/manuale.jsp?id=59&amp;parent=1972" TargetMode="External"/><Relationship Id="rId2350608abe5cb5b3f" Type="http://schemas.openxmlformats.org/officeDocument/2006/relationships/hyperlink" Target="https://iservice.lombardini.it/jsp/Template2/manuale.jsp?id=2545&amp;parent=1972" TargetMode="External"/><Relationship Id="rId5661608abe5cc868c" Type="http://schemas.openxmlformats.org/officeDocument/2006/relationships/hyperlink" Target="https://iservice.lombardini.it/jsp/Template2/manuale.jsp?id=88&amp;parent=1972" TargetMode="External"/><Relationship Id="rId6627608abe5cc8834" Type="http://schemas.openxmlformats.org/officeDocument/2006/relationships/hyperlink" Target="https://iservice.lombardini.it/jsp/Template2/manuale.jsp?id=2545&amp;parent=1972" TargetMode="External"/><Relationship Id="rId5931608abe5cdc831" Type="http://schemas.openxmlformats.org/officeDocument/2006/relationships/hyperlink" Target="https://iservice.lombardini.it/jsp/Template2/manuale.jsp?id=2520&amp;parent=1972" TargetMode="External"/><Relationship Id="rId1954608abe5cdc85e" Type="http://schemas.openxmlformats.org/officeDocument/2006/relationships/hyperlink" Target="https://iservice.lombardini.it/jsp/Template2/manuale.jsp?id=2522&amp;parent=1972" TargetMode="External"/><Relationship Id="rId6342608abe5d0dc53" Type="http://schemas.openxmlformats.org/officeDocument/2006/relationships/hyperlink" Target="https://www.youtube.com/embed/T7XFP3Vn_q0?rel=0" TargetMode="External"/><Relationship Id="rId3977608abe5d1ee0d" Type="http://schemas.openxmlformats.org/officeDocument/2006/relationships/hyperlink" Target="https://iservice.lombardini.it/jsp/Template2/manuale.jsp?id=372&amp;parent=1263" TargetMode="External"/><Relationship Id="rId4144608abe5d35c2b" Type="http://schemas.openxmlformats.org/officeDocument/2006/relationships/hyperlink" Target="https://iservice.lombardini.it/jsp/Template2/manuale.jsp?id=2546&amp;parent=1972" TargetMode="External"/><Relationship Id="rId7661608abe5d35ce6" Type="http://schemas.openxmlformats.org/officeDocument/2006/relationships/hyperlink" Target="https://iservice.lombardini.it/jsp/Template2/manuale.jsp?id=88&amp;parent=1972" TargetMode="External"/><Relationship Id="rId5612608abe5d880fb" Type="http://schemas.openxmlformats.org/officeDocument/2006/relationships/hyperlink" Target="https://www.youtube.com/embed/eTL3NSUrZHQ?rel=0?rel=0" TargetMode="External"/><Relationship Id="rId3673608abe5d96da6" Type="http://schemas.openxmlformats.org/officeDocument/2006/relationships/hyperlink" Target="https://iservice.lombardini.it/jsp/Template2/manuale.jsp?id=372&amp;parent=1263" TargetMode="External"/><Relationship Id="rId4572608abe5da4f47" Type="http://schemas.openxmlformats.org/officeDocument/2006/relationships/hyperlink" Target="https://iservice.lombardini.it/jsp/Template2/manuale.jsp?id=88&amp;parent=962" TargetMode="External"/><Relationship Id="rId9660608abe5de4fc9" Type="http://schemas.openxmlformats.org/officeDocument/2006/relationships/hyperlink" Target="https://www.youtube.com/embed/eHPkX9yprM4?rel=0?rel=0" TargetMode="External"/><Relationship Id="rId4416608abe5e05302" Type="http://schemas.openxmlformats.org/officeDocument/2006/relationships/hyperlink" Target="https://iservice.lombardini.it/jsp/Template2/manuale.jsp?id=372&amp;parent=1263" TargetMode="External"/><Relationship Id="rId4417608abe5e48106" Type="http://schemas.openxmlformats.org/officeDocument/2006/relationships/hyperlink" Target="https://iservice.lombardini.it/jsp/Template2/manuale.jsp?id=372&amp;parent=1263" TargetMode="External"/><Relationship Id="rId7216608abe5e7585f" Type="http://schemas.openxmlformats.org/officeDocument/2006/relationships/hyperlink" Target="https://iservice.lombardini.it/jsp/Template2/manuale.jsp?id=2531&amp;parent=1972" TargetMode="External"/><Relationship Id="rId8327608abe5e75cdd" Type="http://schemas.openxmlformats.org/officeDocument/2006/relationships/hyperlink" Target="https://iservice.lombardini.it/jsp/Template2/manuale.jsp?id=2546&amp;parent=1972" TargetMode="External"/><Relationship Id="rId3511608abe5e7619e" Type="http://schemas.openxmlformats.org/officeDocument/2006/relationships/hyperlink" Target="https://iservice.lombardini.it/jsp/Template2/manuale.jsp?id=389&amp;parent=1972" TargetMode="External"/><Relationship Id="rId2153608abe5e77dbf" Type="http://schemas.openxmlformats.org/officeDocument/2006/relationships/hyperlink" Target="https://iservice.lombardini.it/jsp/Template2/manuale.jsp?id=2523&amp;parent=1972" TargetMode="External"/><Relationship Id="rId3918608abe5e782ac" Type="http://schemas.openxmlformats.org/officeDocument/2006/relationships/hyperlink" Target="https://iservice.lombardini.it/jsp/Template2/manuale.jsp?id=389&amp;parent=1972" TargetMode="External"/><Relationship Id="rId4777608abe5e78524" Type="http://schemas.openxmlformats.org/officeDocument/2006/relationships/hyperlink" Target="https://iservice.lombardini.it/jsp/Template2/manuale.jsp?id=389&amp;parent=1972" TargetMode="External"/><Relationship Id="rId9367608abe5e789f6" Type="http://schemas.openxmlformats.org/officeDocument/2006/relationships/hyperlink" Target="https://iservice.lombardini.it/jsp/Template2/manuale.jsp?id=389&amp;parent=1972" TargetMode="External"/><Relationship Id="rId4099608abe5e79375" Type="http://schemas.openxmlformats.org/officeDocument/2006/relationships/hyperlink" Target="https://iservice.lombardini.it/jsp/Template2/manuale.jsp?id=2546&amp;parent=1972" TargetMode="External"/><Relationship Id="rId3107608abe5e79886" Type="http://schemas.openxmlformats.org/officeDocument/2006/relationships/hyperlink" Target="https://iservice.lombardini.it/jsp/Template2/manuale.jsp?id=2533&amp;parent=1972" TargetMode="External"/><Relationship Id="rId5504608abe5e7cd05" Type="http://schemas.openxmlformats.org/officeDocument/2006/relationships/hyperlink" Target="http://dealers.kohlerpower.it/" TargetMode="External"/><Relationship Id="rId9225608abe5e7cd5a" Type="http://schemas.openxmlformats.org/officeDocument/2006/relationships/hyperlink" Target="http://dealers.kohlerpower.it/" TargetMode="External"/><Relationship Id="rId8036608abe5e7cda0" Type="http://schemas.openxmlformats.org/officeDocument/2006/relationships/hyperlink" Target="http://dealers.kohlerpower.it/" TargetMode="External"/><Relationship Id="rId4977608abe5e7cde3" Type="http://schemas.openxmlformats.org/officeDocument/2006/relationships/hyperlink" Target="http://dealers.kohlerpower.it/" TargetMode="External"/><Relationship Id="rId4088608abe54f3494" Type="http://schemas.openxmlformats.org/officeDocument/2006/relationships/image" Target="media/imgrId4088608abe54f3494.jpg"/><Relationship Id="rId3843608abe5524cc7" Type="http://schemas.openxmlformats.org/officeDocument/2006/relationships/image" Target="media/imgrId3843608abe5524cc7.jpg"/><Relationship Id="rId9765608abe5546505" Type="http://schemas.openxmlformats.org/officeDocument/2006/relationships/image" Target="media/imgrId9765608abe5546505.jpg"/><Relationship Id="rId6961608abe558e3a1" Type="http://schemas.openxmlformats.org/officeDocument/2006/relationships/image" Target="media/imgrId6961608abe558e3a1.jpg"/><Relationship Id="rId6326608abe55c3f23" Type="http://schemas.openxmlformats.org/officeDocument/2006/relationships/image" Target="media/imgrId6326608abe55c3f23.jpg"/><Relationship Id="rId3278608abe561eddd" Type="http://schemas.openxmlformats.org/officeDocument/2006/relationships/image" Target="media/imgrId3278608abe561eddd.jpg"/><Relationship Id="rId1605608abe563a702" Type="http://schemas.openxmlformats.org/officeDocument/2006/relationships/image" Target="media/imgrId1605608abe563a702.jpg"/><Relationship Id="rId6165608abe5650079" Type="http://schemas.openxmlformats.org/officeDocument/2006/relationships/image" Target="media/imgrId6165608abe5650079.jpg"/><Relationship Id="rId9198608abe566f7e4" Type="http://schemas.openxmlformats.org/officeDocument/2006/relationships/image" Target="media/imgrId9198608abe566f7e4.jpg"/><Relationship Id="rId6988608abe5689efb" Type="http://schemas.openxmlformats.org/officeDocument/2006/relationships/image" Target="media/imgrId6988608abe5689efb.jpg"/><Relationship Id="rId5619608abe56a52a9" Type="http://schemas.openxmlformats.org/officeDocument/2006/relationships/image" Target="media/imgrId5619608abe56a52a9.jpg"/><Relationship Id="rId7992608abe56b6f72" Type="http://schemas.openxmlformats.org/officeDocument/2006/relationships/image" Target="media/imgrId7992608abe56b6f72.jpg"/><Relationship Id="rId4945608abe56c9e6b" Type="http://schemas.openxmlformats.org/officeDocument/2006/relationships/image" Target="media/imgrId4945608abe56c9e6b.jpg"/><Relationship Id="rId9661608abe56db810" Type="http://schemas.openxmlformats.org/officeDocument/2006/relationships/image" Target="media/imgrId9661608abe56db810.png"/><Relationship Id="rId3269608abe56ead59" Type="http://schemas.openxmlformats.org/officeDocument/2006/relationships/image" Target="media/imgrId3269608abe56ead59.png"/><Relationship Id="rId6638608abe570cdff" Type="http://schemas.openxmlformats.org/officeDocument/2006/relationships/image" Target="media/imgrId6638608abe570cdff.png"/><Relationship Id="rId8606608abe5723b8a" Type="http://schemas.openxmlformats.org/officeDocument/2006/relationships/image" Target="media/imgrId8606608abe5723b8a.png"/><Relationship Id="rId4552608abe573c726" Type="http://schemas.openxmlformats.org/officeDocument/2006/relationships/image" Target="media/imgrId4552608abe573c726.png"/><Relationship Id="rId7906608abe5752d90" Type="http://schemas.openxmlformats.org/officeDocument/2006/relationships/image" Target="media/imgrId7906608abe5752d90.png"/><Relationship Id="rId1061608abe576bf1c" Type="http://schemas.openxmlformats.org/officeDocument/2006/relationships/image" Target="media/imgrId1061608abe576bf1c.jpg"/><Relationship Id="rId7062608abe57829ec" Type="http://schemas.openxmlformats.org/officeDocument/2006/relationships/image" Target="media/imgrId7062608abe57829ec.jpg"/><Relationship Id="rId7369608abe5796503" Type="http://schemas.openxmlformats.org/officeDocument/2006/relationships/image" Target="media/imgrId7369608abe5796503.jpg"/><Relationship Id="rId2692608abe57a7f3b" Type="http://schemas.openxmlformats.org/officeDocument/2006/relationships/image" Target="media/imgrId2692608abe57a7f3b.jpg"/><Relationship Id="rId2284608abe57bb8e5" Type="http://schemas.openxmlformats.org/officeDocument/2006/relationships/image" Target="media/imgrId2284608abe57bb8e5.jpg"/><Relationship Id="rId7256608abe57cd12c" Type="http://schemas.openxmlformats.org/officeDocument/2006/relationships/image" Target="media/imgrId7256608abe57cd12c.jpg"/><Relationship Id="rId7923608abe57e5515" Type="http://schemas.openxmlformats.org/officeDocument/2006/relationships/image" Target="media/imgrId7923608abe57e5515.png"/><Relationship Id="rId8785608abe5801d43" Type="http://schemas.openxmlformats.org/officeDocument/2006/relationships/image" Target="media/imgrId8785608abe5801d43.png"/><Relationship Id="rId4537608abe58145b1" Type="http://schemas.openxmlformats.org/officeDocument/2006/relationships/image" Target="media/imgrId4537608abe58145b1.png"/><Relationship Id="rId1572608abe5825eb0" Type="http://schemas.openxmlformats.org/officeDocument/2006/relationships/image" Target="media/imgrId1572608abe5825eb0.jpg"/><Relationship Id="rId9518608abe5836ebc" Type="http://schemas.openxmlformats.org/officeDocument/2006/relationships/image" Target="media/imgrId9518608abe5836ebc.jpg"/><Relationship Id="rId2868608abe58479a0" Type="http://schemas.openxmlformats.org/officeDocument/2006/relationships/image" Target="media/imgrId2868608abe58479a0.jpg"/><Relationship Id="rId6088608abe585b144" Type="http://schemas.openxmlformats.org/officeDocument/2006/relationships/image" Target="media/imgrId6088608abe585b144.jpg"/><Relationship Id="rId7556608abe5869ac7" Type="http://schemas.openxmlformats.org/officeDocument/2006/relationships/image" Target="media/imgrId7556608abe5869ac7.jpg"/><Relationship Id="rId9634608abe5878bdd" Type="http://schemas.openxmlformats.org/officeDocument/2006/relationships/image" Target="media/imgrId9634608abe5878bdd.jpg"/><Relationship Id="rId6640608abe588a0c1" Type="http://schemas.openxmlformats.org/officeDocument/2006/relationships/image" Target="media/imgrId6640608abe588a0c1.jpg"/><Relationship Id="rId2173608abe589a868" Type="http://schemas.openxmlformats.org/officeDocument/2006/relationships/image" Target="media/imgrId2173608abe589a868.jpg"/><Relationship Id="rId4379608abe58ab8fd" Type="http://schemas.openxmlformats.org/officeDocument/2006/relationships/image" Target="media/imgrId4379608abe58ab8fd.jpg"/><Relationship Id="rId4938608abe58bdca6" Type="http://schemas.openxmlformats.org/officeDocument/2006/relationships/image" Target="media/imgrId4938608abe58bdca6.jpg"/><Relationship Id="rId4635608abe58cf3bb" Type="http://schemas.openxmlformats.org/officeDocument/2006/relationships/image" Target="media/imgrId4635608abe58cf3bb.jpg"/><Relationship Id="rId8805608abe58dfda7" Type="http://schemas.openxmlformats.org/officeDocument/2006/relationships/image" Target="media/imgrId8805608abe58dfda7.jpg"/><Relationship Id="rId2200608abe58f133b" Type="http://schemas.openxmlformats.org/officeDocument/2006/relationships/image" Target="media/imgrId2200608abe58f133b.jpg"/><Relationship Id="rId1192608abe590c6f3" Type="http://schemas.openxmlformats.org/officeDocument/2006/relationships/image" Target="media/imgrId1192608abe590c6f3.jpg"/><Relationship Id="rId7618608abe591a7b4" Type="http://schemas.openxmlformats.org/officeDocument/2006/relationships/image" Target="media/imgrId7618608abe591a7b4.jpg"/><Relationship Id="rId4916608abe592b927" Type="http://schemas.openxmlformats.org/officeDocument/2006/relationships/image" Target="media/imgrId4916608abe592b927.jpg"/><Relationship Id="rId7364608abe593bec7" Type="http://schemas.openxmlformats.org/officeDocument/2006/relationships/image" Target="media/imgrId7364608abe593bec7.jpg"/><Relationship Id="rId2669608abe5950548" Type="http://schemas.openxmlformats.org/officeDocument/2006/relationships/image" Target="media/imgrId2669608abe5950548.jpg"/><Relationship Id="rId9567608abe59625de" Type="http://schemas.openxmlformats.org/officeDocument/2006/relationships/image" Target="media/imgrId9567608abe59625de.jpg"/><Relationship Id="rId9231608abe597510f" Type="http://schemas.openxmlformats.org/officeDocument/2006/relationships/image" Target="media/imgrId9231608abe597510f.jpg"/><Relationship Id="rId6752608abe598b63e" Type="http://schemas.openxmlformats.org/officeDocument/2006/relationships/image" Target="media/imgrId6752608abe598b63e.jpg"/><Relationship Id="rId4905608abe599c570" Type="http://schemas.openxmlformats.org/officeDocument/2006/relationships/image" Target="media/imgrId4905608abe599c570.jpg"/><Relationship Id="rId3412608abe59be2ee" Type="http://schemas.openxmlformats.org/officeDocument/2006/relationships/image" Target="media/imgrId3412608abe59be2ee.jpg"/><Relationship Id="rId9026608abe59d252e" Type="http://schemas.openxmlformats.org/officeDocument/2006/relationships/image" Target="media/imgrId9026608abe59d252e.png"/><Relationship Id="rId3621608abe59e5500" Type="http://schemas.openxmlformats.org/officeDocument/2006/relationships/image" Target="media/imgrId3621608abe59e5500.png"/><Relationship Id="rId1767608abe5a05cf6" Type="http://schemas.openxmlformats.org/officeDocument/2006/relationships/image" Target="media/imgrId1767608abe5a05cf6.png"/><Relationship Id="rId7161608abe5a1bbc5" Type="http://schemas.openxmlformats.org/officeDocument/2006/relationships/image" Target="media/imgrId7161608abe5a1bbc5.png"/><Relationship Id="rId7728608abe5a2ec07" Type="http://schemas.openxmlformats.org/officeDocument/2006/relationships/image" Target="media/imgrId7728608abe5a2ec07.png"/><Relationship Id="rId5716608abe5a40efd" Type="http://schemas.openxmlformats.org/officeDocument/2006/relationships/image" Target="media/imgrId5716608abe5a40efd.png"/><Relationship Id="rId2780608abe5a58649" Type="http://schemas.openxmlformats.org/officeDocument/2006/relationships/image" Target="media/imgrId2780608abe5a58649.jpg"/><Relationship Id="rId5909608abe5a6c53e" Type="http://schemas.openxmlformats.org/officeDocument/2006/relationships/image" Target="media/imgrId5909608abe5a6c53e.png"/><Relationship Id="rId2004608abe5a81cfc" Type="http://schemas.openxmlformats.org/officeDocument/2006/relationships/image" Target="media/imgrId2004608abe5a81cfc.jpg"/><Relationship Id="rId5950608abe5a90d2a" Type="http://schemas.openxmlformats.org/officeDocument/2006/relationships/image" Target="media/imgrId5950608abe5a90d2a.png"/><Relationship Id="rId7005608abe5aa51ef" Type="http://schemas.openxmlformats.org/officeDocument/2006/relationships/image" Target="media/imgrId7005608abe5aa51ef.png"/><Relationship Id="rId4784608abe5ab6f72" Type="http://schemas.openxmlformats.org/officeDocument/2006/relationships/image" Target="media/imgrId4784608abe5ab6f72.png"/><Relationship Id="rId9339608abe5ac658b" Type="http://schemas.openxmlformats.org/officeDocument/2006/relationships/image" Target="media/imgrId9339608abe5ac658b.png"/><Relationship Id="rId4635608abe5ae1577" Type="http://schemas.openxmlformats.org/officeDocument/2006/relationships/image" Target="media/imgrId4635608abe5ae1577.png"/><Relationship Id="rId2056608abe5b0610f" Type="http://schemas.openxmlformats.org/officeDocument/2006/relationships/image" Target="media/imgrId2056608abe5b0610f.jpg"/><Relationship Id="rId9571608abe5b1eb71" Type="http://schemas.openxmlformats.org/officeDocument/2006/relationships/image" Target="media/imgrId9571608abe5b1eb71.jpg"/><Relationship Id="rId7333608abe5b320e0" Type="http://schemas.openxmlformats.org/officeDocument/2006/relationships/image" Target="media/imgrId7333608abe5b320e0.jpg"/><Relationship Id="rId7064608abe5b42fd5" Type="http://schemas.openxmlformats.org/officeDocument/2006/relationships/image" Target="media/imgrId7064608abe5b42fd5.jpg"/><Relationship Id="rId5910608abe5b52eac" Type="http://schemas.openxmlformats.org/officeDocument/2006/relationships/image" Target="media/imgrId5910608abe5b52eac.jpg"/><Relationship Id="rId8374608abe5b74fe4" Type="http://schemas.openxmlformats.org/officeDocument/2006/relationships/image" Target="media/imgrId8374608abe5b74fe4.jpg"/><Relationship Id="rId8993608abe5b8bfc6" Type="http://schemas.openxmlformats.org/officeDocument/2006/relationships/image" Target="media/imgrId8993608abe5b8bfc6.png"/><Relationship Id="rId6384608abe5b9d8c9" Type="http://schemas.openxmlformats.org/officeDocument/2006/relationships/image" Target="media/imgrId6384608abe5b9d8c9.png"/><Relationship Id="rId5683608abe5bae967" Type="http://schemas.openxmlformats.org/officeDocument/2006/relationships/image" Target="media/imgrId5683608abe5bae967.jpg"/><Relationship Id="rId2430608abe5bc4d3b" Type="http://schemas.openxmlformats.org/officeDocument/2006/relationships/image" Target="media/imgrId2430608abe5bc4d3b.jpg"/><Relationship Id="rId5789608abe5bd36c8" Type="http://schemas.openxmlformats.org/officeDocument/2006/relationships/image" Target="media/imgrId5789608abe5bd36c8.png"/><Relationship Id="rId4969608abe5be2e6b" Type="http://schemas.openxmlformats.org/officeDocument/2006/relationships/image" Target="media/imgrId4969608abe5be2e6b.png"/><Relationship Id="rId1906608abe5bf28f9" Type="http://schemas.openxmlformats.org/officeDocument/2006/relationships/image" Target="media/imgrId1906608abe5bf28f9.jpg"/><Relationship Id="rId6913608abe5c158d2" Type="http://schemas.openxmlformats.org/officeDocument/2006/relationships/image" Target="media/imgrId6913608abe5c158d2.jpg"/><Relationship Id="rId4012608abe5c28663" Type="http://schemas.openxmlformats.org/officeDocument/2006/relationships/image" Target="media/imgrId4012608abe5c28663.png"/><Relationship Id="rId7400608abe5c3b311" Type="http://schemas.openxmlformats.org/officeDocument/2006/relationships/image" Target="media/imgrId7400608abe5c3b311.png"/><Relationship Id="rId2706608abe5c4b2da" Type="http://schemas.openxmlformats.org/officeDocument/2006/relationships/image" Target="media/imgrId2706608abe5c4b2da.jpg"/><Relationship Id="rId7777608abe5c62e8f" Type="http://schemas.openxmlformats.org/officeDocument/2006/relationships/image" Target="media/imgrId7777608abe5c62e8f.png"/><Relationship Id="rId6567608abe5c75dff" Type="http://schemas.openxmlformats.org/officeDocument/2006/relationships/image" Target="media/imgrId6567608abe5c75dff.png"/><Relationship Id="rId2469608abe5c8cb47" Type="http://schemas.openxmlformats.org/officeDocument/2006/relationships/image" Target="media/imgrId2469608abe5c8cb47.png"/><Relationship Id="rId9388608abe5c9faf9" Type="http://schemas.openxmlformats.org/officeDocument/2006/relationships/image" Target="media/imgrId9388608abe5c9faf9.png"/><Relationship Id="rId8343608abe5cb5445" Type="http://schemas.openxmlformats.org/officeDocument/2006/relationships/image" Target="media/imgrId8343608abe5cb5445.png"/><Relationship Id="rId5086608abe5cc7769" Type="http://schemas.openxmlformats.org/officeDocument/2006/relationships/image" Target="media/imgrId5086608abe5cc7769.jpg"/><Relationship Id="rId2347608abe5cdbcf6" Type="http://schemas.openxmlformats.org/officeDocument/2006/relationships/image" Target="media/imgrId2347608abe5cdbcf6.jpg"/><Relationship Id="rId1526608abe5ced39e" Type="http://schemas.openxmlformats.org/officeDocument/2006/relationships/image" Target="media/imgrId1526608abe5ced39e.png"/><Relationship Id="rId4471608abe5d0d0ab" Type="http://schemas.openxmlformats.org/officeDocument/2006/relationships/image" Target="media/imgrId4471608abe5d0d0ab.jpg"/><Relationship Id="rId4076608abe5d1e0a1" Type="http://schemas.openxmlformats.org/officeDocument/2006/relationships/image" Target="media/imgrId4076608abe5d1e0a1.jpg"/><Relationship Id="rId1405608abe5d34d3a" Type="http://schemas.openxmlformats.org/officeDocument/2006/relationships/image" Target="media/imgrId1405608abe5d34d3a.png"/><Relationship Id="rId9076608abe5d4897c" Type="http://schemas.openxmlformats.org/officeDocument/2006/relationships/image" Target="media/imgrId9076608abe5d4897c.png"/><Relationship Id="rId7270608abe5d60a58" Type="http://schemas.openxmlformats.org/officeDocument/2006/relationships/image" Target="media/imgrId7270608abe5d60a58.jpg"/><Relationship Id="rId6730608abe5d73330" Type="http://schemas.openxmlformats.org/officeDocument/2006/relationships/image" Target="media/imgrId6730608abe5d73330.jpg"/><Relationship Id="rId8414608abe5d87328" Type="http://schemas.openxmlformats.org/officeDocument/2006/relationships/image" Target="media/imgrId8414608abe5d87328.jpg"/><Relationship Id="rId2349608abe5d9668a" Type="http://schemas.openxmlformats.org/officeDocument/2006/relationships/image" Target="media/imgrId2349608abe5d9668a.jpg"/><Relationship Id="rId6192608abe5da4879" Type="http://schemas.openxmlformats.org/officeDocument/2006/relationships/image" Target="media/imgrId6192608abe5da4879.jpg"/><Relationship Id="rId9001608abe5db7e4a" Type="http://schemas.openxmlformats.org/officeDocument/2006/relationships/image" Target="media/imgrId9001608abe5db7e4a.png"/><Relationship Id="rId4251608abe5dc97ea" Type="http://schemas.openxmlformats.org/officeDocument/2006/relationships/image" Target="media/imgrId4251608abe5dc97ea.jpg"/><Relationship Id="rId3953608abe5de3437" Type="http://schemas.openxmlformats.org/officeDocument/2006/relationships/image" Target="media/imgrId3953608abe5de3437.jpg"/><Relationship Id="rId8302608abe5e04524" Type="http://schemas.openxmlformats.org/officeDocument/2006/relationships/image" Target="media/imgrId8302608abe5e04524.png"/><Relationship Id="rId7846608abe5e1911c" Type="http://schemas.openxmlformats.org/officeDocument/2006/relationships/image" Target="media/imgrId7846608abe5e1911c.jpg"/><Relationship Id="rId4326608abe5e300bc" Type="http://schemas.openxmlformats.org/officeDocument/2006/relationships/image" Target="media/imgrId4326608abe5e300bc.jpg"/><Relationship Id="rId7405608abe5e47511" Type="http://schemas.openxmlformats.org/officeDocument/2006/relationships/image" Target="media/imgrId7405608abe5e47511.jpg"/><Relationship Id="rId9228608abe5e5d359" Type="http://schemas.openxmlformats.org/officeDocument/2006/relationships/image" Target="media/imgrId9228608abe5e5d359.jpg"/><Relationship Id="rId8932608abe5e6feb9" Type="http://schemas.openxmlformats.org/officeDocument/2006/relationships/image" Target="media/imgrId8932608abe5e6feb9.jpg"/><Relationship Id="rId2434608abe5ea33a3" Type="http://schemas.openxmlformats.org/officeDocument/2006/relationships/image" Target="media/imgrId2434608abe5ea33a3.png"/><Relationship Id="rId6254608abe5eb18a6" Type="http://schemas.openxmlformats.org/officeDocument/2006/relationships/image" Target="media/imgrId6254608abe5eb18a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8953797" Type="http://schemas.openxmlformats.org/officeDocument/2006/relationships/image" Target="media/imgrId3895379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8953797" Type="http://schemas.openxmlformats.org/officeDocument/2006/relationships/image" Target="media/imgrId3895379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8953797" Type="http://schemas.openxmlformats.org/officeDocument/2006/relationships/image" Target="media/imgrId3895379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8953797" Type="http://schemas.openxmlformats.org/officeDocument/2006/relationships/image" Target="media/imgrId3895379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8953797" Type="http://schemas.openxmlformats.org/officeDocument/2006/relationships/image" Target="media/imgrId3895379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8953797" Type="http://schemas.openxmlformats.org/officeDocument/2006/relationships/image" Target="media/imgrId3895379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