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Information about use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KDI 3404 TCR / KDI 3404 TCR HT Owner Manual (REV. 11.6)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5105400" cy="7216140"/>
            <wp:effectExtent l="0" t="95250" r="0" b="0"/>
            <wp:docPr id="459462499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252206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1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3404tcr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64181000" w:name="ctxt"/>
    <w:bookmarkEnd w:id="64181000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Information about use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Pre-start check</w:t>
      </w:r>
    </w:p>
    <w:p>
      <w:pPr>
        <w:numPr>
          <w:ilvl w:val="0"/>
          <w:numId w:val="9684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Read carefully the following pages and carry out the operations described below in accordance with the instructions specified.
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32462351" name="name474667bf3f17b465d" descr="Z_importante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importante.jpg"/>
                    <pic:cNvPicPr/>
                  </pic:nvPicPr>
                  <pic:blipFill>
                    <a:blip r:embed="rId818767bf3f17b46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  Important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/>
    <w:p>
      <w:pPr>
        <w:numPr>
          <w:ilvl w:val="0"/>
          <w:numId w:val="9684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Non compliance with the operations described in the following pages involves the risk of damages to the engine and vehicle on which it is installed as well as personal and/or property damage.</w:t>
      </w:r>
    </w:p>
    <w:p>
      <w:pPr>
        <w:numPr>
          <w:ilvl w:val="0"/>
          <w:numId w:val="9684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Increase the frequency of maintenance operations in heavy working conditions (engine starts but stops, very dusty and hot environments, etc..).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Running-in period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NOTE: For the first 50 hours of engine operation, it is advisable not to exceed 75% of the maximum power supplied.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Starting and turning off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4.3.1 Starting</w:t>
      </w:r>
    </w:p>
    <w:p>
      <w:pPr>
        <w:numPr>
          <w:ilvl w:val="0"/>
          <w:numId w:val="9686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Check the level of the engine oil, fuel and coolant and fill if necessary ( </w:t>
      </w:r>
      <w:hyperlink r:id="rId903767bf3f17b6139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Par. 4.5</w:t>
        </w:r>
      </w:hyperlink>
      <w:r>
        <w:rPr>
          <w:color w:val="00274C"/>
          <w:sz w:val="20"/>
          <w:szCs w:val="20"/>
          <w:u w:val="none"/>
        </w:rPr>
        <w:t xml:space="preserve"> e </w:t>
      </w:r>
      <w:hyperlink r:id="rId861167bf3f17b637b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Par. 4.6</w:t>
        </w:r>
      </w:hyperlink>
      <w:r>
        <w:rPr>
          <w:color w:val="00274C"/>
          <w:sz w:val="20"/>
          <w:szCs w:val="20"/>
          <w:u w:val="none"/>
        </w:rPr>
        <w:t xml:space="preserve"> ).</w:t>
      </w:r>
    </w:p>
    <w:p>
      <w:pPr>
        <w:numPr>
          <w:ilvl w:val="0"/>
          <w:numId w:val="9686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Put the ignition key in the ignition switch (if supplied).</w:t>
      </w:r>
    </w:p>
    <w:p>
      <w:pPr>
        <w:numPr>
          <w:ilvl w:val="0"/>
          <w:numId w:val="9686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Tun the key to </w:t>
      </w:r>
      <w:r>
        <w:rPr>
          <w:b/>
          <w:bCs/>
          <w:color w:val="00274C"/>
          <w:sz w:val="20"/>
          <w:szCs w:val="20"/>
          <w:u w:val="none"/>
        </w:rPr>
        <w:t xml:space="preserve">ON</w:t>
      </w:r>
      <w:r>
        <w:rPr>
          <w:color w:val="00274C"/>
          <w:sz w:val="20"/>
          <w:szCs w:val="20"/>
          <w:u w:val="none"/>
        </w:rPr>
        <w:t xml:space="preserve"> position.</w:t>
      </w:r>
    </w:p>
    <w:p>
      <w:pPr>
        <w:numPr>
          <w:ilvl w:val="0"/>
          <w:numId w:val="9686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Turn the key beyond the </w:t>
      </w:r>
      <w:r>
        <w:rPr>
          <w:b/>
          <w:bCs/>
          <w:color w:val="00274C"/>
          <w:sz w:val="20"/>
          <w:szCs w:val="20"/>
          <w:u w:val="none"/>
        </w:rPr>
        <w:t xml:space="preserve">ON</w:t>
      </w:r>
      <w:r>
        <w:rPr>
          <w:color w:val="00274C"/>
          <w:sz w:val="20"/>
          <w:szCs w:val="20"/>
          <w:u w:val="none"/>
        </w:rPr>
        <w:t xml:space="preserve"> position and release it when the engine starts (the key will return into ON position automatically).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4699369" name="name162667bf3f17bf91b" descr="Z_importante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importante.jpg"/>
                    <pic:cNvPicPr/>
                  </pic:nvPicPr>
                  <pic:blipFill>
                    <a:blip r:embed="rId890567bf3f17bf9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  </w:t>
      </w:r>
      <w:r>
        <w:rPr>
          <w:b/>
          <w:bCs/>
          <w:color w:val="00274C"/>
          <w:sz w:val="20"/>
          <w:szCs w:val="20"/>
          <w:u w:val="none"/>
        </w:rPr>
        <w:t xml:space="preserve">Important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/>
    <w:p>
      <w:pPr>
        <w:numPr>
          <w:ilvl w:val="0"/>
          <w:numId w:val="9684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Do not actuate the starter for more than 15 seconds at a time. If the engine does not start, wait for one minute before repeating attempt.</w:t>
      </w:r>
    </w:p>
    <w:p>
      <w:pPr>
        <w:numPr>
          <w:ilvl w:val="0"/>
          <w:numId w:val="9684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If engine does not start after two attempts see </w:t>
      </w:r>
      <w:hyperlink r:id="rId533667bf3f17c05c6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Tab. 7.1 and Tab. 7.2</w:t>
        </w:r>
      </w:hyperlink>
      <w:r>
        <w:rPr>
          <w:color w:val="00274C"/>
          <w:sz w:val="20"/>
          <w:szCs w:val="20"/>
          <w:u w:val="none"/>
        </w:rPr>
        <w:t xml:space="preserve"> to found the cause.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br/>
        <w:t xml:space="preserve">4.3.2</w:t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After starting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28367474" name="name292167bf3f17c79f5" descr="Z_Avvertenza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Avvertenza.jpg"/>
                    <pic:cNvPicPr/>
                  </pic:nvPicPr>
                  <pic:blipFill>
                    <a:blip r:embed="rId517167bf3f17c79f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  Warning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/>
    <w:p>
      <w:pPr>
        <w:numPr>
          <w:ilvl w:val="0"/>
          <w:numId w:val="9684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Make sure that all the warning lights on the control panel are off when the engine is running.</w:t>
      </w:r>
    </w:p>
    <w:p>
      <w:pPr>
        <w:numPr>
          <w:ilvl w:val="0"/>
          <w:numId w:val="9684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Run at minimum speed for a few minutes according to table (except constant speed engine).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NOTE:</w:t>
      </w:r>
      <w:r>
        <w:rPr>
          <w:color w:val="00274C"/>
          <w:sz w:val="20"/>
          <w:szCs w:val="20"/>
          <w:u w:val="none"/>
        </w:rPr>
        <w:t xml:space="preserve"> To avoid damaging the engine do not use it mostly at idle for a long time ( </w:t>
      </w:r>
      <w:r>
        <w:rPr>
          <w:b/>
          <w:bCs/>
          <w:color w:val="00274C"/>
          <w:sz w:val="20"/>
          <w:szCs w:val="20"/>
          <w:u w:val="none"/>
        </w:rPr>
        <w:t xml:space="preserve">MAX 30min.</w:t>
      </w:r>
      <w:r>
        <w:rPr>
          <w:color w:val="00274C"/>
          <w:sz w:val="20"/>
          <w:szCs w:val="20"/>
          <w:u w:val="none"/>
        </w:rPr>
        <w:t xml:space="preserve"> ).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AMBIENT TEMPERATURE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TIME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≤ -20°C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 minutes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from -20°C a -10°C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 minutes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from -10°C a -5°C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30 seconds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from -5°C a 5°C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20 seconds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≥ 5°C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15 seconds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4.3.3</w:t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Turning off</w:t>
      </w:r>
    </w:p>
    <w:p>
      <w:pPr>
        <w:numPr>
          <w:ilvl w:val="0"/>
          <w:numId w:val="968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Do not turn off the engine when it is running at the maximum rotation speed (except constant speed engine).</w:t>
      </w:r>
    </w:p>
    <w:p>
      <w:pPr>
        <w:numPr>
          <w:ilvl w:val="0"/>
          <w:numId w:val="968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Before turning it off, keep it idle at minimum speed for about 1 minute.</w:t>
      </w:r>
    </w:p>
    <w:p>
      <w:pPr>
        <w:numPr>
          <w:ilvl w:val="0"/>
          <w:numId w:val="968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Turn the key to </w:t>
      </w:r>
      <w:r>
        <w:rPr>
          <w:b/>
          <w:bCs/>
          <w:color w:val="00274C"/>
          <w:sz w:val="20"/>
          <w:szCs w:val="20"/>
          <w:u w:val="none"/>
        </w:rPr>
        <w:t xml:space="preserve">OFF</w:t>
      </w:r>
      <w:r>
        <w:rPr>
          <w:color w:val="00274C"/>
          <w:sz w:val="20"/>
          <w:szCs w:val="20"/>
          <w:u w:val="none"/>
        </w:rPr>
        <w:t xml:space="preserve"> position.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Refuelling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49322974" name="name358367bf3f17d7f0f" descr="Z_importante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importante.jpg"/>
                    <pic:cNvPicPr/>
                  </pic:nvPicPr>
                  <pic:blipFill>
                    <a:blip r:embed="rId237967bf3f17d7f0a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    Important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numPr>
          <w:ilvl w:val="0"/>
          <w:numId w:val="9684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Before proceeding with operation, read  </w:t>
      </w:r>
      <w:hyperlink r:id="rId659867bf3f17d894a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Par. 3.2.2</w:t>
        </w:r>
      </w:hyperlink>
      <w:r>
        <w:rPr>
          <w:color w:val="00274C"/>
          <w:sz w:val="20"/>
          <w:szCs w:val="20"/>
          <w:u w:val="none"/>
        </w:rPr>
        <w:t xml:space="preserve"> 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58213747" name="name366567bf3f17e2fea" descr="Z_Pericolo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Pericolo.jpg"/>
                    <pic:cNvPicPr/>
                  </pic:nvPicPr>
                  <pic:blipFill>
                    <a:blip r:embed="rId652167bf3f17e2fe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  </w:t>
      </w:r>
      <w:r>
        <w:rPr>
          <w:b/>
          <w:bCs/>
          <w:color w:val="00274C"/>
          <w:sz w:val="20"/>
          <w:szCs w:val="20"/>
          <w:u w:val="none"/>
        </w:rPr>
        <w:t xml:space="preserve">Danger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/>
    <w:p>
      <w:pPr>
        <w:numPr>
          <w:ilvl w:val="0"/>
          <w:numId w:val="9684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Fill the engine off.</w:t>
      </w:r>
    </w:p>
    <w:p>
      <w:pPr>
        <w:numPr>
          <w:ilvl w:val="0"/>
          <w:numId w:val="9684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The only approved fuels are those listed in </w:t>
      </w:r>
      <w:hyperlink r:id="rId551667bf3f17e3cd3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Tab. 2.3</w:t>
        </w:r>
      </w:hyperlink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9684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In those countries where fuel has a high sulphur content, its is advisable to lubricate the engine with a high alkaline oil or alternatively to replace the lubricating oil recommended by </w:t>
      </w:r>
      <w:r>
        <w:rPr>
          <w:b/>
          <w:bCs/>
          <w:color w:val="00274C"/>
          <w:sz w:val="20"/>
          <w:szCs w:val="20"/>
          <w:u w:val="none"/>
        </w:rPr>
        <w:t xml:space="preserve">KOHLER</w:t>
      </w:r>
      <w:r>
        <w:rPr>
          <w:color w:val="00274C"/>
          <w:sz w:val="20"/>
          <w:szCs w:val="20"/>
          <w:u w:val="none"/>
        </w:rPr>
        <w:t xml:space="preserve"> more frequently.</w:t>
      </w:r>
    </w:p>
    <w:p>
      <w:pPr>
        <w:numPr>
          <w:ilvl w:val="0"/>
          <w:numId w:val="9684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To avoid explosions or fire outbreaks, do not smoke or use open flames during the operations.</w:t>
      </w:r>
    </w:p>
    <w:p>
      <w:pPr>
        <w:numPr>
          <w:ilvl w:val="0"/>
          <w:numId w:val="9684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Fuel vapours are highly toxic.Only carry out the operations outdoors or in a well ventilated place.</w:t>
      </w:r>
    </w:p>
    <w:p>
      <w:pPr>
        <w:numPr>
          <w:ilvl w:val="0"/>
          <w:numId w:val="9684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Keep your face well away from the fuel fill to prevent harmful vapours from being inhaled.</w:t>
      </w:r>
    </w:p>
    <w:p>
      <w:pPr>
        <w:numPr>
          <w:ilvl w:val="0"/>
          <w:numId w:val="9684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Dispose of fuel in the correct way and do not litter as it is highly polluting.</w:t>
      </w:r>
    </w:p>
    <w:p>
      <w:pPr>
        <w:numPr>
          <w:ilvl w:val="0"/>
          <w:numId w:val="9684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When refuelling, it is advisable to use a funnel to prevent fuel from spilling out.The fuel should also be filtered to prevent dust or dirt from entering the tank.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br/>
        <w:t xml:space="preserve">Do not overfill the fuel tank. Leave room for the fuel to expand.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br/>
        <w:t xml:space="preserve">NOTE:</w:t>
      </w:r>
      <w:r>
        <w:rPr>
          <w:color w:val="00274C"/>
          <w:sz w:val="20"/>
          <w:szCs w:val="20"/>
          <w:u w:val="none"/>
        </w:rPr>
        <w:t xml:space="preserve"> At the first fuelling or if the tank was empty </w:t>
      </w:r>
      <w:hyperlink r:id="rId225167bf3f17e5502" w:history="1">
        <w:r>
          <w:rPr>
            <w:rStyle w:val="DefaultParagraphFontPHPDOCX"/>
            <w:b/>
            <w:bCs/>
            <w:color w:val="0000FF"/>
            <w:sz w:val="20"/>
            <w:szCs w:val="20"/>
            <w:u w:val="single" w:color=""/>
          </w:rPr>
          <w:t xml:space="preserve">filling the fuel system (Par. 6.3 point 8).</w:t>
        </w:r>
      </w:hyperlink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Oil filling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39011523" name="name640667bf3f17f40f5" descr="Z_importante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importante.jpg"/>
                          <pic:cNvPicPr/>
                        </pic:nvPicPr>
                        <pic:blipFill>
                          <a:blip r:embed="rId324567bf3f17f40f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 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968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For safety precautions see </w:t>
            </w:r>
            <w:hyperlink r:id="rId428667bf3f180091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2.4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968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Before proceeding with operation, read  </w:t>
            </w:r>
            <w:hyperlink r:id="rId819567bf3f1800e0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3.2.2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968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Do not use the engine with the oil level below the minimum.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968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Loosen the oil filler cap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968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Add the type and amount of oil recommended ( </w:t>
            </w:r>
            <w:hyperlink r:id="rId272767bf3f1801a9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Tab. 2.1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</w:t>
            </w:r>
            <w:hyperlink r:id="rId317367bf3f1801cd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Tab. 2.2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r>
              <w:rPr>
                <w:position w:val="-228"/>
              </w:rPr>
              <w:drawing>
                <wp:inline distT="0" distB="0" distL="0" distR="0">
                  <wp:extent cx="2232000" cy="1490400"/>
                  <wp:effectExtent b="0" l="0" r="0" t="0"/>
                  <wp:docPr id="85250936" name="name632167bf3f180fd25" descr="Fig._4.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4.1.jpg"/>
                          <pic:cNvPicPr/>
                        </pic:nvPicPr>
                        <pic:blipFill>
                          <a:blip r:embed="rId274067bf3f180f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00" cy="1490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 4.1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968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Before checking oil engine needs to be level.</w:t>
            </w:r>
          </w:p>
          <w:p>
            <w:pPr>
              <w:numPr>
                <w:ilvl w:val="0"/>
                <w:numId w:val="968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Remove the oil dipstick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check that the level is up to but does not exceed the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MAX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968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If level is not at the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MAX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 level, add additional oil.</w:t>
            </w:r>
          </w:p>
          <w:p>
            <w:pPr>
              <w:numPr>
                <w:ilvl w:val="0"/>
                <w:numId w:val="968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Re-tighten the cap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r>
              <w:rPr>
                <w:position w:val="-228"/>
              </w:rPr>
              <w:drawing>
                <wp:inline distT="0" distB="0" distL="0" distR="0">
                  <wp:extent cx="2232000" cy="1490400"/>
                  <wp:effectExtent b="0" l="0" r="0" t="0"/>
                  <wp:docPr id="59021488" name="name375967bf3f182718b" descr="Fig._4.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4.2.jpg"/>
                          <pic:cNvPicPr/>
                        </pic:nvPicPr>
                        <pic:blipFill>
                          <a:blip r:embed="rId820167bf3f18271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00" cy="1490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 4.2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: Click on the right to play the procedure.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hyperlink r:id="rId943767bf3f1827977" w:history="1">
              <w:r>
                <w:rPr>
                  <w:rStyle w:val="DefaultParagraphFontPHPDOCX"/>
                  <w:color w:val="0000FF"/>
                  <w:position w:val="0"/>
                  <w:sz w:val="20"/>
                  <w:szCs w:val="20"/>
                  <w:u w:val="single" w:color=""/>
                </w:rPr>
                <w:t xml:space="preserve">https://www.youtube.com/embed/HWCzK41Br1U?rel=0</w:t>
              </w:r>
            </w:hyperlink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Coolant filling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49649679" name="name835167bf3f1832b2c" descr="Z_importante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importante.jpg"/>
                    <pic:cNvPicPr/>
                  </pic:nvPicPr>
                  <pic:blipFill>
                    <a:blip r:embed="rId612367bf3f1832b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    Important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numPr>
          <w:ilvl w:val="0"/>
          <w:numId w:val="9684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Before proceeding with operation, read  </w:t>
      </w:r>
      <w:hyperlink r:id="rId200367bf3f18334ca" w:history="1">
        <w:r>
          <w:rPr>
            <w:rStyle w:val="DefaultParagraphFontPHPDOCX"/>
            <w:b/>
            <w:bCs/>
            <w:color w:val="0000FF"/>
            <w:sz w:val="20"/>
            <w:szCs w:val="20"/>
            <w:u w:val="single" w:color=""/>
          </w:rPr>
          <w:t xml:space="preserve">Par. 3.2.2</w:t>
        </w:r>
      </w:hyperlink>
      <w:r>
        <w:rPr>
          <w:color w:val="00274C"/>
          <w:sz w:val="20"/>
          <w:szCs w:val="20"/>
          <w:u w:val="none"/>
        </w:rPr>
        <w:t xml:space="preserve"> 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72627613" name="name362367bf3f1839c8b" descr="Z_Avvertenza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Avvertenza.jpg"/>
                    <pic:cNvPicPr/>
                  </pic:nvPicPr>
                  <pic:blipFill>
                    <a:blip r:embed="rId948867bf3f1839c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  Warning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/>
    <w:p>
      <w:pPr>
        <w:numPr>
          <w:ilvl w:val="0"/>
          <w:numId w:val="9684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An anti-freeze protection liquid (ANTIFREEZE) - mixed with decalcified water - must be used.</w:t>
      </w:r>
    </w:p>
    <w:p>
      <w:pPr>
        <w:numPr>
          <w:ilvl w:val="0"/>
          <w:numId w:val="9684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The freezing point of the refrigerant mixture depends on the amount concentration in water.</w:t>
      </w:r>
    </w:p>
    <w:p>
      <w:pPr>
        <w:numPr>
          <w:ilvl w:val="0"/>
          <w:numId w:val="9684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As well as lowering the freezing point, the antifreeze also raises the boiling point.</w:t>
      </w:r>
    </w:p>
    <w:p>
      <w:pPr>
        <w:numPr>
          <w:ilvl w:val="0"/>
          <w:numId w:val="9684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A 50% mixture is recommended to ensure a general level at protection prevents the formation of rust, galvanic currents and calcium deposits.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NOTE: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Before proceeding with any operation on the engine, stop it and allow it to cool.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86313283" name="name615567bf3f1846315" descr="Z_Avvertenza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Avvertenza.jpg"/>
                          <pic:cNvPicPr/>
                        </pic:nvPicPr>
                        <pic:blipFill>
                          <a:blip r:embed="rId163067bf3f184630f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Warning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Presence of steam pressurized coolant danger of burns.</w:t>
            </w:r>
          </w:p>
          <w:p>
            <w:pPr>
              <w:numPr>
                <w:ilvl w:val="0"/>
                <w:numId w:val="969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br/>
              <w:br/>
              <w:br/>
              <w:t xml:space="preserve">Loosen the cap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fill the radiator with coolant composed of: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50% ANTIFREEZE and 50% decalcified water.</w:t>
            </w:r>
          </w:p>
          <w:p>
            <w:pPr>
              <w:numPr>
                <w:ilvl w:val="0"/>
                <w:numId w:val="969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Top liquid up until the pipes inside the radiator are covered by about 5 mm. Do not overfill the radiator, but leave room for the coolant to expand.</w:t>
            </w:r>
          </w:p>
          <w:p>
            <w:pPr>
              <w:numPr>
                <w:ilvl w:val="0"/>
                <w:numId w:val="969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For engines equipped with expansion tank, pour in fluid until reaching the max level mark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969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Re-tighten the cap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969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After a few hours of operator, stop the engine and allow the liquid to cool returns to a ambient temperature and check the coolant level again.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position w:val="-258"/>
              </w:rPr>
              <w:drawing>
                <wp:inline distT="0" distB="0" distL="0" distR="0">
                  <wp:extent cx="2246400" cy="1684800"/>
                  <wp:effectExtent b="0" l="0" r="0" t="0"/>
                  <wp:docPr id="75082446" name="name496367bf3f1855e30" descr="Cap_4_0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p_4_03.png"/>
                          <pic:cNvPicPr/>
                        </pic:nvPicPr>
                        <pic:blipFill>
                          <a:blip r:embed="rId105067bf3f1855e2c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6400" cy="16848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Fig. 4.3</w:t>
            </w:r>
          </w:p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position w:val="-258"/>
              </w:rPr>
              <w:drawing>
                <wp:inline distT="0" distB="0" distL="0" distR="0">
                  <wp:extent cx="2246400" cy="1677600"/>
                  <wp:effectExtent b="0" l="0" r="0" t="0"/>
                  <wp:docPr id="84518262" name="name374467bf3f186526d" descr="Cap_4_03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p_4_03a.png"/>
                          <pic:cNvPicPr/>
                        </pic:nvPicPr>
                        <pic:blipFill>
                          <a:blip r:embed="rId564167bf3f18652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6400" cy="1677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  </w:t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Fig. 4.4</w:t>
            </w:r>
          </w:p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ATS regeneration strategy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Only for Stage V configurations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(see Chap. 1 Par. ATS)</w:t>
            </w:r>
          </w:p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You can intervene on the machine control panel for the DPF regeneration operations "only if requested by means of specific warning lights or messages on the control panel".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Tab. 4.11 describes the level of particulate accumulation, the relationship with the warning lights that will light up on the panel, the performance limitations of the engine and the operator’s options intervention.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Forced regeneration must be executed in accordance with the machine instructions.</w:t>
            </w:r>
          </w:p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4.11</w:t>
            </w:r>
          </w:p>
          <w:tbl>
            <w:tblPr>
              <w:tblStyle w:val="NormalTablePHPDOCX"/>
              <w:tblCellMar>
                <w:left w:type="dxa" w:w="0"/>
                <w:right w:type="dxa" w:w="0"/>
              </w:tblCellMar>
              <w:tblW w:w="5000" w:type="pct"/>
              <w:tblInd w:w="0" w:type="auto"/>
              <w:tblBorders/>
            </w:tblPr>
            <w:tblGrid>
              <w:gridCol w:w="1"/>
              <w:gridCol w:w="1"/>
              <w:gridCol w:w="1"/>
              <w:gridCol w:w="1"/>
              <w:gridCol w:w="1"/>
            </w:tblGrid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00274C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FFFFFF"/>
                      <w:position w:val="-2"/>
                      <w:sz w:val="20"/>
                      <w:szCs w:val="20"/>
                      <w:u w:val="none"/>
                      <w:shd w:val="clear" w:color="auto" w:fill="00274C"/>
                    </w:rPr>
                    <w:t xml:space="preserve">SOOT LEVEL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00274C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FFFFFF"/>
                      <w:position w:val="-2"/>
                      <w:sz w:val="20"/>
                      <w:szCs w:val="20"/>
                      <w:u w:val="none"/>
                      <w:shd w:val="clear" w:color="auto" w:fill="00274C"/>
                    </w:rPr>
                    <w:t xml:space="preserve">WARNING LAMPS *1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00274C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FFFFFF"/>
                      <w:position w:val="-2"/>
                      <w:sz w:val="20"/>
                      <w:szCs w:val="20"/>
                      <w:u w:val="none"/>
                      <w:shd w:val="clear" w:color="auto" w:fill="00274C"/>
                    </w:rPr>
                    <w:t xml:space="preserve">ENGINE DE-RATE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00274C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hd w:val="clear" w:color="auto" w:fill="00274C"/>
                    <w:spacing w:before="0" w:after="0" w:line="262" w:lineRule="auto"/>
                    <w:ind w:left="0" w:right="0"/>
                    <w:jc w:val="center"/>
                    <w:textAlignment w:val="center"/>
                  </w:pPr>
                  <w:r>
                    <w:rPr>
                      <w:b/>
                      <w:bCs/>
                      <w:color w:val="FFFFFF"/>
                      <w:position w:val="-2"/>
                      <w:sz w:val="20"/>
                      <w:szCs w:val="20"/>
                      <w:u w:val="none"/>
                      <w:shd w:val="clear" w:color="auto" w:fill="00274C"/>
                    </w:rPr>
                    <w:t xml:space="preserve">OPERATOR POSSIBLE ACTIONS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00274C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hd w:val="clear" w:color="auto" w:fill="00274C"/>
                    <w:spacing w:before="0" w:after="0" w:line="262" w:lineRule="auto"/>
                    <w:ind w:left="0" w:right="0"/>
                    <w:jc w:val="center"/>
                    <w:textAlignment w:val="center"/>
                  </w:pPr>
                  <w:r>
                    <w:rPr>
                      <w:b/>
                      <w:bCs/>
                      <w:color w:val="FFFFFF"/>
                      <w:position w:val="-2"/>
                      <w:sz w:val="20"/>
                      <w:szCs w:val="20"/>
                      <w:u w:val="none"/>
                      <w:shd w:val="clear" w:color="auto" w:fill="00274C"/>
                    </w:rPr>
                    <w:t xml:space="preserve">OPERATING CONDITIONS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Level 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/>
                <w:p/>
                <w:p/>
                <w:p/>
              </w:tc>
              <w:tc>
                <w:tcPr>
                  <w:tcW w:w="0" w:type="auto"/>
                  <w:vMerge w:val="restart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numPr>
                      <w:ilvl w:val="0"/>
                      <w:numId w:val="9684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No condition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Level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 </w:t>
                  </w: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 1</w:t>
                  </w:r>
                </w:p>
              </w:tc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Level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 </w:t>
                  </w: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 2</w:t>
                  </w:r>
                </w:p>
              </w:tc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Level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 </w:t>
                  </w: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 3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center"/>
                    <w:textAlignment w:val="center"/>
                  </w:pPr>
                  <w:r>
                    <w:rPr>
                      <w:position w:val="-38"/>
                    </w:rPr>
                    <w:drawing>
                      <wp:inline distT="0" distB="0" distL="0" distR="0">
                        <wp:extent cx="1108800" cy="554400"/>
                        <wp:effectExtent b="0" l="0" r="0" t="0"/>
                        <wp:docPr id="60869481" name="name339167bf3f18766ea" descr="DPF_high_soo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DPF_high_soot.png"/>
                                <pic:cNvPicPr/>
                              </pic:nvPicPr>
                              <pic:blipFill>
                                <a:blip r:embed="rId149567bf3f18766e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08800" cy="554400"/>
                                </a:xfrm>
                                <a:prstGeom prst="rect">
                                  <a:avLst/>
                                </a:prstGeom>
                                <a:ln w="0"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center"/>
                    <w:textAlignment w:val="center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Fixed</w:t>
                  </w:r>
                </w:p>
              </w:tc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Forced Regeneration is Necessary.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numPr>
                      <w:ilvl w:val="0"/>
                      <w:numId w:val="9684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Coolant temperature at 60 °C </w:t>
                  </w:r>
                </w:p>
                <w:p>
                  <w:pPr>
                    <w:numPr>
                      <w:ilvl w:val="0"/>
                      <w:numId w:val="9684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Do not switch the engine off </w:t>
                  </w:r>
                </w:p>
                <w:p>
                  <w:pPr>
                    <w:numPr>
                      <w:ilvl w:val="0"/>
                      <w:numId w:val="9684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Stationary vehicle </w:t>
                  </w:r>
                </w:p>
                <w:p>
                  <w:pPr>
                    <w:numPr>
                      <w:ilvl w:val="0"/>
                      <w:numId w:val="9684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No load applied to the engine *2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Level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 </w:t>
                  </w: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 4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center"/>
                    <w:textAlignment w:val="center"/>
                  </w:pPr>
                  <w:r>
                    <w:rPr>
                      <w:position w:val="-38"/>
                    </w:rPr>
                    <w:drawing>
                      <wp:inline distT="0" distB="0" distL="0" distR="0">
                        <wp:extent cx="1108800" cy="554400"/>
                        <wp:effectExtent b="0" l="0" r="0" t="0"/>
                        <wp:docPr id="21470763" name="name253867bf3f1882090" descr="DPF_high_soo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DPF_high_soot.png"/>
                                <pic:cNvPicPr/>
                              </pic:nvPicPr>
                              <pic:blipFill>
                                <a:blip r:embed="rId888867bf3f188208b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08800" cy="554400"/>
                                </a:xfrm>
                                <a:prstGeom prst="rect">
                                  <a:avLst/>
                                </a:prstGeom>
                                <a:ln w="0"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center"/>
                    <w:textAlignment w:val="center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Flashing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Engine de-rate.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Forced Regeneration is Necessary.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numPr>
                      <w:ilvl w:val="0"/>
                      <w:numId w:val="9684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Coolant temperature at 60 °C </w:t>
                  </w:r>
                </w:p>
                <w:p>
                  <w:pPr>
                    <w:numPr>
                      <w:ilvl w:val="0"/>
                      <w:numId w:val="9684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Do not switch the engine off </w:t>
                  </w:r>
                </w:p>
                <w:p>
                  <w:pPr>
                    <w:numPr>
                      <w:ilvl w:val="0"/>
                      <w:numId w:val="9684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Stationary vehicle </w:t>
                  </w:r>
                </w:p>
                <w:p>
                  <w:pPr>
                    <w:numPr>
                      <w:ilvl w:val="0"/>
                      <w:numId w:val="9684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No load applied to the engine *2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Level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 </w:t>
                  </w: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 5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center"/>
                    <w:textAlignment w:val="center"/>
                  </w:pPr>
                  <w:r>
                    <w:rPr>
                      <w:position w:val="-36"/>
                    </w:rPr>
                    <w:drawing>
                      <wp:inline distT="0" distB="0" distL="0" distR="0">
                        <wp:extent cx="1065600" cy="532800"/>
                        <wp:effectExtent b="0" l="0" r="0" t="0"/>
                        <wp:docPr id="38433401" name="name471267bf3f1891fd8" descr="DPF_STO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DPF_STOP.png"/>
                                <pic:cNvPicPr/>
                              </pic:nvPicPr>
                              <pic:blipFill>
                                <a:blip r:embed="rId183967bf3f1891fd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65600" cy="532800"/>
                                </a:xfrm>
                                <a:prstGeom prst="rect">
                                  <a:avLst/>
                                </a:prstGeom>
                                <a:ln w="0"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center"/>
                    <w:textAlignment w:val="center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Flashing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Strong Engine de-rate.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center"/>
                    <w:textAlignment w:val="center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Contact an authorized KOHLER workshop.</w:t>
                  </w:r>
                </w:p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center"/>
                    <w:textAlignment w:val="center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Service Regeneration Required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left"/>
                    <w:textAlignment w:val="center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REGENERATION via Kohler software</w:t>
                  </w:r>
                </w:p>
              </w:tc>
            </w:tr>
          </w:tbl>
          <w:p/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*1: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The warning lights be different – consult the machine manual.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*2: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Unless stated otherwise in the machine manual.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27502741" name="name264467bf3f18a4798" descr="Z_Avvertenza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Avvertenza.jpg"/>
                          <pic:cNvPicPr/>
                        </pic:nvPicPr>
                        <pic:blipFill>
                          <a:blip r:embed="rId176867bf3f18a479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 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Warning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968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Forced regenerations must only be executed if required by the ECU when the "HIGH SOOT" warning light goes on (due to a Level 3 - 5 particulate accumulation).</w:t>
            </w:r>
          </w:p>
          <w:p>
            <w:pPr>
              <w:numPr>
                <w:ilvl w:val="0"/>
                <w:numId w:val="968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Do NOT execute the forced regenerations if not required by the ECU (due to a Level 0 - 2 particulate accumulation).</w:t>
            </w:r>
          </w:p>
          <w:p>
            <w:pPr>
              <w:numPr>
                <w:ilvl w:val="0"/>
                <w:numId w:val="968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The minimum engine speed increases during the forced regeneration phases.</w:t>
            </w:r>
          </w:p>
          <w:p>
            <w:pPr>
              <w:numPr>
                <w:ilvl w:val="0"/>
                <w:numId w:val="968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Repeated forced regenerations cause significant engine oil contamination by the fuel.</w:t>
            </w:r>
          </w:p>
          <w:p>
            <w:pPr>
              <w:numPr>
                <w:ilvl w:val="0"/>
                <w:numId w:val="968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The operations described in Par. 5.3 or 5.4 must be executed after every forced regeneration.</w:t>
            </w:r>
          </w:p>
          <w:p>
            <w:pPr>
              <w:numPr>
                <w:ilvl w:val="0"/>
                <w:numId w:val="968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If the regeneration inhibition function is misused, the particulate accumulation level will increase within a short time.</w:t>
            </w:r>
          </w:p>
          <w:p>
            <w:pPr>
              <w:numPr>
                <w:ilvl w:val="0"/>
                <w:numId w:val="968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The engine oil filter and oil must be changed after a Service Regeneration is completed via KOHLER software</w:t>
            </w:r>
          </w:p>
          <w:p>
            <w:pPr>
              <w:numPr>
                <w:ilvl w:val="0"/>
                <w:numId w:val="968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(Level 5 Particulate accumulation).</w:t>
            </w:r>
          </w:p>
          <w:p>
            <w:pPr>
              <w:numPr>
                <w:ilvl w:val="0"/>
                <w:numId w:val="968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Fuel contamination allowed in the engine oil is 3% MAX.</w:t>
            </w:r>
          </w:p>
          <w:p>
            <w:pPr>
              <w:numPr>
                <w:ilvl w:val="0"/>
                <w:numId w:val="968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Any engine load must be eliminated during forced regeneration so as to prevent damaging the ATS *2 system. </w:t>
            </w:r>
          </w:p>
          <w:p>
            <w:pPr>
              <w:numPr>
                <w:ilvl w:val="0"/>
                <w:numId w:val="968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Do not switch the engine off during level 3, 4 and 5 regeneration so as to prevent damaging the ATS system.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9690">
    <w:multiLevelType w:val="hybridMultilevel"/>
    <w:lvl w:ilvl="0" w:tplc="40767636">
      <w:start w:val="1"/>
      <w:numFmt w:val="decimal"/>
      <w:lvlText w:val="%1."/>
      <w:lvlJc w:val="left"/>
      <w:pPr>
        <w:ind w:left="720" w:hanging="360"/>
      </w:pPr>
    </w:lvl>
    <w:lvl w:ilvl="1" w:tplc="40767636" w:tentative="1">
      <w:start w:val="1"/>
      <w:numFmt w:val="lowerLetter"/>
      <w:lvlText w:val="%2."/>
      <w:lvlJc w:val="left"/>
      <w:pPr>
        <w:ind w:left="1440" w:hanging="360"/>
      </w:pPr>
    </w:lvl>
    <w:lvl w:ilvl="2" w:tplc="40767636" w:tentative="1">
      <w:start w:val="1"/>
      <w:numFmt w:val="lowerRoman"/>
      <w:lvlText w:val="%3."/>
      <w:lvlJc w:val="right"/>
      <w:pPr>
        <w:ind w:left="2160" w:hanging="180"/>
      </w:pPr>
    </w:lvl>
    <w:lvl w:ilvl="3" w:tplc="40767636" w:tentative="1">
      <w:start w:val="1"/>
      <w:numFmt w:val="decimal"/>
      <w:lvlText w:val="%4."/>
      <w:lvlJc w:val="left"/>
      <w:pPr>
        <w:ind w:left="2880" w:hanging="360"/>
      </w:pPr>
    </w:lvl>
    <w:lvl w:ilvl="4" w:tplc="40767636" w:tentative="1">
      <w:start w:val="1"/>
      <w:numFmt w:val="lowerLetter"/>
      <w:lvlText w:val="%5."/>
      <w:lvlJc w:val="left"/>
      <w:pPr>
        <w:ind w:left="3600" w:hanging="360"/>
      </w:pPr>
    </w:lvl>
    <w:lvl w:ilvl="5" w:tplc="40767636" w:tentative="1">
      <w:start w:val="1"/>
      <w:numFmt w:val="lowerRoman"/>
      <w:lvlText w:val="%6."/>
      <w:lvlJc w:val="right"/>
      <w:pPr>
        <w:ind w:left="4320" w:hanging="180"/>
      </w:pPr>
    </w:lvl>
    <w:lvl w:ilvl="6" w:tplc="40767636" w:tentative="1">
      <w:start w:val="1"/>
      <w:numFmt w:val="decimal"/>
      <w:lvlText w:val="%7."/>
      <w:lvlJc w:val="left"/>
      <w:pPr>
        <w:ind w:left="5040" w:hanging="360"/>
      </w:pPr>
    </w:lvl>
    <w:lvl w:ilvl="7" w:tplc="40767636" w:tentative="1">
      <w:start w:val="1"/>
      <w:numFmt w:val="lowerLetter"/>
      <w:lvlText w:val="%8."/>
      <w:lvlJc w:val="left"/>
      <w:pPr>
        <w:ind w:left="5760" w:hanging="360"/>
      </w:pPr>
    </w:lvl>
    <w:lvl w:ilvl="8" w:tplc="407676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89">
    <w:multiLevelType w:val="hybridMultilevel"/>
    <w:lvl w:ilvl="0" w:tplc="42949131">
      <w:start w:val="1"/>
      <w:numFmt w:val="decimal"/>
      <w:lvlText w:val="%1."/>
      <w:lvlJc w:val="left"/>
      <w:pPr>
        <w:ind w:left="720" w:hanging="360"/>
      </w:pPr>
    </w:lvl>
    <w:lvl w:ilvl="1" w:tplc="42949131" w:tentative="1">
      <w:start w:val="1"/>
      <w:numFmt w:val="lowerLetter"/>
      <w:lvlText w:val="%2."/>
      <w:lvlJc w:val="left"/>
      <w:pPr>
        <w:ind w:left="1440" w:hanging="360"/>
      </w:pPr>
    </w:lvl>
    <w:lvl w:ilvl="2" w:tplc="42949131" w:tentative="1">
      <w:start w:val="1"/>
      <w:numFmt w:val="lowerRoman"/>
      <w:lvlText w:val="%3."/>
      <w:lvlJc w:val="right"/>
      <w:pPr>
        <w:ind w:left="2160" w:hanging="180"/>
      </w:pPr>
    </w:lvl>
    <w:lvl w:ilvl="3" w:tplc="42949131" w:tentative="1">
      <w:start w:val="1"/>
      <w:numFmt w:val="decimal"/>
      <w:lvlText w:val="%4."/>
      <w:lvlJc w:val="left"/>
      <w:pPr>
        <w:ind w:left="2880" w:hanging="360"/>
      </w:pPr>
    </w:lvl>
    <w:lvl w:ilvl="4" w:tplc="42949131" w:tentative="1">
      <w:start w:val="1"/>
      <w:numFmt w:val="lowerLetter"/>
      <w:lvlText w:val="%5."/>
      <w:lvlJc w:val="left"/>
      <w:pPr>
        <w:ind w:left="3600" w:hanging="360"/>
      </w:pPr>
    </w:lvl>
    <w:lvl w:ilvl="5" w:tplc="42949131" w:tentative="1">
      <w:start w:val="1"/>
      <w:numFmt w:val="lowerRoman"/>
      <w:lvlText w:val="%6."/>
      <w:lvlJc w:val="right"/>
      <w:pPr>
        <w:ind w:left="4320" w:hanging="180"/>
      </w:pPr>
    </w:lvl>
    <w:lvl w:ilvl="6" w:tplc="42949131" w:tentative="1">
      <w:start w:val="1"/>
      <w:numFmt w:val="decimal"/>
      <w:lvlText w:val="%7."/>
      <w:lvlJc w:val="left"/>
      <w:pPr>
        <w:ind w:left="5040" w:hanging="360"/>
      </w:pPr>
    </w:lvl>
    <w:lvl w:ilvl="7" w:tplc="42949131" w:tentative="1">
      <w:start w:val="1"/>
      <w:numFmt w:val="lowerLetter"/>
      <w:lvlText w:val="%8."/>
      <w:lvlJc w:val="left"/>
      <w:pPr>
        <w:ind w:left="5760" w:hanging="360"/>
      </w:pPr>
    </w:lvl>
    <w:lvl w:ilvl="8" w:tplc="4294913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88">
    <w:multiLevelType w:val="hybridMultilevel"/>
    <w:lvl w:ilvl="0" w:tplc="59281395">
      <w:start w:val="1"/>
      <w:numFmt w:val="decimal"/>
      <w:lvlText w:val="%1."/>
      <w:lvlJc w:val="left"/>
      <w:pPr>
        <w:ind w:left="720" w:hanging="360"/>
      </w:pPr>
    </w:lvl>
    <w:lvl w:ilvl="1" w:tplc="59281395" w:tentative="1">
      <w:start w:val="1"/>
      <w:numFmt w:val="lowerLetter"/>
      <w:lvlText w:val="%2."/>
      <w:lvlJc w:val="left"/>
      <w:pPr>
        <w:ind w:left="1440" w:hanging="360"/>
      </w:pPr>
    </w:lvl>
    <w:lvl w:ilvl="2" w:tplc="59281395" w:tentative="1">
      <w:start w:val="1"/>
      <w:numFmt w:val="lowerRoman"/>
      <w:lvlText w:val="%3."/>
      <w:lvlJc w:val="right"/>
      <w:pPr>
        <w:ind w:left="2160" w:hanging="180"/>
      </w:pPr>
    </w:lvl>
    <w:lvl w:ilvl="3" w:tplc="59281395" w:tentative="1">
      <w:start w:val="1"/>
      <w:numFmt w:val="decimal"/>
      <w:lvlText w:val="%4."/>
      <w:lvlJc w:val="left"/>
      <w:pPr>
        <w:ind w:left="2880" w:hanging="360"/>
      </w:pPr>
    </w:lvl>
    <w:lvl w:ilvl="4" w:tplc="59281395" w:tentative="1">
      <w:start w:val="1"/>
      <w:numFmt w:val="lowerLetter"/>
      <w:lvlText w:val="%5."/>
      <w:lvlJc w:val="left"/>
      <w:pPr>
        <w:ind w:left="3600" w:hanging="360"/>
      </w:pPr>
    </w:lvl>
    <w:lvl w:ilvl="5" w:tplc="59281395" w:tentative="1">
      <w:start w:val="1"/>
      <w:numFmt w:val="lowerRoman"/>
      <w:lvlText w:val="%6."/>
      <w:lvlJc w:val="right"/>
      <w:pPr>
        <w:ind w:left="4320" w:hanging="180"/>
      </w:pPr>
    </w:lvl>
    <w:lvl w:ilvl="6" w:tplc="59281395" w:tentative="1">
      <w:start w:val="1"/>
      <w:numFmt w:val="decimal"/>
      <w:lvlText w:val="%7."/>
      <w:lvlJc w:val="left"/>
      <w:pPr>
        <w:ind w:left="5040" w:hanging="360"/>
      </w:pPr>
    </w:lvl>
    <w:lvl w:ilvl="7" w:tplc="59281395" w:tentative="1">
      <w:start w:val="1"/>
      <w:numFmt w:val="lowerLetter"/>
      <w:lvlText w:val="%8."/>
      <w:lvlJc w:val="left"/>
      <w:pPr>
        <w:ind w:left="5760" w:hanging="360"/>
      </w:pPr>
    </w:lvl>
    <w:lvl w:ilvl="8" w:tplc="5928139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87">
    <w:multiLevelType w:val="hybridMultilevel"/>
    <w:lvl w:ilvl="0" w:tplc="30878356">
      <w:start w:val="1"/>
      <w:numFmt w:val="decimal"/>
      <w:lvlText w:val="%1."/>
      <w:lvlJc w:val="left"/>
      <w:pPr>
        <w:ind w:left="720" w:hanging="360"/>
      </w:pPr>
    </w:lvl>
    <w:lvl w:ilvl="1" w:tplc="30878356" w:tentative="1">
      <w:start w:val="1"/>
      <w:numFmt w:val="lowerLetter"/>
      <w:lvlText w:val="%2."/>
      <w:lvlJc w:val="left"/>
      <w:pPr>
        <w:ind w:left="1440" w:hanging="360"/>
      </w:pPr>
    </w:lvl>
    <w:lvl w:ilvl="2" w:tplc="30878356" w:tentative="1">
      <w:start w:val="1"/>
      <w:numFmt w:val="lowerRoman"/>
      <w:lvlText w:val="%3."/>
      <w:lvlJc w:val="right"/>
      <w:pPr>
        <w:ind w:left="2160" w:hanging="180"/>
      </w:pPr>
    </w:lvl>
    <w:lvl w:ilvl="3" w:tplc="30878356" w:tentative="1">
      <w:start w:val="1"/>
      <w:numFmt w:val="decimal"/>
      <w:lvlText w:val="%4."/>
      <w:lvlJc w:val="left"/>
      <w:pPr>
        <w:ind w:left="2880" w:hanging="360"/>
      </w:pPr>
    </w:lvl>
    <w:lvl w:ilvl="4" w:tplc="30878356" w:tentative="1">
      <w:start w:val="1"/>
      <w:numFmt w:val="lowerLetter"/>
      <w:lvlText w:val="%5."/>
      <w:lvlJc w:val="left"/>
      <w:pPr>
        <w:ind w:left="3600" w:hanging="360"/>
      </w:pPr>
    </w:lvl>
    <w:lvl w:ilvl="5" w:tplc="30878356" w:tentative="1">
      <w:start w:val="1"/>
      <w:numFmt w:val="lowerRoman"/>
      <w:lvlText w:val="%6."/>
      <w:lvlJc w:val="right"/>
      <w:pPr>
        <w:ind w:left="4320" w:hanging="180"/>
      </w:pPr>
    </w:lvl>
    <w:lvl w:ilvl="6" w:tplc="30878356" w:tentative="1">
      <w:start w:val="1"/>
      <w:numFmt w:val="decimal"/>
      <w:lvlText w:val="%7."/>
      <w:lvlJc w:val="left"/>
      <w:pPr>
        <w:ind w:left="5040" w:hanging="360"/>
      </w:pPr>
    </w:lvl>
    <w:lvl w:ilvl="7" w:tplc="30878356" w:tentative="1">
      <w:start w:val="1"/>
      <w:numFmt w:val="lowerLetter"/>
      <w:lvlText w:val="%8."/>
      <w:lvlJc w:val="left"/>
      <w:pPr>
        <w:ind w:left="5760" w:hanging="360"/>
      </w:pPr>
    </w:lvl>
    <w:lvl w:ilvl="8" w:tplc="308783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86">
    <w:multiLevelType w:val="hybridMultilevel"/>
    <w:lvl w:ilvl="0" w:tplc="78346025">
      <w:start w:val="1"/>
      <w:numFmt w:val="decimal"/>
      <w:lvlText w:val="%1."/>
      <w:lvlJc w:val="left"/>
      <w:pPr>
        <w:ind w:left="720" w:hanging="360"/>
      </w:pPr>
    </w:lvl>
    <w:lvl w:ilvl="1" w:tplc="78346025" w:tentative="1">
      <w:start w:val="1"/>
      <w:numFmt w:val="lowerLetter"/>
      <w:lvlText w:val="%2."/>
      <w:lvlJc w:val="left"/>
      <w:pPr>
        <w:ind w:left="1440" w:hanging="360"/>
      </w:pPr>
    </w:lvl>
    <w:lvl w:ilvl="2" w:tplc="78346025" w:tentative="1">
      <w:start w:val="1"/>
      <w:numFmt w:val="lowerRoman"/>
      <w:lvlText w:val="%3."/>
      <w:lvlJc w:val="right"/>
      <w:pPr>
        <w:ind w:left="2160" w:hanging="180"/>
      </w:pPr>
    </w:lvl>
    <w:lvl w:ilvl="3" w:tplc="78346025" w:tentative="1">
      <w:start w:val="1"/>
      <w:numFmt w:val="decimal"/>
      <w:lvlText w:val="%4."/>
      <w:lvlJc w:val="left"/>
      <w:pPr>
        <w:ind w:left="2880" w:hanging="360"/>
      </w:pPr>
    </w:lvl>
    <w:lvl w:ilvl="4" w:tplc="78346025" w:tentative="1">
      <w:start w:val="1"/>
      <w:numFmt w:val="lowerLetter"/>
      <w:lvlText w:val="%5."/>
      <w:lvlJc w:val="left"/>
      <w:pPr>
        <w:ind w:left="3600" w:hanging="360"/>
      </w:pPr>
    </w:lvl>
    <w:lvl w:ilvl="5" w:tplc="78346025" w:tentative="1">
      <w:start w:val="1"/>
      <w:numFmt w:val="lowerRoman"/>
      <w:lvlText w:val="%6."/>
      <w:lvlJc w:val="right"/>
      <w:pPr>
        <w:ind w:left="4320" w:hanging="180"/>
      </w:pPr>
    </w:lvl>
    <w:lvl w:ilvl="6" w:tplc="78346025" w:tentative="1">
      <w:start w:val="1"/>
      <w:numFmt w:val="decimal"/>
      <w:lvlText w:val="%7."/>
      <w:lvlJc w:val="left"/>
      <w:pPr>
        <w:ind w:left="5040" w:hanging="360"/>
      </w:pPr>
    </w:lvl>
    <w:lvl w:ilvl="7" w:tplc="78346025" w:tentative="1">
      <w:start w:val="1"/>
      <w:numFmt w:val="lowerLetter"/>
      <w:lvlText w:val="%8."/>
      <w:lvlJc w:val="left"/>
      <w:pPr>
        <w:ind w:left="5760" w:hanging="360"/>
      </w:pPr>
    </w:lvl>
    <w:lvl w:ilvl="8" w:tplc="7834602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85">
    <w:multiLevelType w:val="hybridMultilevel"/>
    <w:lvl w:ilvl="0" w:tplc="32565483">
      <w:start w:val="1"/>
      <w:numFmt w:val="decimal"/>
      <w:lvlText w:val="%1."/>
      <w:lvlJc w:val="left"/>
      <w:pPr>
        <w:ind w:left="720" w:hanging="360"/>
      </w:pPr>
    </w:lvl>
    <w:lvl w:ilvl="1" w:tplc="32565483" w:tentative="1">
      <w:start w:val="1"/>
      <w:numFmt w:val="lowerLetter"/>
      <w:lvlText w:val="%2."/>
      <w:lvlJc w:val="left"/>
      <w:pPr>
        <w:ind w:left="1440" w:hanging="360"/>
      </w:pPr>
    </w:lvl>
    <w:lvl w:ilvl="2" w:tplc="32565483" w:tentative="1">
      <w:start w:val="1"/>
      <w:numFmt w:val="lowerRoman"/>
      <w:lvlText w:val="%3."/>
      <w:lvlJc w:val="right"/>
      <w:pPr>
        <w:ind w:left="2160" w:hanging="180"/>
      </w:pPr>
    </w:lvl>
    <w:lvl w:ilvl="3" w:tplc="32565483" w:tentative="1">
      <w:start w:val="1"/>
      <w:numFmt w:val="decimal"/>
      <w:lvlText w:val="%4."/>
      <w:lvlJc w:val="left"/>
      <w:pPr>
        <w:ind w:left="2880" w:hanging="360"/>
      </w:pPr>
    </w:lvl>
    <w:lvl w:ilvl="4" w:tplc="32565483" w:tentative="1">
      <w:start w:val="1"/>
      <w:numFmt w:val="lowerLetter"/>
      <w:lvlText w:val="%5."/>
      <w:lvlJc w:val="left"/>
      <w:pPr>
        <w:ind w:left="3600" w:hanging="360"/>
      </w:pPr>
    </w:lvl>
    <w:lvl w:ilvl="5" w:tplc="32565483" w:tentative="1">
      <w:start w:val="1"/>
      <w:numFmt w:val="lowerRoman"/>
      <w:lvlText w:val="%6."/>
      <w:lvlJc w:val="right"/>
      <w:pPr>
        <w:ind w:left="4320" w:hanging="180"/>
      </w:pPr>
    </w:lvl>
    <w:lvl w:ilvl="6" w:tplc="32565483" w:tentative="1">
      <w:start w:val="1"/>
      <w:numFmt w:val="decimal"/>
      <w:lvlText w:val="%7."/>
      <w:lvlJc w:val="left"/>
      <w:pPr>
        <w:ind w:left="5040" w:hanging="360"/>
      </w:pPr>
    </w:lvl>
    <w:lvl w:ilvl="7" w:tplc="32565483" w:tentative="1">
      <w:start w:val="1"/>
      <w:numFmt w:val="lowerLetter"/>
      <w:lvlText w:val="%8."/>
      <w:lvlJc w:val="left"/>
      <w:pPr>
        <w:ind w:left="5760" w:hanging="360"/>
      </w:pPr>
    </w:lvl>
    <w:lvl w:ilvl="8" w:tplc="3256548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84">
    <w:multiLevelType w:val="hybridMultilevel"/>
    <w:lvl w:ilvl="0" w:tplc="438513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9684">
    <w:abstractNumId w:val="9684"/>
  </w:num>
  <w:num w:numId="9685">
    <w:abstractNumId w:val="9685"/>
  </w:num>
  <w:num w:numId="9686">
    <w:abstractNumId w:val="9686"/>
  </w:num>
  <w:num w:numId="9687">
    <w:abstractNumId w:val="9687"/>
  </w:num>
  <w:num w:numId="9688">
    <w:abstractNumId w:val="9688"/>
  </w:num>
  <w:num w:numId="9689">
    <w:abstractNumId w:val="9689"/>
  </w:num>
  <w:num w:numId="9690">
    <w:abstractNumId w:val="969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225801096" Type="http://schemas.openxmlformats.org/officeDocument/2006/relationships/comments" Target="comments.xml"/><Relationship Id="rId690638159" Type="http://schemas.microsoft.com/office/2011/relationships/commentsExtended" Target="commentsExtended.xml"/><Relationship Id="rId25220624" Type="http://schemas.openxmlformats.org/officeDocument/2006/relationships/image" Target="media/imgrId25220624.jpg"/><Relationship Id="rId903767bf3f17b6139" Type="http://schemas.openxmlformats.org/officeDocument/2006/relationships/hyperlink" Target="https://iservice.lombardini.it/jsp/Template2/manuale.jsp?id=374&amp;parent=1263" TargetMode="External"/><Relationship Id="rId861167bf3f17b637b" Type="http://schemas.openxmlformats.org/officeDocument/2006/relationships/hyperlink" Target="https://iservice.lombardini.it/jsp/Template2/manuale.jsp?id=375&amp;parent=1263" TargetMode="External"/><Relationship Id="rId533667bf3f17c05c6" Type="http://schemas.openxmlformats.org/officeDocument/2006/relationships/hyperlink" Target="https://iservice.lombardini.it/jsp/Template2/manuale.jsp?id=398&amp;parent=1263" TargetMode="External"/><Relationship Id="rId659867bf3f17d894a" Type="http://schemas.openxmlformats.org/officeDocument/2006/relationships/hyperlink" Target="https://iservice.lombardini.it/jsp/Template2/manuale.jsp?id=372&amp;parent=1263" TargetMode="External"/><Relationship Id="rId551667bf3f17e3cd3" Type="http://schemas.openxmlformats.org/officeDocument/2006/relationships/hyperlink" Target="https://iservice.lombardini.it/jsp/Template2/manuale.jsp?id=56&amp;parent=1263" TargetMode="External"/><Relationship Id="rId225167bf3f17e5502" Type="http://schemas.openxmlformats.org/officeDocument/2006/relationships/hyperlink" Target="https://iservice.lombardini.it/jsp/Template2/manuale.jsp?id=388&amp;parent=1263" TargetMode="External"/><Relationship Id="rId428667bf3f180091b" Type="http://schemas.openxmlformats.org/officeDocument/2006/relationships/hyperlink" Target="https://iservice.lombardini.it/jsp/Template2/manuale.jsp?id=101&amp;parent=1263" TargetMode="External"/><Relationship Id="rId819567bf3f1800e0f" Type="http://schemas.openxmlformats.org/officeDocument/2006/relationships/hyperlink" Target="https://iservice.lombardini.it/jsp/Template2/manuale.jsp?id=372&amp;parent=1263" TargetMode="External"/><Relationship Id="rId272767bf3f1801a9f" Type="http://schemas.openxmlformats.org/officeDocument/2006/relationships/hyperlink" Target="https://iservice.lombardini.it/jsp/Template2/manuale.jsp?id=371&amp;parent=1263" TargetMode="External"/><Relationship Id="rId317367bf3f1801cde" Type="http://schemas.openxmlformats.org/officeDocument/2006/relationships/hyperlink" Target="https://iservice.lombardini.it/jsp/Template2/manuale.jsp?id=55&amp;parent=1263" TargetMode="External"/><Relationship Id="rId943767bf3f1827977" Type="http://schemas.openxmlformats.org/officeDocument/2006/relationships/hyperlink" Target="https://www.youtube.com/embed/HWCzK41Br1U?rel=0" TargetMode="External"/><Relationship Id="rId200367bf3f18334ca" Type="http://schemas.openxmlformats.org/officeDocument/2006/relationships/hyperlink" Target="https://iservice.lombardini.it/jsp/Template2/manuale.jsp?id=60&amp;parent=962" TargetMode="External"/><Relationship Id="rId818767bf3f17b4659" Type="http://schemas.openxmlformats.org/officeDocument/2006/relationships/image" Target="media/imgrId818767bf3f17b4659.jpg"/><Relationship Id="rId890567bf3f17bf916" Type="http://schemas.openxmlformats.org/officeDocument/2006/relationships/image" Target="media/imgrId890567bf3f17bf916.jpg"/><Relationship Id="rId517167bf3f17c79f0" Type="http://schemas.openxmlformats.org/officeDocument/2006/relationships/image" Target="media/imgrId517167bf3f17c79f0.jpg"/><Relationship Id="rId237967bf3f17d7f0a" Type="http://schemas.openxmlformats.org/officeDocument/2006/relationships/image" Target="media/imgrId237967bf3f17d7f0a.jpg"/><Relationship Id="rId652167bf3f17e2fe3" Type="http://schemas.openxmlformats.org/officeDocument/2006/relationships/image" Target="media/imgrId652167bf3f17e2fe3.jpg"/><Relationship Id="rId324567bf3f17f40f1" Type="http://schemas.openxmlformats.org/officeDocument/2006/relationships/image" Target="media/imgrId324567bf3f17f40f1.jpg"/><Relationship Id="rId274067bf3f180fd20" Type="http://schemas.openxmlformats.org/officeDocument/2006/relationships/image" Target="media/imgrId274067bf3f180fd20.jpg"/><Relationship Id="rId820167bf3f1827187" Type="http://schemas.openxmlformats.org/officeDocument/2006/relationships/image" Target="media/imgrId820167bf3f1827187.jpg"/><Relationship Id="rId612367bf3f1832b27" Type="http://schemas.openxmlformats.org/officeDocument/2006/relationships/image" Target="media/imgrId612367bf3f1832b27.jpg"/><Relationship Id="rId948867bf3f1839c86" Type="http://schemas.openxmlformats.org/officeDocument/2006/relationships/image" Target="media/imgrId948867bf3f1839c86.jpg"/><Relationship Id="rId163067bf3f184630f" Type="http://schemas.openxmlformats.org/officeDocument/2006/relationships/image" Target="media/imgrId163067bf3f184630f.jpg"/><Relationship Id="rId105067bf3f1855e2c" Type="http://schemas.openxmlformats.org/officeDocument/2006/relationships/image" Target="media/imgrId105067bf3f1855e2c.png"/><Relationship Id="rId564167bf3f1865269" Type="http://schemas.openxmlformats.org/officeDocument/2006/relationships/image" Target="media/imgrId564167bf3f1865269.png"/><Relationship Id="rId149567bf3f18766e5" Type="http://schemas.openxmlformats.org/officeDocument/2006/relationships/image" Target="media/imgrId149567bf3f18766e5.png"/><Relationship Id="rId888867bf3f188208b" Type="http://schemas.openxmlformats.org/officeDocument/2006/relationships/image" Target="media/imgrId888867bf3f188208b.png"/><Relationship Id="rId183967bf3f1891fd3" Type="http://schemas.openxmlformats.org/officeDocument/2006/relationships/image" Target="media/imgrId183967bf3f1891fd3.png"/><Relationship Id="rId176867bf3f18a4794" Type="http://schemas.openxmlformats.org/officeDocument/2006/relationships/image" Target="media/imgrId176867bf3f18a4794.jpg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25220624" Type="http://schemas.openxmlformats.org/officeDocument/2006/relationships/image" Target="media/imgrId25220624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25220624" Type="http://schemas.openxmlformats.org/officeDocument/2006/relationships/image" Target="media/imgrId25220624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25220624" Type="http://schemas.openxmlformats.org/officeDocument/2006/relationships/image" Target="media/imgrId25220624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25220624" Type="http://schemas.openxmlformats.org/officeDocument/2006/relationships/image" Target="media/imgrId25220624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25220624" Type="http://schemas.openxmlformats.org/officeDocument/2006/relationships/image" Target="media/imgrId25220624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25220624" Type="http://schemas.openxmlformats.org/officeDocument/2006/relationships/image" Target="media/imgrId25220624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