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0119702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118314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6402576" w:name="ctxt"/>
    <w:bookmarkEnd w:id="76402576"/>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4454"/>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329567c214b991879"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4454"/>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4454"/>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4454"/>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546554" name="name535967c214b99931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41867c214b99931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4454"/>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4454"/>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4454"/>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007870" name="name396567c214b9a0ce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6467c214b9a0ce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4454"/>
        </w:numPr>
        <w:spacing w:before="0" w:after="0" w:line="240" w:lineRule="auto"/>
        <w:jc w:val="left"/>
        <w:rPr>
          <w:color w:val="00274C"/>
          <w:sz w:val="20"/>
          <w:szCs w:val="20"/>
        </w:rPr>
      </w:pPr>
      <w:r>
        <w:rPr>
          <w:color w:val="00274C"/>
          <w:sz w:val="20"/>
          <w:szCs w:val="20"/>
          <w:u w:val="none"/>
        </w:rPr>
        <w:t xml:space="preserve">Before proceeding with operation, read  </w:t>
      </w:r>
      <w:hyperlink r:id="rId605767c214b9a16e4"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956490" name="name824567c214b9a81c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39867c214b9a81c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4454"/>
        </w:numPr>
        <w:spacing w:before="0" w:after="0" w:line="240" w:lineRule="auto"/>
        <w:jc w:val="left"/>
        <w:rPr>
          <w:color w:val="00274C"/>
          <w:sz w:val="20"/>
          <w:szCs w:val="20"/>
        </w:rPr>
      </w:pPr>
      <w:r>
        <w:rPr>
          <w:color w:val="00274C"/>
          <w:sz w:val="20"/>
          <w:szCs w:val="20"/>
          <w:u w:val="none"/>
        </w:rPr>
        <w:t xml:space="preserve">For safety precautions see </w:t>
      </w:r>
      <w:hyperlink r:id="rId516867c214b9a8b6f"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06367c214b9aaa9c"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14867c214b9ab69e"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39067c214b9ac063"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30467c214b9ac4e4"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61367c214b9ac992"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76467c214b9b430d"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46067c214b9b4ce2"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100767c214b9b64e9"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707567c214b9b685a"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469967c214b9b90ab"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437267c214b9bb1ff"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961124" name="name519167c214b9c347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9567c214b9c347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82967c214b9c3d7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445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4456"/>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4456"/>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4456"/>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74175941" name="name474367c214b9d28b9"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458067c214b9d28b4"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36827565" name="name166467c214b9deaba"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385667c214b9deab5"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775868" name="name997667c214b9e66d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94267c214b9e66d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43367c214b9e7075"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119924" name="name793967c214b9ef57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41367c214b9ef56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39467c214b9eff07"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38449089" name="name210267c214ba05132"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363267c214ba0512d"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4457"/>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87901473" name="name337267c214ba10820"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314967c214ba1081b"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97689" name="name459367c214ba16eb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6167c214ba16eb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52267c214ba1794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68758" name="name570867c214ba1cc4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34667c214ba1cc3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96367c214ba1d69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675055" name="name170367c214ba2468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17167c214ba2467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8"/>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4458"/>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4458"/>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4458"/>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4458"/>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4458"/>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866967c214ba270bf"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718276" name="name932867c214ba300c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43567c214ba300c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335912" name="name910167c214ba3a132"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220767c214ba3a12c"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3524611" name="name849067c214ba42cb7"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807267c214ba42cb2"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942328" name="name156167c214ba4ba8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60567c214ba4ba8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95567c214ba4c55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1355249" name="name124467c214ba5196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3267c214ba5196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01467c214ba523c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9"/>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9"/>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57398598" name="name322067c214ba5df2f"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629767c214ba5df2a"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56203665" name="name449467c214ba66e05"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530367c214ba66dfb"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13307" name="name686067c214ba6e28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79167c214ba6e2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26767c214ba6ed0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05795" name="name348667c214ba75f0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28767c214ba75f0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19567c214ba76862"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4460"/>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4460"/>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4460"/>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56648086" name="name197767c214ba80599"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429467c214ba80594"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046477" name="name564867c214ba8624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97567c214ba8623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4454"/>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580167c214ba86e13"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4454"/>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405367c214ba875bb"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4454"/>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4454"/>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592067c214ba89357"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4461"/>
        </w:numPr>
        <w:spacing w:before="0" w:after="0" w:line="240" w:lineRule="auto"/>
        <w:jc w:val="left"/>
        <w:rPr>
          <w:color w:val="00274C"/>
          <w:sz w:val="20"/>
          <w:szCs w:val="20"/>
        </w:rPr>
      </w:pPr>
      <w:r>
        <w:rPr>
          <w:color w:val="00274C"/>
          <w:sz w:val="20"/>
          <w:szCs w:val="20"/>
          <w:u w:val="none"/>
        </w:rPr>
        <w:t xml:space="preserve">Engine oil replacement </w:t>
      </w:r>
      <w:hyperlink r:id="rId683767c214ba89834"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4461"/>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4461"/>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4461"/>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4461"/>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4461"/>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4461"/>
        </w:numPr>
        <w:spacing w:before="0" w:after="0" w:line="240" w:lineRule="auto"/>
        <w:jc w:val="left"/>
        <w:rPr>
          <w:color w:val="00274C"/>
          <w:sz w:val="20"/>
          <w:szCs w:val="20"/>
        </w:rPr>
      </w:pPr>
      <w:r>
        <w:rPr>
          <w:color w:val="00274C"/>
          <w:sz w:val="20"/>
          <w:szCs w:val="20"/>
          <w:u w:val="none"/>
        </w:rPr>
        <w:t xml:space="preserve">Turn off the engine.</w:t>
      </w:r>
    </w:p>
    <w:p>
      <w:pPr>
        <w:numPr>
          <w:ilvl w:val="0"/>
          <w:numId w:val="4461"/>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4461"/>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4461"/>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4461"/>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4461"/>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4462"/>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4462"/>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4462"/>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4462"/>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4462"/>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4462"/>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4462"/>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4462"/>
        </w:numPr>
        <w:spacing w:before="0" w:after="0" w:line="240" w:lineRule="auto"/>
        <w:jc w:val="left"/>
        <w:rPr>
          <w:color w:val="00274C"/>
          <w:sz w:val="20"/>
          <w:szCs w:val="20"/>
        </w:rPr>
      </w:pPr>
      <w:r>
        <w:rPr>
          <w:color w:val="00274C"/>
          <w:sz w:val="20"/>
          <w:szCs w:val="20"/>
          <w:u w:val="none"/>
        </w:rPr>
        <w:t xml:space="preserve">Stop the engine while the oil is still hot </w:t>
      </w:r>
      <w:hyperlink r:id="rId424567c214ba8d963" w:history="1">
        <w:r>
          <w:rPr>
            <w:rStyle w:val="DefaultParagraphFontPHPDOCX"/>
            <w:color w:val="0000FF"/>
            <w:sz w:val="20"/>
            <w:szCs w:val="20"/>
            <w:u w:val="single" w:color=""/>
          </w:rPr>
          <w:t xml:space="preserve">(</w:t>
        </w:r>
      </w:hyperlink>
      <w:r>
        <w:rPr>
          <w:color w:val="00274C"/>
          <w:sz w:val="20"/>
          <w:szCs w:val="20"/>
          <w:u w:val="none"/>
        </w:rPr>
        <w:t xml:space="preserve"> </w:t>
      </w:r>
      <w:hyperlink r:id="rId734467c214ba8db50" w:history="1">
        <w:r>
          <w:rPr>
            <w:rStyle w:val="DefaultParagraphFontPHPDOCX"/>
            <w:b/>
            <w:bCs/>
            <w:color w:val="0000FF"/>
            <w:sz w:val="20"/>
            <w:szCs w:val="20"/>
            <w:u w:val="none"/>
          </w:rPr>
          <w:t xml:space="preserve">Par. 6.1</w:t>
        </w:r>
      </w:hyperlink>
      <w:r>
        <w:rPr>
          <w:color w:val="00274C"/>
          <w:sz w:val="20"/>
          <w:szCs w:val="20"/>
          <w:u w:val="none"/>
        </w:rPr>
        <w:t xml:space="preserve"> </w:t>
      </w:r>
      <w:hyperlink r:id="rId264167c214ba8dd78"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937530" name="name216767c214ba934c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06967c214ba934c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4454"/>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285167c214ba94044"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4462"/>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4462"/>
        </w:numPr>
        <w:spacing w:before="0" w:after="0" w:line="240" w:lineRule="auto"/>
        <w:jc w:val="left"/>
        <w:rPr>
          <w:color w:val="00274C"/>
          <w:sz w:val="20"/>
          <w:szCs w:val="20"/>
        </w:rPr>
      </w:pPr>
      <w:r>
        <w:rPr>
          <w:color w:val="00274C"/>
          <w:sz w:val="20"/>
          <w:szCs w:val="20"/>
          <w:u w:val="none"/>
        </w:rPr>
        <w:t xml:space="preserve">Pour new oil </w:t>
      </w:r>
      <w:hyperlink r:id="rId666067c214ba94ab7"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181167c214ba94ca7"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580667c214ba94e91"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4462"/>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432667c214ba957e5" w:history="1">
        <w:r>
          <w:rPr>
            <w:rStyle w:val="DefaultParagraphFontPHPDOCX"/>
            <w:color w:val="0000FF"/>
            <w:sz w:val="20"/>
            <w:szCs w:val="20"/>
            <w:u w:val="single" w:color=""/>
          </w:rPr>
          <w:t xml:space="preserve">(</w:t>
        </w:r>
      </w:hyperlink>
      <w:r>
        <w:rPr>
          <w:color w:val="00274C"/>
          <w:sz w:val="20"/>
          <w:szCs w:val="20"/>
          <w:u w:val="none"/>
        </w:rPr>
        <w:t xml:space="preserve"> </w:t>
      </w:r>
      <w:hyperlink r:id="rId707867c214ba959cb" w:history="1">
        <w:r>
          <w:rPr>
            <w:rStyle w:val="DefaultParagraphFontPHPDOCX"/>
            <w:b/>
            <w:bCs/>
            <w:color w:val="0000FF"/>
            <w:sz w:val="20"/>
            <w:szCs w:val="20"/>
            <w:u w:val="none"/>
          </w:rPr>
          <w:t xml:space="preserve">Par. 4.6</w:t>
        </w:r>
      </w:hyperlink>
      <w:r>
        <w:rPr>
          <w:color w:val="00274C"/>
          <w:sz w:val="20"/>
          <w:szCs w:val="20"/>
          <w:u w:val="none"/>
        </w:rPr>
        <w:t xml:space="preserve"> </w:t>
      </w:r>
      <w:hyperlink r:id="rId897067c214ba95bf1"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4462">
    <w:multiLevelType w:val="hybridMultilevel"/>
    <w:lvl w:ilvl="0" w:tplc="35481562">
      <w:start w:val="1"/>
      <w:numFmt w:val="decimal"/>
      <w:lvlText w:val="%1."/>
      <w:lvlJc w:val="left"/>
      <w:pPr>
        <w:ind w:left="720" w:hanging="360"/>
      </w:pPr>
    </w:lvl>
    <w:lvl w:ilvl="1" w:tplc="35481562" w:tentative="1">
      <w:start w:val="1"/>
      <w:numFmt w:val="lowerLetter"/>
      <w:lvlText w:val="%2."/>
      <w:lvlJc w:val="left"/>
      <w:pPr>
        <w:ind w:left="1440" w:hanging="360"/>
      </w:pPr>
    </w:lvl>
    <w:lvl w:ilvl="2" w:tplc="35481562" w:tentative="1">
      <w:start w:val="1"/>
      <w:numFmt w:val="lowerRoman"/>
      <w:lvlText w:val="%3."/>
      <w:lvlJc w:val="right"/>
      <w:pPr>
        <w:ind w:left="2160" w:hanging="180"/>
      </w:pPr>
    </w:lvl>
    <w:lvl w:ilvl="3" w:tplc="35481562" w:tentative="1">
      <w:start w:val="1"/>
      <w:numFmt w:val="decimal"/>
      <w:lvlText w:val="%4."/>
      <w:lvlJc w:val="left"/>
      <w:pPr>
        <w:ind w:left="2880" w:hanging="360"/>
      </w:pPr>
    </w:lvl>
    <w:lvl w:ilvl="4" w:tplc="35481562" w:tentative="1">
      <w:start w:val="1"/>
      <w:numFmt w:val="lowerLetter"/>
      <w:lvlText w:val="%5."/>
      <w:lvlJc w:val="left"/>
      <w:pPr>
        <w:ind w:left="3600" w:hanging="360"/>
      </w:pPr>
    </w:lvl>
    <w:lvl w:ilvl="5" w:tplc="35481562" w:tentative="1">
      <w:start w:val="1"/>
      <w:numFmt w:val="lowerRoman"/>
      <w:lvlText w:val="%6."/>
      <w:lvlJc w:val="right"/>
      <w:pPr>
        <w:ind w:left="4320" w:hanging="180"/>
      </w:pPr>
    </w:lvl>
    <w:lvl w:ilvl="6" w:tplc="35481562" w:tentative="1">
      <w:start w:val="1"/>
      <w:numFmt w:val="decimal"/>
      <w:lvlText w:val="%7."/>
      <w:lvlJc w:val="left"/>
      <w:pPr>
        <w:ind w:left="5040" w:hanging="360"/>
      </w:pPr>
    </w:lvl>
    <w:lvl w:ilvl="7" w:tplc="35481562" w:tentative="1">
      <w:start w:val="1"/>
      <w:numFmt w:val="lowerLetter"/>
      <w:lvlText w:val="%8."/>
      <w:lvlJc w:val="left"/>
      <w:pPr>
        <w:ind w:left="5760" w:hanging="360"/>
      </w:pPr>
    </w:lvl>
    <w:lvl w:ilvl="8" w:tplc="35481562" w:tentative="1">
      <w:start w:val="1"/>
      <w:numFmt w:val="lowerRoman"/>
      <w:lvlText w:val="%9."/>
      <w:lvlJc w:val="right"/>
      <w:pPr>
        <w:ind w:left="6480" w:hanging="180"/>
      </w:pPr>
    </w:lvl>
  </w:abstractNum>
  <w:abstractNum w:abstractNumId="4461">
    <w:multiLevelType w:val="hybridMultilevel"/>
    <w:lvl w:ilvl="0" w:tplc="54329752">
      <w:start w:val="1"/>
      <w:numFmt w:val="decimal"/>
      <w:lvlText w:val="%1."/>
      <w:lvlJc w:val="left"/>
      <w:pPr>
        <w:ind w:left="720" w:hanging="360"/>
      </w:pPr>
    </w:lvl>
    <w:lvl w:ilvl="1" w:tplc="54329752" w:tentative="1">
      <w:start w:val="1"/>
      <w:numFmt w:val="lowerLetter"/>
      <w:lvlText w:val="%2."/>
      <w:lvlJc w:val="left"/>
      <w:pPr>
        <w:ind w:left="1440" w:hanging="360"/>
      </w:pPr>
    </w:lvl>
    <w:lvl w:ilvl="2" w:tplc="54329752" w:tentative="1">
      <w:start w:val="1"/>
      <w:numFmt w:val="lowerRoman"/>
      <w:lvlText w:val="%3."/>
      <w:lvlJc w:val="right"/>
      <w:pPr>
        <w:ind w:left="2160" w:hanging="180"/>
      </w:pPr>
    </w:lvl>
    <w:lvl w:ilvl="3" w:tplc="54329752" w:tentative="1">
      <w:start w:val="1"/>
      <w:numFmt w:val="decimal"/>
      <w:lvlText w:val="%4."/>
      <w:lvlJc w:val="left"/>
      <w:pPr>
        <w:ind w:left="2880" w:hanging="360"/>
      </w:pPr>
    </w:lvl>
    <w:lvl w:ilvl="4" w:tplc="54329752" w:tentative="1">
      <w:start w:val="1"/>
      <w:numFmt w:val="lowerLetter"/>
      <w:lvlText w:val="%5."/>
      <w:lvlJc w:val="left"/>
      <w:pPr>
        <w:ind w:left="3600" w:hanging="360"/>
      </w:pPr>
    </w:lvl>
    <w:lvl w:ilvl="5" w:tplc="54329752" w:tentative="1">
      <w:start w:val="1"/>
      <w:numFmt w:val="lowerRoman"/>
      <w:lvlText w:val="%6."/>
      <w:lvlJc w:val="right"/>
      <w:pPr>
        <w:ind w:left="4320" w:hanging="180"/>
      </w:pPr>
    </w:lvl>
    <w:lvl w:ilvl="6" w:tplc="54329752" w:tentative="1">
      <w:start w:val="1"/>
      <w:numFmt w:val="decimal"/>
      <w:lvlText w:val="%7."/>
      <w:lvlJc w:val="left"/>
      <w:pPr>
        <w:ind w:left="5040" w:hanging="360"/>
      </w:pPr>
    </w:lvl>
    <w:lvl w:ilvl="7" w:tplc="54329752" w:tentative="1">
      <w:start w:val="1"/>
      <w:numFmt w:val="lowerLetter"/>
      <w:lvlText w:val="%8."/>
      <w:lvlJc w:val="left"/>
      <w:pPr>
        <w:ind w:left="5760" w:hanging="360"/>
      </w:pPr>
    </w:lvl>
    <w:lvl w:ilvl="8" w:tplc="54329752" w:tentative="1">
      <w:start w:val="1"/>
      <w:numFmt w:val="lowerRoman"/>
      <w:lvlText w:val="%9."/>
      <w:lvlJc w:val="right"/>
      <w:pPr>
        <w:ind w:left="6480" w:hanging="180"/>
      </w:pPr>
    </w:lvl>
  </w:abstractNum>
  <w:abstractNum w:abstractNumId="4460">
    <w:multiLevelType w:val="hybridMultilevel"/>
    <w:lvl w:ilvl="0" w:tplc="94773460">
      <w:start w:val="1"/>
      <w:numFmt w:val="decimal"/>
      <w:lvlText w:val="%1."/>
      <w:lvlJc w:val="left"/>
      <w:pPr>
        <w:ind w:left="720" w:hanging="360"/>
      </w:pPr>
    </w:lvl>
    <w:lvl w:ilvl="1" w:tplc="94773460" w:tentative="1">
      <w:start w:val="1"/>
      <w:numFmt w:val="lowerLetter"/>
      <w:lvlText w:val="%2."/>
      <w:lvlJc w:val="left"/>
      <w:pPr>
        <w:ind w:left="1440" w:hanging="360"/>
      </w:pPr>
    </w:lvl>
    <w:lvl w:ilvl="2" w:tplc="94773460" w:tentative="1">
      <w:start w:val="1"/>
      <w:numFmt w:val="lowerRoman"/>
      <w:lvlText w:val="%3."/>
      <w:lvlJc w:val="right"/>
      <w:pPr>
        <w:ind w:left="2160" w:hanging="180"/>
      </w:pPr>
    </w:lvl>
    <w:lvl w:ilvl="3" w:tplc="94773460" w:tentative="1">
      <w:start w:val="1"/>
      <w:numFmt w:val="decimal"/>
      <w:lvlText w:val="%4."/>
      <w:lvlJc w:val="left"/>
      <w:pPr>
        <w:ind w:left="2880" w:hanging="360"/>
      </w:pPr>
    </w:lvl>
    <w:lvl w:ilvl="4" w:tplc="94773460" w:tentative="1">
      <w:start w:val="1"/>
      <w:numFmt w:val="lowerLetter"/>
      <w:lvlText w:val="%5."/>
      <w:lvlJc w:val="left"/>
      <w:pPr>
        <w:ind w:left="3600" w:hanging="360"/>
      </w:pPr>
    </w:lvl>
    <w:lvl w:ilvl="5" w:tplc="94773460" w:tentative="1">
      <w:start w:val="1"/>
      <w:numFmt w:val="lowerRoman"/>
      <w:lvlText w:val="%6."/>
      <w:lvlJc w:val="right"/>
      <w:pPr>
        <w:ind w:left="4320" w:hanging="180"/>
      </w:pPr>
    </w:lvl>
    <w:lvl w:ilvl="6" w:tplc="94773460" w:tentative="1">
      <w:start w:val="1"/>
      <w:numFmt w:val="decimal"/>
      <w:lvlText w:val="%7."/>
      <w:lvlJc w:val="left"/>
      <w:pPr>
        <w:ind w:left="5040" w:hanging="360"/>
      </w:pPr>
    </w:lvl>
    <w:lvl w:ilvl="7" w:tplc="94773460" w:tentative="1">
      <w:start w:val="1"/>
      <w:numFmt w:val="lowerLetter"/>
      <w:lvlText w:val="%8."/>
      <w:lvlJc w:val="left"/>
      <w:pPr>
        <w:ind w:left="5760" w:hanging="360"/>
      </w:pPr>
    </w:lvl>
    <w:lvl w:ilvl="8" w:tplc="94773460" w:tentative="1">
      <w:start w:val="1"/>
      <w:numFmt w:val="lowerRoman"/>
      <w:lvlText w:val="%9."/>
      <w:lvlJc w:val="right"/>
      <w:pPr>
        <w:ind w:left="6480" w:hanging="180"/>
      </w:pPr>
    </w:lvl>
  </w:abstractNum>
  <w:abstractNum w:abstractNumId="4459">
    <w:multiLevelType w:val="hybridMultilevel"/>
    <w:lvl w:ilvl="0" w:tplc="19532499">
      <w:start w:val="1"/>
      <w:numFmt w:val="decimal"/>
      <w:lvlText w:val="%1."/>
      <w:lvlJc w:val="left"/>
      <w:pPr>
        <w:ind w:left="720" w:hanging="360"/>
      </w:pPr>
    </w:lvl>
    <w:lvl w:ilvl="1" w:tplc="19532499" w:tentative="1">
      <w:start w:val="1"/>
      <w:numFmt w:val="lowerLetter"/>
      <w:lvlText w:val="%2."/>
      <w:lvlJc w:val="left"/>
      <w:pPr>
        <w:ind w:left="1440" w:hanging="360"/>
      </w:pPr>
    </w:lvl>
    <w:lvl w:ilvl="2" w:tplc="19532499" w:tentative="1">
      <w:start w:val="1"/>
      <w:numFmt w:val="lowerRoman"/>
      <w:lvlText w:val="%3."/>
      <w:lvlJc w:val="right"/>
      <w:pPr>
        <w:ind w:left="2160" w:hanging="180"/>
      </w:pPr>
    </w:lvl>
    <w:lvl w:ilvl="3" w:tplc="19532499" w:tentative="1">
      <w:start w:val="1"/>
      <w:numFmt w:val="decimal"/>
      <w:lvlText w:val="%4."/>
      <w:lvlJc w:val="left"/>
      <w:pPr>
        <w:ind w:left="2880" w:hanging="360"/>
      </w:pPr>
    </w:lvl>
    <w:lvl w:ilvl="4" w:tplc="19532499" w:tentative="1">
      <w:start w:val="1"/>
      <w:numFmt w:val="lowerLetter"/>
      <w:lvlText w:val="%5."/>
      <w:lvlJc w:val="left"/>
      <w:pPr>
        <w:ind w:left="3600" w:hanging="360"/>
      </w:pPr>
    </w:lvl>
    <w:lvl w:ilvl="5" w:tplc="19532499" w:tentative="1">
      <w:start w:val="1"/>
      <w:numFmt w:val="lowerRoman"/>
      <w:lvlText w:val="%6."/>
      <w:lvlJc w:val="right"/>
      <w:pPr>
        <w:ind w:left="4320" w:hanging="180"/>
      </w:pPr>
    </w:lvl>
    <w:lvl w:ilvl="6" w:tplc="19532499" w:tentative="1">
      <w:start w:val="1"/>
      <w:numFmt w:val="decimal"/>
      <w:lvlText w:val="%7."/>
      <w:lvlJc w:val="left"/>
      <w:pPr>
        <w:ind w:left="5040" w:hanging="360"/>
      </w:pPr>
    </w:lvl>
    <w:lvl w:ilvl="7" w:tplc="19532499" w:tentative="1">
      <w:start w:val="1"/>
      <w:numFmt w:val="lowerLetter"/>
      <w:lvlText w:val="%8."/>
      <w:lvlJc w:val="left"/>
      <w:pPr>
        <w:ind w:left="5760" w:hanging="360"/>
      </w:pPr>
    </w:lvl>
    <w:lvl w:ilvl="8" w:tplc="19532499" w:tentative="1">
      <w:start w:val="1"/>
      <w:numFmt w:val="lowerRoman"/>
      <w:lvlText w:val="%9."/>
      <w:lvlJc w:val="right"/>
      <w:pPr>
        <w:ind w:left="6480" w:hanging="180"/>
      </w:pPr>
    </w:lvl>
  </w:abstractNum>
  <w:abstractNum w:abstractNumId="4458">
    <w:multiLevelType w:val="hybridMultilevel"/>
    <w:lvl w:ilvl="0" w:tplc="74300149">
      <w:start w:val="1"/>
      <w:numFmt w:val="decimal"/>
      <w:lvlText w:val="%1."/>
      <w:lvlJc w:val="left"/>
      <w:pPr>
        <w:ind w:left="720" w:hanging="360"/>
      </w:pPr>
    </w:lvl>
    <w:lvl w:ilvl="1" w:tplc="74300149" w:tentative="1">
      <w:start w:val="1"/>
      <w:numFmt w:val="lowerLetter"/>
      <w:lvlText w:val="%2."/>
      <w:lvlJc w:val="left"/>
      <w:pPr>
        <w:ind w:left="1440" w:hanging="360"/>
      </w:pPr>
    </w:lvl>
    <w:lvl w:ilvl="2" w:tplc="74300149" w:tentative="1">
      <w:start w:val="1"/>
      <w:numFmt w:val="lowerRoman"/>
      <w:lvlText w:val="%3."/>
      <w:lvlJc w:val="right"/>
      <w:pPr>
        <w:ind w:left="2160" w:hanging="180"/>
      </w:pPr>
    </w:lvl>
    <w:lvl w:ilvl="3" w:tplc="74300149" w:tentative="1">
      <w:start w:val="1"/>
      <w:numFmt w:val="decimal"/>
      <w:lvlText w:val="%4."/>
      <w:lvlJc w:val="left"/>
      <w:pPr>
        <w:ind w:left="2880" w:hanging="360"/>
      </w:pPr>
    </w:lvl>
    <w:lvl w:ilvl="4" w:tplc="74300149" w:tentative="1">
      <w:start w:val="1"/>
      <w:numFmt w:val="lowerLetter"/>
      <w:lvlText w:val="%5."/>
      <w:lvlJc w:val="left"/>
      <w:pPr>
        <w:ind w:left="3600" w:hanging="360"/>
      </w:pPr>
    </w:lvl>
    <w:lvl w:ilvl="5" w:tplc="74300149" w:tentative="1">
      <w:start w:val="1"/>
      <w:numFmt w:val="lowerRoman"/>
      <w:lvlText w:val="%6."/>
      <w:lvlJc w:val="right"/>
      <w:pPr>
        <w:ind w:left="4320" w:hanging="180"/>
      </w:pPr>
    </w:lvl>
    <w:lvl w:ilvl="6" w:tplc="74300149" w:tentative="1">
      <w:start w:val="1"/>
      <w:numFmt w:val="decimal"/>
      <w:lvlText w:val="%7."/>
      <w:lvlJc w:val="left"/>
      <w:pPr>
        <w:ind w:left="5040" w:hanging="360"/>
      </w:pPr>
    </w:lvl>
    <w:lvl w:ilvl="7" w:tplc="74300149" w:tentative="1">
      <w:start w:val="1"/>
      <w:numFmt w:val="lowerLetter"/>
      <w:lvlText w:val="%8."/>
      <w:lvlJc w:val="left"/>
      <w:pPr>
        <w:ind w:left="5760" w:hanging="360"/>
      </w:pPr>
    </w:lvl>
    <w:lvl w:ilvl="8" w:tplc="74300149" w:tentative="1">
      <w:start w:val="1"/>
      <w:numFmt w:val="lowerRoman"/>
      <w:lvlText w:val="%9."/>
      <w:lvlJc w:val="right"/>
      <w:pPr>
        <w:ind w:left="6480" w:hanging="180"/>
      </w:pPr>
    </w:lvl>
  </w:abstractNum>
  <w:abstractNum w:abstractNumId="4457">
    <w:multiLevelType w:val="hybridMultilevel"/>
    <w:lvl w:ilvl="0" w:tplc="21635398">
      <w:start w:val="1"/>
      <w:numFmt w:val="decimal"/>
      <w:lvlText w:val="%1."/>
      <w:lvlJc w:val="left"/>
      <w:pPr>
        <w:ind w:left="720" w:hanging="360"/>
      </w:pPr>
    </w:lvl>
    <w:lvl w:ilvl="1" w:tplc="21635398" w:tentative="1">
      <w:start w:val="1"/>
      <w:numFmt w:val="lowerLetter"/>
      <w:lvlText w:val="%2."/>
      <w:lvlJc w:val="left"/>
      <w:pPr>
        <w:ind w:left="1440" w:hanging="360"/>
      </w:pPr>
    </w:lvl>
    <w:lvl w:ilvl="2" w:tplc="21635398" w:tentative="1">
      <w:start w:val="1"/>
      <w:numFmt w:val="lowerRoman"/>
      <w:lvlText w:val="%3."/>
      <w:lvlJc w:val="right"/>
      <w:pPr>
        <w:ind w:left="2160" w:hanging="180"/>
      </w:pPr>
    </w:lvl>
    <w:lvl w:ilvl="3" w:tplc="21635398" w:tentative="1">
      <w:start w:val="1"/>
      <w:numFmt w:val="decimal"/>
      <w:lvlText w:val="%4."/>
      <w:lvlJc w:val="left"/>
      <w:pPr>
        <w:ind w:left="2880" w:hanging="360"/>
      </w:pPr>
    </w:lvl>
    <w:lvl w:ilvl="4" w:tplc="21635398" w:tentative="1">
      <w:start w:val="1"/>
      <w:numFmt w:val="lowerLetter"/>
      <w:lvlText w:val="%5."/>
      <w:lvlJc w:val="left"/>
      <w:pPr>
        <w:ind w:left="3600" w:hanging="360"/>
      </w:pPr>
    </w:lvl>
    <w:lvl w:ilvl="5" w:tplc="21635398" w:tentative="1">
      <w:start w:val="1"/>
      <w:numFmt w:val="lowerRoman"/>
      <w:lvlText w:val="%6."/>
      <w:lvlJc w:val="right"/>
      <w:pPr>
        <w:ind w:left="4320" w:hanging="180"/>
      </w:pPr>
    </w:lvl>
    <w:lvl w:ilvl="6" w:tplc="21635398" w:tentative="1">
      <w:start w:val="1"/>
      <w:numFmt w:val="decimal"/>
      <w:lvlText w:val="%7."/>
      <w:lvlJc w:val="left"/>
      <w:pPr>
        <w:ind w:left="5040" w:hanging="360"/>
      </w:pPr>
    </w:lvl>
    <w:lvl w:ilvl="7" w:tplc="21635398" w:tentative="1">
      <w:start w:val="1"/>
      <w:numFmt w:val="lowerLetter"/>
      <w:lvlText w:val="%8."/>
      <w:lvlJc w:val="left"/>
      <w:pPr>
        <w:ind w:left="5760" w:hanging="360"/>
      </w:pPr>
    </w:lvl>
    <w:lvl w:ilvl="8" w:tplc="21635398" w:tentative="1">
      <w:start w:val="1"/>
      <w:numFmt w:val="lowerRoman"/>
      <w:lvlText w:val="%9."/>
      <w:lvlJc w:val="right"/>
      <w:pPr>
        <w:ind w:left="6480" w:hanging="180"/>
      </w:pPr>
    </w:lvl>
  </w:abstractNum>
  <w:abstractNum w:abstractNumId="4456">
    <w:multiLevelType w:val="hybridMultilevel"/>
    <w:lvl w:ilvl="0" w:tplc="28551506">
      <w:start w:val="1"/>
      <w:numFmt w:val="decimal"/>
      <w:lvlText w:val="%1."/>
      <w:lvlJc w:val="left"/>
      <w:pPr>
        <w:ind w:left="720" w:hanging="360"/>
      </w:pPr>
    </w:lvl>
    <w:lvl w:ilvl="1" w:tplc="28551506" w:tentative="1">
      <w:start w:val="1"/>
      <w:numFmt w:val="lowerLetter"/>
      <w:lvlText w:val="%2."/>
      <w:lvlJc w:val="left"/>
      <w:pPr>
        <w:ind w:left="1440" w:hanging="360"/>
      </w:pPr>
    </w:lvl>
    <w:lvl w:ilvl="2" w:tplc="28551506" w:tentative="1">
      <w:start w:val="1"/>
      <w:numFmt w:val="lowerRoman"/>
      <w:lvlText w:val="%3."/>
      <w:lvlJc w:val="right"/>
      <w:pPr>
        <w:ind w:left="2160" w:hanging="180"/>
      </w:pPr>
    </w:lvl>
    <w:lvl w:ilvl="3" w:tplc="28551506" w:tentative="1">
      <w:start w:val="1"/>
      <w:numFmt w:val="decimal"/>
      <w:lvlText w:val="%4."/>
      <w:lvlJc w:val="left"/>
      <w:pPr>
        <w:ind w:left="2880" w:hanging="360"/>
      </w:pPr>
    </w:lvl>
    <w:lvl w:ilvl="4" w:tplc="28551506" w:tentative="1">
      <w:start w:val="1"/>
      <w:numFmt w:val="lowerLetter"/>
      <w:lvlText w:val="%5."/>
      <w:lvlJc w:val="left"/>
      <w:pPr>
        <w:ind w:left="3600" w:hanging="360"/>
      </w:pPr>
    </w:lvl>
    <w:lvl w:ilvl="5" w:tplc="28551506" w:tentative="1">
      <w:start w:val="1"/>
      <w:numFmt w:val="lowerRoman"/>
      <w:lvlText w:val="%6."/>
      <w:lvlJc w:val="right"/>
      <w:pPr>
        <w:ind w:left="4320" w:hanging="180"/>
      </w:pPr>
    </w:lvl>
    <w:lvl w:ilvl="6" w:tplc="28551506" w:tentative="1">
      <w:start w:val="1"/>
      <w:numFmt w:val="decimal"/>
      <w:lvlText w:val="%7."/>
      <w:lvlJc w:val="left"/>
      <w:pPr>
        <w:ind w:left="5040" w:hanging="360"/>
      </w:pPr>
    </w:lvl>
    <w:lvl w:ilvl="7" w:tplc="28551506" w:tentative="1">
      <w:start w:val="1"/>
      <w:numFmt w:val="lowerLetter"/>
      <w:lvlText w:val="%8."/>
      <w:lvlJc w:val="left"/>
      <w:pPr>
        <w:ind w:left="5760" w:hanging="360"/>
      </w:pPr>
    </w:lvl>
    <w:lvl w:ilvl="8" w:tplc="28551506" w:tentative="1">
      <w:start w:val="1"/>
      <w:numFmt w:val="lowerRoman"/>
      <w:lvlText w:val="%9."/>
      <w:lvlJc w:val="right"/>
      <w:pPr>
        <w:ind w:left="6480" w:hanging="180"/>
      </w:pPr>
    </w:lvl>
  </w:abstractNum>
  <w:abstractNum w:abstractNumId="4455">
    <w:multiLevelType w:val="hybridMultilevel"/>
    <w:lvl w:ilvl="0" w:tplc="84119075">
      <w:start w:val="1"/>
      <w:numFmt w:val="decimal"/>
      <w:lvlText w:val="%1."/>
      <w:lvlJc w:val="left"/>
      <w:pPr>
        <w:ind w:left="720" w:hanging="360"/>
      </w:pPr>
    </w:lvl>
    <w:lvl w:ilvl="1" w:tplc="84119075" w:tentative="1">
      <w:start w:val="1"/>
      <w:numFmt w:val="lowerLetter"/>
      <w:lvlText w:val="%2."/>
      <w:lvlJc w:val="left"/>
      <w:pPr>
        <w:ind w:left="1440" w:hanging="360"/>
      </w:pPr>
    </w:lvl>
    <w:lvl w:ilvl="2" w:tplc="84119075" w:tentative="1">
      <w:start w:val="1"/>
      <w:numFmt w:val="lowerRoman"/>
      <w:lvlText w:val="%3."/>
      <w:lvlJc w:val="right"/>
      <w:pPr>
        <w:ind w:left="2160" w:hanging="180"/>
      </w:pPr>
    </w:lvl>
    <w:lvl w:ilvl="3" w:tplc="84119075" w:tentative="1">
      <w:start w:val="1"/>
      <w:numFmt w:val="decimal"/>
      <w:lvlText w:val="%4."/>
      <w:lvlJc w:val="left"/>
      <w:pPr>
        <w:ind w:left="2880" w:hanging="360"/>
      </w:pPr>
    </w:lvl>
    <w:lvl w:ilvl="4" w:tplc="84119075" w:tentative="1">
      <w:start w:val="1"/>
      <w:numFmt w:val="lowerLetter"/>
      <w:lvlText w:val="%5."/>
      <w:lvlJc w:val="left"/>
      <w:pPr>
        <w:ind w:left="3600" w:hanging="360"/>
      </w:pPr>
    </w:lvl>
    <w:lvl w:ilvl="5" w:tplc="84119075" w:tentative="1">
      <w:start w:val="1"/>
      <w:numFmt w:val="lowerRoman"/>
      <w:lvlText w:val="%6."/>
      <w:lvlJc w:val="right"/>
      <w:pPr>
        <w:ind w:left="4320" w:hanging="180"/>
      </w:pPr>
    </w:lvl>
    <w:lvl w:ilvl="6" w:tplc="84119075" w:tentative="1">
      <w:start w:val="1"/>
      <w:numFmt w:val="decimal"/>
      <w:lvlText w:val="%7."/>
      <w:lvlJc w:val="left"/>
      <w:pPr>
        <w:ind w:left="5040" w:hanging="360"/>
      </w:pPr>
    </w:lvl>
    <w:lvl w:ilvl="7" w:tplc="84119075" w:tentative="1">
      <w:start w:val="1"/>
      <w:numFmt w:val="lowerLetter"/>
      <w:lvlText w:val="%8."/>
      <w:lvlJc w:val="left"/>
      <w:pPr>
        <w:ind w:left="5760" w:hanging="360"/>
      </w:pPr>
    </w:lvl>
    <w:lvl w:ilvl="8" w:tplc="84119075" w:tentative="1">
      <w:start w:val="1"/>
      <w:numFmt w:val="lowerRoman"/>
      <w:lvlText w:val="%9."/>
      <w:lvlJc w:val="right"/>
      <w:pPr>
        <w:ind w:left="6480" w:hanging="180"/>
      </w:pPr>
    </w:lvl>
  </w:abstractNum>
  <w:abstractNum w:abstractNumId="4454">
    <w:multiLevelType w:val="hybridMultilevel"/>
    <w:lvl w:ilvl="0" w:tplc="24157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454">
    <w:abstractNumId w:val="4454"/>
  </w:num>
  <w:num w:numId="4455">
    <w:abstractNumId w:val="4455"/>
  </w:num>
  <w:num w:numId="4456">
    <w:abstractNumId w:val="4456"/>
  </w:num>
  <w:num w:numId="4457">
    <w:abstractNumId w:val="4457"/>
  </w:num>
  <w:num w:numId="4458">
    <w:abstractNumId w:val="4458"/>
  </w:num>
  <w:num w:numId="4459">
    <w:abstractNumId w:val="4459"/>
  </w:num>
  <w:num w:numId="4460">
    <w:abstractNumId w:val="4460"/>
  </w:num>
  <w:num w:numId="4461">
    <w:abstractNumId w:val="4461"/>
  </w:num>
  <w:num w:numId="4462">
    <w:abstractNumId w:val="44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35503608" Type="http://schemas.openxmlformats.org/officeDocument/2006/relationships/comments" Target="comments.xml"/><Relationship Id="rId166006746" Type="http://schemas.microsoft.com/office/2011/relationships/commentsExtended" Target="commentsExtended.xml"/><Relationship Id="rId51183142" Type="http://schemas.openxmlformats.org/officeDocument/2006/relationships/image" Target="media/imgrId51183142.jpg"/><Relationship Id="rId329567c214b991879" Type="http://schemas.openxmlformats.org/officeDocument/2006/relationships/hyperlink" Target="https://iservice.lombardini.it/jsp/Template2/manuale.jsp?id=390&amp;parent=1263" TargetMode="External"/><Relationship Id="rId605767c214b9a16e4" Type="http://schemas.openxmlformats.org/officeDocument/2006/relationships/hyperlink" Target="https://iservice.lombardini.it/jsp/Template2/manuale.jsp?id=372&amp;parent=1263" TargetMode="External"/><Relationship Id="rId516867c214b9a8b6f" Type="http://schemas.openxmlformats.org/officeDocument/2006/relationships/hyperlink" Target="https://iservice.lombardini.it/jsp/Template2/manuale.jsp?id=59&amp;parent=1263" TargetMode="External"/><Relationship Id="rId606367c214b9aaa9c" Type="http://schemas.openxmlformats.org/officeDocument/2006/relationships/hyperlink" Target="https://iservice.lombardini.it/jsp/Template4/manuale.jsp?id=376&amp;parent=1263" TargetMode="External"/><Relationship Id="rId714867c214b9ab69e" Type="http://schemas.openxmlformats.org/officeDocument/2006/relationships/hyperlink" Target="https://iservice.lombardini.it/jsp/Template4/manuale.jsp?id=381&amp;parent=1263" TargetMode="External"/><Relationship Id="rId239067c214b9ac063" Type="http://schemas.openxmlformats.org/officeDocument/2006/relationships/hyperlink" Target="https://iservice.lombardini.it/jsp/Template4/manuale.jsp?id=378&amp;parent=1263" TargetMode="External"/><Relationship Id="rId230467c214b9ac4e4" Type="http://schemas.openxmlformats.org/officeDocument/2006/relationships/hyperlink" Target="https://iservice.lombardini.it/jsp/Template4/manuale.jsp?id=379&amp;parent=1263" TargetMode="External"/><Relationship Id="rId161367c214b9ac992" Type="http://schemas.openxmlformats.org/officeDocument/2006/relationships/hyperlink" Target="https://iservice.lombardini.it/jsp/Template4/manuale.jsp?id=383&amp;parent=1263" TargetMode="External"/><Relationship Id="rId776467c214b9b430d" Type="http://schemas.openxmlformats.org/officeDocument/2006/relationships/hyperlink" Target="https://iservice.lombardini.it/jsp/Template4/manuale.jsp?id=389&amp;parent=1263" TargetMode="External"/><Relationship Id="rId746067c214b9b4ce2" Type="http://schemas.openxmlformats.org/officeDocument/2006/relationships/hyperlink" Target="https://iservice.lombardini.it/jsp/Template4/manuale.jsp?id=2678&amp;parent=1263" TargetMode="External"/><Relationship Id="rId100767c214b9b64e9" Type="http://schemas.openxmlformats.org/officeDocument/2006/relationships/hyperlink" Target="https://iservice.lombardini.it/jsp/Template2/manuale.jsp?id=385&amp;parent=1263" TargetMode="External"/><Relationship Id="rId707567c214b9b685a" Type="http://schemas.openxmlformats.org/officeDocument/2006/relationships/hyperlink" Target="https://iservice.lombardini.it/jsp/Template2/manuale.jsp?id=386&amp;parent=1263" TargetMode="External"/><Relationship Id="rId469967c214b9b90ab" Type="http://schemas.openxmlformats.org/officeDocument/2006/relationships/hyperlink" Target="https://iservice.lombardini.it/jsp/Template2/manuale.jsp?id=388&amp;parent=1263" TargetMode="External"/><Relationship Id="rId437267c214b9bb1ff" Type="http://schemas.openxmlformats.org/officeDocument/2006/relationships/hyperlink" Target="https://iservice.lombardini.it/jsp/Template4/manuale.jsp?id=2676&amp;parent=1263" TargetMode="External"/><Relationship Id="rId982967c214b9c3d79" Type="http://schemas.openxmlformats.org/officeDocument/2006/relationships/hyperlink" Target="https://iservice.lombardini.it/jsp/Template2/manuale.jsp?id=372&amp;parent=1263" TargetMode="External"/><Relationship Id="rId743367c214b9e7075" Type="http://schemas.openxmlformats.org/officeDocument/2006/relationships/hyperlink" Target="https://iservice.lombardini.it/jsp/Template2/manuale.jsp?id=59&amp;parent=962" TargetMode="External"/><Relationship Id="rId239467c214b9eff07" Type="http://schemas.openxmlformats.org/officeDocument/2006/relationships/hyperlink" Target="https://iservice.lombardini.it/jsp/Template2/manuale.jsp?id=372&amp;parent=1263" TargetMode="External"/><Relationship Id="rId652267c214ba1794e" Type="http://schemas.openxmlformats.org/officeDocument/2006/relationships/hyperlink" Target="https://iservice.lombardini.it/jsp/Template2/manuale.jsp?id=404&amp;parent=1369" TargetMode="External"/><Relationship Id="rId896367c214ba1d690" Type="http://schemas.openxmlformats.org/officeDocument/2006/relationships/hyperlink" Target="https://iservice.lombardini.it/jsp/Template2/manuale.jsp?id=59&amp;parent=1369" TargetMode="External"/><Relationship Id="rId866967c214ba270bf" Type="http://schemas.openxmlformats.org/officeDocument/2006/relationships/hyperlink" Target="https://iservice.lombardini.it/jsp/Template2/manuale.jsp?id=410&amp;parent=1369" TargetMode="External"/><Relationship Id="rId595567c214ba4c55e" Type="http://schemas.openxmlformats.org/officeDocument/2006/relationships/hyperlink" Target="https://iservice.lombardini.it/jsp/Template2/manuale.jsp?id=372&amp;parent=1263" TargetMode="External"/><Relationship Id="rId401467c214ba523cd" Type="http://schemas.openxmlformats.org/officeDocument/2006/relationships/hyperlink" Target="https://iservice.lombardini.it/jsp/Template2/manuale.jsp?id=59&amp;parent=1263" TargetMode="External"/><Relationship Id="rId426767c214ba6ed09" Type="http://schemas.openxmlformats.org/officeDocument/2006/relationships/hyperlink" Target="https://iservice.lombardini.it/jsp/Template2/manuale.jsp?id=372&amp;parent=1263" TargetMode="External"/><Relationship Id="rId619567c214ba76862" Type="http://schemas.openxmlformats.org/officeDocument/2006/relationships/hyperlink" Target="https://iservice.lombardini.it/jsp/Template2/manuale.jsp?id=59&amp;parent=1263" TargetMode="External"/><Relationship Id="rId580167c214ba86e13" Type="http://schemas.openxmlformats.org/officeDocument/2006/relationships/hyperlink" Target="https://iservice.lombardini.it/jsp/Template2/manuale.jsp?id=80&amp;parent=1263" TargetMode="External"/><Relationship Id="rId405367c214ba875bb" Type="http://schemas.openxmlformats.org/officeDocument/2006/relationships/hyperlink" Target="https://iservice.lombardini.it/jsp/Template2/manuale.jsp?id=396&amp;parent=1263" TargetMode="External"/><Relationship Id="rId592067c214ba89357" Type="http://schemas.openxmlformats.org/officeDocument/2006/relationships/hyperlink" Target="https://iservice.lombardini.it/jsp/Template2/manuale.jsp?id=80&amp;parent=962" TargetMode="External"/><Relationship Id="rId683767c214ba89834" Type="http://schemas.openxmlformats.org/officeDocument/2006/relationships/hyperlink" Target="https://iservice.lombardini.it/jsp/Template2/manuale.jsp?id=385&amp;parent=1263" TargetMode="External"/><Relationship Id="rId424567c214ba8d963" Type="http://schemas.openxmlformats.org/officeDocument/2006/relationships/hyperlink" Target="https://iservice.lombardini.it/jsp/Template2/manuale.jsp?id=83&amp;parent=962" TargetMode="External"/><Relationship Id="rId734467c214ba8db50" Type="http://schemas.openxmlformats.org/officeDocument/2006/relationships/hyperlink" Target="https://iservice.lombardini.it/jsp/Template2/manuale.jsp?id=385&amp;parent=1263" TargetMode="External"/><Relationship Id="rId264167c214ba8dd78" Type="http://schemas.openxmlformats.org/officeDocument/2006/relationships/hyperlink" Target="https://iservice.lombardini.it/jsp/Template2/manuale.jsp?id=83&amp;parent=962" TargetMode="External"/><Relationship Id="rId285167c214ba94044" Type="http://schemas.openxmlformats.org/officeDocument/2006/relationships/hyperlink" Target="https://iservice.lombardini.it/jsp/Template2/manuale.jsp?id=390&amp;parent=1263" TargetMode="External"/><Relationship Id="rId666067c214ba94ab7" Type="http://schemas.openxmlformats.org/officeDocument/2006/relationships/hyperlink" Target="https://iservice.lombardini.it/jsp/Template2/manuale.jsp?id=71&amp;parent=962" TargetMode="External"/><Relationship Id="rId181167c214ba94ca7" Type="http://schemas.openxmlformats.org/officeDocument/2006/relationships/hyperlink" Target="https://iservice.lombardini.it/jsp/Template2/manuale.jsp?id=374&amp;parent=1263" TargetMode="External"/><Relationship Id="rId580667c214ba94e91" Type="http://schemas.openxmlformats.org/officeDocument/2006/relationships/hyperlink" Target="https://iservice.lombardini.it/jsp/Template2/manuale.jsp?id=71&amp;parent=962" TargetMode="External"/><Relationship Id="rId432667c214ba957e5" Type="http://schemas.openxmlformats.org/officeDocument/2006/relationships/hyperlink" Target="https://iservice.lombardini.it/jsp/Template2/manuale.jsp?id=70&amp;parent=962" TargetMode="External"/><Relationship Id="rId707867c214ba959cb" Type="http://schemas.openxmlformats.org/officeDocument/2006/relationships/hyperlink" Target="https://iservice.lombardini.it/jsp/Template2/manuale.jsp?id=375&amp;parent=1263" TargetMode="External"/><Relationship Id="rId897067c214ba95bf1" Type="http://schemas.openxmlformats.org/officeDocument/2006/relationships/hyperlink" Target="https://iservice.lombardini.it/jsp/Template2/manuale.jsp?id=70&amp;parent=962" TargetMode="External"/><Relationship Id="rId141867c214b999313" Type="http://schemas.openxmlformats.org/officeDocument/2006/relationships/image" Target="media/imgrId141867c214b999313.jpg"/><Relationship Id="rId156467c214b9a0ce9" Type="http://schemas.openxmlformats.org/officeDocument/2006/relationships/image" Target="media/imgrId156467c214b9a0ce9.jpg"/><Relationship Id="rId739867c214b9a81c0" Type="http://schemas.openxmlformats.org/officeDocument/2006/relationships/image" Target="media/imgrId739867c214b9a81c0.jpg"/><Relationship Id="rId899567c214b9c3471" Type="http://schemas.openxmlformats.org/officeDocument/2006/relationships/image" Target="media/imgrId899567c214b9c3471.jpg"/><Relationship Id="rId458067c214b9d28b4" Type="http://schemas.openxmlformats.org/officeDocument/2006/relationships/image" Target="media/imgrId458067c214b9d28b4.jpg"/><Relationship Id="rId385667c214b9deab5" Type="http://schemas.openxmlformats.org/officeDocument/2006/relationships/image" Target="media/imgrId385667c214b9deab5.jpg"/><Relationship Id="rId894267c214b9e66d9" Type="http://schemas.openxmlformats.org/officeDocument/2006/relationships/image" Target="media/imgrId894267c214b9e66d9.jpg"/><Relationship Id="rId241367c214b9ef56d" Type="http://schemas.openxmlformats.org/officeDocument/2006/relationships/image" Target="media/imgrId241367c214b9ef56d.jpg"/><Relationship Id="rId363267c214ba0512d" Type="http://schemas.openxmlformats.org/officeDocument/2006/relationships/image" Target="media/imgrId363267c214ba0512d.jpg"/><Relationship Id="rId314967c214ba1081b" Type="http://schemas.openxmlformats.org/officeDocument/2006/relationships/image" Target="media/imgrId314967c214ba1081b.jpg"/><Relationship Id="rId696167c214ba16eb0" Type="http://schemas.openxmlformats.org/officeDocument/2006/relationships/image" Target="media/imgrId696167c214ba16eb0.jpg"/><Relationship Id="rId634667c214ba1cc3c" Type="http://schemas.openxmlformats.org/officeDocument/2006/relationships/image" Target="media/imgrId634667c214ba1cc3c.jpg"/><Relationship Id="rId317167c214ba2467b" Type="http://schemas.openxmlformats.org/officeDocument/2006/relationships/image" Target="media/imgrId317167c214ba2467b.jpg"/><Relationship Id="rId343567c214ba300c1" Type="http://schemas.openxmlformats.org/officeDocument/2006/relationships/image" Target="media/imgrId343567c214ba300c1.jpg"/><Relationship Id="rId220767c214ba3a12c" Type="http://schemas.openxmlformats.org/officeDocument/2006/relationships/image" Target="media/imgrId220767c214ba3a12c.png"/><Relationship Id="rId807267c214ba42cb2" Type="http://schemas.openxmlformats.org/officeDocument/2006/relationships/image" Target="media/imgrId807267c214ba42cb2.png"/><Relationship Id="rId360567c214ba4ba83" Type="http://schemas.openxmlformats.org/officeDocument/2006/relationships/image" Target="media/imgrId360567c214ba4ba83.jpg"/><Relationship Id="rId153267c214ba51961" Type="http://schemas.openxmlformats.org/officeDocument/2006/relationships/image" Target="media/imgrId153267c214ba51961.jpg"/><Relationship Id="rId629767c214ba5df2a" Type="http://schemas.openxmlformats.org/officeDocument/2006/relationships/image" Target="media/imgrId629767c214ba5df2a.jpg"/><Relationship Id="rId530367c214ba66dfb" Type="http://schemas.openxmlformats.org/officeDocument/2006/relationships/image" Target="media/imgrId530367c214ba66dfb.jpg"/><Relationship Id="rId879167c214ba6e27c" Type="http://schemas.openxmlformats.org/officeDocument/2006/relationships/image" Target="media/imgrId879167c214ba6e27c.jpg"/><Relationship Id="rId728767c214ba75f05" Type="http://schemas.openxmlformats.org/officeDocument/2006/relationships/image" Target="media/imgrId728767c214ba75f05.jpg"/><Relationship Id="rId429467c214ba80594" Type="http://schemas.openxmlformats.org/officeDocument/2006/relationships/image" Target="media/imgrId429467c214ba80594.jpg"/><Relationship Id="rId497567c214ba8623d" Type="http://schemas.openxmlformats.org/officeDocument/2006/relationships/image" Target="media/imgrId497567c214ba8623d.jpg"/><Relationship Id="rId206967c214ba934c5" Type="http://schemas.openxmlformats.org/officeDocument/2006/relationships/image" Target="media/imgrId206967c214ba934c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1183142" Type="http://schemas.openxmlformats.org/officeDocument/2006/relationships/image" Target="media/imgrId5118314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1183142" Type="http://schemas.openxmlformats.org/officeDocument/2006/relationships/image" Target="media/imgrId5118314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1183142" Type="http://schemas.openxmlformats.org/officeDocument/2006/relationships/image" Target="media/imgrId5118314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1183142" Type="http://schemas.openxmlformats.org/officeDocument/2006/relationships/image" Target="media/imgrId5118314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1183142" Type="http://schemas.openxmlformats.org/officeDocument/2006/relationships/image" Target="media/imgrId5118314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1183142" Type="http://schemas.openxmlformats.org/officeDocument/2006/relationships/image" Target="media/imgrId5118314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