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replacements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Owner Manual (Rev. 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9128356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297788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2504M</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395142" w:name="ctxt"/>
    <w:bookmarkEnd w:id="3395142"/>
    <w:p>
      <w:pPr>
        <w:widowControl w:val="on"/>
        <w:pBdr/>
        <w:spacing w:before="75" w:after="75" w:line="240" w:lineRule="auto"/>
        <w:ind w:left="75" w:right="75"/>
        <w:jc w:val="left"/>
      </w:pPr>
    </w:p>
    <w:p>
      <w:pPr>
        <w:pStyle w:val="Titolo1"/>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750701" name="name585767c81d1a95d7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2067c81d1a95d7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7"/>
              </w:numPr>
              <w:spacing w:before="0" w:after="0" w:line="262" w:lineRule="auto"/>
              <w:jc w:val="left"/>
              <w:rPr>
                <w:color w:val="00274C"/>
                <w:sz w:val="20"/>
                <w:szCs w:val="20"/>
              </w:rPr>
            </w:pPr>
            <w:r>
              <w:rPr>
                <w:color w:val="00274C"/>
                <w:position w:val="-2"/>
                <w:sz w:val="20"/>
                <w:szCs w:val="20"/>
                <w:u w:val="none"/>
              </w:rPr>
              <w:t xml:space="preserve">Disconnect the negative wire (-) from the battery to avroid accidental engine stating.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528017" name="name947067c81d1a9c33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5567c81d1a9c3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42767c81d1a9cedb" w:history="1">
              <w:r>
                <w:rPr>
                  <w:rStyle w:val="DefaultParagraphFontPHPDOCX"/>
                  <w:b/>
                  <w:bCs/>
                  <w:color w:val="0000FF"/>
                  <w:position w:val="-2"/>
                  <w:sz w:val="20"/>
                  <w:szCs w:val="20"/>
                  <w:u w:val="single" w:color=""/>
                </w:rPr>
                <w:t xml:space="preserve">Par. 3.2.2</w:t>
              </w:r>
            </w:hyperlink>
          </w:p>
          <w:p>
            <w:pPr>
              <w:numPr>
                <w:ilvl w:val="0"/>
                <w:numId w:val="2147"/>
              </w:numPr>
              <w:spacing w:before="0" w:after="0" w:line="262" w:lineRule="auto"/>
              <w:jc w:val="left"/>
              <w:rPr>
                <w:color w:val="00274C"/>
                <w:sz w:val="20"/>
                <w:szCs w:val="20"/>
              </w:rPr>
            </w:pPr>
            <w:r>
              <w:rPr>
                <w:color w:val="00274C"/>
                <w:position w:val="-2"/>
                <w:sz w:val="20"/>
                <w:szCs w:val="20"/>
                <w:u w:val="none"/>
              </w:rPr>
              <w:t xml:space="preserve">Place engine on level sur face to ensure accurate measurement of oil level.</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Perform this operation with warm engine, to get a better fluidity of the oil and get a full discharge of oil and impurities contained in it.</w:t>
            </w:r>
          </w:p>
          <w:p>
            <w:pPr>
              <w:numPr>
                <w:ilvl w:val="0"/>
                <w:numId w:val="2149"/>
              </w:numPr>
              <w:spacing w:before="0" w:after="0" w:line="262" w:lineRule="auto"/>
              <w:jc w:val="left"/>
              <w:rPr>
                <w:color w:val="00274C"/>
                <w:sz w:val="20"/>
                <w:szCs w:val="20"/>
              </w:rPr>
            </w:pPr>
            <w:r>
              <w:rPr>
                <w:color w:val="00274C"/>
                <w:position w:val="-2"/>
                <w:sz w:val="20"/>
                <w:szCs w:val="20"/>
                <w:u w:val="none"/>
              </w:rPr>
              <w:br/>
              <w:br/>
              <w:br/>
              <w:t xml:space="preserve">Loosen the oil filler cap </w:t>
            </w:r>
            <w:r>
              <w:rPr>
                <w:b/>
                <w:bCs/>
                <w:color w:val="00274C"/>
                <w:position w:val="-2"/>
                <w:sz w:val="20"/>
                <w:szCs w:val="20"/>
                <w:u w:val="none"/>
              </w:rPr>
              <w:t xml:space="preserve">A (Fig. 6.1)</w:t>
            </w:r>
            <w:r>
              <w:rPr>
                <w:color w:val="00274C"/>
                <w:position w:val="-2"/>
                <w:sz w:val="20"/>
                <w:szCs w:val="20"/>
                <w:u w:val="none"/>
              </w:rPr>
              <w:t xml:space="preserve"> .</w:t>
            </w:r>
          </w:p>
          <w:p>
            <w:pPr>
              <w:numPr>
                <w:ilvl w:val="0"/>
                <w:numId w:val="2149"/>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2149"/>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2149"/>
              </w:numPr>
              <w:spacing w:before="0" w:after="0" w:line="262" w:lineRule="auto"/>
              <w:jc w:val="left"/>
              <w:rPr>
                <w:color w:val="00274C"/>
                <w:sz w:val="20"/>
                <w:szCs w:val="20"/>
              </w:rPr>
            </w:pPr>
            <w:r>
              <w:rPr>
                <w:color w:val="00274C"/>
                <w:position w:val="-2"/>
                <w:sz w:val="20"/>
                <w:szCs w:val="20"/>
                <w:u w:val="none"/>
              </w:rPr>
              <w:t xml:space="preserve">Drain oil in an appropriate container.</w:t>
            </w:r>
            <w:r>
              <w:rPr>
                <w:color w:val="00274C"/>
                <w:position w:val="-2"/>
                <w:sz w:val="20"/>
                <w:szCs w:val="20"/>
                <w:u w:val="none"/>
              </w:rPr>
              <w:br/>
              <w:t xml:space="preserve">(For the exhausted oil disposal, refer to </w:t>
            </w:r>
            <w:hyperlink r:id="rId303467c81d1a9ebac" w:history="1">
              <w:r>
                <w:rPr>
                  <w:rStyle w:val="DefaultParagraphFontPHPDOCX"/>
                  <w:b/>
                  <w:bCs/>
                  <w:color w:val="0000FF"/>
                  <w:position w:val="-2"/>
                  <w:sz w:val="20"/>
                  <w:szCs w:val="20"/>
                  <w:u w:val="none"/>
                </w:rPr>
                <w:t xml:space="preserve">Par. 6.6 DISPOSAL and SCRAPPING</w:t>
              </w:r>
            </w:hyperlink>
            <w:r>
              <w:rPr>
                <w:color w:val="00274C"/>
                <w:position w:val="-2"/>
                <w:sz w:val="20"/>
                <w:szCs w:val="20"/>
                <w:u w:val="none"/>
              </w:rPr>
              <w:t xml:space="preserve"> ).</w:t>
            </w:r>
          </w:p>
          <w:p>
            <w:pPr>
              <w:numPr>
                <w:ilvl w:val="0"/>
                <w:numId w:val="2149"/>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2149"/>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35 </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p>
            <w:pPr>
              <w:numPr>
                <w:ilvl w:val="0"/>
                <w:numId w:val="2149"/>
              </w:numPr>
              <w:spacing w:before="0" w:after="0" w:line="262" w:lineRule="auto"/>
              <w:jc w:val="left"/>
              <w:rPr>
                <w:color w:val="00274C"/>
                <w:sz w:val="20"/>
                <w:szCs w:val="20"/>
              </w:rPr>
            </w:pPr>
            <w:r>
              <w:rPr>
                <w:color w:val="00274C"/>
                <w:position w:val="-2"/>
                <w:sz w:val="20"/>
                <w:szCs w:val="20"/>
                <w:u w:val="none"/>
              </w:rPr>
              <w:t xml:space="preserve">Perform the operation described in  </w:t>
            </w:r>
            <w:hyperlink r:id="rId820967c81d1a9ff0f" w:history="1">
              <w:r>
                <w:rPr>
                  <w:rStyle w:val="DefaultParagraphFontPHPDOCX"/>
                  <w:b/>
                  <w:bCs/>
                  <w:color w:val="0000FF"/>
                  <w:position w:val="-2"/>
                  <w:sz w:val="20"/>
                  <w:szCs w:val="20"/>
                  <w:u w:val="none"/>
                </w:rPr>
                <w:t xml:space="preserve">Par. 6.2.</w:t>
              </w:r>
            </w:hyperlink>
          </w:p>
          <w:p>
            <w:pPr>
              <w:numPr>
                <w:ilvl w:val="0"/>
                <w:numId w:val="2149"/>
              </w:numPr>
              <w:spacing w:before="0" w:after="0" w:line="262" w:lineRule="auto"/>
              <w:jc w:val="left"/>
              <w:rPr>
                <w:color w:val="00274C"/>
                <w:sz w:val="20"/>
                <w:szCs w:val="20"/>
              </w:rPr>
            </w:pPr>
            <w:r>
              <w:rPr>
                <w:color w:val="00274C"/>
                <w:position w:val="-2"/>
                <w:sz w:val="20"/>
                <w:szCs w:val="20"/>
                <w:u w:val="none"/>
              </w:rPr>
              <w:t xml:space="preserve">Add the type and amount of oil recommended ( </w:t>
            </w:r>
            <w:hyperlink r:id="rId757767c81d1aa0394"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and </w:t>
            </w:r>
            <w:hyperlink r:id="rId709267c81d1aa0607"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149"/>
              </w:numPr>
              <w:spacing w:before="0" w:after="0" w:line="262" w:lineRule="auto"/>
              <w:jc w:val="left"/>
              <w:rPr>
                <w:color w:val="00274C"/>
                <w:sz w:val="20"/>
                <w:szCs w:val="20"/>
              </w:rPr>
            </w:pPr>
            <w:r>
              <w:rPr>
                <w:color w:val="00274C"/>
                <w:position w:val="-2"/>
                <w:sz w:val="20"/>
                <w:szCs w:val="20"/>
                <w:u w:val="none"/>
              </w:rPr>
              <w:t xml:space="preserve">If the plug </w:t>
            </w:r>
            <w:r>
              <w:rPr>
                <w:b/>
                <w:bCs/>
                <w:color w:val="00274C"/>
                <w:position w:val="-2"/>
                <w:sz w:val="20"/>
                <w:szCs w:val="20"/>
                <w:u w:val="none"/>
              </w:rPr>
              <w:t xml:space="preserve">A</w:t>
            </w:r>
            <w:r>
              <w:rPr>
                <w:color w:val="00274C"/>
                <w:position w:val="-2"/>
                <w:sz w:val="20"/>
                <w:szCs w:val="20"/>
                <w:u w:val="none"/>
              </w:rPr>
              <w:t xml:space="preserve"> is not accessible, use the oil filler cap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81254" name="name636367c81d1aa842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1167c81d1aa841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7"/>
              </w:numPr>
              <w:spacing w:before="0" w:after="0" w:line="262" w:lineRule="auto"/>
              <w:jc w:val="left"/>
              <w:rPr>
                <w:color w:val="00274C"/>
                <w:sz w:val="20"/>
                <w:szCs w:val="20"/>
              </w:rPr>
            </w:pPr>
            <w:r>
              <w:rPr>
                <w:color w:val="00274C"/>
                <w:position w:val="-2"/>
                <w:sz w:val="20"/>
                <w:szCs w:val="20"/>
                <w:u w:val="none"/>
              </w:rPr>
              <w:t xml:space="preserve">Do not exceed the </w:t>
            </w:r>
            <w:r>
              <w:rPr>
                <w:b/>
                <w:bCs/>
                <w:color w:val="00274C"/>
                <w:position w:val="-2"/>
                <w:sz w:val="20"/>
                <w:szCs w:val="20"/>
                <w:u w:val="none"/>
              </w:rPr>
              <w:t xml:space="preserve">MAX</w:t>
            </w:r>
            <w:r>
              <w:rPr>
                <w:color w:val="00274C"/>
                <w:position w:val="-2"/>
                <w:sz w:val="20"/>
                <w:szCs w:val="20"/>
                <w:u w:val="none"/>
              </w:rPr>
              <w:t xml:space="preserve"> level on the dipstick.</w:t>
            </w:r>
          </w:p>
          <w:p/>
          <w:p/>
          <w:p/>
          <w:p/>
          <w:p>
            <w:pPr>
              <w:numPr>
                <w:ilvl w:val="0"/>
                <w:numId w:val="2150"/>
              </w:numPr>
              <w:spacing w:before="0" w:after="0" w:line="262" w:lineRule="auto"/>
              <w:jc w:val="left"/>
              <w:rPr>
                <w:color w:val="00274C"/>
                <w:sz w:val="20"/>
                <w:szCs w:val="20"/>
              </w:rPr>
            </w:pPr>
            <w:r>
              <w:rPr>
                <w:color w:val="00274C"/>
                <w:position w:val="-2"/>
                <w:sz w:val="20"/>
                <w:szCs w:val="20"/>
                <w:u w:val="none"/>
              </w:rPr>
              <w:t xml:space="preserve">Fit and remove the oil dipstick </w:t>
            </w:r>
            <w:r>
              <w:rPr>
                <w:b/>
                <w:bCs/>
                <w:color w:val="00274C"/>
                <w:position w:val="-2"/>
                <w:sz w:val="20"/>
                <w:szCs w:val="20"/>
                <w:u w:val="none"/>
              </w:rPr>
              <w:t xml:space="preserve">B</w:t>
            </w:r>
            <w:r>
              <w:rPr>
                <w:color w:val="00274C"/>
                <w:position w:val="-2"/>
                <w:sz w:val="20"/>
                <w:szCs w:val="20"/>
                <w:u w:val="none"/>
              </w:rPr>
              <w:t xml:space="preserve"> to check the level.</w:t>
            </w:r>
            <w:r>
              <w:rPr>
                <w:color w:val="00274C"/>
                <w:position w:val="-2"/>
                <w:sz w:val="20"/>
                <w:szCs w:val="20"/>
                <w:u w:val="none"/>
              </w:rPr>
              <w:br/>
              <w:t xml:space="preserve">Pour in fluid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2150"/>
              </w:numPr>
              <w:spacing w:before="0" w:after="0" w:line="262" w:lineRule="auto"/>
              <w:jc w:val="left"/>
              <w:rPr>
                <w:color w:val="00274C"/>
                <w:sz w:val="20"/>
                <w:szCs w:val="20"/>
              </w:rPr>
            </w:pPr>
            <w:r>
              <w:rPr>
                <w:color w:val="00274C"/>
                <w:position w:val="-2"/>
                <w:sz w:val="20"/>
                <w:szCs w:val="20"/>
                <w:u w:val="none"/>
              </w:rPr>
              <w:t xml:space="preserve">Upon completion, 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2150"/>
              </w:numPr>
              <w:spacing w:before="0" w:after="0" w:line="262" w:lineRule="auto"/>
              <w:jc w:val="left"/>
              <w:rPr>
                <w:color w:val="00274C"/>
                <w:sz w:val="20"/>
                <w:szCs w:val="20"/>
              </w:rPr>
            </w:pPr>
            <w:r>
              <w:rPr>
                <w:color w:val="00274C"/>
                <w:position w:val="-2"/>
                <w:sz w:val="20"/>
                <w:szCs w:val="20"/>
                <w:u w:val="none"/>
              </w:rPr>
              <w:t xml:space="preserve">Tighten the cap </w:t>
            </w:r>
            <w:r>
              <w:rPr>
                <w:b/>
                <w:bCs/>
                <w:color w:val="00274C"/>
                <w:position w:val="-2"/>
                <w:sz w:val="20"/>
                <w:szCs w:val="20"/>
                <w:u w:val="none"/>
              </w:rPr>
              <w:t xml:space="preserve">A</w:t>
            </w:r>
            <w:r>
              <w:rPr>
                <w:color w:val="00274C"/>
                <w:position w:val="-2"/>
                <w:sz w:val="20"/>
                <w:szCs w:val="20"/>
                <w:u w:val="none"/>
              </w:rPr>
              <w:t xml:space="preserve"> or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248224" name="name559167c81d1ab8e1b"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108767c81d1ab8e1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6.1</w:t>
            </w:r>
            <w:r>
              <w:rPr>
                <w:position w:val="-224"/>
              </w:rPr>
              <w:drawing>
                <wp:inline distT="0" distB="0" distL="0" distR="0">
                  <wp:extent cx="2232000" cy="1476000"/>
                  <wp:effectExtent b="0" l="0" r="0" t="0"/>
                  <wp:docPr id="86454738" name="name721967c81d1ac3cba"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131967c81d1ac3cb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6.2</w:t>
            </w:r>
            <w:r>
              <w:rPr>
                <w:position w:val="-224"/>
              </w:rPr>
              <w:drawing>
                <wp:inline distT="0" distB="0" distL="0" distR="0">
                  <wp:extent cx="2232000" cy="1476000"/>
                  <wp:effectExtent b="0" l="0" r="0" t="0"/>
                  <wp:docPr id="22952172" name="name361467c81d1ad16dc"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550467c81d1ad16d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6.3</w:t>
            </w:r>
            <w:r>
              <w:rPr>
                <w:position w:val="-210"/>
              </w:rPr>
              <w:drawing>
                <wp:inline distT="0" distB="0" distL="0" distR="0">
                  <wp:extent cx="2232000" cy="1382400"/>
                  <wp:effectExtent b="0" l="0" r="0" t="0"/>
                  <wp:docPr id="66722938" name="name114367c81d1adeb40"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451267c81d1adeb3b"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u w:val="none"/>
              </w:rPr>
              <w:br/>
              <w:br/>
              <w:br/>
              <w:t xml:space="preserve">Fig. 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on the icon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69467c81d1adf24c" w:history="1">
              <w:r>
                <w:rPr>
                  <w:rStyle w:val="DefaultParagraphFontPHPDOCX"/>
                  <w:color w:val="0000FF"/>
                  <w:position w:val="0"/>
                  <w:sz w:val="20"/>
                  <w:szCs w:val="20"/>
                  <w:u w:val="single" w:color=""/>
                </w:rPr>
                <w:t xml:space="preserve">https://www.youtube.com/embed/EpASqRzBxe0?rel=0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594234" name="name181367c81d1ae545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1167c81d1ae54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76867c81d1ae5d9c" w:history="1">
              <w:r>
                <w:rPr>
                  <w:rStyle w:val="DefaultParagraphFontPHPDOCX"/>
                  <w:b/>
                  <w:bCs/>
                  <w:color w:val="0000FF"/>
                  <w:position w:val="-2"/>
                  <w:sz w:val="20"/>
                  <w:szCs w:val="20"/>
                  <w:u w:val="single" w:color=""/>
                </w:rPr>
                <w:t xml:space="preserve">Par. 3.2.2</w:t>
              </w:r>
            </w:hyperlink>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76590" name="name968367c81d1aee60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42367c81d1aee6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7"/>
              </w:numPr>
              <w:spacing w:before="0" w:after="0" w:line="262" w:lineRule="auto"/>
              <w:jc w:val="left"/>
              <w:rPr>
                <w:color w:val="00274C"/>
                <w:sz w:val="20"/>
                <w:szCs w:val="20"/>
              </w:rPr>
            </w:pPr>
            <w:r>
              <w:rPr>
                <w:color w:val="00274C"/>
                <w:position w:val="-2"/>
                <w:sz w:val="20"/>
                <w:szCs w:val="20"/>
                <w:u w:val="none"/>
              </w:rPr>
              <w:t xml:space="preserve">In case of low use replace it 12 months.</w:t>
            </w:r>
          </w:p>
          <w:p>
            <w:pPr>
              <w:numPr>
                <w:ilvl w:val="0"/>
                <w:numId w:val="2147"/>
              </w:numPr>
              <w:spacing w:before="0" w:after="0" w:line="262" w:lineRule="auto"/>
              <w:jc w:val="left"/>
              <w:rPr>
                <w:color w:val="00274C"/>
                <w:sz w:val="20"/>
                <w:szCs w:val="20"/>
              </w:rPr>
            </w:pPr>
            <w:r>
              <w:rPr>
                <w:color w:val="00274C"/>
                <w:position w:val="-2"/>
                <w:sz w:val="20"/>
                <w:szCs w:val="20"/>
                <w:u w:val="none"/>
              </w:rPr>
              <w:t xml:space="preserve">For disposal of oil filter cartridge refer to  </w:t>
            </w:r>
            <w:hyperlink r:id="rId186967c81d1aef299" w:history="1">
              <w:r>
                <w:rPr>
                  <w:rStyle w:val="DefaultParagraphFontPHPDOCX"/>
                  <w:b/>
                  <w:bCs/>
                  <w:color w:val="0000FF"/>
                  <w:position w:val="-2"/>
                  <w:sz w:val="20"/>
                  <w:szCs w:val="20"/>
                  <w:u w:val="none"/>
                </w:rPr>
                <w:t xml:space="preserve">Par. 6.6 DISPOSAL and SCRAPPING</w:t>
              </w:r>
            </w:hyperlink>
            <w:r>
              <w:rPr>
                <w:color w:val="00274C"/>
                <w:position w:val="-2"/>
                <w:sz w:val="20"/>
                <w:szCs w:val="20"/>
                <w:u w:val="none"/>
              </w:rPr>
              <w:t xml:space="preserve"> .</w:t>
            </w:r>
          </w:p>
          <w:p>
            <w:pPr>
              <w:numPr>
                <w:ilvl w:val="0"/>
                <w:numId w:val="2151"/>
              </w:numPr>
              <w:spacing w:before="0" w:after="0" w:line="262" w:lineRule="auto"/>
              <w:jc w:val="left"/>
              <w:rPr>
                <w:color w:val="00274C"/>
                <w:sz w:val="20"/>
                <w:szCs w:val="20"/>
              </w:rPr>
            </w:pPr>
            <w:r>
              <w:rPr>
                <w:color w:val="00274C"/>
                <w:position w:val="-2"/>
                <w:sz w:val="20"/>
                <w:szCs w:val="20"/>
                <w:u w:val="none"/>
              </w:rPr>
              <w:t xml:space="preserve">Unscrew the oil filter </w:t>
            </w:r>
            <w:r>
              <w:rPr>
                <w:b/>
                <w:bCs/>
                <w:color w:val="00274C"/>
                <w:position w:val="-2"/>
                <w:sz w:val="20"/>
                <w:szCs w:val="20"/>
                <w:u w:val="none"/>
              </w:rPr>
              <w:t xml:space="preserve">A</w:t>
            </w:r>
            <w:r>
              <w:rPr>
                <w:color w:val="00274C"/>
                <w:position w:val="-2"/>
                <w:sz w:val="20"/>
                <w:szCs w:val="20"/>
                <w:u w:val="none"/>
              </w:rPr>
              <w:t xml:space="preserve"> with appropriate wrench.</w:t>
            </w:r>
          </w:p>
        </w:tc>
        <w:tc>
          <w:tcPr>
            <w:tcW w:w="0" w:type="auto"/>
            <w:tcMar>
              <w:top w:w="150" w:type="dxa"/>
              <w:left w:w="150" w:type="dxa"/>
              <w:bottom w:w="150" w:type="dxa"/>
              <w:right w:w="150" w:type="dxa"/>
            </w:tcMar>
            <w:vAlign w:val="top"/>
          </w:tcPr>
          <w:p>
            <w:r>
              <w:rPr>
                <w:position w:val="-224"/>
              </w:rPr>
              <w:drawing>
                <wp:inline distT="0" distB="0" distL="0" distR="0">
                  <wp:extent cx="2224800" cy="1476000"/>
                  <wp:effectExtent b="0" l="0" r="0" t="0"/>
                  <wp:docPr id="86265312" name="name199567c81d1b0525c"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254167c81d1b05256" cstate="print"/>
                          <a:stretch>
                            <a:fillRect/>
                          </a:stretch>
                        </pic:blipFill>
                        <pic:spPr>
                          <a:xfrm>
                            <a:off x="0" y="0"/>
                            <a:ext cx="2224800" cy="1476000"/>
                          </a:xfrm>
                          <a:prstGeom prst="rect">
                            <a:avLst/>
                          </a:prstGeom>
                          <a:ln w="0">
                            <a:noFill/>
                          </a:ln>
                        </pic:spPr>
                      </pic:pic>
                    </a:graphicData>
                  </a:graphic>
                </wp:inline>
              </w:drawing>
            </w:r>
            <w:r>
              <w:rPr>
                <w:b/>
                <w:bCs/>
                <w:color w:val="00274C"/>
                <w:position w:val="0"/>
                <w:sz w:val="20"/>
                <w:szCs w:val="20"/>
                <w:u w:val="none"/>
              </w:rPr>
              <w:br/>
              <w:t xml:space="preserve">Fig 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2.  Assembly and tighten the new oil filter cartridge </w:t>
            </w:r>
            <w:r>
              <w:rPr>
                <w:b/>
                <w:bCs/>
                <w:color w:val="00274C"/>
                <w:position w:val="-2"/>
                <w:sz w:val="20"/>
                <w:szCs w:val="20"/>
                <w:u w:val="none"/>
              </w:rPr>
              <w:t xml:space="preserve">A</w:t>
            </w:r>
            <w:r>
              <w:rPr>
                <w:color w:val="00274C"/>
                <w:position w:val="-2"/>
                <w:sz w:val="20"/>
                <w:szCs w:val="20"/>
                <w:u w:val="none"/>
              </w:rPr>
              <w:t xml:space="preserve"> tightening it with torque wrench </w:t>
            </w:r>
            <w:r>
              <w:rPr>
                <w:b/>
                <w:bCs/>
                <w:color w:val="00274C"/>
                <w:position w:val="-2"/>
                <w:sz w:val="20"/>
                <w:szCs w:val="20"/>
                <w:u w:val="none"/>
              </w:rPr>
              <w:t xml:space="preserve">B</w:t>
            </w:r>
            <w:r>
              <w:rPr>
                <w:color w:val="00274C"/>
                <w:position w:val="-2"/>
                <w:sz w:val="20"/>
                <w:szCs w:val="20"/>
                <w:u w:val="none"/>
              </w:rPr>
              <w:t xml:space="preserve"> (torque to </w:t>
            </w:r>
            <w:r>
              <w:rPr>
                <w:b/>
                <w:bCs/>
                <w:color w:val="00274C"/>
                <w:position w:val="-2"/>
                <w:sz w:val="20"/>
                <w:szCs w:val="20"/>
                <w:u w:val="none"/>
              </w:rPr>
              <w:t xml:space="preserve">15 Nm</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r>
              <w:rPr>
                <w:position w:val="-224"/>
              </w:rPr>
              <w:drawing>
                <wp:inline distT="0" distB="0" distL="0" distR="0">
                  <wp:extent cx="2210400" cy="1468800"/>
                  <wp:effectExtent b="0" l="0" r="0" t="0"/>
                  <wp:docPr id="54779109" name="name726767c81d1b11fa6"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873267c81d1b11fa0" cstate="print"/>
                          <a:stretch>
                            <a:fillRect/>
                          </a:stretch>
                        </pic:blipFill>
                        <pic:spPr>
                          <a:xfrm>
                            <a:off x="0" y="0"/>
                            <a:ext cx="2210400" cy="1468800"/>
                          </a:xfrm>
                          <a:prstGeom prst="rect">
                            <a:avLst/>
                          </a:prstGeom>
                          <a:ln w="0">
                            <a:noFill/>
                          </a:ln>
                        </pic:spPr>
                      </pic:pic>
                    </a:graphicData>
                  </a:graphic>
                </wp:inline>
              </w:drawing>
            </w:r>
            <w:r>
              <w:rPr>
                <w:b/>
                <w:bCs/>
                <w:color w:val="00274C"/>
                <w:position w:val="0"/>
                <w:sz w:val="20"/>
                <w:szCs w:val="20"/>
                <w:u w:val="none"/>
              </w:rPr>
              <w:br/>
              <w:t xml:space="preserve">Fig 6.6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Click on the icon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68567c81d1b1288a" w:history="1">
              <w:r>
                <w:rPr>
                  <w:rStyle w:val="DefaultParagraphFontPHPDOCX"/>
                  <w:color w:val="0000FF"/>
                  <w:position w:val="0"/>
                  <w:sz w:val="20"/>
                  <w:szCs w:val="20"/>
                  <w:u w:val="single" w:color=""/>
                </w:rPr>
                <w:t xml:space="preserve">https://www.youtube.com/embed/v9pGAnWFd08?rel=0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Remote oil filter cartridge replacement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66924" name="name988767c81d1b1885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1967c81d1b1884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92767c81d1b194c3" w:history="1">
              <w:r>
                <w:rPr>
                  <w:rStyle w:val="DefaultParagraphFontPHPDOCX"/>
                  <w:b/>
                  <w:bCs/>
                  <w:color w:val="0000FF"/>
                  <w:position w:val="-2"/>
                  <w:sz w:val="20"/>
                  <w:szCs w:val="20"/>
                  <w:u w:val="single" w:color=""/>
                </w:rPr>
                <w:t xml:space="preserve">Par. 3.2.2</w:t>
              </w:r>
            </w:hyperlink>
            <w:r>
              <w:rPr>
                <w:b/>
                <w:bCs/>
                <w:color w:val="00274C"/>
                <w:position w:val="-2"/>
                <w:sz w:val="20"/>
                <w:szCs w:val="20"/>
                <w:u w:val="none"/>
              </w:rPr>
              <w:t xml:space="preserve"> .</w:t>
            </w:r>
          </w:p>
          <w:p>
            <w:pPr>
              <w:numPr>
                <w:ilvl w:val="0"/>
                <w:numId w:val="2152"/>
              </w:numPr>
              <w:spacing w:before="0" w:after="0" w:line="262" w:lineRule="auto"/>
              <w:jc w:val="left"/>
              <w:rPr>
                <w:color w:val="00274C"/>
                <w:sz w:val="20"/>
                <w:szCs w:val="20"/>
              </w:rPr>
            </w:pPr>
            <w:r>
              <w:rPr>
                <w:color w:val="00274C"/>
                <w:position w:val="-2"/>
                <w:sz w:val="20"/>
                <w:szCs w:val="20"/>
                <w:u w:val="none"/>
              </w:rPr>
              <w:t xml:space="preserve">Unscrew and remove the cartridge </w:t>
            </w:r>
            <w:r>
              <w:rPr>
                <w:b/>
                <w:bCs/>
                <w:color w:val="00274C"/>
                <w:position w:val="-2"/>
                <w:sz w:val="20"/>
                <w:szCs w:val="20"/>
                <w:u w:val="none"/>
              </w:rPr>
              <w:t xml:space="preserve">A</w:t>
            </w:r>
            <w:r>
              <w:rPr>
                <w:color w:val="00274C"/>
                <w:position w:val="-2"/>
                <w:sz w:val="20"/>
                <w:szCs w:val="20"/>
                <w:u w:val="none"/>
              </w:rPr>
              <w:t xml:space="preserve"> using the appropriate wrench.</w:t>
            </w:r>
          </w:p>
          <w:p>
            <w:pPr>
              <w:numPr>
                <w:ilvl w:val="0"/>
                <w:numId w:val="2152"/>
              </w:numPr>
              <w:spacing w:before="0" w:after="0" w:line="262" w:lineRule="auto"/>
              <w:jc w:val="left"/>
              <w:rPr>
                <w:color w:val="00274C"/>
                <w:sz w:val="20"/>
                <w:szCs w:val="20"/>
              </w:rPr>
            </w:pPr>
            <w:r>
              <w:rPr>
                <w:color w:val="00274C"/>
                <w:position w:val="-2"/>
                <w:sz w:val="20"/>
                <w:szCs w:val="20"/>
                <w:u w:val="none"/>
              </w:rPr>
              <w:t xml:space="preserve">Lubricate the gasket and screw on the new cartridge </w:t>
            </w:r>
            <w:r>
              <w:rPr>
                <w:b/>
                <w:bCs/>
                <w:color w:val="00274C"/>
                <w:position w:val="-2"/>
                <w:sz w:val="20"/>
                <w:szCs w:val="20"/>
                <w:u w:val="none"/>
              </w:rPr>
              <w:t xml:space="preserve">A</w:t>
            </w:r>
            <w:r>
              <w:rPr>
                <w:color w:val="00274C"/>
                <w:position w:val="-2"/>
                <w:sz w:val="20"/>
                <w:szCs w:val="20"/>
                <w:u w:val="none"/>
              </w:rPr>
              <w:t xml:space="preserve"> using the appropriate wrench.</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0511262" name="name605667c81d1b24294" descr="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808567c81d1b2429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288165" name="name857667c81d1b2c5d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0167c81d1b2c5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49667c81d1b2cf1c" w:history="1">
              <w:r>
                <w:rPr>
                  <w:rStyle w:val="DefaultParagraphFontPHPDOCX"/>
                  <w:b/>
                  <w:bCs/>
                  <w:color w:val="0000FF"/>
                  <w:position w:val="-2"/>
                  <w:sz w:val="20"/>
                  <w:szCs w:val="20"/>
                  <w:u w:val="single" w:color=""/>
                </w:rPr>
                <w:t xml:space="preserve">Par. 3.2.2
</w:t>
              </w:r>
            </w:hyperlink>
          </w:p>
          <w:p>
            <w:pPr>
              <w:widowControl w:val="on"/>
              <w:pBdr/>
              <w:spacing w:before="0" w:after="0" w:line="262" w:lineRule="auto"/>
              <w:ind w:left="0" w:right="0"/>
              <w:jc w:val="left"/>
              <w:textAlignment w:val="center"/>
            </w:pPr>
            <w:r>
              <w:rPr>
                <w:b/>
                <w:bCs/>
                <w:color w:val="0000FF"/>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705679" name="name567167c81d1b33e2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40667c81d1b33e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7"/>
              </w:numPr>
              <w:spacing w:before="0" w:after="0" w:line="262" w:lineRule="auto"/>
              <w:jc w:val="left"/>
              <w:rPr>
                <w:color w:val="00274C"/>
                <w:sz w:val="20"/>
                <w:szCs w:val="20"/>
              </w:rPr>
            </w:pPr>
            <w:r>
              <w:rPr>
                <w:color w:val="00274C"/>
                <w:position w:val="-2"/>
                <w:sz w:val="20"/>
                <w:szCs w:val="20"/>
                <w:u w:val="none"/>
              </w:rPr>
              <w:t xml:space="preserve">In case of low use replace il 12 months.</w:t>
            </w:r>
          </w:p>
          <w:p>
            <w:pPr>
              <w:numPr>
                <w:ilvl w:val="0"/>
                <w:numId w:val="2147"/>
              </w:numPr>
              <w:spacing w:before="0" w:after="0" w:line="262" w:lineRule="auto"/>
              <w:jc w:val="left"/>
              <w:rPr>
                <w:color w:val="00274C"/>
                <w:sz w:val="20"/>
                <w:szCs w:val="20"/>
              </w:rPr>
            </w:pPr>
            <w:r>
              <w:rPr>
                <w:color w:val="00274C"/>
                <w:position w:val="-2"/>
                <w:sz w:val="20"/>
                <w:szCs w:val="20"/>
                <w:u w:val="none"/>
              </w:rPr>
              <w:t xml:space="preserve">To replace the cartridge with </w:t>
            </w:r>
            <w:r>
              <w:rPr>
                <w:b/>
                <w:bCs/>
                <w:color w:val="00274C"/>
                <w:position w:val="-2"/>
                <w:sz w:val="20"/>
                <w:szCs w:val="20"/>
                <w:u w:val="none"/>
              </w:rPr>
              <w:t xml:space="preserve">Option B</w:t>
            </w:r>
            <w:r>
              <w:rPr>
                <w:color w:val="00274C"/>
                <w:position w:val="-2"/>
                <w:sz w:val="20"/>
                <w:szCs w:val="20"/>
                <w:u w:val="none"/>
              </w:rPr>
              <w:t xml:space="preserve"> filter, it is necessary to use the </w:t>
            </w:r>
            <w:r>
              <w:rPr>
                <w:b/>
                <w:bCs/>
                <w:color w:val="00274C"/>
                <w:position w:val="-2"/>
                <w:sz w:val="20"/>
                <w:szCs w:val="20"/>
                <w:u w:val="none"/>
              </w:rPr>
              <w:t xml:space="preserve">ST_55</w:t>
            </w:r>
            <w:r>
              <w:rPr>
                <w:color w:val="00274C"/>
                <w:position w:val="-2"/>
                <w:sz w:val="20"/>
                <w:szCs w:val="20"/>
                <w:u w:val="none"/>
              </w:rPr>
              <w:t xml:space="preserve"> tool cod. </w:t>
            </w:r>
            <w:r>
              <w:rPr>
                <w:b/>
                <w:bCs/>
                <w:color w:val="00274C"/>
                <w:position w:val="-2"/>
                <w:sz w:val="20"/>
                <w:szCs w:val="20"/>
                <w:u w:val="none"/>
              </w:rPr>
              <w:t xml:space="preserve">ED0014604590-S</w:t>
            </w:r>
            <w:r>
              <w:rPr>
                <w:color w:val="00274C"/>
                <w:position w:val="-2"/>
                <w:sz w:val="20"/>
                <w:szCs w:val="20"/>
                <w:u w:val="none"/>
              </w:rPr>
              <w:t xml:space="preserve"> .</w:t>
            </w:r>
          </w:p>
          <w:p>
            <w:pPr>
              <w:numPr>
                <w:ilvl w:val="0"/>
                <w:numId w:val="2147"/>
              </w:numPr>
              <w:spacing w:before="0" w:after="0" w:line="262" w:lineRule="auto"/>
              <w:jc w:val="left"/>
              <w:rPr>
                <w:color w:val="00274C"/>
                <w:sz w:val="20"/>
                <w:szCs w:val="20"/>
              </w:rPr>
            </w:pPr>
            <w:r>
              <w:rPr>
                <w:color w:val="00274C"/>
                <w:position w:val="-2"/>
                <w:sz w:val="20"/>
                <w:szCs w:val="20"/>
                <w:u w:val="none"/>
              </w:rPr>
              <w:t xml:space="preserve">For disposal of oil filter cartridge and fuel filter refer to  </w:t>
            </w:r>
            <w:hyperlink r:id="rId327267c81d1b3578a" w:history="1">
              <w:r>
                <w:rPr>
                  <w:rStyle w:val="DefaultParagraphFontPHPDOCX"/>
                  <w:b/>
                  <w:bCs/>
                  <w:color w:val="0000FF"/>
                  <w:position w:val="-2"/>
                  <w:sz w:val="20"/>
                  <w:szCs w:val="20"/>
                  <w:u w:val="single" w:color=""/>
                </w:rPr>
                <w:t xml:space="preserve">Par. 6.6 DISPOSAL and SCRAPPING</w:t>
              </w:r>
            </w:hyperlink>
          </w:p>
          <w:p/>
          <w:p/>
          <w:p>
            <w:pPr>
              <w:numPr>
                <w:ilvl w:val="0"/>
                <w:numId w:val="2153"/>
              </w:numPr>
              <w:spacing w:before="0" w:after="0" w:line="262" w:lineRule="auto"/>
              <w:jc w:val="left"/>
              <w:rPr>
                <w:color w:val="00274C"/>
                <w:sz w:val="20"/>
                <w:szCs w:val="20"/>
              </w:rPr>
            </w:pPr>
            <w:r>
              <w:rPr>
                <w:color w:val="00274C"/>
                <w:position w:val="-2"/>
                <w:sz w:val="20"/>
                <w:szCs w:val="20"/>
                <w:u w:val="none"/>
              </w:rPr>
              <w:t xml:space="preserve">Procure a suitable container to collect the fuel.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340455" name="name519967c81d1b3fbf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1667c81d1b3fb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2147"/>
              </w:numPr>
              <w:spacing w:before="0" w:after="0" w:line="262" w:lineRule="auto"/>
              <w:jc w:val="left"/>
              <w:rPr>
                <w:color w:val="00274C"/>
                <w:sz w:val="20"/>
                <w:szCs w:val="20"/>
              </w:rPr>
            </w:pPr>
            <w:r>
              <w:rPr>
                <w:color w:val="00274C"/>
                <w:position w:val="-2"/>
                <w:sz w:val="20"/>
                <w:szCs w:val="20"/>
                <w:u w:val="none"/>
              </w:rPr>
              <w:t xml:space="preserve">Do not fill the new cartridge </w:t>
            </w:r>
            <w:r>
              <w:rPr>
                <w:b/>
                <w:bCs/>
                <w:color w:val="00274C"/>
                <w:position w:val="-2"/>
                <w:sz w:val="20"/>
                <w:szCs w:val="20"/>
                <w:u w:val="none"/>
              </w:rPr>
              <w:t xml:space="preserve">A</w:t>
            </w:r>
            <w:r>
              <w:rPr>
                <w:color w:val="00274C"/>
                <w:position w:val="-2"/>
                <w:sz w:val="20"/>
                <w:szCs w:val="20"/>
                <w:u w:val="none"/>
              </w:rPr>
              <w:t xml:space="preserve"> with fuel.</w:t>
            </w:r>
          </w:p>
        </w:tc>
        <w:tc>
          <w:tcPr>
            <w:tcW w:w="0" w:type="auto"/>
            <w:tcMar>
              <w:top w:w="150" w:type="dxa"/>
              <w:left w:w="150" w:type="dxa"/>
              <w:bottom w:w="150" w:type="dxa"/>
              <w:right w:w="150" w:type="dxa"/>
            </w:tcMar>
            <w:vAlign w:val="top"/>
          </w:tcPr>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Option </w:t>
            </w:r>
            <w:r>
              <w:rPr>
                <w:color w:val="00274C"/>
                <w:position w:val="-2"/>
                <w:sz w:val="20"/>
                <w:szCs w:val="20"/>
                <w:u w:val="none"/>
              </w:rPr>
              <w:t xml:space="preserve"> </w:t>
            </w:r>
            <w:r>
              <w:rPr>
                <w:b/>
                <w:bCs/>
                <w:color w:val="00274C"/>
                <w:position w:val="-2"/>
                <w:sz w:val="20"/>
                <w:szCs w:val="20"/>
                <w:u w:val="none"/>
              </w:rPr>
              <w:t xml:space="preserve">A</w:t>
            </w:r>
          </w:p>
          <w:p/>
          <w:p/>
          <w:p>
            <w:pPr>
              <w:numPr>
                <w:ilvl w:val="0"/>
                <w:numId w:val="2154"/>
              </w:numPr>
              <w:spacing w:before="0" w:after="0" w:line="262" w:lineRule="auto"/>
              <w:jc w:val="left"/>
              <w:rPr>
                <w:color w:val="00274C"/>
                <w:sz w:val="20"/>
                <w:szCs w:val="20"/>
              </w:rPr>
            </w:pPr>
            <w:r>
              <w:rPr>
                <w:color w:val="00274C"/>
                <w:position w:val="-2"/>
                <w:sz w:val="20"/>
                <w:szCs w:val="20"/>
                <w:u w:val="none"/>
              </w:rPr>
              <w:t xml:space="preserve">Rotate the filter </w:t>
            </w:r>
            <w:r>
              <w:rPr>
                <w:b/>
                <w:bCs/>
                <w:color w:val="00274C"/>
                <w:position w:val="-2"/>
                <w:sz w:val="20"/>
                <w:szCs w:val="20"/>
                <w:u w:val="none"/>
              </w:rPr>
              <w:t xml:space="preserve">A</w:t>
            </w:r>
            <w:r>
              <w:rPr>
                <w:color w:val="00274C"/>
                <w:position w:val="-2"/>
                <w:sz w:val="20"/>
                <w:szCs w:val="20"/>
                <w:u w:val="none"/>
              </w:rPr>
              <w:t xml:space="preserve"> to take it to the unlocked position and remove it.</w:t>
            </w:r>
          </w:p>
          <w:p>
            <w:pPr>
              <w:numPr>
                <w:ilvl w:val="0"/>
                <w:numId w:val="2154"/>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C</w:t>
            </w:r>
            <w:r>
              <w:rPr>
                <w:color w:val="00274C"/>
                <w:position w:val="-2"/>
                <w:sz w:val="20"/>
                <w:szCs w:val="20"/>
                <w:u w:val="none"/>
              </w:rPr>
              <w:t xml:space="preserve"> .</w:t>
            </w:r>
          </w:p>
          <w:p>
            <w:pPr>
              <w:numPr>
                <w:ilvl w:val="0"/>
                <w:numId w:val="2154"/>
              </w:numPr>
              <w:spacing w:before="0" w:after="0" w:line="262" w:lineRule="auto"/>
              <w:jc w:val="left"/>
              <w:rPr>
                <w:color w:val="00274C"/>
                <w:sz w:val="20"/>
                <w:szCs w:val="20"/>
              </w:rPr>
            </w:pPr>
            <w:r>
              <w:rPr>
                <w:color w:val="00274C"/>
                <w:position w:val="-2"/>
                <w:sz w:val="20"/>
                <w:szCs w:val="20"/>
                <w:u w:val="none"/>
              </w:rPr>
              <w:t xml:space="preserve">Assemble the filter </w:t>
            </w:r>
            <w:r>
              <w:rPr>
                <w:b/>
                <w:bCs/>
                <w:color w:val="00274C"/>
                <w:position w:val="-2"/>
                <w:sz w:val="20"/>
                <w:szCs w:val="20"/>
                <w:u w:val="none"/>
              </w:rPr>
              <w:t xml:space="preserve">A</w:t>
            </w:r>
            <w:r>
              <w:rPr>
                <w:color w:val="00274C"/>
                <w:position w:val="-2"/>
                <w:sz w:val="20"/>
                <w:szCs w:val="20"/>
                <w:u w:val="none"/>
              </w:rPr>
              <w:t xml:space="preserve"> on the support </w:t>
            </w:r>
            <w:r>
              <w:rPr>
                <w:b/>
                <w:bCs/>
                <w:color w:val="00274C"/>
                <w:position w:val="-2"/>
                <w:sz w:val="20"/>
                <w:szCs w:val="20"/>
                <w:u w:val="none"/>
              </w:rPr>
              <w:t xml:space="preserve">B</w:t>
            </w:r>
            <w:r>
              <w:rPr>
                <w:color w:val="00274C"/>
                <w:position w:val="-2"/>
                <w:sz w:val="20"/>
                <w:szCs w:val="20"/>
                <w:u w:val="none"/>
              </w:rPr>
              <w:t xml:space="preserve"> and rotate it until reaches the lock position.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5492369" name="name177967c81d1b4e83b"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853467c81d1b4e83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Option </w:t>
            </w:r>
            <w:r>
              <w:rPr>
                <w:color w:val="00274C"/>
                <w:position w:val="-2"/>
                <w:sz w:val="20"/>
                <w:szCs w:val="20"/>
                <w:u w:val="none"/>
              </w:rPr>
              <w:t xml:space="preserve"> </w:t>
            </w:r>
            <w:r>
              <w:rPr>
                <w:b/>
                <w:bCs/>
                <w:color w:val="00274C"/>
                <w:position w:val="-2"/>
                <w:sz w:val="20"/>
                <w:szCs w:val="20"/>
                <w:u w:val="none"/>
              </w:rPr>
              <w:t xml:space="preserve">B</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2155"/>
              </w:numPr>
              <w:spacing w:before="0" w:after="0" w:line="262" w:lineRule="auto"/>
              <w:jc w:val="left"/>
              <w:rPr>
                <w:color w:val="00274C"/>
                <w:sz w:val="20"/>
                <w:szCs w:val="20"/>
              </w:rPr>
            </w:pPr>
            <w:r>
              <w:rPr>
                <w:color w:val="00274C"/>
                <w:position w:val="-2"/>
                <w:sz w:val="20"/>
                <w:szCs w:val="20"/>
                <w:u w:val="none"/>
              </w:rPr>
              <w:t xml:space="preserve">Unscrew the ring nut </w:t>
            </w:r>
            <w:r>
              <w:rPr>
                <w:b/>
                <w:bCs/>
                <w:color w:val="00274C"/>
                <w:position w:val="-2"/>
                <w:sz w:val="20"/>
                <w:szCs w:val="20"/>
                <w:u w:val="none"/>
              </w:rPr>
              <w:t xml:space="preserve">H</w:t>
            </w:r>
            <w:r>
              <w:rPr>
                <w:color w:val="00274C"/>
                <w:position w:val="-2"/>
                <w:sz w:val="20"/>
                <w:szCs w:val="20"/>
                <w:u w:val="none"/>
              </w:rPr>
              <w:t xml:space="preserve"> using the </w:t>
            </w:r>
            <w:r>
              <w:rPr>
                <w:b/>
                <w:bCs/>
                <w:color w:val="00274C"/>
                <w:position w:val="-2"/>
                <w:sz w:val="20"/>
                <w:szCs w:val="20"/>
                <w:u w:val="none"/>
              </w:rPr>
              <w:t xml:space="preserve">ST_55</w:t>
            </w:r>
            <w:r>
              <w:rPr>
                <w:color w:val="00274C"/>
                <w:position w:val="-2"/>
                <w:sz w:val="20"/>
                <w:szCs w:val="20"/>
                <w:u w:val="none"/>
              </w:rPr>
              <w:t xml:space="preserve"> tool and remove the cartridge </w:t>
            </w:r>
            <w:r>
              <w:rPr>
                <w:b/>
                <w:bCs/>
                <w:color w:val="00274C"/>
                <w:position w:val="-2"/>
                <w:sz w:val="20"/>
                <w:szCs w:val="20"/>
                <w:u w:val="none"/>
              </w:rPr>
              <w:t xml:space="preserve">A</w:t>
            </w:r>
            <w:r>
              <w:rPr>
                <w:color w:val="00274C"/>
                <w:position w:val="-2"/>
                <w:sz w:val="20"/>
                <w:szCs w:val="20"/>
                <w:u w:val="none"/>
              </w:rPr>
              <w:t xml:space="preserve"> .</w:t>
            </w:r>
          </w:p>
          <w:p>
            <w:pPr>
              <w:numPr>
                <w:ilvl w:val="0"/>
                <w:numId w:val="2155"/>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C</w:t>
            </w:r>
            <w:r>
              <w:rPr>
                <w:color w:val="00274C"/>
                <w:position w:val="-2"/>
                <w:sz w:val="20"/>
                <w:szCs w:val="20"/>
                <w:u w:val="none"/>
              </w:rPr>
              <w:t xml:space="preserve"> of the new cartridge </w:t>
            </w:r>
            <w:r>
              <w:rPr>
                <w:b/>
                <w:bCs/>
                <w:color w:val="00274C"/>
                <w:position w:val="-2"/>
                <w:sz w:val="20"/>
                <w:szCs w:val="20"/>
                <w:u w:val="none"/>
              </w:rPr>
              <w:t xml:space="preserve">A</w:t>
            </w:r>
            <w:r>
              <w:rPr>
                <w:color w:val="00274C"/>
                <w:position w:val="-2"/>
                <w:sz w:val="20"/>
                <w:szCs w:val="20"/>
                <w:u w:val="none"/>
              </w:rPr>
              <w:t xml:space="preserve"> .</w:t>
            </w:r>
          </w:p>
          <w:p>
            <w:pPr>
              <w:numPr>
                <w:ilvl w:val="0"/>
                <w:numId w:val="2155"/>
              </w:numPr>
              <w:spacing w:before="0" w:after="0" w:line="262" w:lineRule="auto"/>
              <w:jc w:val="left"/>
              <w:rPr>
                <w:color w:val="00274C"/>
                <w:sz w:val="20"/>
                <w:szCs w:val="20"/>
              </w:rPr>
            </w:pPr>
            <w:r>
              <w:rPr>
                <w:color w:val="00274C"/>
                <w:position w:val="-2"/>
                <w:sz w:val="20"/>
                <w:szCs w:val="20"/>
                <w:u w:val="none"/>
              </w:rPr>
              <w:t xml:space="preserve">Insert the ring nut </w:t>
            </w:r>
            <w:r>
              <w:rPr>
                <w:b/>
                <w:bCs/>
                <w:color w:val="00274C"/>
                <w:position w:val="-2"/>
                <w:sz w:val="20"/>
                <w:szCs w:val="20"/>
                <w:u w:val="none"/>
              </w:rPr>
              <w:t xml:space="preserve">H</w:t>
            </w:r>
            <w:r>
              <w:rPr>
                <w:color w:val="00274C"/>
                <w:position w:val="-2"/>
                <w:sz w:val="20"/>
                <w:szCs w:val="20"/>
                <w:u w:val="none"/>
              </w:rPr>
              <w:t xml:space="preserve"> on the new cartridge </w:t>
            </w:r>
            <w:r>
              <w:rPr>
                <w:b/>
                <w:bCs/>
                <w:color w:val="00274C"/>
                <w:position w:val="-2"/>
                <w:sz w:val="20"/>
                <w:szCs w:val="20"/>
                <w:u w:val="none"/>
              </w:rPr>
              <w:t xml:space="preserve">A</w:t>
            </w:r>
            <w:r>
              <w:rPr>
                <w:color w:val="00274C"/>
                <w:position w:val="-2"/>
                <w:sz w:val="20"/>
                <w:szCs w:val="20"/>
                <w:u w:val="none"/>
              </w:rPr>
              <w:t xml:space="preserve"> and mount the new cartridge </w:t>
            </w:r>
            <w:r>
              <w:rPr>
                <w:b/>
                <w:bCs/>
                <w:color w:val="00274C"/>
                <w:position w:val="-2"/>
                <w:sz w:val="20"/>
                <w:szCs w:val="20"/>
                <w:u w:val="none"/>
              </w:rPr>
              <w:t xml:space="preserve">A</w:t>
            </w:r>
            <w:r>
              <w:rPr>
                <w:color w:val="00274C"/>
                <w:position w:val="-2"/>
                <w:sz w:val="20"/>
                <w:szCs w:val="20"/>
                <w:u w:val="none"/>
              </w:rPr>
              <w:t xml:space="preserve"> on the support  </w:t>
            </w:r>
            <w:r>
              <w:rPr>
                <w:b/>
                <w:bCs/>
                <w:color w:val="00274C"/>
                <w:position w:val="-2"/>
                <w:sz w:val="20"/>
                <w:szCs w:val="20"/>
                <w:u w:val="none"/>
              </w:rPr>
              <w:t xml:space="preserve">B</w:t>
            </w:r>
            <w:r>
              <w:rPr>
                <w:color w:val="00274C"/>
                <w:position w:val="-2"/>
                <w:sz w:val="20"/>
                <w:szCs w:val="20"/>
                <w:u w:val="none"/>
              </w:rPr>
              <w:t xml:space="preserve"> .</w:t>
            </w:r>
          </w:p>
          <w:p>
            <w:pPr>
              <w:numPr>
                <w:ilvl w:val="0"/>
                <w:numId w:val="2155"/>
              </w:numPr>
              <w:spacing w:before="0" w:after="0" w:line="262" w:lineRule="auto"/>
              <w:jc w:val="left"/>
              <w:rPr>
                <w:color w:val="00274C"/>
                <w:sz w:val="20"/>
                <w:szCs w:val="20"/>
              </w:rPr>
            </w:pPr>
            <w:r>
              <w:rPr>
                <w:color w:val="00274C"/>
                <w:position w:val="-2"/>
                <w:sz w:val="20"/>
                <w:szCs w:val="20"/>
                <w:u w:val="none"/>
              </w:rPr>
              <w:t xml:space="preserve">Tighten the ring nut </w:t>
            </w:r>
            <w:r>
              <w:rPr>
                <w:b/>
                <w:bCs/>
                <w:color w:val="00274C"/>
                <w:position w:val="-2"/>
                <w:sz w:val="20"/>
                <w:szCs w:val="20"/>
                <w:u w:val="none"/>
              </w:rPr>
              <w:t xml:space="preserve">H</w:t>
            </w:r>
            <w:r>
              <w:rPr>
                <w:color w:val="00274C"/>
                <w:position w:val="-2"/>
                <w:sz w:val="20"/>
                <w:szCs w:val="20"/>
                <w:u w:val="none"/>
              </w:rPr>
              <w:t xml:space="preserve"> using the </w:t>
            </w:r>
            <w:r>
              <w:rPr>
                <w:b/>
                <w:bCs/>
                <w:color w:val="00274C"/>
                <w:position w:val="-2"/>
                <w:sz w:val="20"/>
                <w:szCs w:val="20"/>
                <w:u w:val="none"/>
              </w:rPr>
              <w:t xml:space="preserve">ST_55</w:t>
            </w:r>
            <w:r>
              <w:rPr>
                <w:color w:val="00274C"/>
                <w:position w:val="-2"/>
                <w:sz w:val="20"/>
                <w:szCs w:val="20"/>
                <w:u w:val="none"/>
              </w:rPr>
              <w:t xml:space="preserve"> tool (tightening torque </w:t>
            </w:r>
            <w:r>
              <w:rPr>
                <w:b/>
                <w:bCs/>
                <w:color w:val="00274C"/>
                <w:position w:val="-2"/>
                <w:sz w:val="20"/>
                <w:szCs w:val="20"/>
                <w:u w:val="none"/>
              </w:rPr>
              <w:t xml:space="preserve">10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6"/>
              </w:rPr>
              <w:drawing>
                <wp:inline distT="0" distB="0" distL="0" distR="0">
                  <wp:extent cx="2232000" cy="1670400"/>
                  <wp:effectExtent b="0" l="0" r="0" t="0"/>
                  <wp:docPr id="52038997" name="name605567c81d1b603a6" descr="Cap_6_P_4_Elofic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P_4_Elofic_01.png"/>
                          <pic:cNvPicPr/>
                        </pic:nvPicPr>
                        <pic:blipFill>
                          <a:blip r:embed="rId262267c81d1b603a1" cstate="print"/>
                          <a:stretch>
                            <a:fillRect/>
                          </a:stretch>
                        </pic:blipFill>
                        <pic:spPr>
                          <a:xfrm>
                            <a:off x="0" y="0"/>
                            <a:ext cx="2232000" cy="167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6.8a</w:t>
            </w:r>
          </w:p>
          <w:p/>
          <w:p/>
          <w:p>
            <w:pPr>
              <w:widowControl w:val="on"/>
              <w:pBdr/>
              <w:spacing w:before="0" w:after="0" w:line="262" w:lineRule="auto"/>
              <w:ind w:left="0" w:right="0"/>
              <w:jc w:val="left"/>
              <w:textAlignment w:val="top"/>
            </w:pPr>
            <w:r>
              <w:rPr>
                <w:position w:val="-256"/>
              </w:rPr>
              <w:drawing>
                <wp:inline distT="0" distB="0" distL="0" distR="0">
                  <wp:extent cx="2232000" cy="1670400"/>
                  <wp:effectExtent b="0" l="0" r="0" t="0"/>
                  <wp:docPr id="91670993" name="name313167c81d1b6e8a4" descr="Cap_6_P_4_Elofic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P_4_Elofic_02.png"/>
                          <pic:cNvPicPr/>
                        </pic:nvPicPr>
                        <pic:blipFill>
                          <a:blip r:embed="rId750267c81d1b6e89e" cstate="print"/>
                          <a:stretch>
                            <a:fillRect/>
                          </a:stretch>
                        </pic:blipFill>
                        <pic:spPr>
                          <a:xfrm>
                            <a:off x="0" y="0"/>
                            <a:ext cx="2232000" cy="167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6.8b</w:t>
            </w:r>
          </w:p>
        </w:tc>
      </w:tr>
      <w:tr>
        <w:trPr>
          <w:trHeight w:val="0" w:hRule="atLeast"/>
        </w:trPr>
        <w:tc>
          <w:tcPr>
            <w:tcW w:w="0" w:type="auto"/>
            <w:tcMar>
              <w:top w:w="150" w:type="dxa"/>
              <w:left w:w="150" w:type="dxa"/>
              <w:bottom w:w="150" w:type="dxa"/>
              <w:right w:w="150" w:type="dxa"/>
            </w:tcMar>
            <w:vAlign w:val="center"/>
          </w:tcPr>
          <w:p>
            <w:pPr>
              <w:numPr>
                <w:ilvl w:val="0"/>
                <w:numId w:val="2156"/>
              </w:numPr>
              <w:spacing w:before="0" w:after="0" w:line="262" w:lineRule="auto"/>
              <w:jc w:val="left"/>
              <w:rPr>
                <w:color w:val="00274C"/>
                <w:sz w:val="20"/>
                <w:szCs w:val="20"/>
              </w:rPr>
            </w:pPr>
            <w:r>
              <w:rPr>
                <w:color w:val="00274C"/>
                <w:position w:val="-2"/>
                <w:sz w:val="20"/>
                <w:szCs w:val="20"/>
                <w:u w:val="none"/>
              </w:rPr>
              <w:t xml:space="preserve">Turn the key on the control panel to the </w:t>
            </w:r>
            <w:r>
              <w:rPr>
                <w:b/>
                <w:bCs/>
                <w:color w:val="00274C"/>
                <w:position w:val="-2"/>
                <w:sz w:val="20"/>
                <w:szCs w:val="20"/>
                <w:u w:val="none"/>
              </w:rPr>
              <w:t xml:space="preserve">ON</w:t>
            </w:r>
            <w:r>
              <w:rPr>
                <w:color w:val="00274C"/>
                <w:position w:val="-2"/>
                <w:sz w:val="20"/>
                <w:szCs w:val="20"/>
                <w:u w:val="none"/>
              </w:rPr>
              <w:t xml:space="preserve"> position.</w:t>
            </w:r>
            <w:r>
              <w:rPr>
                <w:color w:val="00274C"/>
                <w:position w:val="-2"/>
                <w:sz w:val="20"/>
                <w:szCs w:val="20"/>
                <w:u w:val="none"/>
              </w:rPr>
              <w:br/>
              <w:t xml:space="preserve">The electric pump </w:t>
            </w:r>
            <w:r>
              <w:rPr>
                <w:b/>
                <w:bCs/>
                <w:color w:val="00274C"/>
                <w:position w:val="-2"/>
                <w:sz w:val="20"/>
                <w:szCs w:val="20"/>
                <w:u w:val="none"/>
              </w:rPr>
              <w:t xml:space="preserve">D</w:t>
            </w:r>
            <w:r>
              <w:rPr>
                <w:color w:val="00274C"/>
                <w:position w:val="-2"/>
                <w:sz w:val="20"/>
                <w:szCs w:val="20"/>
                <w:u w:val="none"/>
              </w:rPr>
              <w:t xml:space="preserve"> sends fuel to the filter and then the injection pump </w:t>
            </w:r>
            <w:r>
              <w:rPr>
                <w:b/>
                <w:bCs/>
                <w:color w:val="00274C"/>
                <w:position w:val="-2"/>
                <w:sz w:val="20"/>
                <w:szCs w:val="20"/>
                <w:u w:val="none"/>
              </w:rPr>
              <w:t xml:space="preserve">E</w:t>
            </w:r>
            <w:r>
              <w:rPr>
                <w:color w:val="00274C"/>
                <w:position w:val="-2"/>
                <w:sz w:val="20"/>
                <w:szCs w:val="20"/>
                <w:u w:val="none"/>
              </w:rPr>
              <w:t xml:space="preserve"> .</w:t>
            </w:r>
          </w:p>
          <w:p>
            <w:pPr>
              <w:numPr>
                <w:ilvl w:val="0"/>
                <w:numId w:val="2156"/>
              </w:numPr>
              <w:spacing w:before="0" w:after="0" w:line="262" w:lineRule="auto"/>
              <w:jc w:val="left"/>
              <w:rPr>
                <w:color w:val="00274C"/>
                <w:sz w:val="20"/>
                <w:szCs w:val="20"/>
              </w:rPr>
            </w:pPr>
            <w:r>
              <w:rPr>
                <w:color w:val="00274C"/>
                <w:position w:val="-2"/>
                <w:sz w:val="20"/>
                <w:szCs w:val="20"/>
                <w:u w:val="none"/>
              </w:rPr>
              <w:t xml:space="preserve">Loosen the air bleeding screw </w:t>
            </w:r>
            <w:r>
              <w:rPr>
                <w:b/>
                <w:bCs/>
                <w:color w:val="00274C"/>
                <w:position w:val="-2"/>
                <w:sz w:val="20"/>
                <w:szCs w:val="20"/>
                <w:u w:val="none"/>
              </w:rPr>
              <w:t xml:space="preserve">F</w:t>
            </w:r>
            <w:r>
              <w:rPr>
                <w:color w:val="00274C"/>
                <w:position w:val="-2"/>
                <w:sz w:val="20"/>
                <w:szCs w:val="20"/>
                <w:u w:val="none"/>
              </w:rPr>
              <w:t xml:space="preserve"> on fuel filter bracket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air inside the circuit and the filter will begin to escape from the screw </w:t>
            </w:r>
            <w:r>
              <w:rPr>
                <w:b/>
                <w:bCs/>
                <w:color w:val="00274C"/>
                <w:position w:val="-2"/>
                <w:sz w:val="20"/>
                <w:szCs w:val="20"/>
                <w:u w:val="none"/>
              </w:rPr>
              <w:t xml:space="preserve">G</w:t>
            </w:r>
            <w:r>
              <w:rPr>
                <w:color w:val="00274C"/>
                <w:position w:val="-2"/>
                <w:sz w:val="20"/>
                <w:szCs w:val="20"/>
                <w:u w:val="none"/>
              </w:rPr>
              <w:t xml:space="preserve"> .</w:t>
            </w:r>
          </w:p>
          <w:p>
            <w:pPr>
              <w:numPr>
                <w:ilvl w:val="0"/>
                <w:numId w:val="2156"/>
              </w:numPr>
              <w:spacing w:before="0" w:after="0" w:line="262" w:lineRule="auto"/>
              <w:jc w:val="left"/>
              <w:rPr>
                <w:color w:val="00274C"/>
                <w:sz w:val="20"/>
                <w:szCs w:val="20"/>
              </w:rPr>
            </w:pPr>
            <w:r>
              <w:rPr>
                <w:color w:val="00274C"/>
                <w:position w:val="-2"/>
                <w:sz w:val="20"/>
                <w:szCs w:val="20"/>
                <w:u w:val="none"/>
              </w:rPr>
              <w:t xml:space="preserve">Tighten the bleeding screw </w:t>
            </w:r>
            <w:r>
              <w:rPr>
                <w:b/>
                <w:bCs/>
                <w:color w:val="00274C"/>
                <w:position w:val="-2"/>
                <w:sz w:val="20"/>
                <w:szCs w:val="20"/>
                <w:u w:val="none"/>
              </w:rPr>
              <w:t xml:space="preserve">F</w:t>
            </w:r>
            <w:r>
              <w:rPr>
                <w:color w:val="00274C"/>
                <w:position w:val="-2"/>
                <w:sz w:val="20"/>
                <w:szCs w:val="20"/>
                <w:u w:val="none"/>
              </w:rPr>
              <w:t xml:space="preserve"> (tightening torque of </w:t>
            </w:r>
            <w:r>
              <w:rPr>
                <w:b/>
                <w:bCs/>
                <w:color w:val="00274C"/>
                <w:position w:val="-2"/>
                <w:sz w:val="20"/>
                <w:szCs w:val="20"/>
                <w:u w:val="none"/>
              </w:rPr>
              <w:t xml:space="preserve">1.5 Nm</w:t>
            </w:r>
            <w:r>
              <w:rPr>
                <w:color w:val="00274C"/>
                <w:position w:val="-2"/>
                <w:sz w:val="20"/>
                <w:szCs w:val="20"/>
                <w:u w:val="none"/>
              </w:rPr>
              <w:t xml:space="preserve"> ) when the fuel begins to flow.</w:t>
            </w:r>
          </w:p>
        </w:tc>
        <w:tc>
          <w:tcPr>
            <w:tcW w:w="0" w:type="auto"/>
            <w:tcMar>
              <w:top w:w="150" w:type="dxa"/>
              <w:left w:w="150" w:type="dxa"/>
              <w:bottom w:w="150" w:type="dxa"/>
              <w:right w:w="150" w:type="dxa"/>
            </w:tcMar>
            <w:vAlign w:val="top"/>
          </w:tcPr>
          <w:bookmarkStart w:id="23910072" w:name="__mcenew"/>
          <w:bookmarkEnd w:id="23910072"/>
          <w:p>
            <w:r>
              <w:rPr>
                <w:position w:val="-226"/>
              </w:rPr>
              <w:drawing>
                <wp:inline distT="0" distB="0" distL="0" distR="0">
                  <wp:extent cx="2232000" cy="1483200"/>
                  <wp:effectExtent b="0" l="0" r="0" t="0"/>
                  <wp:docPr id="12064038" name="name846167c81d1b79f71" descr="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jpg"/>
                          <pic:cNvPicPr/>
                        </pic:nvPicPr>
                        <pic:blipFill>
                          <a:blip r:embed="rId514867c81d1b79f6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on the icon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33467c81d1b7a6e8" w:history="1">
              <w:r>
                <w:rPr>
                  <w:rStyle w:val="DefaultParagraphFontPHPDOCX"/>
                  <w:color w:val="0000FF"/>
                  <w:position w:val="0"/>
                  <w:sz w:val="20"/>
                  <w:szCs w:val="20"/>
                  <w:u w:val="single" w:color=""/>
                </w:rPr>
                <w:t xml:space="preserve">https://www.youtube.com/embed/meko2s8_-U0?rel=0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662730" name="name447367c81d1b812f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9467c81d1b812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59767c81d1b81d72" w:history="1">
              <w:r>
                <w:rPr>
                  <w:rStyle w:val="DefaultParagraphFontPHPDOCX"/>
                  <w:b/>
                  <w:bCs/>
                  <w:color w:val="0000FF"/>
                  <w:position w:val="-2"/>
                  <w:sz w:val="20"/>
                  <w:szCs w:val="20"/>
                  <w:u w:val="single" w:color=""/>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Component not necessarily supplied by KOHLER.</w:t>
            </w:r>
          </w:p>
          <w:p>
            <w:pPr>
              <w:numPr>
                <w:ilvl w:val="0"/>
                <w:numId w:val="2157"/>
              </w:numPr>
              <w:spacing w:before="0" w:after="0" w:line="262" w:lineRule="auto"/>
              <w:jc w:val="left"/>
              <w:rPr>
                <w:color w:val="00274C"/>
                <w:sz w:val="20"/>
                <w:szCs w:val="20"/>
              </w:rPr>
            </w:pPr>
            <w:r>
              <w:rPr>
                <w:color w:val="00274C"/>
                <w:position w:val="-2"/>
                <w:sz w:val="20"/>
                <w:szCs w:val="20"/>
                <w:u w:val="none"/>
              </w:rPr>
              <w:t xml:space="preserve">Release the two fastenings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2157"/>
              </w:numPr>
              <w:spacing w:before="0" w:after="0" w:line="262" w:lineRule="auto"/>
              <w:jc w:val="left"/>
              <w:rPr>
                <w:color w:val="00274C"/>
                <w:sz w:val="20"/>
                <w:szCs w:val="20"/>
              </w:rPr>
            </w:pPr>
            <w:r>
              <w:rPr>
                <w:color w:val="00274C"/>
                <w:position w:val="-2"/>
                <w:sz w:val="20"/>
                <w:szCs w:val="20"/>
                <w:u w:val="none"/>
              </w:rPr>
              <w:t xml:space="preserve">Remove the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2157"/>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the new cartridges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fastenings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6"/>
              </w:rPr>
              <w:drawing>
                <wp:inline distT="0" distB="0" distL="0" distR="0">
                  <wp:extent cx="2232000" cy="1483200"/>
                  <wp:effectExtent b="0" l="0" r="0" t="0"/>
                  <wp:docPr id="6867424" name="name223267c81d1b94a18" descr="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png"/>
                          <pic:cNvPicPr/>
                        </pic:nvPicPr>
                        <pic:blipFill>
                          <a:blip r:embed="rId945367c81d1b94a1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p>
      <w:pPr>
        <w:numPr>
          <w:ilvl w:val="0"/>
          <w:numId w:val="2147"/>
        </w:numPr>
        <w:spacing w:before="0" w:after="0" w:line="240" w:lineRule="auto"/>
        <w:jc w:val="left"/>
        <w:rPr>
          <w:color w:val="00274C"/>
          <w:sz w:val="20"/>
          <w:szCs w:val="20"/>
        </w:rPr>
      </w:pPr>
      <w:r>
        <w:rPr>
          <w:color w:val="00274C"/>
          <w:sz w:val="20"/>
          <w:szCs w:val="20"/>
          <w:u w:val="none"/>
        </w:rPr>
        <w:t xml:space="preserve">In case of scrapping, the engine shall be disposed of in appropriate locations, in conformity with the law in force.</w:t>
      </w:r>
    </w:p>
    <w:p>
      <w:pPr>
        <w:numPr>
          <w:ilvl w:val="0"/>
          <w:numId w:val="2147"/>
        </w:numPr>
        <w:spacing w:before="0" w:after="0" w:line="240" w:lineRule="auto"/>
        <w:jc w:val="left"/>
        <w:rPr>
          <w:color w:val="00274C"/>
          <w:sz w:val="20"/>
          <w:szCs w:val="20"/>
        </w:rPr>
      </w:pPr>
      <w:r>
        <w:rPr>
          <w:color w:val="00274C"/>
          <w:sz w:val="20"/>
          <w:szCs w:val="20"/>
          <w:u w:val="none"/>
        </w:rPr>
        <w:t xml:space="preserve">Before scrapping, it is necessary to separate the rubber or plastic parts from the rest of the components.</w:t>
      </w:r>
    </w:p>
    <w:p>
      <w:pPr>
        <w:numPr>
          <w:ilvl w:val="0"/>
          <w:numId w:val="2147"/>
        </w:numPr>
        <w:spacing w:before="0" w:after="0" w:line="240" w:lineRule="auto"/>
        <w:jc w:val="left"/>
        <w:rPr>
          <w:color w:val="00274C"/>
          <w:sz w:val="20"/>
          <w:szCs w:val="20"/>
        </w:rPr>
      </w:pPr>
      <w:r>
        <w:rPr>
          <w:color w:val="00274C"/>
          <w:sz w:val="20"/>
          <w:szCs w:val="20"/>
          <w:u w:val="none"/>
        </w:rPr>
        <w:t xml:space="preserve">The parts only composed of plastic material, aluminium and steel can be recycled if collected by the appropriate centers.</w:t>
      </w:r>
    </w:p>
    <w:p>
      <w:pPr>
        <w:numPr>
          <w:ilvl w:val="0"/>
          <w:numId w:val="2147"/>
        </w:numPr>
        <w:spacing w:before="0" w:after="0" w:line="240" w:lineRule="auto"/>
        <w:jc w:val="left"/>
        <w:rPr>
          <w:color w:val="00274C"/>
          <w:sz w:val="20"/>
          <w:szCs w:val="20"/>
        </w:rPr>
      </w:pPr>
      <w:r>
        <w:rPr>
          <w:color w:val="00274C"/>
          <w:sz w:val="20"/>
          <w:szCs w:val="20"/>
          <w:u w:val="none"/>
        </w:rPr>
        <w:t xml:space="preserve">Waste oil must properly be recycled and disposed of in the correct way to safeguard the environment. According to the laws in force, it is classified as hazardous waste, therefore it must be collected by the appropriate centers.</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157">
    <w:multiLevelType w:val="hybridMultilevel"/>
    <w:lvl w:ilvl="0" w:tplc="79179021">
      <w:start w:val="1"/>
      <w:numFmt w:val="decimal"/>
      <w:lvlText w:val="%1."/>
      <w:lvlJc w:val="left"/>
      <w:pPr>
        <w:ind w:left="720" w:hanging="360"/>
      </w:pPr>
    </w:lvl>
    <w:lvl w:ilvl="1" w:tplc="79179021" w:tentative="1">
      <w:start w:val="1"/>
      <w:numFmt w:val="lowerLetter"/>
      <w:lvlText w:val="%2."/>
      <w:lvlJc w:val="left"/>
      <w:pPr>
        <w:ind w:left="1440" w:hanging="360"/>
      </w:pPr>
    </w:lvl>
    <w:lvl w:ilvl="2" w:tplc="79179021" w:tentative="1">
      <w:start w:val="1"/>
      <w:numFmt w:val="lowerRoman"/>
      <w:lvlText w:val="%3."/>
      <w:lvlJc w:val="right"/>
      <w:pPr>
        <w:ind w:left="2160" w:hanging="180"/>
      </w:pPr>
    </w:lvl>
    <w:lvl w:ilvl="3" w:tplc="79179021" w:tentative="1">
      <w:start w:val="1"/>
      <w:numFmt w:val="decimal"/>
      <w:lvlText w:val="%4."/>
      <w:lvlJc w:val="left"/>
      <w:pPr>
        <w:ind w:left="2880" w:hanging="360"/>
      </w:pPr>
    </w:lvl>
    <w:lvl w:ilvl="4" w:tplc="79179021" w:tentative="1">
      <w:start w:val="1"/>
      <w:numFmt w:val="lowerLetter"/>
      <w:lvlText w:val="%5."/>
      <w:lvlJc w:val="left"/>
      <w:pPr>
        <w:ind w:left="3600" w:hanging="360"/>
      </w:pPr>
    </w:lvl>
    <w:lvl w:ilvl="5" w:tplc="79179021" w:tentative="1">
      <w:start w:val="1"/>
      <w:numFmt w:val="lowerRoman"/>
      <w:lvlText w:val="%6."/>
      <w:lvlJc w:val="right"/>
      <w:pPr>
        <w:ind w:left="4320" w:hanging="180"/>
      </w:pPr>
    </w:lvl>
    <w:lvl w:ilvl="6" w:tplc="79179021" w:tentative="1">
      <w:start w:val="1"/>
      <w:numFmt w:val="decimal"/>
      <w:lvlText w:val="%7."/>
      <w:lvlJc w:val="left"/>
      <w:pPr>
        <w:ind w:left="5040" w:hanging="360"/>
      </w:pPr>
    </w:lvl>
    <w:lvl w:ilvl="7" w:tplc="79179021" w:tentative="1">
      <w:start w:val="1"/>
      <w:numFmt w:val="lowerLetter"/>
      <w:lvlText w:val="%8."/>
      <w:lvlJc w:val="left"/>
      <w:pPr>
        <w:ind w:left="5760" w:hanging="360"/>
      </w:pPr>
    </w:lvl>
    <w:lvl w:ilvl="8" w:tplc="79179021" w:tentative="1">
      <w:start w:val="1"/>
      <w:numFmt w:val="lowerRoman"/>
      <w:lvlText w:val="%9."/>
      <w:lvlJc w:val="right"/>
      <w:pPr>
        <w:ind w:left="6480" w:hanging="180"/>
      </w:pPr>
    </w:lvl>
  </w:abstractNum>
  <w:abstractNum w:abstractNumId="2156">
    <w:multiLevelType w:val="hybridMultilevel"/>
    <w:lvl w:ilvl="0" w:tplc="60582000">
      <w:start w:val="1"/>
      <w:numFmt w:val="decimal"/>
      <w:lvlText w:val="%1."/>
      <w:lvlJc w:val="left"/>
      <w:pPr>
        <w:ind w:left="720" w:hanging="360"/>
      </w:pPr>
    </w:lvl>
    <w:lvl w:ilvl="1" w:tplc="60582000" w:tentative="1">
      <w:start w:val="1"/>
      <w:numFmt w:val="lowerLetter"/>
      <w:lvlText w:val="%2."/>
      <w:lvlJc w:val="left"/>
      <w:pPr>
        <w:ind w:left="1440" w:hanging="360"/>
      </w:pPr>
    </w:lvl>
    <w:lvl w:ilvl="2" w:tplc="60582000" w:tentative="1">
      <w:start w:val="1"/>
      <w:numFmt w:val="lowerRoman"/>
      <w:lvlText w:val="%3."/>
      <w:lvlJc w:val="right"/>
      <w:pPr>
        <w:ind w:left="2160" w:hanging="180"/>
      </w:pPr>
    </w:lvl>
    <w:lvl w:ilvl="3" w:tplc="60582000" w:tentative="1">
      <w:start w:val="1"/>
      <w:numFmt w:val="decimal"/>
      <w:lvlText w:val="%4."/>
      <w:lvlJc w:val="left"/>
      <w:pPr>
        <w:ind w:left="2880" w:hanging="360"/>
      </w:pPr>
    </w:lvl>
    <w:lvl w:ilvl="4" w:tplc="60582000" w:tentative="1">
      <w:start w:val="1"/>
      <w:numFmt w:val="lowerLetter"/>
      <w:lvlText w:val="%5."/>
      <w:lvlJc w:val="left"/>
      <w:pPr>
        <w:ind w:left="3600" w:hanging="360"/>
      </w:pPr>
    </w:lvl>
    <w:lvl w:ilvl="5" w:tplc="60582000" w:tentative="1">
      <w:start w:val="1"/>
      <w:numFmt w:val="lowerRoman"/>
      <w:lvlText w:val="%6."/>
      <w:lvlJc w:val="right"/>
      <w:pPr>
        <w:ind w:left="4320" w:hanging="180"/>
      </w:pPr>
    </w:lvl>
    <w:lvl w:ilvl="6" w:tplc="60582000" w:tentative="1">
      <w:start w:val="1"/>
      <w:numFmt w:val="decimal"/>
      <w:lvlText w:val="%7."/>
      <w:lvlJc w:val="left"/>
      <w:pPr>
        <w:ind w:left="5040" w:hanging="360"/>
      </w:pPr>
    </w:lvl>
    <w:lvl w:ilvl="7" w:tplc="60582000" w:tentative="1">
      <w:start w:val="1"/>
      <w:numFmt w:val="lowerLetter"/>
      <w:lvlText w:val="%8."/>
      <w:lvlJc w:val="left"/>
      <w:pPr>
        <w:ind w:left="5760" w:hanging="360"/>
      </w:pPr>
    </w:lvl>
    <w:lvl w:ilvl="8" w:tplc="60582000" w:tentative="1">
      <w:start w:val="1"/>
      <w:numFmt w:val="lowerRoman"/>
      <w:lvlText w:val="%9."/>
      <w:lvlJc w:val="right"/>
      <w:pPr>
        <w:ind w:left="6480" w:hanging="180"/>
      </w:pPr>
    </w:lvl>
  </w:abstractNum>
  <w:abstractNum w:abstractNumId="2155">
    <w:multiLevelType w:val="hybridMultilevel"/>
    <w:lvl w:ilvl="0" w:tplc="35116446">
      <w:start w:val="1"/>
      <w:numFmt w:val="decimal"/>
      <w:lvlText w:val="%1."/>
      <w:lvlJc w:val="left"/>
      <w:pPr>
        <w:ind w:left="720" w:hanging="360"/>
      </w:pPr>
    </w:lvl>
    <w:lvl w:ilvl="1" w:tplc="35116446" w:tentative="1">
      <w:start w:val="1"/>
      <w:numFmt w:val="lowerLetter"/>
      <w:lvlText w:val="%2."/>
      <w:lvlJc w:val="left"/>
      <w:pPr>
        <w:ind w:left="1440" w:hanging="360"/>
      </w:pPr>
    </w:lvl>
    <w:lvl w:ilvl="2" w:tplc="35116446" w:tentative="1">
      <w:start w:val="1"/>
      <w:numFmt w:val="lowerRoman"/>
      <w:lvlText w:val="%3."/>
      <w:lvlJc w:val="right"/>
      <w:pPr>
        <w:ind w:left="2160" w:hanging="180"/>
      </w:pPr>
    </w:lvl>
    <w:lvl w:ilvl="3" w:tplc="35116446" w:tentative="1">
      <w:start w:val="1"/>
      <w:numFmt w:val="decimal"/>
      <w:lvlText w:val="%4."/>
      <w:lvlJc w:val="left"/>
      <w:pPr>
        <w:ind w:left="2880" w:hanging="360"/>
      </w:pPr>
    </w:lvl>
    <w:lvl w:ilvl="4" w:tplc="35116446" w:tentative="1">
      <w:start w:val="1"/>
      <w:numFmt w:val="lowerLetter"/>
      <w:lvlText w:val="%5."/>
      <w:lvlJc w:val="left"/>
      <w:pPr>
        <w:ind w:left="3600" w:hanging="360"/>
      </w:pPr>
    </w:lvl>
    <w:lvl w:ilvl="5" w:tplc="35116446" w:tentative="1">
      <w:start w:val="1"/>
      <w:numFmt w:val="lowerRoman"/>
      <w:lvlText w:val="%6."/>
      <w:lvlJc w:val="right"/>
      <w:pPr>
        <w:ind w:left="4320" w:hanging="180"/>
      </w:pPr>
    </w:lvl>
    <w:lvl w:ilvl="6" w:tplc="35116446" w:tentative="1">
      <w:start w:val="1"/>
      <w:numFmt w:val="decimal"/>
      <w:lvlText w:val="%7."/>
      <w:lvlJc w:val="left"/>
      <w:pPr>
        <w:ind w:left="5040" w:hanging="360"/>
      </w:pPr>
    </w:lvl>
    <w:lvl w:ilvl="7" w:tplc="35116446" w:tentative="1">
      <w:start w:val="1"/>
      <w:numFmt w:val="lowerLetter"/>
      <w:lvlText w:val="%8."/>
      <w:lvlJc w:val="left"/>
      <w:pPr>
        <w:ind w:left="5760" w:hanging="360"/>
      </w:pPr>
    </w:lvl>
    <w:lvl w:ilvl="8" w:tplc="35116446" w:tentative="1">
      <w:start w:val="1"/>
      <w:numFmt w:val="lowerRoman"/>
      <w:lvlText w:val="%9."/>
      <w:lvlJc w:val="right"/>
      <w:pPr>
        <w:ind w:left="6480" w:hanging="180"/>
      </w:pPr>
    </w:lvl>
  </w:abstractNum>
  <w:abstractNum w:abstractNumId="2154">
    <w:multiLevelType w:val="hybridMultilevel"/>
    <w:lvl w:ilvl="0" w:tplc="73282777">
      <w:start w:val="1"/>
      <w:numFmt w:val="decimal"/>
      <w:lvlText w:val="%1."/>
      <w:lvlJc w:val="left"/>
      <w:pPr>
        <w:ind w:left="720" w:hanging="360"/>
      </w:pPr>
    </w:lvl>
    <w:lvl w:ilvl="1" w:tplc="73282777" w:tentative="1">
      <w:start w:val="1"/>
      <w:numFmt w:val="lowerLetter"/>
      <w:lvlText w:val="%2."/>
      <w:lvlJc w:val="left"/>
      <w:pPr>
        <w:ind w:left="1440" w:hanging="360"/>
      </w:pPr>
    </w:lvl>
    <w:lvl w:ilvl="2" w:tplc="73282777" w:tentative="1">
      <w:start w:val="1"/>
      <w:numFmt w:val="lowerRoman"/>
      <w:lvlText w:val="%3."/>
      <w:lvlJc w:val="right"/>
      <w:pPr>
        <w:ind w:left="2160" w:hanging="180"/>
      </w:pPr>
    </w:lvl>
    <w:lvl w:ilvl="3" w:tplc="73282777" w:tentative="1">
      <w:start w:val="1"/>
      <w:numFmt w:val="decimal"/>
      <w:lvlText w:val="%4."/>
      <w:lvlJc w:val="left"/>
      <w:pPr>
        <w:ind w:left="2880" w:hanging="360"/>
      </w:pPr>
    </w:lvl>
    <w:lvl w:ilvl="4" w:tplc="73282777" w:tentative="1">
      <w:start w:val="1"/>
      <w:numFmt w:val="lowerLetter"/>
      <w:lvlText w:val="%5."/>
      <w:lvlJc w:val="left"/>
      <w:pPr>
        <w:ind w:left="3600" w:hanging="360"/>
      </w:pPr>
    </w:lvl>
    <w:lvl w:ilvl="5" w:tplc="73282777" w:tentative="1">
      <w:start w:val="1"/>
      <w:numFmt w:val="lowerRoman"/>
      <w:lvlText w:val="%6."/>
      <w:lvlJc w:val="right"/>
      <w:pPr>
        <w:ind w:left="4320" w:hanging="180"/>
      </w:pPr>
    </w:lvl>
    <w:lvl w:ilvl="6" w:tplc="73282777" w:tentative="1">
      <w:start w:val="1"/>
      <w:numFmt w:val="decimal"/>
      <w:lvlText w:val="%7."/>
      <w:lvlJc w:val="left"/>
      <w:pPr>
        <w:ind w:left="5040" w:hanging="360"/>
      </w:pPr>
    </w:lvl>
    <w:lvl w:ilvl="7" w:tplc="73282777" w:tentative="1">
      <w:start w:val="1"/>
      <w:numFmt w:val="lowerLetter"/>
      <w:lvlText w:val="%8."/>
      <w:lvlJc w:val="left"/>
      <w:pPr>
        <w:ind w:left="5760" w:hanging="360"/>
      </w:pPr>
    </w:lvl>
    <w:lvl w:ilvl="8" w:tplc="73282777" w:tentative="1">
      <w:start w:val="1"/>
      <w:numFmt w:val="lowerRoman"/>
      <w:lvlText w:val="%9."/>
      <w:lvlJc w:val="right"/>
      <w:pPr>
        <w:ind w:left="6480" w:hanging="180"/>
      </w:pPr>
    </w:lvl>
  </w:abstractNum>
  <w:abstractNum w:abstractNumId="2153">
    <w:multiLevelType w:val="hybridMultilevel"/>
    <w:lvl w:ilvl="0" w:tplc="17119725">
      <w:start w:val="1"/>
      <w:numFmt w:val="decimal"/>
      <w:lvlText w:val="%1."/>
      <w:lvlJc w:val="left"/>
      <w:pPr>
        <w:ind w:left="720" w:hanging="360"/>
      </w:pPr>
    </w:lvl>
    <w:lvl w:ilvl="1" w:tplc="17119725" w:tentative="1">
      <w:start w:val="1"/>
      <w:numFmt w:val="lowerLetter"/>
      <w:lvlText w:val="%2."/>
      <w:lvlJc w:val="left"/>
      <w:pPr>
        <w:ind w:left="1440" w:hanging="360"/>
      </w:pPr>
    </w:lvl>
    <w:lvl w:ilvl="2" w:tplc="17119725" w:tentative="1">
      <w:start w:val="1"/>
      <w:numFmt w:val="lowerRoman"/>
      <w:lvlText w:val="%3."/>
      <w:lvlJc w:val="right"/>
      <w:pPr>
        <w:ind w:left="2160" w:hanging="180"/>
      </w:pPr>
    </w:lvl>
    <w:lvl w:ilvl="3" w:tplc="17119725" w:tentative="1">
      <w:start w:val="1"/>
      <w:numFmt w:val="decimal"/>
      <w:lvlText w:val="%4."/>
      <w:lvlJc w:val="left"/>
      <w:pPr>
        <w:ind w:left="2880" w:hanging="360"/>
      </w:pPr>
    </w:lvl>
    <w:lvl w:ilvl="4" w:tplc="17119725" w:tentative="1">
      <w:start w:val="1"/>
      <w:numFmt w:val="lowerLetter"/>
      <w:lvlText w:val="%5."/>
      <w:lvlJc w:val="left"/>
      <w:pPr>
        <w:ind w:left="3600" w:hanging="360"/>
      </w:pPr>
    </w:lvl>
    <w:lvl w:ilvl="5" w:tplc="17119725" w:tentative="1">
      <w:start w:val="1"/>
      <w:numFmt w:val="lowerRoman"/>
      <w:lvlText w:val="%6."/>
      <w:lvlJc w:val="right"/>
      <w:pPr>
        <w:ind w:left="4320" w:hanging="180"/>
      </w:pPr>
    </w:lvl>
    <w:lvl w:ilvl="6" w:tplc="17119725" w:tentative="1">
      <w:start w:val="1"/>
      <w:numFmt w:val="decimal"/>
      <w:lvlText w:val="%7."/>
      <w:lvlJc w:val="left"/>
      <w:pPr>
        <w:ind w:left="5040" w:hanging="360"/>
      </w:pPr>
    </w:lvl>
    <w:lvl w:ilvl="7" w:tplc="17119725" w:tentative="1">
      <w:start w:val="1"/>
      <w:numFmt w:val="lowerLetter"/>
      <w:lvlText w:val="%8."/>
      <w:lvlJc w:val="left"/>
      <w:pPr>
        <w:ind w:left="5760" w:hanging="360"/>
      </w:pPr>
    </w:lvl>
    <w:lvl w:ilvl="8" w:tplc="17119725" w:tentative="1">
      <w:start w:val="1"/>
      <w:numFmt w:val="lowerRoman"/>
      <w:lvlText w:val="%9."/>
      <w:lvlJc w:val="right"/>
      <w:pPr>
        <w:ind w:left="6480" w:hanging="180"/>
      </w:pPr>
    </w:lvl>
  </w:abstractNum>
  <w:abstractNum w:abstractNumId="2152">
    <w:multiLevelType w:val="hybridMultilevel"/>
    <w:lvl w:ilvl="0" w:tplc="54853735">
      <w:start w:val="1"/>
      <w:numFmt w:val="decimal"/>
      <w:lvlText w:val="%1."/>
      <w:lvlJc w:val="left"/>
      <w:pPr>
        <w:ind w:left="720" w:hanging="360"/>
      </w:pPr>
    </w:lvl>
    <w:lvl w:ilvl="1" w:tplc="54853735" w:tentative="1">
      <w:start w:val="1"/>
      <w:numFmt w:val="lowerLetter"/>
      <w:lvlText w:val="%2."/>
      <w:lvlJc w:val="left"/>
      <w:pPr>
        <w:ind w:left="1440" w:hanging="360"/>
      </w:pPr>
    </w:lvl>
    <w:lvl w:ilvl="2" w:tplc="54853735" w:tentative="1">
      <w:start w:val="1"/>
      <w:numFmt w:val="lowerRoman"/>
      <w:lvlText w:val="%3."/>
      <w:lvlJc w:val="right"/>
      <w:pPr>
        <w:ind w:left="2160" w:hanging="180"/>
      </w:pPr>
    </w:lvl>
    <w:lvl w:ilvl="3" w:tplc="54853735" w:tentative="1">
      <w:start w:val="1"/>
      <w:numFmt w:val="decimal"/>
      <w:lvlText w:val="%4."/>
      <w:lvlJc w:val="left"/>
      <w:pPr>
        <w:ind w:left="2880" w:hanging="360"/>
      </w:pPr>
    </w:lvl>
    <w:lvl w:ilvl="4" w:tplc="54853735" w:tentative="1">
      <w:start w:val="1"/>
      <w:numFmt w:val="lowerLetter"/>
      <w:lvlText w:val="%5."/>
      <w:lvlJc w:val="left"/>
      <w:pPr>
        <w:ind w:left="3600" w:hanging="360"/>
      </w:pPr>
    </w:lvl>
    <w:lvl w:ilvl="5" w:tplc="54853735" w:tentative="1">
      <w:start w:val="1"/>
      <w:numFmt w:val="lowerRoman"/>
      <w:lvlText w:val="%6."/>
      <w:lvlJc w:val="right"/>
      <w:pPr>
        <w:ind w:left="4320" w:hanging="180"/>
      </w:pPr>
    </w:lvl>
    <w:lvl w:ilvl="6" w:tplc="54853735" w:tentative="1">
      <w:start w:val="1"/>
      <w:numFmt w:val="decimal"/>
      <w:lvlText w:val="%7."/>
      <w:lvlJc w:val="left"/>
      <w:pPr>
        <w:ind w:left="5040" w:hanging="360"/>
      </w:pPr>
    </w:lvl>
    <w:lvl w:ilvl="7" w:tplc="54853735" w:tentative="1">
      <w:start w:val="1"/>
      <w:numFmt w:val="lowerLetter"/>
      <w:lvlText w:val="%8."/>
      <w:lvlJc w:val="left"/>
      <w:pPr>
        <w:ind w:left="5760" w:hanging="360"/>
      </w:pPr>
    </w:lvl>
    <w:lvl w:ilvl="8" w:tplc="54853735" w:tentative="1">
      <w:start w:val="1"/>
      <w:numFmt w:val="lowerRoman"/>
      <w:lvlText w:val="%9."/>
      <w:lvlJc w:val="right"/>
      <w:pPr>
        <w:ind w:left="6480" w:hanging="180"/>
      </w:pPr>
    </w:lvl>
  </w:abstractNum>
  <w:abstractNum w:abstractNumId="2151">
    <w:multiLevelType w:val="hybridMultilevel"/>
    <w:lvl w:ilvl="0" w:tplc="84369078">
      <w:start w:val="1"/>
      <w:numFmt w:val="decimal"/>
      <w:lvlText w:val="%1."/>
      <w:lvlJc w:val="left"/>
      <w:pPr>
        <w:ind w:left="720" w:hanging="360"/>
      </w:pPr>
    </w:lvl>
    <w:lvl w:ilvl="1" w:tplc="84369078" w:tentative="1">
      <w:start w:val="1"/>
      <w:numFmt w:val="lowerLetter"/>
      <w:lvlText w:val="%2."/>
      <w:lvlJc w:val="left"/>
      <w:pPr>
        <w:ind w:left="1440" w:hanging="360"/>
      </w:pPr>
    </w:lvl>
    <w:lvl w:ilvl="2" w:tplc="84369078" w:tentative="1">
      <w:start w:val="1"/>
      <w:numFmt w:val="lowerRoman"/>
      <w:lvlText w:val="%3."/>
      <w:lvlJc w:val="right"/>
      <w:pPr>
        <w:ind w:left="2160" w:hanging="180"/>
      </w:pPr>
    </w:lvl>
    <w:lvl w:ilvl="3" w:tplc="84369078" w:tentative="1">
      <w:start w:val="1"/>
      <w:numFmt w:val="decimal"/>
      <w:lvlText w:val="%4."/>
      <w:lvlJc w:val="left"/>
      <w:pPr>
        <w:ind w:left="2880" w:hanging="360"/>
      </w:pPr>
    </w:lvl>
    <w:lvl w:ilvl="4" w:tplc="84369078" w:tentative="1">
      <w:start w:val="1"/>
      <w:numFmt w:val="lowerLetter"/>
      <w:lvlText w:val="%5."/>
      <w:lvlJc w:val="left"/>
      <w:pPr>
        <w:ind w:left="3600" w:hanging="360"/>
      </w:pPr>
    </w:lvl>
    <w:lvl w:ilvl="5" w:tplc="84369078" w:tentative="1">
      <w:start w:val="1"/>
      <w:numFmt w:val="lowerRoman"/>
      <w:lvlText w:val="%6."/>
      <w:lvlJc w:val="right"/>
      <w:pPr>
        <w:ind w:left="4320" w:hanging="180"/>
      </w:pPr>
    </w:lvl>
    <w:lvl w:ilvl="6" w:tplc="84369078" w:tentative="1">
      <w:start w:val="1"/>
      <w:numFmt w:val="decimal"/>
      <w:lvlText w:val="%7."/>
      <w:lvlJc w:val="left"/>
      <w:pPr>
        <w:ind w:left="5040" w:hanging="360"/>
      </w:pPr>
    </w:lvl>
    <w:lvl w:ilvl="7" w:tplc="84369078" w:tentative="1">
      <w:start w:val="1"/>
      <w:numFmt w:val="lowerLetter"/>
      <w:lvlText w:val="%8."/>
      <w:lvlJc w:val="left"/>
      <w:pPr>
        <w:ind w:left="5760" w:hanging="360"/>
      </w:pPr>
    </w:lvl>
    <w:lvl w:ilvl="8" w:tplc="84369078" w:tentative="1">
      <w:start w:val="1"/>
      <w:numFmt w:val="lowerRoman"/>
      <w:lvlText w:val="%9."/>
      <w:lvlJc w:val="right"/>
      <w:pPr>
        <w:ind w:left="6480" w:hanging="180"/>
      </w:pPr>
    </w:lvl>
  </w:abstractNum>
  <w:abstractNum w:abstractNumId="2150">
    <w:multiLevelType w:val="hybridMultilevel"/>
    <w:lvl w:ilvl="0" w:tplc="65480723">
      <w:start w:val="1"/>
      <w:numFmt w:val="decimal"/>
      <w:lvlText w:val="%1."/>
      <w:lvlJc w:val="left"/>
      <w:pPr>
        <w:ind w:left="720" w:hanging="360"/>
      </w:pPr>
    </w:lvl>
    <w:lvl w:ilvl="1" w:tplc="65480723" w:tentative="1">
      <w:start w:val="1"/>
      <w:numFmt w:val="lowerLetter"/>
      <w:lvlText w:val="%2."/>
      <w:lvlJc w:val="left"/>
      <w:pPr>
        <w:ind w:left="1440" w:hanging="360"/>
      </w:pPr>
    </w:lvl>
    <w:lvl w:ilvl="2" w:tplc="65480723" w:tentative="1">
      <w:start w:val="1"/>
      <w:numFmt w:val="lowerRoman"/>
      <w:lvlText w:val="%3."/>
      <w:lvlJc w:val="right"/>
      <w:pPr>
        <w:ind w:left="2160" w:hanging="180"/>
      </w:pPr>
    </w:lvl>
    <w:lvl w:ilvl="3" w:tplc="65480723" w:tentative="1">
      <w:start w:val="1"/>
      <w:numFmt w:val="decimal"/>
      <w:lvlText w:val="%4."/>
      <w:lvlJc w:val="left"/>
      <w:pPr>
        <w:ind w:left="2880" w:hanging="360"/>
      </w:pPr>
    </w:lvl>
    <w:lvl w:ilvl="4" w:tplc="65480723" w:tentative="1">
      <w:start w:val="1"/>
      <w:numFmt w:val="lowerLetter"/>
      <w:lvlText w:val="%5."/>
      <w:lvlJc w:val="left"/>
      <w:pPr>
        <w:ind w:left="3600" w:hanging="360"/>
      </w:pPr>
    </w:lvl>
    <w:lvl w:ilvl="5" w:tplc="65480723" w:tentative="1">
      <w:start w:val="1"/>
      <w:numFmt w:val="lowerRoman"/>
      <w:lvlText w:val="%6."/>
      <w:lvlJc w:val="right"/>
      <w:pPr>
        <w:ind w:left="4320" w:hanging="180"/>
      </w:pPr>
    </w:lvl>
    <w:lvl w:ilvl="6" w:tplc="65480723" w:tentative="1">
      <w:start w:val="1"/>
      <w:numFmt w:val="decimal"/>
      <w:lvlText w:val="%7."/>
      <w:lvlJc w:val="left"/>
      <w:pPr>
        <w:ind w:left="5040" w:hanging="360"/>
      </w:pPr>
    </w:lvl>
    <w:lvl w:ilvl="7" w:tplc="65480723" w:tentative="1">
      <w:start w:val="1"/>
      <w:numFmt w:val="lowerLetter"/>
      <w:lvlText w:val="%8."/>
      <w:lvlJc w:val="left"/>
      <w:pPr>
        <w:ind w:left="5760" w:hanging="360"/>
      </w:pPr>
    </w:lvl>
    <w:lvl w:ilvl="8" w:tplc="65480723" w:tentative="1">
      <w:start w:val="1"/>
      <w:numFmt w:val="lowerRoman"/>
      <w:lvlText w:val="%9."/>
      <w:lvlJc w:val="right"/>
      <w:pPr>
        <w:ind w:left="6480" w:hanging="180"/>
      </w:pPr>
    </w:lvl>
  </w:abstractNum>
  <w:abstractNum w:abstractNumId="2149">
    <w:multiLevelType w:val="hybridMultilevel"/>
    <w:lvl w:ilvl="0" w:tplc="28932212">
      <w:start w:val="1"/>
      <w:numFmt w:val="decimal"/>
      <w:lvlText w:val="%1."/>
      <w:lvlJc w:val="left"/>
      <w:pPr>
        <w:ind w:left="720" w:hanging="360"/>
      </w:pPr>
    </w:lvl>
    <w:lvl w:ilvl="1" w:tplc="28932212" w:tentative="1">
      <w:start w:val="1"/>
      <w:numFmt w:val="lowerLetter"/>
      <w:lvlText w:val="%2."/>
      <w:lvlJc w:val="left"/>
      <w:pPr>
        <w:ind w:left="1440" w:hanging="360"/>
      </w:pPr>
    </w:lvl>
    <w:lvl w:ilvl="2" w:tplc="28932212" w:tentative="1">
      <w:start w:val="1"/>
      <w:numFmt w:val="lowerRoman"/>
      <w:lvlText w:val="%3."/>
      <w:lvlJc w:val="right"/>
      <w:pPr>
        <w:ind w:left="2160" w:hanging="180"/>
      </w:pPr>
    </w:lvl>
    <w:lvl w:ilvl="3" w:tplc="28932212" w:tentative="1">
      <w:start w:val="1"/>
      <w:numFmt w:val="decimal"/>
      <w:lvlText w:val="%4."/>
      <w:lvlJc w:val="left"/>
      <w:pPr>
        <w:ind w:left="2880" w:hanging="360"/>
      </w:pPr>
    </w:lvl>
    <w:lvl w:ilvl="4" w:tplc="28932212" w:tentative="1">
      <w:start w:val="1"/>
      <w:numFmt w:val="lowerLetter"/>
      <w:lvlText w:val="%5."/>
      <w:lvlJc w:val="left"/>
      <w:pPr>
        <w:ind w:left="3600" w:hanging="360"/>
      </w:pPr>
    </w:lvl>
    <w:lvl w:ilvl="5" w:tplc="28932212" w:tentative="1">
      <w:start w:val="1"/>
      <w:numFmt w:val="lowerRoman"/>
      <w:lvlText w:val="%6."/>
      <w:lvlJc w:val="right"/>
      <w:pPr>
        <w:ind w:left="4320" w:hanging="180"/>
      </w:pPr>
    </w:lvl>
    <w:lvl w:ilvl="6" w:tplc="28932212" w:tentative="1">
      <w:start w:val="1"/>
      <w:numFmt w:val="decimal"/>
      <w:lvlText w:val="%7."/>
      <w:lvlJc w:val="left"/>
      <w:pPr>
        <w:ind w:left="5040" w:hanging="360"/>
      </w:pPr>
    </w:lvl>
    <w:lvl w:ilvl="7" w:tplc="28932212" w:tentative="1">
      <w:start w:val="1"/>
      <w:numFmt w:val="lowerLetter"/>
      <w:lvlText w:val="%8."/>
      <w:lvlJc w:val="left"/>
      <w:pPr>
        <w:ind w:left="5760" w:hanging="360"/>
      </w:pPr>
    </w:lvl>
    <w:lvl w:ilvl="8" w:tplc="28932212" w:tentative="1">
      <w:start w:val="1"/>
      <w:numFmt w:val="lowerRoman"/>
      <w:lvlText w:val="%9."/>
      <w:lvlJc w:val="right"/>
      <w:pPr>
        <w:ind w:left="6480" w:hanging="180"/>
      </w:pPr>
    </w:lvl>
  </w:abstractNum>
  <w:abstractNum w:abstractNumId="2148">
    <w:multiLevelType w:val="hybridMultilevel"/>
    <w:lvl w:ilvl="0" w:tplc="94573904">
      <w:start w:val="1"/>
      <w:numFmt w:val="decimal"/>
      <w:lvlText w:val="%1."/>
      <w:lvlJc w:val="left"/>
      <w:pPr>
        <w:ind w:left="720" w:hanging="360"/>
      </w:pPr>
    </w:lvl>
    <w:lvl w:ilvl="1" w:tplc="94573904" w:tentative="1">
      <w:start w:val="1"/>
      <w:numFmt w:val="lowerLetter"/>
      <w:lvlText w:val="%2."/>
      <w:lvlJc w:val="left"/>
      <w:pPr>
        <w:ind w:left="1440" w:hanging="360"/>
      </w:pPr>
    </w:lvl>
    <w:lvl w:ilvl="2" w:tplc="94573904" w:tentative="1">
      <w:start w:val="1"/>
      <w:numFmt w:val="lowerRoman"/>
      <w:lvlText w:val="%3."/>
      <w:lvlJc w:val="right"/>
      <w:pPr>
        <w:ind w:left="2160" w:hanging="180"/>
      </w:pPr>
    </w:lvl>
    <w:lvl w:ilvl="3" w:tplc="94573904" w:tentative="1">
      <w:start w:val="1"/>
      <w:numFmt w:val="decimal"/>
      <w:lvlText w:val="%4."/>
      <w:lvlJc w:val="left"/>
      <w:pPr>
        <w:ind w:left="2880" w:hanging="360"/>
      </w:pPr>
    </w:lvl>
    <w:lvl w:ilvl="4" w:tplc="94573904" w:tentative="1">
      <w:start w:val="1"/>
      <w:numFmt w:val="lowerLetter"/>
      <w:lvlText w:val="%5."/>
      <w:lvlJc w:val="left"/>
      <w:pPr>
        <w:ind w:left="3600" w:hanging="360"/>
      </w:pPr>
    </w:lvl>
    <w:lvl w:ilvl="5" w:tplc="94573904" w:tentative="1">
      <w:start w:val="1"/>
      <w:numFmt w:val="lowerRoman"/>
      <w:lvlText w:val="%6."/>
      <w:lvlJc w:val="right"/>
      <w:pPr>
        <w:ind w:left="4320" w:hanging="180"/>
      </w:pPr>
    </w:lvl>
    <w:lvl w:ilvl="6" w:tplc="94573904" w:tentative="1">
      <w:start w:val="1"/>
      <w:numFmt w:val="decimal"/>
      <w:lvlText w:val="%7."/>
      <w:lvlJc w:val="left"/>
      <w:pPr>
        <w:ind w:left="5040" w:hanging="360"/>
      </w:pPr>
    </w:lvl>
    <w:lvl w:ilvl="7" w:tplc="94573904" w:tentative="1">
      <w:start w:val="1"/>
      <w:numFmt w:val="lowerLetter"/>
      <w:lvlText w:val="%8."/>
      <w:lvlJc w:val="left"/>
      <w:pPr>
        <w:ind w:left="5760" w:hanging="360"/>
      </w:pPr>
    </w:lvl>
    <w:lvl w:ilvl="8" w:tplc="94573904" w:tentative="1">
      <w:start w:val="1"/>
      <w:numFmt w:val="lowerRoman"/>
      <w:lvlText w:val="%9."/>
      <w:lvlJc w:val="right"/>
      <w:pPr>
        <w:ind w:left="6480" w:hanging="180"/>
      </w:pPr>
    </w:lvl>
  </w:abstractNum>
  <w:abstractNum w:abstractNumId="2147">
    <w:multiLevelType w:val="hybridMultilevel"/>
    <w:lvl w:ilvl="0" w:tplc="5730266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147">
    <w:abstractNumId w:val="2147"/>
  </w:num>
  <w:num w:numId="2148">
    <w:abstractNumId w:val="2148"/>
  </w:num>
  <w:num w:numId="2149">
    <w:abstractNumId w:val="2149"/>
  </w:num>
  <w:num w:numId="2150">
    <w:abstractNumId w:val="2150"/>
  </w:num>
  <w:num w:numId="2151">
    <w:abstractNumId w:val="2151"/>
  </w:num>
  <w:num w:numId="2152">
    <w:abstractNumId w:val="2152"/>
  </w:num>
  <w:num w:numId="2153">
    <w:abstractNumId w:val="2153"/>
  </w:num>
  <w:num w:numId="2154">
    <w:abstractNumId w:val="2154"/>
  </w:num>
  <w:num w:numId="2155">
    <w:abstractNumId w:val="2155"/>
  </w:num>
  <w:num w:numId="2156">
    <w:abstractNumId w:val="2156"/>
  </w:num>
  <w:num w:numId="2157">
    <w:abstractNumId w:val="21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34159524" Type="http://schemas.openxmlformats.org/officeDocument/2006/relationships/comments" Target="comments.xml"/><Relationship Id="rId320787138" Type="http://schemas.microsoft.com/office/2011/relationships/commentsExtended" Target="commentsExtended.xml"/><Relationship Id="rId72977886" Type="http://schemas.openxmlformats.org/officeDocument/2006/relationships/image" Target="media/imgrId72977886.jpg"/><Relationship Id="rId842767c81d1a9cedb" Type="http://schemas.openxmlformats.org/officeDocument/2006/relationships/hyperlink" Target="https://iservice.lombardini.it/jsp/Template2/manuale.jsp?id=60&amp;parent=962" TargetMode="External"/><Relationship Id="rId303467c81d1a9ebac" Type="http://schemas.openxmlformats.org/officeDocument/2006/relationships/hyperlink" Target="https://iservice.lombardini.it/jsp/Template2/manuale.jsp?id=250&amp;parent=1105" TargetMode="External"/><Relationship Id="rId820967c81d1a9ff0f" Type="http://schemas.openxmlformats.org/officeDocument/2006/relationships/hyperlink" Target="https://iservice.lombardini.it/jsp/Template2/manuale.jsp?id=245&amp;parent=1105" TargetMode="External"/><Relationship Id="rId757767c81d1aa0394" Type="http://schemas.openxmlformats.org/officeDocument/2006/relationships/hyperlink" Target="https://iservice.lombardini.it/jsp/Template2/manuale.jsp?id=211&amp;parent=1105" TargetMode="External"/><Relationship Id="rId709267c81d1aa0607" Type="http://schemas.openxmlformats.org/officeDocument/2006/relationships/hyperlink" Target="https://iservice.lombardini.it/jsp/Template2/manuale.jsp?id=213&amp;parent=1105" TargetMode="External"/><Relationship Id="rId469467c81d1adf24c" Type="http://schemas.openxmlformats.org/officeDocument/2006/relationships/hyperlink" Target="https://www.youtube.com/embed/EpASqRzBxe0?rel=0" TargetMode="External"/><Relationship Id="rId376867c81d1ae5d9c" Type="http://schemas.openxmlformats.org/officeDocument/2006/relationships/hyperlink" Target="https://iservice.lombardini.it/jsp/Template2/manuale.jsp?id=60&amp;parent=962" TargetMode="External"/><Relationship Id="rId186967c81d1aef299" Type="http://schemas.openxmlformats.org/officeDocument/2006/relationships/hyperlink" Target="https://iservice.lombardini.it/jsp/Template2/manuale.jsp?id=250&amp;parent=1105" TargetMode="External"/><Relationship Id="rId368567c81d1b1288a" Type="http://schemas.openxmlformats.org/officeDocument/2006/relationships/hyperlink" Target="https://www.youtube.com/embed/v9pGAnWFd08?rel=0" TargetMode="External"/><Relationship Id="rId992767c81d1b194c3" Type="http://schemas.openxmlformats.org/officeDocument/2006/relationships/hyperlink" Target="https://iservice.lombardini.it/jsp/Template2/manuale.jsp?id=60&amp;parent=962" TargetMode="External"/><Relationship Id="rId349667c81d1b2cf1c" Type="http://schemas.openxmlformats.org/officeDocument/2006/relationships/hyperlink" Target="https://iservice.lombardini.it/jsp/Template2/manuale.jsp?id=60&amp;parent=962" TargetMode="External"/><Relationship Id="rId327267c81d1b3578a" Type="http://schemas.openxmlformats.org/officeDocument/2006/relationships/hyperlink" Target="https://iservice.lombardini.it/jsp/Template2/manuale.jsp?id=88&amp;parent=962" TargetMode="External"/><Relationship Id="rId733467c81d1b7a6e8" Type="http://schemas.openxmlformats.org/officeDocument/2006/relationships/hyperlink" Target="https://www.youtube.com/embed/meko2s8_-U0?rel=0" TargetMode="External"/><Relationship Id="rId259767c81d1b81d72" Type="http://schemas.openxmlformats.org/officeDocument/2006/relationships/hyperlink" Target="https://iservice.lombardini.it/jsp/Template2/manuale.jsp?id=60&amp;parent=962" TargetMode="External"/><Relationship Id="rId762067c81d1a95d71" Type="http://schemas.openxmlformats.org/officeDocument/2006/relationships/image" Target="media/imgrId762067c81d1a95d71.jpg"/><Relationship Id="rId325567c81d1a9c337" Type="http://schemas.openxmlformats.org/officeDocument/2006/relationships/image" Target="media/imgrId325567c81d1a9c337.jpg"/><Relationship Id="rId561167c81d1aa841f" Type="http://schemas.openxmlformats.org/officeDocument/2006/relationships/image" Target="media/imgrId561167c81d1aa841f.jpg"/><Relationship Id="rId108767c81d1ab8e17" Type="http://schemas.openxmlformats.org/officeDocument/2006/relationships/image" Target="media/imgrId108767c81d1ab8e17.jpg"/><Relationship Id="rId131967c81d1ac3cb5" Type="http://schemas.openxmlformats.org/officeDocument/2006/relationships/image" Target="media/imgrId131967c81d1ac3cb5.jpg"/><Relationship Id="rId550467c81d1ad16d7" Type="http://schemas.openxmlformats.org/officeDocument/2006/relationships/image" Target="media/imgrId550467c81d1ad16d7.jpg"/><Relationship Id="rId451267c81d1adeb3b" Type="http://schemas.openxmlformats.org/officeDocument/2006/relationships/image" Target="media/imgrId451267c81d1adeb3b.jpg"/><Relationship Id="rId521167c81d1ae5451" Type="http://schemas.openxmlformats.org/officeDocument/2006/relationships/image" Target="media/imgrId521167c81d1ae5451.jpg"/><Relationship Id="rId442367c81d1aee600" Type="http://schemas.openxmlformats.org/officeDocument/2006/relationships/image" Target="media/imgrId442367c81d1aee600.jpg"/><Relationship Id="rId254167c81d1b05256" Type="http://schemas.openxmlformats.org/officeDocument/2006/relationships/image" Target="media/imgrId254167c81d1b05256.jpg"/><Relationship Id="rId873267c81d1b11fa0" Type="http://schemas.openxmlformats.org/officeDocument/2006/relationships/image" Target="media/imgrId873267c81d1b11fa0.jpg"/><Relationship Id="rId691967c81d1b1884c" Type="http://schemas.openxmlformats.org/officeDocument/2006/relationships/image" Target="media/imgrId691967c81d1b1884c.jpg"/><Relationship Id="rId808567c81d1b24290" Type="http://schemas.openxmlformats.org/officeDocument/2006/relationships/image" Target="media/imgrId808567c81d1b24290.png"/><Relationship Id="rId350167c81d1b2c5d9" Type="http://schemas.openxmlformats.org/officeDocument/2006/relationships/image" Target="media/imgrId350167c81d1b2c5d9.jpg"/><Relationship Id="rId840667c81d1b33e1e" Type="http://schemas.openxmlformats.org/officeDocument/2006/relationships/image" Target="media/imgrId840667c81d1b33e1e.jpg"/><Relationship Id="rId301667c81d1b3fbfa" Type="http://schemas.openxmlformats.org/officeDocument/2006/relationships/image" Target="media/imgrId301667c81d1b3fbfa.jpg"/><Relationship Id="rId853467c81d1b4e837" Type="http://schemas.openxmlformats.org/officeDocument/2006/relationships/image" Target="media/imgrId853467c81d1b4e837.jpg"/><Relationship Id="rId262267c81d1b603a1" Type="http://schemas.openxmlformats.org/officeDocument/2006/relationships/image" Target="media/imgrId262267c81d1b603a1.png"/><Relationship Id="rId750267c81d1b6e89e" Type="http://schemas.openxmlformats.org/officeDocument/2006/relationships/image" Target="media/imgrId750267c81d1b6e89e.png"/><Relationship Id="rId514867c81d1b79f6c" Type="http://schemas.openxmlformats.org/officeDocument/2006/relationships/image" Target="media/imgrId514867c81d1b79f6c.jpg"/><Relationship Id="rId289467c81d1b812fb" Type="http://schemas.openxmlformats.org/officeDocument/2006/relationships/image" Target="media/imgrId289467c81d1b812fb.jpg"/><Relationship Id="rId945367c81d1b94a10" Type="http://schemas.openxmlformats.org/officeDocument/2006/relationships/image" Target="media/imgrId945367c81d1b94a10.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2977886" Type="http://schemas.openxmlformats.org/officeDocument/2006/relationships/image" Target="media/imgrId7297788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2977886" Type="http://schemas.openxmlformats.org/officeDocument/2006/relationships/image" Target="media/imgrId7297788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2977886" Type="http://schemas.openxmlformats.org/officeDocument/2006/relationships/image" Target="media/imgrId7297788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2977886" Type="http://schemas.openxmlformats.org/officeDocument/2006/relationships/image" Target="media/imgrId7297788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2977886" Type="http://schemas.openxmlformats.org/officeDocument/2006/relationships/image" Target="media/imgrId7297788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2977886" Type="http://schemas.openxmlformats.org/officeDocument/2006/relationships/image" Target="media/imgrId7297788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