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 KDI 3404 TM (Rev. 10)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28233426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8310571"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3404TM</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3485516" w:name="ctxt"/>
    <w:bookmarkEnd w:id="43485516"/>
    <w:p>
      <w:pPr>
        <w:widowControl w:val="on"/>
        <w:pBdr/>
        <w:spacing w:before="75" w:after="75" w:line="240" w:lineRule="auto"/>
        <w:ind w:left="75" w:right="75"/>
        <w:jc w:val="left"/>
      </w:pPr>
    </w:p>
    <w:p>
      <w:pPr>
        <w:pStyle w:val="Titolo1"/>
      </w:pPr>
      <w:r>
        <w:rPr/>
        <w:t xml:space="preserve">总体信息</w:t>
      </w:r>
    </w:p>
    <w:p>
      <w:pPr>
        <w:widowControl w:val="on"/>
        <w:pBdr/>
        <w:spacing w:before="0" w:after="0" w:line="240" w:lineRule="auto"/>
        <w:ind w:left="0" w:right="0"/>
        <w:jc w:val="left"/>
      </w:pPr>
    </w:p>
    <w:p>
      <w:pPr>
        <w:pStyle w:val="Titolo2"/>
      </w:pPr>
      <w:r>
        <w:rPr/>
        <w:t xml:space="preserve">发动机的总体描述</w:t>
      </w:r>
    </w:p>
    <w:p>
      <w:pPr>
        <w:numPr>
          <w:ilvl w:val="0"/>
          <w:numId w:val="8320"/>
        </w:numPr>
        <w:spacing w:before="0" w:after="0" w:line="240" w:lineRule="auto"/>
        <w:jc w:val="left"/>
        <w:rPr>
          <w:color w:val="00274C"/>
          <w:sz w:val="20"/>
          <w:szCs w:val="20"/>
        </w:rPr>
      </w:pPr>
      <w:r>
        <w:rPr>
          <w:color w:val="00274C"/>
          <w:sz w:val="20"/>
          <w:szCs w:val="20"/>
          <w:u w:val="none"/>
        </w:rPr>
        <w:t xml:space="preserve">四冲程，直列式气缸-柴油-发动机；</w:t>
      </w:r>
    </w:p>
    <w:p>
      <w:pPr>
        <w:numPr>
          <w:ilvl w:val="0"/>
          <w:numId w:val="8320"/>
        </w:numPr>
        <w:spacing w:before="0" w:after="0" w:line="240" w:lineRule="auto"/>
        <w:jc w:val="left"/>
        <w:rPr>
          <w:color w:val="00274C"/>
          <w:sz w:val="20"/>
          <w:szCs w:val="20"/>
        </w:rPr>
      </w:pPr>
      <w:r>
        <w:rPr>
          <w:color w:val="00274C"/>
          <w:sz w:val="20"/>
          <w:szCs w:val="20"/>
          <w:u w:val="none"/>
        </w:rPr>
        <w:t xml:space="preserve">液冷系统；</w:t>
      </w:r>
    </w:p>
    <w:p>
      <w:pPr>
        <w:numPr>
          <w:ilvl w:val="0"/>
          <w:numId w:val="8320"/>
        </w:numPr>
        <w:spacing w:before="0" w:after="0" w:line="240" w:lineRule="auto"/>
        <w:jc w:val="left"/>
        <w:rPr>
          <w:color w:val="00274C"/>
          <w:sz w:val="20"/>
          <w:szCs w:val="20"/>
        </w:rPr>
      </w:pPr>
      <w:r>
        <w:rPr>
          <w:color w:val="00274C"/>
          <w:sz w:val="20"/>
          <w:szCs w:val="20"/>
          <w:u w:val="none"/>
        </w:rPr>
        <w:t xml:space="preserve">带液压挺柱，每缸四气门；</w:t>
      </w:r>
    </w:p>
    <w:p>
      <w:pPr>
        <w:numPr>
          <w:ilvl w:val="0"/>
          <w:numId w:val="8320"/>
        </w:numPr>
        <w:spacing w:before="0" w:after="0" w:line="240" w:lineRule="auto"/>
        <w:jc w:val="left"/>
        <w:rPr>
          <w:color w:val="00274C"/>
          <w:sz w:val="20"/>
          <w:szCs w:val="20"/>
        </w:rPr>
      </w:pPr>
      <w:r>
        <w:rPr>
          <w:color w:val="00274C"/>
          <w:sz w:val="20"/>
          <w:szCs w:val="20"/>
          <w:u w:val="none"/>
        </w:rPr>
        <w:t xml:space="preserve">直喷。</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发动机技术规格</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技术参数</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测量单位</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123200" cy="842400"/>
                  <wp:effectExtent b="0" l="0" r="0" t="0"/>
                  <wp:docPr id="88118881" name="name995367cab0b4d7453"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703067cab0b4d744e" cstate="print"/>
                          <a:stretch>
                            <a:fillRect/>
                          </a:stretch>
                        </pic:blipFill>
                        <pic:spPr>
                          <a:xfrm>
                            <a:off x="0" y="0"/>
                            <a:ext cx="1123200" cy="8424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发动机型号</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TM</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气缸数</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缸径</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冲程</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排量</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cm </w:t>
            </w:r>
            <w:r>
              <w:rPr>
                <w:b/>
                <w:bCs/>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发动机运行最大倾角</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29894082" w:name="result_box"/>
          <w:bookmarkEnd w:id="29894082"/>
          <w:p>
            <w:pPr>
              <w:widowControl w:val="on"/>
              <w:pBdr/>
              <w:spacing w:before="0" w:after="0" w:line="240" w:lineRule="auto"/>
              <w:ind w:left="0" w:right="0"/>
              <w:jc w:val="center"/>
            </w:pPr>
            <w:r>
              <w:rPr>
                <w:color w:val="00274C"/>
                <w:position w:val="-2"/>
                <w:sz w:val="20"/>
                <w:szCs w:val="20"/>
                <w:u w:val="none"/>
                <w:shd w:val="clear" w:color="auto" w:fill="E1E2E0"/>
              </w:rPr>
              <w:t xml:space="preserve">40°最大30分鐘</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50808941" w:name="result_box"/>
          <w:bookmarkEnd w:id="50808941"/>
          <w:p>
            <w:pPr>
              <w:widowControl w:val="on"/>
              <w:pBdr/>
              <w:spacing w:before="0" w:after="0" w:line="240" w:lineRule="auto"/>
              <w:ind w:left="0" w:right="0"/>
              <w:jc w:val="center"/>
            </w:pPr>
            <w:r>
              <w:rPr>
                <w:color w:val="00274C"/>
                <w:position w:val="-2"/>
                <w:sz w:val="20"/>
                <w:szCs w:val="20"/>
                <w:u w:val="none"/>
                <w:shd w:val="clear" w:color="auto" w:fill="E1E2E0"/>
              </w:rPr>
              <w:t xml:space="preserve">45°最大1分鐘</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机油容量 (机油尺最大刻度) 包括机油滤清器</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标准</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干重</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发动机外形尺寸 (mm)</w:t>
      </w:r>
    </w:p>
    <w:p>
      <w:pPr>
        <w:widowControl w:val="on"/>
        <w:pBdr/>
        <w:spacing w:before="225" w:after="225" w:line="262" w:lineRule="auto"/>
        <w:ind w:left="0" w:right="0"/>
        <w:jc w:val="left"/>
      </w:pPr>
      <w:r>
        <w:drawing>
          <wp:inline distT="0" distB="0" distL="0" distR="0">
            <wp:extent cx="4752000" cy="2700000"/>
            <wp:effectExtent b="0" l="0" r="0" t="0"/>
            <wp:docPr id="69381578" name="name595367cab0b4e9dc7"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328467cab0b4e9dc2" cstate="print"/>
                    <a:stretch>
                      <a:fillRect/>
                    </a:stretch>
                  </pic:blipFill>
                  <pic:spPr>
                    <a:xfrm>
                      <a:off x="0" y="0"/>
                      <a:ext cx="4752000" cy="2700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机油</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6293265" name="name606467cab0b4f2fb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44267cab0b4f2fab"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重要</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8320"/>
        </w:numPr>
        <w:spacing w:before="0" w:after="0" w:line="240" w:lineRule="auto"/>
        <w:jc w:val="left"/>
        <w:rPr>
          <w:color w:val="00274C"/>
          <w:sz w:val="20"/>
          <w:szCs w:val="20"/>
        </w:rPr>
      </w:pPr>
      <w:r>
        <w:rPr>
          <w:color w:val="00274C"/>
          <w:sz w:val="20"/>
          <w:szCs w:val="20"/>
          <w:u w:val="none"/>
        </w:rPr>
        <w:t xml:space="preserve">发动机运行在不正确的机油液位，会导致发动机损坏。</w:t>
      </w:r>
    </w:p>
    <w:p>
      <w:pPr>
        <w:numPr>
          <w:ilvl w:val="0"/>
          <w:numId w:val="8320"/>
        </w:numPr>
        <w:spacing w:before="0" w:after="0" w:line="240" w:lineRule="auto"/>
        <w:jc w:val="left"/>
        <w:rPr>
          <w:color w:val="00274C"/>
          <w:sz w:val="20"/>
          <w:szCs w:val="20"/>
        </w:rPr>
      </w:pPr>
      <w:r>
        <w:rPr>
          <w:color w:val="00274C"/>
          <w:sz w:val="20"/>
          <w:szCs w:val="20"/>
          <w:u w:val="none"/>
        </w:rPr>
        <w:t xml:space="preserve">加注机油不要超过最高液位，这样会使得烧机油从而导致发动机突然超速。</w:t>
      </w:r>
    </w:p>
    <w:p>
      <w:pPr>
        <w:numPr>
          <w:ilvl w:val="0"/>
          <w:numId w:val="8320"/>
        </w:numPr>
        <w:spacing w:before="0" w:after="0" w:line="240" w:lineRule="auto"/>
        <w:jc w:val="left"/>
        <w:rPr>
          <w:color w:val="00274C"/>
          <w:sz w:val="20"/>
          <w:szCs w:val="20"/>
        </w:rPr>
      </w:pPr>
      <w:r>
        <w:rPr>
          <w:color w:val="00274C"/>
          <w:sz w:val="20"/>
          <w:szCs w:val="20"/>
          <w:u w:val="none"/>
        </w:rPr>
        <w:t xml:space="preserve">使用推荐标号的机油会更有效保护发动机和保证发动机的使用寿命。</w:t>
      </w:r>
    </w:p>
    <w:p>
      <w:pPr>
        <w:numPr>
          <w:ilvl w:val="0"/>
          <w:numId w:val="8320"/>
        </w:numPr>
        <w:spacing w:before="0" w:after="0" w:line="240" w:lineRule="auto"/>
        <w:jc w:val="left"/>
        <w:rPr>
          <w:color w:val="00274C"/>
          <w:sz w:val="20"/>
          <w:szCs w:val="20"/>
        </w:rPr>
      </w:pPr>
      <w:r>
        <w:rPr>
          <w:color w:val="00274C"/>
          <w:sz w:val="20"/>
          <w:szCs w:val="20"/>
          <w:u w:val="none"/>
        </w:rPr>
        <w:t xml:space="preserve">使用推荐标号以外的机油会缩短发动机的使用寿命。</w:t>
      </w:r>
    </w:p>
    <w:p>
      <w:pPr>
        <w:numPr>
          <w:ilvl w:val="0"/>
          <w:numId w:val="8320"/>
        </w:numPr>
        <w:spacing w:before="0" w:after="0" w:line="240" w:lineRule="auto"/>
        <w:jc w:val="left"/>
        <w:rPr>
          <w:color w:val="00274C"/>
          <w:sz w:val="20"/>
          <w:szCs w:val="20"/>
        </w:rPr>
      </w:pPr>
      <w:r>
        <w:rPr>
          <w:color w:val="00274C"/>
          <w:sz w:val="20"/>
          <w:szCs w:val="20"/>
          <w:u w:val="none"/>
        </w:rPr>
        <w:t xml:space="preserve">粘度必须根据发动机所在的环境温度决定。</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7918676" name="name959967cab0b506077"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42767cab0b50607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危险</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8320"/>
        </w:numPr>
        <w:spacing w:before="0" w:after="0" w:line="240" w:lineRule="auto"/>
        <w:jc w:val="left"/>
        <w:rPr>
          <w:color w:val="00274C"/>
          <w:sz w:val="20"/>
          <w:szCs w:val="20"/>
        </w:rPr>
      </w:pPr>
      <w:r>
        <w:rPr>
          <w:color w:val="00274C"/>
          <w:sz w:val="20"/>
          <w:szCs w:val="20"/>
          <w:u w:val="none"/>
        </w:rPr>
        <w:t xml:space="preserve">皮肤长期接触发动机的废机油会导致皮肤癌。</w:t>
      </w:r>
    </w:p>
    <w:p>
      <w:pPr>
        <w:numPr>
          <w:ilvl w:val="0"/>
          <w:numId w:val="8320"/>
        </w:numPr>
        <w:spacing w:before="0" w:after="0" w:line="240" w:lineRule="auto"/>
        <w:jc w:val="left"/>
        <w:rPr>
          <w:color w:val="00274C"/>
          <w:sz w:val="20"/>
          <w:szCs w:val="20"/>
        </w:rPr>
      </w:pPr>
      <w:r>
        <w:rPr>
          <w:color w:val="00274C"/>
          <w:sz w:val="20"/>
          <w:szCs w:val="20"/>
          <w:u w:val="none"/>
        </w:rPr>
        <w:t xml:space="preserve">如果不能避免的接触机油，请尽快用肥皂和水仔细清洗你的双手。</w:t>
      </w:r>
    </w:p>
    <w:p>
      <w:pPr>
        <w:numPr>
          <w:ilvl w:val="0"/>
          <w:numId w:val="8320"/>
        </w:numPr>
        <w:spacing w:before="0" w:after="0" w:line="240" w:lineRule="auto"/>
        <w:jc w:val="left"/>
        <w:rPr>
          <w:color w:val="00274C"/>
          <w:sz w:val="20"/>
          <w:szCs w:val="20"/>
        </w:rPr>
      </w:pPr>
      <w:r>
        <w:rPr>
          <w:color w:val="00274C"/>
          <w:sz w:val="20"/>
          <w:szCs w:val="20"/>
          <w:u w:val="none"/>
        </w:rPr>
        <w:t xml:space="preserve">废机油的排放请参照 第 废弃物和报废处理.</w:t>
      </w:r>
    </w:p>
    <w:p>
      <w:pPr>
        <w:widowControl w:val="on"/>
        <w:pBdr/>
        <w:spacing w:before="0" w:after="0" w:line="262" w:lineRule="auto"/>
        <w:ind w:left="0" w:right="0"/>
        <w:jc w:val="left"/>
      </w:pPr>
      <w:r>
        <w:rPr>
          <w:b/>
          <w:bCs/>
          <w:color w:val="00274C"/>
          <w:sz w:val="20"/>
          <w:szCs w:val="20"/>
          <w:u w:val="none"/>
        </w:rPr>
        <w:br/>
        <w:br/>
        <w:t xml:space="preserve">2.4.1 SAE 机油等级</w:t>
      </w:r>
    </w:p>
    <w:p>
      <w:pPr>
        <w:numPr>
          <w:ilvl w:val="0"/>
          <w:numId w:val="8320"/>
        </w:numPr>
        <w:spacing w:before="0" w:after="0" w:line="240" w:lineRule="auto"/>
        <w:jc w:val="left"/>
        <w:rPr>
          <w:color w:val="00274C"/>
          <w:sz w:val="20"/>
          <w:szCs w:val="20"/>
        </w:rPr>
      </w:pPr>
      <w:r>
        <w:rPr>
          <w:color w:val="00274C"/>
          <w:sz w:val="20"/>
          <w:szCs w:val="20"/>
          <w:u w:val="none"/>
        </w:rPr>
        <w:t xml:space="preserve">在SAE机油分级中，机油是按照粘度来分级的，不考虑机油其他的性能特性。</w:t>
      </w:r>
    </w:p>
    <w:p>
      <w:pPr>
        <w:numPr>
          <w:ilvl w:val="0"/>
          <w:numId w:val="8320"/>
        </w:numPr>
        <w:spacing w:before="0" w:after="0" w:line="240" w:lineRule="auto"/>
        <w:jc w:val="left"/>
        <w:rPr>
          <w:color w:val="00274C"/>
          <w:sz w:val="20"/>
          <w:szCs w:val="20"/>
        </w:rPr>
      </w:pPr>
      <w:r>
        <w:rPr>
          <w:color w:val="00274C"/>
          <w:sz w:val="20"/>
          <w:szCs w:val="20"/>
          <w:u w:val="none"/>
        </w:rPr>
        <w:t xml:space="preserve">代码由两组数字组成。第一组数字是表示冬季低温粘度（W=冬天），第二组数字表示高温粘度。</w:t>
      </w:r>
    </w:p>
    <w:p>
      <w:pPr>
        <w:widowControl w:val="on"/>
        <w:pBdr/>
        <w:spacing w:before="0" w:after="0" w:line="262" w:lineRule="auto"/>
        <w:ind w:left="0" w:right="0"/>
        <w:jc w:val="righ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推荐机油</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粘度</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r>
              <w:rPr>
                <w:color w:val="00274C"/>
                <w:position w:val="-2"/>
                <w:sz w:val="20"/>
                <w:szCs w:val="20"/>
                <w:u w:val="none"/>
                <w:shd w:val="clear" w:color="auto" w:fill="E1E2E0"/>
              </w:rPr>
              <w:br/>
              <w:t xml:space="preserve">0w-40 (-40°C ÷ +50°C)</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规格</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API</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CI-4 Plus CI-4</w:t>
            </w:r>
            <w:r>
              <w:rPr>
                <w:color w:val="00274C"/>
                <w:position w:val="-2"/>
                <w:sz w:val="20"/>
                <w:szCs w:val="20"/>
                <w:u w:val="none"/>
                <w:shd w:val="clear" w:color="auto" w:fill="E1E2E0"/>
              </w:rPr>
              <w:br/>
              <w:b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ACEA</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bl>
    <w:p>
      <w:pPr>
        <w:widowControl w:val="on"/>
        <w:pBdr/>
        <w:spacing w:before="0" w:after="0" w:line="262" w:lineRule="auto"/>
        <w:ind w:left="0" w:right="0"/>
        <w:jc w:val="left"/>
      </w:pPr>
      <w:r>
        <w:rPr>
          <w:color w:val="00274C"/>
          <w:sz w:val="20"/>
          <w:szCs w:val="20"/>
          <w:u w:val="none"/>
        </w:rPr>
        <w:t xml:space="preserve"> </w:t>
      </w:r>
    </w:p>
    <w:p>
      <w:pPr>
        <w:numPr>
          <w:ilvl w:val="0"/>
          <w:numId w:val="8320"/>
        </w:numPr>
        <w:spacing w:before="0" w:after="0" w:line="240" w:lineRule="auto"/>
        <w:jc w:val="left"/>
        <w:rPr>
          <w:color w:val="00274C"/>
          <w:sz w:val="20"/>
          <w:szCs w:val="20"/>
        </w:rPr>
      </w:pPr>
      <w:r>
        <w:rPr>
          <w:color w:val="00274C"/>
          <w:sz w:val="20"/>
          <w:szCs w:val="20"/>
          <w:u w:val="none"/>
        </w:rPr>
        <w:t xml:space="preserve">硫酸盐灰分低于 1% 的低 S.A.P.S. 燃油无法使用含硫量高于 50ppm 的燃料。</w:t>
      </w:r>
    </w:p>
    <w:p>
      <w:pPr>
        <w:numPr>
          <w:ilvl w:val="0"/>
          <w:numId w:val="8320"/>
        </w:numPr>
        <w:spacing w:before="0" w:after="0" w:line="240" w:lineRule="auto"/>
        <w:jc w:val="left"/>
        <w:rPr>
          <w:color w:val="00274C"/>
          <w:sz w:val="20"/>
          <w:szCs w:val="20"/>
        </w:rPr>
      </w:pPr>
      <w:r>
        <w:rPr>
          <w:color w:val="00274C"/>
          <w:sz w:val="20"/>
          <w:szCs w:val="20"/>
          <w:u w:val="none"/>
        </w:rPr>
        <w:t xml:space="preserve">燃油的过滤对于正确操作和润滑而言至关重要；应按照本手册的要求定期更换过滤器。</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燃料</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6955696" name="name159267cab0b512a00"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28667cab0b5129fc"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重要信息</w:t>
            </w:r>
          </w:p>
          <w:p>
            <w:pPr>
              <w:numPr>
                <w:ilvl w:val="0"/>
                <w:numId w:val="8320"/>
              </w:numPr>
              <w:spacing w:before="0" w:after="0" w:line="262" w:lineRule="auto"/>
              <w:jc w:val="left"/>
              <w:rPr>
                <w:color w:val="00274C"/>
                <w:sz w:val="20"/>
                <w:szCs w:val="20"/>
              </w:rPr>
            </w:pPr>
            <w:r>
              <w:rPr>
                <w:color w:val="00274C"/>
                <w:position w:val="-2"/>
                <w:sz w:val="20"/>
                <w:szCs w:val="20"/>
                <w:u w:val="none"/>
              </w:rPr>
              <w:t xml:space="preserve">使用其他类型的燃料可能会损坏发动机。请勿使用脏污柴油燃料或柴油燃料与水的混合物，因为这样会导致严重的发动机故障。</w:t>
            </w:r>
          </w:p>
          <w:p>
            <w:pPr>
              <w:numPr>
                <w:ilvl w:val="0"/>
                <w:numId w:val="8320"/>
              </w:numPr>
              <w:spacing w:before="0" w:after="0" w:line="262" w:lineRule="auto"/>
              <w:jc w:val="left"/>
              <w:rPr>
                <w:color w:val="00274C"/>
                <w:sz w:val="20"/>
                <w:szCs w:val="20"/>
              </w:rPr>
            </w:pPr>
            <w:r>
              <w:rPr>
                <w:color w:val="00274C"/>
                <w:position w:val="-2"/>
                <w:sz w:val="20"/>
                <w:szCs w:val="20"/>
                <w:u w:val="none"/>
              </w:rPr>
              <w:t xml:space="preserve">使用推荐以外的其他燃料所导致的任何故障均无法获得保修。</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45878226" name="name983067cab0b51ae99"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565567cab0b51ae95"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警告</w:t>
            </w:r>
          </w:p>
          <w:p>
            <w:pPr>
              <w:numPr>
                <w:ilvl w:val="0"/>
                <w:numId w:val="8320"/>
              </w:numPr>
              <w:spacing w:before="0" w:after="0" w:line="262" w:lineRule="auto"/>
              <w:jc w:val="left"/>
              <w:rPr>
                <w:color w:val="00274C"/>
                <w:sz w:val="20"/>
                <w:szCs w:val="20"/>
              </w:rPr>
            </w:pPr>
            <w:r>
              <w:rPr>
                <w:color w:val="00274C"/>
                <w:position w:val="0"/>
                <w:sz w:val="20"/>
                <w:szCs w:val="20"/>
                <w:u w:val="none"/>
              </w:rPr>
              <w:t xml:space="preserve">清洁燃料可防止燃料喷射器堵塞。补给燃料时应及时清理任何溢出物。</w:t>
            </w:r>
          </w:p>
          <w:p>
            <w:pPr>
              <w:numPr>
                <w:ilvl w:val="0"/>
                <w:numId w:val="8320"/>
              </w:numPr>
              <w:spacing w:before="0" w:after="0" w:line="262" w:lineRule="auto"/>
              <w:jc w:val="left"/>
              <w:rPr>
                <w:color w:val="00274C"/>
                <w:sz w:val="20"/>
                <w:szCs w:val="20"/>
              </w:rPr>
            </w:pPr>
            <w:r>
              <w:rPr>
                <w:color w:val="00274C"/>
                <w:position w:val="0"/>
                <w:sz w:val="20"/>
                <w:szCs w:val="20"/>
                <w:u w:val="none"/>
              </w:rPr>
              <w:t xml:space="preserve">切勿在镀锌容器（即，带有锌涂层的容器）中存储柴油燃料。柴油燃料和镀锌涂层彼此会发生化学反应，产生迅速堵塞过滤器或导致燃油泵和/或喷射器故障的剥落物。</w:t>
            </w:r>
          </w:p>
          <w:p>
            <w:pPr>
              <w:numPr>
                <w:ilvl w:val="0"/>
                <w:numId w:val="8320"/>
              </w:numPr>
              <w:spacing w:before="0" w:after="0" w:line="262" w:lineRule="auto"/>
              <w:jc w:val="left"/>
              <w:rPr>
                <w:color w:val="00274C"/>
                <w:sz w:val="20"/>
                <w:szCs w:val="20"/>
              </w:rPr>
            </w:pPr>
            <w:r>
              <w:rPr>
                <w:color w:val="00274C"/>
                <w:position w:val="0"/>
                <w:sz w:val="20"/>
                <w:szCs w:val="20"/>
                <w:u w:val="none"/>
              </w:rPr>
              <w:t xml:space="preserve">因使用 Tab 以外的燃料而导致的任何故障。 2.3、2.4不在保修范围内</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十六烷值最低为 40。 十六烷值大于 47 是首选，尤其是温度低于 –20 °C (–4 °F) 或海拔高于 1675 m (5500 ft.) 时。</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证书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无证书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备注</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以柴油润滑质量差知名的地区，或如果发动机使用航空燃油工作，则主过滤器必须具有润滑计量功能。</w:t>
                  </w:r>
                  <w:r>
                    <w:rPr>
                      <w:color w:val="00274C"/>
                      <w:position w:val="-2"/>
                      <w:sz w:val="20"/>
                      <w:szCs w:val="20"/>
                      <w:u w:val="none"/>
                    </w:rPr>
                    <w:t xml:space="preserve"> </w:t>
                  </w:r>
                  <w:r>
                    <w:rPr>
                      <w:b/>
                      <w:bCs/>
                      <w:color w:val="00274C"/>
                      <w:position w:val="-2"/>
                      <w:sz w:val="20"/>
                      <w:szCs w:val="20"/>
                      <w:u w:val="none"/>
                    </w:rPr>
                    <w:t xml:space="preserve">请联系 Kohler 了解有关为此目的批准的过滤器的信息</w:t>
                  </w:r>
                  <w:r>
                    <w:rPr>
                      <w:color w:val="00274C"/>
                      <w:position w:val="-2"/>
                      <w:sz w:val="20"/>
                      <w:szCs w:val="20"/>
                      <w:u w:val="none"/>
                    </w:rPr>
                    <w:t xml:space="preserve"> </w:t>
                  </w:r>
                  <w:r>
                    <w:rPr>
                      <w:b/>
                      <w:bCs/>
                      <w:color w:val="00274C"/>
                      <w:position w:val="-2"/>
                      <w:sz w:val="20"/>
                      <w:szCs w:val="20"/>
                      <w:u w:val="none"/>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燃油类型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请勿使用植物油，因为生物燃料不符合 EN590 的规定。</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4"/>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由于其燃油密度相比标准柴油更低，功率和扭矩可能低 1% 到 5%。</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4"/>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4"/>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对于环境温度低于 0°C (32°F) 且无可用极地燃油（1-D S15 等级，2-D S15 等级，ASTM D 975）的情况，请使用以下添加剂以防止在寒冷天气低发动机负荷情况下可能发生的发动机损坏：</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320"/>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不得使用其他添加剂。</w:t>
                  </w:r>
                </w:p>
                <w:p>
                  <w:pPr>
                    <w:widowControl w:val="on"/>
                    <w:pBdr/>
                    <w:spacing w:before="0" w:after="0" w:line="262" w:lineRule="auto"/>
                    <w:ind w:left="0" w:right="0"/>
                    <w:jc w:val="left"/>
                    <w:textAlignment w:val="center"/>
                  </w:pPr>
                  <w:r>
                    <w:rPr>
                      <w:color w:val="00274C"/>
                      <w:position w:val="-2"/>
                      <w:sz w:val="20"/>
                      <w:szCs w:val="20"/>
                      <w:u w:val="none"/>
                    </w:rPr>
                    <w:t xml:space="preserve">使用批准的添加剂不影响发动机维护计划。</w:t>
                  </w:r>
                </w:p>
                <w:p/>
                <w:p/>
                <w:p>
                  <w:pPr>
                    <w:widowControl w:val="on"/>
                    <w:pBdr/>
                    <w:spacing w:before="0" w:after="0" w:line="262" w:lineRule="auto"/>
                    <w:ind w:left="0" w:right="0"/>
                    <w:jc w:val="left"/>
                    <w:textAlignment w:val="center"/>
                  </w:pPr>
                  <w:r>
                    <w:rPr>
                      <w:color w:val="00274C"/>
                      <w:position w:val="-2"/>
                      <w:sz w:val="20"/>
                      <w:szCs w:val="20"/>
                      <w:u w:val="none"/>
                    </w:rPr>
                    <w:t xml:space="preserve">请勿使用植物油，因为生物燃料不符合 ASTM D975 Grade1 和 Grade2 的规定。</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含硫燃油含硫量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高硫燃油含硫量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(煤油，北约指定)</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使用航空燃油运行</w:t>
                  </w:r>
                </w:p>
                <w:p/>
                <w:p/>
                <w:p>
                  <w:pPr>
                    <w:widowControl w:val="on"/>
                    <w:pBdr/>
                    <w:spacing w:before="0" w:after="0" w:line="262" w:lineRule="auto"/>
                    <w:ind w:left="0" w:right="0"/>
                    <w:jc w:val="left"/>
                    <w:textAlignment w:val="top"/>
                  </w:pPr>
                  <w:r>
                    <w:rPr>
                      <w:color w:val="00274C"/>
                      <w:position w:val="0"/>
                      <w:sz w:val="20"/>
                      <w:szCs w:val="20"/>
                      <w:u w:val="none"/>
                    </w:rPr>
                    <w:t xml:space="preserve">可以使用航空燃油，但必须采用带有润滑计量器的添加剂燃油过滤器。</w:t>
                  </w:r>
                </w:p>
                <w:p>
                  <w:pPr>
                    <w:widowControl w:val="on"/>
                    <w:pBdr/>
                    <w:spacing w:before="0" w:after="0" w:line="262" w:lineRule="auto"/>
                    <w:ind w:left="0" w:right="0"/>
                    <w:jc w:val="left"/>
                    <w:textAlignment w:val="top"/>
                  </w:pPr>
                  <w:r>
                    <w:rPr>
                      <w:color w:val="00274C"/>
                      <w:position w:val="0"/>
                      <w:sz w:val="20"/>
                      <w:szCs w:val="20"/>
                      <w:u w:val="none"/>
                    </w:rPr>
                    <w:t xml:space="preserve">由于粘度较低导致燃油密度较低，泄漏量较大，根据发动机转速和扭矩，功率损失可能高达 10%。</w:t>
                  </w:r>
                </w:p>
                <w:p>
                  <w:pPr>
                    <w:widowControl w:val="on"/>
                    <w:pBdr/>
                    <w:spacing w:before="0" w:after="0" w:line="262" w:lineRule="auto"/>
                    <w:ind w:left="0" w:right="0"/>
                    <w:jc w:val="left"/>
                    <w:textAlignment w:val="top"/>
                  </w:pPr>
                  <w:r>
                    <w:rPr>
                      <w:color w:val="00274C"/>
                      <w:position w:val="0"/>
                      <w:sz w:val="20"/>
                      <w:szCs w:val="20"/>
                      <w:u w:val="none"/>
                    </w:rPr>
                    <w:t xml:space="preserve">列出的航空燃油中存在一些有问题的燃油特性（粘度、润滑能力和低沸点）。预计喷射系统的磨损会略有增加，这可能导致这些部件的寿命在统计上更短。含硫量必须低于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(煤油，北约指定)</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(煤油，北约指定，相当于带添加剂的 F-34/F-35)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(煤油，美军指定)</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(煤油，美军指定)</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(民航用煤油)</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(民航用煤油)</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r>
          </w:tbl>
          <w:p/>
          <w:p/>
          <w:p/>
          <w:p>
            <w:pPr>
              <w:widowControl w:val="on"/>
              <w:pBdr/>
              <w:spacing w:before="0" w:after="0" w:line="262" w:lineRule="auto"/>
              <w:ind w:left="0" w:right="0"/>
              <w:jc w:val="left"/>
              <w:textAlignment w:val="center"/>
            </w:pPr>
            <w:r>
              <w:rPr>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燃油添加剂</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center"/>
                  </w:pPr>
                  <w:r>
                    <w:rPr>
                      <w:b/>
                      <w:bCs/>
                      <w:color w:val="00274C"/>
                      <w:position w:val="0"/>
                      <w:sz w:val="20"/>
                      <w:szCs w:val="20"/>
                      <w:u w:val="none"/>
                    </w:rPr>
                    <w:t xml:space="preserve">备注</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只有在油箱中长时间（一年或更久）储存燃油时，才允许使用具有杀菌剂/除藻剂功能的燃油添加剂。</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如需建议的品牌和类型，请联系 Kohler 员工</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加注油箱时，这些添加剂必须按照产品规定的百分比稀释到燃油中。</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不允许使用除杀菌剂/除藻剂以外的其他功能的添加剂。</w:t>
                  </w:r>
                </w:p>
              </w:tc>
              <w:tc>
                <w:tcPr>
                  <w:gridSpan w:val="1"/>
                  <w:vMerge w:val="continue"/>
                  <w:tcBorders>
                    <w:top w:val="single" w:color="CCCCCC" w:sz="5"/>
                    <w:left w:val="single" w:color="CCCCCC" w:sz="5"/>
                    <w:bottom w:val="single" w:color="CCCCCC" w:sz="5"/>
                    <w:right w:val="single" w:color="CCCCCC" w:sz="5"/>
                  </w:tcBorders>
                </w:tcP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冷却剂建议</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必须使用 50% 的软化水和 50% 低硅酸盐乙二醇基冷却液的混合物。 使用无硅酸盐、磷酸盐、硼酸盐、亚硝酸盐和胺类的长寿命或延长寿命的重型 OAT 冷却剂。</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KDI 发动机系列的所有型号均可使用下列乙二醇基发动机冷却剂: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320"/>
              </w:numPr>
              <w:spacing w:before="0" w:after="0" w:line="262" w:lineRule="auto"/>
              <w:jc w:val="left"/>
              <w:rPr>
                <w:color w:val="00274C"/>
                <w:sz w:val="20"/>
                <w:szCs w:val="20"/>
              </w:rPr>
            </w:pPr>
            <w:r>
              <w:rPr>
                <w:color w:val="00274C"/>
                <w:position w:val="-2"/>
                <w:sz w:val="20"/>
                <w:szCs w:val="20"/>
                <w:u w:val="none"/>
              </w:rPr>
              <w:t xml:space="preserve">OAT（有机酸技术）低硅酸盐: </w:t>
            </w:r>
            <w:r>
              <w:rPr>
                <w:b/>
                <w:bCs/>
                <w:color w:val="00274C"/>
                <w:position w:val="-2"/>
                <w:sz w:val="20"/>
                <w:szCs w:val="20"/>
                <w:u w:val="none"/>
              </w:rPr>
              <w:t xml:space="preserve">ASTM D-3306 D-6210</w:t>
            </w:r>
          </w:p>
          <w:p>
            <w:pPr>
              <w:numPr>
                <w:ilvl w:val="0"/>
                <w:numId w:val="8320"/>
              </w:numPr>
              <w:spacing w:before="0" w:after="0" w:line="262" w:lineRule="auto"/>
              <w:jc w:val="left"/>
              <w:rPr>
                <w:color w:val="00274C"/>
                <w:sz w:val="20"/>
                <w:szCs w:val="20"/>
              </w:rPr>
            </w:pPr>
            <w:r>
              <w:rPr>
                <w:color w:val="00274C"/>
                <w:position w:val="-2"/>
                <w:sz w:val="20"/>
                <w:szCs w:val="20"/>
                <w:u w:val="none"/>
              </w:rPr>
              <w:t xml:space="preserve">HOAT（混合有机酸技术）低硅酸盐: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以上浓缩配方的冷却剂必须与蒸馏水、去离子水或软化水混合。条件允许时，可直接使用预混合配方（40-60% 或 50%-50%）。</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45086905" name="name974467cab0b52e116"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116567cab0b52e111"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Importante</w:t>
            </w:r>
          </w:p>
          <w:p>
            <w:pPr>
              <w:numPr>
                <w:ilvl w:val="0"/>
                <w:numId w:val="8320"/>
              </w:numPr>
              <w:spacing w:before="0" w:after="0" w:line="262" w:lineRule="auto"/>
              <w:jc w:val="left"/>
              <w:rPr>
                <w:color w:val="00274C"/>
                <w:sz w:val="20"/>
                <w:szCs w:val="20"/>
              </w:rPr>
            </w:pPr>
            <w:r>
              <w:rPr>
                <w:color w:val="00274C"/>
                <w:position w:val="-2"/>
                <w:sz w:val="20"/>
                <w:szCs w:val="20"/>
                <w:u w:val="none"/>
              </w:rPr>
              <w:t xml:space="preserve">请勿混合乙二醇和丙二醇基冷却剂。请勿混合 OAT 和 HOAT 基冷却剂。如果被含有亚硝酸盐的冷却剂污染，OAT 的使用寿命会大大降低。</w:t>
            </w:r>
          </w:p>
          <w:p>
            <w:pPr>
              <w:numPr>
                <w:ilvl w:val="0"/>
                <w:numId w:val="8320"/>
              </w:numPr>
              <w:spacing w:before="0" w:after="0" w:line="262" w:lineRule="auto"/>
              <w:jc w:val="left"/>
              <w:rPr>
                <w:color w:val="00274C"/>
                <w:sz w:val="20"/>
                <w:szCs w:val="20"/>
              </w:rPr>
            </w:pPr>
            <w:r>
              <w:rPr>
                <w:color w:val="00274C"/>
                <w:position w:val="-2"/>
                <w:sz w:val="20"/>
                <w:szCs w:val="20"/>
                <w:u w:val="none"/>
              </w:rPr>
              <w:t xml:space="preserve">切勿使用汽车型冷却剂。此类冷却剂不含可保护重型柴油发动机的正确添加剂。</w:t>
            </w:r>
          </w:p>
          <w:p>
            <w:pPr>
              <w:widowControl w:val="on"/>
              <w:pBdr/>
              <w:spacing w:before="0" w:after="0" w:line="262" w:lineRule="auto"/>
              <w:ind w:left="0" w:right="0"/>
              <w:jc w:val="left"/>
              <w:textAlignment w:val="center"/>
            </w:pPr>
            <w:r>
              <w:rPr>
                <w:color w:val="00274C"/>
                <w:position w:val="-2"/>
                <w:sz w:val="20"/>
                <w:szCs w:val="20"/>
                <w:u w:val="none"/>
              </w:rPr>
              <w:t xml:space="preserve">如果使用相同类型的冷却剂加满冷却系统，OAT 冷却剂可免维护运行长达 6 年或 6000 小时。请勿将不同种类的冷却剂混合。每年用冷却剂试纸测试冷却剂的状况。</w:t>
            </w:r>
            <w:r>
              <w:rPr>
                <w:color w:val="00274C"/>
                <w:position w:val="-2"/>
                <w:sz w:val="20"/>
                <w:szCs w:val="20"/>
                <w:u w:val="none"/>
              </w:rPr>
              <w:br/>
              <w:t xml:space="preserve">HOAT 并不是完全免维护的，建议在第一次维护期间添加 SCA（补充冷却剂添加剂）</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电池特性</w:t>
      </w:r>
    </w:p>
    <w:p>
      <w:pPr>
        <w:widowControl w:val="on"/>
        <w:pBdr/>
        <w:spacing w:before="0" w:after="0" w:line="262" w:lineRule="auto"/>
        <w:ind w:left="0" w:right="0"/>
        <w:jc w:val="left"/>
      </w:pPr>
      <w:r>
        <w:rPr>
          <w:b/>
          <w:bCs/>
          <w:color w:val="00274C"/>
          <w:sz w:val="20"/>
          <w:szCs w:val="20"/>
          <w:u w:val="none"/>
        </w:rPr>
        <w:t xml:space="preserve">蓄电池非由科勒提供</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推荐使用蓄电池</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环境温度</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蓄电池型号</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120 Ah - 1000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zh</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zh</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zh</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zh</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8321">
    <w:multiLevelType w:val="hybridMultilevel"/>
    <w:lvl w:ilvl="0" w:tplc="75776893">
      <w:start w:val="1"/>
      <w:numFmt w:val="decimal"/>
      <w:lvlText w:val="%1."/>
      <w:lvlJc w:val="left"/>
      <w:pPr>
        <w:ind w:left="720" w:hanging="360"/>
      </w:pPr>
    </w:lvl>
    <w:lvl w:ilvl="1" w:tplc="75776893" w:tentative="1">
      <w:start w:val="1"/>
      <w:numFmt w:val="lowerLetter"/>
      <w:lvlText w:val="%2."/>
      <w:lvlJc w:val="left"/>
      <w:pPr>
        <w:ind w:left="1440" w:hanging="360"/>
      </w:pPr>
    </w:lvl>
    <w:lvl w:ilvl="2" w:tplc="75776893" w:tentative="1">
      <w:start w:val="1"/>
      <w:numFmt w:val="lowerRoman"/>
      <w:lvlText w:val="%3."/>
      <w:lvlJc w:val="right"/>
      <w:pPr>
        <w:ind w:left="2160" w:hanging="180"/>
      </w:pPr>
    </w:lvl>
    <w:lvl w:ilvl="3" w:tplc="75776893" w:tentative="1">
      <w:start w:val="1"/>
      <w:numFmt w:val="decimal"/>
      <w:lvlText w:val="%4."/>
      <w:lvlJc w:val="left"/>
      <w:pPr>
        <w:ind w:left="2880" w:hanging="360"/>
      </w:pPr>
    </w:lvl>
    <w:lvl w:ilvl="4" w:tplc="75776893" w:tentative="1">
      <w:start w:val="1"/>
      <w:numFmt w:val="lowerLetter"/>
      <w:lvlText w:val="%5."/>
      <w:lvlJc w:val="left"/>
      <w:pPr>
        <w:ind w:left="3600" w:hanging="360"/>
      </w:pPr>
    </w:lvl>
    <w:lvl w:ilvl="5" w:tplc="75776893" w:tentative="1">
      <w:start w:val="1"/>
      <w:numFmt w:val="lowerRoman"/>
      <w:lvlText w:val="%6."/>
      <w:lvlJc w:val="right"/>
      <w:pPr>
        <w:ind w:left="4320" w:hanging="180"/>
      </w:pPr>
    </w:lvl>
    <w:lvl w:ilvl="6" w:tplc="75776893" w:tentative="1">
      <w:start w:val="1"/>
      <w:numFmt w:val="decimal"/>
      <w:lvlText w:val="%7."/>
      <w:lvlJc w:val="left"/>
      <w:pPr>
        <w:ind w:left="5040" w:hanging="360"/>
      </w:pPr>
    </w:lvl>
    <w:lvl w:ilvl="7" w:tplc="75776893" w:tentative="1">
      <w:start w:val="1"/>
      <w:numFmt w:val="lowerLetter"/>
      <w:lvlText w:val="%8."/>
      <w:lvlJc w:val="left"/>
      <w:pPr>
        <w:ind w:left="5760" w:hanging="360"/>
      </w:pPr>
    </w:lvl>
    <w:lvl w:ilvl="8" w:tplc="75776893" w:tentative="1">
      <w:start w:val="1"/>
      <w:numFmt w:val="lowerRoman"/>
      <w:lvlText w:val="%9."/>
      <w:lvlJc w:val="right"/>
      <w:pPr>
        <w:ind w:left="6480" w:hanging="180"/>
      </w:pPr>
    </w:lvl>
  </w:abstractNum>
  <w:abstractNum w:abstractNumId="8320">
    <w:multiLevelType w:val="hybridMultilevel"/>
    <w:lvl w:ilvl="0" w:tplc="5022478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8320">
    <w:abstractNumId w:val="8320"/>
  </w:num>
  <w:num w:numId="8321">
    <w:abstractNumId w:val="83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19078733" Type="http://schemas.openxmlformats.org/officeDocument/2006/relationships/comments" Target="comments.xml"/><Relationship Id="rId236151416" Type="http://schemas.microsoft.com/office/2011/relationships/commentsExtended" Target="commentsExtended.xml"/><Relationship Id="rId48310571" Type="http://schemas.openxmlformats.org/officeDocument/2006/relationships/image" Target="media/imgrId48310571.jpg"/><Relationship Id="rId703067cab0b4d744e" Type="http://schemas.openxmlformats.org/officeDocument/2006/relationships/image" Target="media/imgrId703067cab0b4d744e.jpg"/><Relationship Id="rId328467cab0b4e9dc2" Type="http://schemas.openxmlformats.org/officeDocument/2006/relationships/image" Target="media/imgrId328467cab0b4e9dc2.jpg"/><Relationship Id="rId144267cab0b4f2fab" Type="http://schemas.openxmlformats.org/officeDocument/2006/relationships/image" Target="media/imgrId144267cab0b4f2fab.jpg"/><Relationship Id="rId342767cab0b506072" Type="http://schemas.openxmlformats.org/officeDocument/2006/relationships/image" Target="media/imgrId342767cab0b506072.jpg"/><Relationship Id="rId728667cab0b5129fc" Type="http://schemas.openxmlformats.org/officeDocument/2006/relationships/image" Target="media/imgrId728667cab0b5129fc.png"/><Relationship Id="rId565567cab0b51ae95" Type="http://schemas.openxmlformats.org/officeDocument/2006/relationships/image" Target="media/imgrId565567cab0b51ae95.png"/><Relationship Id="rId116567cab0b52e111" Type="http://schemas.openxmlformats.org/officeDocument/2006/relationships/image" Target="media/imgrId116567cab0b52e111.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48310571" Type="http://schemas.openxmlformats.org/officeDocument/2006/relationships/image" Target="media/imgrId48310571.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48310571" Type="http://schemas.openxmlformats.org/officeDocument/2006/relationships/image" Target="media/imgrId48310571.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48310571" Type="http://schemas.openxmlformats.org/officeDocument/2006/relationships/image" Target="media/imgrId48310571.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48310571" Type="http://schemas.openxmlformats.org/officeDocument/2006/relationships/image" Target="media/imgrId48310571.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48310571" Type="http://schemas.openxmlformats.org/officeDocument/2006/relationships/image" Target="media/imgrId48310571.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48310571" Type="http://schemas.openxmlformats.org/officeDocument/2006/relationships/image" Target="media/imgrId4831057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