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2504 TM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1896291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657347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9476462" w:name="ctxt"/>
    <w:bookmarkEnd w:id="69476462"/>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p>
      <w:pPr>
        <w:widowControl w:val="on"/>
        <w:pBdr/>
        <w:spacing w:before="0" w:after="0" w:line="262" w:lineRule="auto"/>
        <w:ind w:left="0" w:right="0"/>
        <w:jc w:val="left"/>
      </w:pPr>
      <w:r>
        <w:rPr>
          <w:color w:val="00274C"/>
          <w:sz w:val="20"/>
          <w:szCs w:val="20"/>
          <w:u w:val="none"/>
        </w:rPr>
        <w:t xml:space="preserve">- Diesel 4 tempi con cilindri in linea; - Raffreddamento a liquido;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valvole per cilindro con punterie idrauliche;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Iniezione diretta.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08800" cy="842400"/>
                  <wp:effectExtent b="0" l="0" r="0" t="0"/>
                  <wp:docPr id="38109154" name="name714367d16515ba717"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34167d16515ba712" cstate="print"/>
                          <a:stretch>
                            <a:fillRect/>
                          </a:stretch>
                        </pic:blipFill>
                        <pic:spPr>
                          <a:xfrm>
                            <a:off x="0" y="0"/>
                            <a:ext cx="1108800" cy="8424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35°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225" w:after="225" w:line="262" w:lineRule="auto"/>
        <w:ind w:left="0" w:right="0"/>
        <w:jc w:val="left"/>
      </w:pPr>
      <w:r>
        <w:drawing>
          <wp:inline distT="0" distB="0" distL="0" distR="0">
            <wp:extent cx="4752000" cy="2750400"/>
            <wp:effectExtent b="0" l="0" r="0" t="0"/>
            <wp:docPr id="10807841" name="name941467d16515c7a7c"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819867d16515c7a76" cstate="print"/>
                    <a:stretch>
                      <a:fillRect/>
                    </a:stretch>
                  </pic:blipFill>
                  <pic:spPr>
                    <a:xfrm>
                      <a:off x="0" y="0"/>
                      <a:ext cx="4752000" cy="27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073544" name="name230167d16515d052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5967d16515d052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107"/>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9107"/>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9107"/>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9107"/>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9107"/>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887927" name="name123867d16515d820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0067d16515d81f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107"/>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9107"/>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9107"/>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978667d16515d9686"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9107"/>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9107"/>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 PRESCRITTO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9107"/>
        </w:numPr>
        <w:spacing w:before="0" w:after="0" w:line="240" w:lineRule="auto"/>
        <w:jc w:val="left"/>
        <w:rPr>
          <w:color w:val="00274C"/>
          <w:sz w:val="20"/>
          <w:szCs w:val="20"/>
        </w:rPr>
      </w:pPr>
      <w:r>
        <w:rPr>
          <w:color w:val="00274C"/>
          <w:sz w:val="20"/>
          <w:szCs w:val="20"/>
          <w:u w:val="none"/>
        </w:rPr>
        <w:t xml:space="preserve">Gli oli Low S.A.P.S. con ceneri solfatate &lt;1% non possono essere usati con carburanti con contenuto di zolfo &gt;50ppm.</w:t>
      </w:r>
    </w:p>
    <w:p>
      <w:pPr>
        <w:numPr>
          <w:ilvl w:val="0"/>
          <w:numId w:val="9107"/>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0309682" name="name330167d16515e6fc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44667d16515e6fc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9107"/>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9107"/>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2385317" name="name384367d165160090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30567d165160090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9107"/>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9107"/>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9107"/>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107"/>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Funzionamento con Jet Fuels</w:t>
                  </w:r>
                </w:p>
                <w:p/>
                <w:p/>
                <w:p>
                  <w:pPr>
                    <w:widowControl w:val="on"/>
                    <w:pBdr/>
                    <w:spacing w:before="0" w:after="0" w:line="262" w:lineRule="auto"/>
                    <w:ind w:left="0" w:right="0"/>
                    <w:jc w:val="left"/>
                    <w:textAlignment w:val="top"/>
                  </w:pPr>
                  <w:r>
                    <w:rPr>
                      <w:color w:val="00274C"/>
                      <w:position w:val="0"/>
                      <w:sz w:val="20"/>
                      <w:szCs w:val="20"/>
                      <w:u w:val="none"/>
                    </w:rPr>
                    <w:t xml:space="preserve">I carburanti Jet possono essere utilizzati solo con motore provvisto di filtro carburante primario con dosatore di lubrificante.</w:t>
                  </w:r>
                </w:p>
                <w:p>
                  <w:pPr>
                    <w:widowControl w:val="on"/>
                    <w:pBdr/>
                    <w:spacing w:before="0" w:after="0" w:line="262" w:lineRule="auto"/>
                    <w:ind w:left="0" w:right="0"/>
                    <w:jc w:val="left"/>
                    <w:textAlignment w:val="top"/>
                  </w:pPr>
                  <w:r>
                    <w:rPr>
                      <w:color w:val="00274C"/>
                      <w:position w:val="0"/>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top"/>
                  </w:pPr>
                  <w:r>
                    <w:rPr>
                      <w:color w:val="00274C"/>
                      <w:position w:val="0"/>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107"/>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9107"/>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7674934" name="name824667d165161569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78267d165161569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9107"/>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9107"/>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108">
    <w:multiLevelType w:val="hybridMultilevel"/>
    <w:lvl w:ilvl="0" w:tplc="55946148">
      <w:start w:val="1"/>
      <w:numFmt w:val="decimal"/>
      <w:lvlText w:val="%1."/>
      <w:lvlJc w:val="left"/>
      <w:pPr>
        <w:ind w:left="720" w:hanging="360"/>
      </w:pPr>
    </w:lvl>
    <w:lvl w:ilvl="1" w:tplc="55946148" w:tentative="1">
      <w:start w:val="1"/>
      <w:numFmt w:val="lowerLetter"/>
      <w:lvlText w:val="%2."/>
      <w:lvlJc w:val="left"/>
      <w:pPr>
        <w:ind w:left="1440" w:hanging="360"/>
      </w:pPr>
    </w:lvl>
    <w:lvl w:ilvl="2" w:tplc="55946148" w:tentative="1">
      <w:start w:val="1"/>
      <w:numFmt w:val="lowerRoman"/>
      <w:lvlText w:val="%3."/>
      <w:lvlJc w:val="right"/>
      <w:pPr>
        <w:ind w:left="2160" w:hanging="180"/>
      </w:pPr>
    </w:lvl>
    <w:lvl w:ilvl="3" w:tplc="55946148" w:tentative="1">
      <w:start w:val="1"/>
      <w:numFmt w:val="decimal"/>
      <w:lvlText w:val="%4."/>
      <w:lvlJc w:val="left"/>
      <w:pPr>
        <w:ind w:left="2880" w:hanging="360"/>
      </w:pPr>
    </w:lvl>
    <w:lvl w:ilvl="4" w:tplc="55946148" w:tentative="1">
      <w:start w:val="1"/>
      <w:numFmt w:val="lowerLetter"/>
      <w:lvlText w:val="%5."/>
      <w:lvlJc w:val="left"/>
      <w:pPr>
        <w:ind w:left="3600" w:hanging="360"/>
      </w:pPr>
    </w:lvl>
    <w:lvl w:ilvl="5" w:tplc="55946148" w:tentative="1">
      <w:start w:val="1"/>
      <w:numFmt w:val="lowerRoman"/>
      <w:lvlText w:val="%6."/>
      <w:lvlJc w:val="right"/>
      <w:pPr>
        <w:ind w:left="4320" w:hanging="180"/>
      </w:pPr>
    </w:lvl>
    <w:lvl w:ilvl="6" w:tplc="55946148" w:tentative="1">
      <w:start w:val="1"/>
      <w:numFmt w:val="decimal"/>
      <w:lvlText w:val="%7."/>
      <w:lvlJc w:val="left"/>
      <w:pPr>
        <w:ind w:left="5040" w:hanging="360"/>
      </w:pPr>
    </w:lvl>
    <w:lvl w:ilvl="7" w:tplc="55946148" w:tentative="1">
      <w:start w:val="1"/>
      <w:numFmt w:val="lowerLetter"/>
      <w:lvlText w:val="%8."/>
      <w:lvlJc w:val="left"/>
      <w:pPr>
        <w:ind w:left="5760" w:hanging="360"/>
      </w:pPr>
    </w:lvl>
    <w:lvl w:ilvl="8" w:tplc="55946148" w:tentative="1">
      <w:start w:val="1"/>
      <w:numFmt w:val="lowerRoman"/>
      <w:lvlText w:val="%9."/>
      <w:lvlJc w:val="right"/>
      <w:pPr>
        <w:ind w:left="6480" w:hanging="180"/>
      </w:pPr>
    </w:lvl>
  </w:abstractNum>
  <w:abstractNum w:abstractNumId="9107">
    <w:multiLevelType w:val="hybridMultilevel"/>
    <w:lvl w:ilvl="0" w:tplc="819423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107">
    <w:abstractNumId w:val="9107"/>
  </w:num>
  <w:num w:numId="9108">
    <w:abstractNumId w:val="9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50242910" Type="http://schemas.openxmlformats.org/officeDocument/2006/relationships/comments" Target="comments.xml"/><Relationship Id="rId205343541" Type="http://schemas.microsoft.com/office/2011/relationships/commentsExtended" Target="commentsExtended.xml"/><Relationship Id="rId46573472" Type="http://schemas.openxmlformats.org/officeDocument/2006/relationships/image" Target="media/imgrId46573472.jpg"/><Relationship Id="rId978667d16515d9686" Type="http://schemas.openxmlformats.org/officeDocument/2006/relationships/hyperlink" Target="https://iservice.lombardini.it/jsp/Template2/manuale.jsp?id=203&amp;parent=1000" TargetMode="External"/><Relationship Id="rId534167d16515ba712" Type="http://schemas.openxmlformats.org/officeDocument/2006/relationships/image" Target="media/imgrId534167d16515ba712.jpg"/><Relationship Id="rId819867d16515c7a76" Type="http://schemas.openxmlformats.org/officeDocument/2006/relationships/image" Target="media/imgrId819867d16515c7a76.jpg"/><Relationship Id="rId245967d16515d0525" Type="http://schemas.openxmlformats.org/officeDocument/2006/relationships/image" Target="media/imgrId245967d16515d0525.jpg"/><Relationship Id="rId390067d16515d81ff" Type="http://schemas.openxmlformats.org/officeDocument/2006/relationships/image" Target="media/imgrId390067d16515d81ff.jpg"/><Relationship Id="rId944667d16515e6fc4" Type="http://schemas.openxmlformats.org/officeDocument/2006/relationships/image" Target="media/imgrId944667d16515e6fc4.png"/><Relationship Id="rId330567d1651600909" Type="http://schemas.openxmlformats.org/officeDocument/2006/relationships/image" Target="media/imgrId330567d1651600909.png"/><Relationship Id="rId978267d1651615693" Type="http://schemas.openxmlformats.org/officeDocument/2006/relationships/image" Target="media/imgrId978267d1651615693.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6573472" Type="http://schemas.openxmlformats.org/officeDocument/2006/relationships/image" Target="media/imgrId4657347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6573472" Type="http://schemas.openxmlformats.org/officeDocument/2006/relationships/image" Target="media/imgrId4657347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6573472" Type="http://schemas.openxmlformats.org/officeDocument/2006/relationships/image" Target="media/imgrId4657347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6573472" Type="http://schemas.openxmlformats.org/officeDocument/2006/relationships/image" Target="media/imgrId4657347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6573472" Type="http://schemas.openxmlformats.org/officeDocument/2006/relationships/image" Target="media/imgrId4657347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6573472" Type="http://schemas.openxmlformats.org/officeDocument/2006/relationships/image" Target="media/imgrId465734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