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gif" ContentType="image/gif"> </Default>
  <Default Extension="jpg" ContentType="image/jpg"> </Default>
  <Default Extension="jpeg" ContentType="image/jpeg"> </Default>
  <Default Extension="bmp" ContentType="image/bmp"> </Default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Grigliatabella"/>
        <w:tblpPr w:leftFromText="141" w:rightFromText="141" w:tblpXSpec="center" w:tblpY="-1410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804"/>
      </w:tblGrid>
      <w:tr w:rsidR="001842D2" w14:paraId="7658AD36" w14:textId="77777777" w:rsidTr="001842D2">
        <w:trPr>
          <w:trHeight w:val="1408"/>
          <w:jc w:val="center"/>
        </w:trPr>
        <w:tc>
          <w:tcPr>
            <w:tcW w:w="6804" w:type="dxa"/>
            <w:shd w:val="clear" w:color="auto" w:fill="00274C"/>
            <w:vAlign w:val="center"/>
          </w:tcPr>
          <w:p>
            <w:pPr>
              <w:pStyle w:val="Normale"/>
              <w:jc w:val="center"/>
              <w:rPr/>
            </w:pPr>
            <w:r>
              <w:rPr>
                <w:b w:val="on"/>
                <w:bCs w:val="on"/>
                <w:caps w:val="on"/>
                <w:sz w:val="44"/>
                <w:szCs w:val="44"/>
                <w:color w:val="FFFFFF"/>
              </w:rPr>
              <w:t xml:space="preserve">Information about overhauling</w:t>
            </w:r>
          </w:p>
        </w:tc>
      </w:tr>
      <w:tr w:rsidR="001842D2" w14:paraId="06204214" w14:textId="77777777" w:rsidTr="001842D2">
        <w:trPr>
          <w:trHeight w:val="974"/>
          <w:jc w:val="center"/>
        </w:trPr>
        <w:tc>
          <w:tcPr>
            <w:tcW w:w="6804" w:type="dxa"/>
            <w:shd w:val="clear" w:color="auto" w:fill="1985FF"/>
            <w:vAlign w:val="center"/>
          </w:tcPr>
          <w:p>
            <w:pPr>
              <w:pStyle w:val="Normale"/>
              <w:jc w:val="center"/>
              <w:rPr/>
            </w:pPr>
            <w:r>
              <w:rPr>
                <w:b w:val="on"/>
                <w:bCs w:val="on"/>
                <w:caps w:val="on"/>
                <w:sz w:val="36"/>
                <w:szCs w:val="36"/>
                <w:color w:val="FFFFFF"/>
              </w:rPr>
              <w:t xml:space="preserve">KDI-TCP 3404E5 Workshop Manual (Rev. 01.1)</w:t>
            </w:r>
          </w:p>
        </w:tc>
      </w:tr>
    </w:tbl>
    <w:p w14:paraId="1E939B49" w14:textId="77777777" w:rsidR="00F940F2" w:rsidRDefault="00F940F2" w:rsidP="00CC2880"/>
    <w:p w14:paraId="1FB904D5" w14:textId="77777777" w:rsidR="001842D2" w:rsidRDefault="001842D2" w:rsidP="006D432C">
      <w:pPr>
        <w:jc w:val="center"/>
      </w:pPr>
    </w:p>
    <w:p w14:paraId="17FB1388" w14:textId="77777777" w:rsidR="001842D2" w:rsidRDefault="001842D2" w:rsidP="006D432C">
      <w:pPr>
        <w:jc w:val="center"/>
      </w:pPr>
    </w:p>
    <w:p w14:paraId="16290C12" w14:textId="77777777" w:rsidR="001842D2" w:rsidRDefault="001842D2" w:rsidP="006D432C">
      <w:pPr>
        <w:jc w:val="center"/>
      </w:pPr>
    </w:p>
    <w:p>
      <w:pPr>
        <w:jc w:val="center"/>
      </w:pPr>
      <w:r>
        <w:rPr>
          <w:noProof/>
        </w:rPr>
        <w:drawing>
          <wp:inline distT="0" distB="0" distL="0" distR="0">
            <wp:extent cx="5105400" cy="7216140"/>
            <wp:effectExtent l="0" t="95250" r="0" b="0"/>
            <wp:docPr id="501582525" name="Picture 1" descr="transformations/img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transformations/img.jpg"/>
                    <pic:cNvPicPr/>
                  </pic:nvPicPr>
                  <pic:blipFill>
                    <a:blip r:embed="rId2960739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105400" cy="72161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EF71C25" w14:textId="77777777" w:rsidR="002A3734" w:rsidRDefault="002A3734" w:rsidP="002A3734">
      <w:pPr>
        <w:sectPr w:rsidR="002A3734" w:rsidSect="001842D2">
          <w:headerReference w:type="even" r:id="rId8"/>
          <w:headerReference w:type="default" r:id="rId9"/>
          <w:footerReference w:type="even" r:id="rId10"/>
          <w:footerReference w:type="default" r:id="rId11"/>
          <w:pgSz w:w="11906" w:h="16838"/>
          <w:pgMar w:top="1417" w:right="1134" w:bottom="1134" w:left="1134" w:header="0" w:footer="0" w:gutter="0"/>
          <w:cols w:space="708"/>
          <w:titlePg/>
          <w:docGrid w:linePitch="360"/>
        </w:sectPr>
      </w:pPr>
    </w:p>
    <w:p>
      <w:pPr>
        <w:pStyle w:val="Normale"/>
        <w:jc w:val="center"/>
        <w:rPr/>
      </w:pPr>
      <w:r>
        <w:rPr>
          <w:b w:val="on"/>
          <w:bCs w:val="on"/>
          <w:caps w:val="on"/>
        </w:rPr>
        <w:t xml:space="preserve">Registration of modifications to the document</w:t>
      </w:r>
    </w:p>
    <w:p>
      <w:pPr>
        <w:pStyle w:val="Normale"/>
        <w:jc w:val="center"/>
        <w:rPr/>
      </w:pPr>
      <w:r>
        <w:rPr/>
        <w:t xml:space="preserve">Any modifications to this document must be registered by the drafting body, by completing the following table.	</w:t>
      </w:r>
    </w:p>
    <w:p w14:paraId="73D75575" w14:textId="718F3097" w:rsidR="002A3734" w:rsidRDefault="002A3734" w:rsidP="002A3734">
      <w:pPr>
        <w:jc w:val="center"/>
        <w:rPr>
          <w:lang w:val="en-US"/>
        </w:rPr>
      </w:pP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>
          <w:top w:val="single" w:color="000000" w:sz="5"/>
          <w:left w:val="single" w:color="000000" w:sz="5"/>
          <w:bottom w:val="single" w:color="000000" w:sz="5"/>
          <w:right w:val="single" w:color="000000" w:sz="5"/>
        </w:tblBorders>
      </w:tblPr>
      <w:tblGrid>
        <w:gridCol w:w="1"/>
        <w:gridCol w:w="1"/>
        <w:gridCol w:w="1"/>
        <w:gridCol w:w="1"/>
        <w:gridCol w:w="1"/>
        <w:gridCol w:w="1"/>
        <w:gridCol w:w="1"/>
      </w:tblGrid>
      <w:tr>
        <w:trPr>
          <w:trHeight w:val="0" w:hRule="atLeast"/>
        </w:trPr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Released by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Code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Revision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Release Date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Revision date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Edited by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Endorsed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-2"/>
                <w:sz w:val="15"/>
                <w:szCs w:val="15"/>
              </w:rPr>
              <w:t xml:space="preserve">manoff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</w:tr>
    </w:tbl>
    <w:p/>
    <w:p>
      <w:pPr>
        <w:pStyle w:val="Normale"/>
        <w:jc w:val="center"/>
        <w:rPr/>
      </w:pPr>
      <w:r>
        <w:rPr>
          <w:b w:val="on"/>
          <w:bCs w:val="on"/>
        </w:rPr>
        <w:t xml:space="preserve">Translated from the original manual in Italian language</w:t>
      </w:r>
    </w:p>
    <w:p>
      <w:pPr>
        <w:pStyle w:val="Normale"/>
        <w:jc w:val="center"/>
        <w:rPr/>
      </w:pPr>
      <w:r>
        <w:rPr/>
        <w:t xml:space="preserve">Data reported in this issue can be modified at any time by KOHLER.</w:t>
      </w:r>
    </w:p>
    <w:p w14:paraId="7FA86178" w14:textId="3062621E" w:rsidR="002A3734" w:rsidRPr="00382E95" w:rsidRDefault="002A3734" w:rsidP="002A3734">
      <w:pPr>
        <w:jc w:val="center"/>
        <w:rPr>
          <w:lang w:val="en-US"/>
        </w:rPr>
      </w:pPr>
    </w:p>
    <w:p w14:paraId="495AD4C4" w14:textId="40DBAFD7" w:rsidR="002A3734" w:rsidRPr="00382E95" w:rsidRDefault="002A3734" w:rsidP="002A3734">
      <w:pPr>
        <w:jc w:val="center"/>
        <w:rPr>
          <w:lang w:val="en-US"/>
        </w:rPr>
      </w:pPr>
    </w:p>
    <w:p w14:paraId="46F598CE" w14:textId="1DC98DBC" w:rsidR="002A3734" w:rsidRPr="00382E95" w:rsidRDefault="002A3734" w:rsidP="002A3734">
      <w:pPr>
        <w:jc w:val="center"/>
        <w:rPr>
          <w:lang w:val="en-US"/>
        </w:rPr>
      </w:pPr>
    </w:p>
    <w:p w14:paraId="584F2968" w14:textId="1E8A9414" w:rsidR="002A3734" w:rsidRPr="00382E95" w:rsidRDefault="002A3734" w:rsidP="002A3734">
      <w:pPr>
        <w:jc w:val="center"/>
        <w:rPr>
          <w:lang w:val="en-US"/>
        </w:rPr>
      </w:pPr>
    </w:p>
    <w:p w14:paraId="59A1E5FB" w14:textId="77777777" w:rsidR="00010F58" w:rsidRPr="00382E95" w:rsidRDefault="00010F58" w:rsidP="002A3734">
      <w:pPr>
        <w:jc w:val="center"/>
        <w:rPr>
          <w:lang w:val="en-US"/>
        </w:rPr>
      </w:pPr>
    </w:p>
    <w:p w14:paraId="0B5DA4A0" w14:textId="28F08E92" w:rsidR="002A3734" w:rsidRPr="00382E95" w:rsidRDefault="002A3734" w:rsidP="002A3734">
      <w:pPr>
        <w:jc w:val="center"/>
        <w:rPr>
          <w:lang w:val="en-US"/>
        </w:rPr>
      </w:pPr>
    </w:p>
    <w:p w14:paraId="2F9A35D5" w14:textId="472DFF7C" w:rsidR="002A3734" w:rsidRPr="00382E95" w:rsidRDefault="002A3734" w:rsidP="002A3734">
      <w:pPr>
        <w:jc w:val="center"/>
        <w:rPr>
          <w:lang w:val="en-US"/>
        </w:rPr>
      </w:pPr>
    </w:p>
    <w:p w14:paraId="49E7F8F5" w14:textId="77777777" w:rsidR="002A3734" w:rsidRPr="00297B85" w:rsidRDefault="002A3734" w:rsidP="002A3734">
      <w:pPr>
        <w:jc w:val="center"/>
        <w:rPr>
          <w:lang w:val="en-US"/>
        </w:rPr>
      </w:pPr>
    </w:p>
    <w:p w14:paraId="4AAF09F1" w14:textId="77777777" w:rsidR="002A3734" w:rsidRPr="00297B85" w:rsidRDefault="002A3734" w:rsidP="002A3734">
      <w:pPr>
        <w:jc w:val="center"/>
        <w:rPr>
          <w:lang w:val="en-US"/>
        </w:rPr>
      </w:pPr>
    </w:p>
    <w:p w14:paraId="346A0D97" w14:textId="77777777" w:rsidR="002A3734" w:rsidRPr="00297B85" w:rsidRDefault="002A3734" w:rsidP="002A3734">
      <w:pPr>
        <w:jc w:val="center"/>
        <w:rPr>
          <w:lang w:val="en-US"/>
        </w:rPr>
      </w:pPr>
    </w:p>
    <w:p w14:paraId="09FB8F8B" w14:textId="77777777" w:rsidR="002A3734" w:rsidRPr="00297B85" w:rsidRDefault="002A3734" w:rsidP="002A3734">
      <w:pPr>
        <w:jc w:val="center"/>
        <w:rPr>
          <w:lang w:val="en-US"/>
        </w:rPr>
      </w:pPr>
    </w:p>
    <w:sdt>
      <w:sdtPr>
        <w:rPr>
          <w:rFonts w:eastAsiaTheme="minorHAnsi" w:cs="Arial"/>
          <w:color w:val="231F20"/>
          <w:sz w:val="22"/>
          <w:szCs w:val="22"/>
          <w:lang w:eastAsia="en-US"/>
        </w:rPr>
        <w:id w:val="51590228"/>
        <w:docPartObj>
          <w:docPartGallery w:val="Table of Contents"/>
          <w:docPartUnique/>
        </w:docPartObj>
      </w:sdtPr>
      <w:sdtEndPr>
        <w:rPr>
          <w:b/>
          <w:bCs/>
          <w:color w:val="auto"/>
        </w:rPr>
      </w:sdtEndPr>
      <w:sdtContent>
        <w:p w14:paraId="60FF83B3" w14:textId="77777777" w:rsidR="00DD1E42" w:rsidRPr="00C54547" w:rsidRDefault="00DD1E42" w:rsidP="005F6E75">
          <w:pPr>
            <w:pStyle w:val="Titolosommario"/>
            <w:rPr>
              <w:lang w:val="en-US"/>
            </w:rPr>
          </w:pPr>
          <w:proofErr w:type="spellStart"/>
          <w:r w:rsidRPr="00C54547">
            <w:rPr>
              <w:lang w:val="en-US"/>
            </w:rPr>
            <w:t>Sommario</w:t>
          </w:r>
          <w:proofErr w:type="spellEnd"/>
        </w:p>
        <w:p w14:paraId="456C62D0" w14:textId="77777777" w:rsidR="00DD1E42" w:rsidRPr="00342EC8" w:rsidRDefault="00DD1E42" w:rsidP="00342EC8">
          <w:pPr>
            <w:pStyle w:val="Sommario1"/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495648770" w:history="1">
            <w:r w:rsidR="00342EC8" w:rsidRPr="00342EC8">
              <w:rPr>
                <w:rStyle w:val="Collegamentoipertestuale"/>
                <w:color w:val="FFFFFF" w:themeColor="background1"/>
                <w:u w:val="none"/>
              </w:rPr>
              <w:t>1.</w:t>
            </w:r>
            <w:r w:rsidR="00342EC8" w:rsidRPr="00342EC8">
              <w:tab/>
            </w:r>
            <w:r w:rsidR="00342EC8" w:rsidRPr="00342EC8">
              <w:rPr>
                <w:rStyle w:val="Collegamentoipertestuale"/>
                <w:color w:val="FFFFFF" w:themeColor="background1"/>
                <w:u w:val="none"/>
              </w:rPr>
              <w:t>TITOLO 1</w:t>
            </w:r>
            <w:r w:rsidR="00342EC8" w:rsidRPr="00342EC8">
              <w:rPr>
                <w:webHidden/>
              </w:rPr>
              <w:tab/>
            </w:r>
            <w:r w:rsidRPr="00342EC8">
              <w:rPr>
                <w:webHidden/>
              </w:rPr>
              <w:fldChar w:fldCharType="begin"/>
            </w:r>
            <w:r w:rsidRPr="00342EC8">
              <w:rPr>
                <w:webHidden/>
              </w:rPr>
              <w:instrText xml:space="preserve"> PAGEREF _Toc495648770 \h </w:instrText>
            </w:r>
            <w:r w:rsidRPr="00342EC8">
              <w:rPr>
                <w:webHidden/>
              </w:rPr>
            </w:r>
            <w:r w:rsidRPr="00342EC8">
              <w:rPr>
                <w:webHidden/>
              </w:rPr>
              <w:fldChar w:fldCharType="separate"/>
            </w:r>
            <w:r w:rsidR="00342EC8" w:rsidRPr="00342EC8">
              <w:rPr>
                <w:webHidden/>
              </w:rPr>
              <w:t>2</w:t>
            </w:r>
            <w:r w:rsidRPr="00342EC8">
              <w:rPr>
                <w:webHidden/>
              </w:rPr>
              <w:fldChar w:fldCharType="end"/>
            </w:r>
          </w:hyperlink>
        </w:p>
        <w:p w14:paraId="6A1797E8" w14:textId="77777777" w:rsidR="00DD1E42" w:rsidRDefault="00000000" w:rsidP="00342EC8">
          <w:pPr>
            <w:pStyle w:val="Sommario2"/>
          </w:pPr>
          <w:hyperlink w:anchor="_Toc495648771" w:history="1">
            <w:r w:rsidR="00DD1E42" w:rsidRPr="004252A1">
              <w:rPr>
                <w:rStyle w:val="Collegamentoipertestuale"/>
              </w:rPr>
              <w:t>1.1.</w:t>
            </w:r>
            <w:r w:rsidR="00DD1E42">
              <w:tab/>
            </w:r>
            <w:r w:rsidR="00DD1E42" w:rsidRPr="004252A1">
              <w:rPr>
                <w:rStyle w:val="Collegamentoipertestuale"/>
              </w:rPr>
              <w:t>Asdfsdfsdf</w:t>
            </w:r>
            <w:r w:rsidR="00DD1E42">
              <w:rPr>
                <w:webHidden/>
              </w:rPr>
              <w:tab/>
            </w:r>
            <w:r w:rsidR="00DD1E42">
              <w:rPr>
                <w:webHidden/>
              </w:rPr>
              <w:fldChar w:fldCharType="begin"/>
            </w:r>
            <w:r w:rsidR="00DD1E42">
              <w:rPr>
                <w:webHidden/>
              </w:rPr>
              <w:instrText xml:space="preserve"> PAGEREF _Toc495648771 \h </w:instrText>
            </w:r>
            <w:r w:rsidR="00DD1E42">
              <w:rPr>
                <w:webHidden/>
              </w:rPr>
            </w:r>
            <w:r w:rsidR="00DD1E42">
              <w:rPr>
                <w:webHidden/>
              </w:rPr>
              <w:fldChar w:fldCharType="separate"/>
            </w:r>
            <w:r w:rsidR="00DD1E42">
              <w:rPr>
                <w:webHidden/>
              </w:rPr>
              <w:t>2</w:t>
            </w:r>
            <w:r w:rsidR="00DD1E42">
              <w:rPr>
                <w:webHidden/>
              </w:rPr>
              <w:fldChar w:fldCharType="end"/>
            </w:r>
          </w:hyperlink>
        </w:p>
        <w:p w14:paraId="262B9106" w14:textId="77777777" w:rsidR="00DD1E42" w:rsidRDefault="00000000" w:rsidP="00342EC8">
          <w:pPr>
            <w:pStyle w:val="Sommario2"/>
          </w:pPr>
          <w:hyperlink w:anchor="_Toc495648772" w:history="1">
            <w:r w:rsidR="00DD1E42" w:rsidRPr="004252A1">
              <w:rPr>
                <w:rStyle w:val="Collegamentoipertestuale"/>
              </w:rPr>
              <w:t>1.2.</w:t>
            </w:r>
            <w:r w:rsidR="00DD1E42">
              <w:tab/>
            </w:r>
            <w:r w:rsidR="00DD1E42" w:rsidRPr="004252A1">
              <w:rPr>
                <w:rStyle w:val="Collegamentoipertestuale"/>
              </w:rPr>
              <w:t>Asdfsdfsdfggg</w:t>
            </w:r>
            <w:r w:rsidR="00DD1E42">
              <w:rPr>
                <w:webHidden/>
              </w:rPr>
              <w:tab/>
            </w:r>
            <w:r w:rsidR="00DD1E42">
              <w:rPr>
                <w:webHidden/>
              </w:rPr>
              <w:fldChar w:fldCharType="begin"/>
            </w:r>
            <w:r w:rsidR="00DD1E42">
              <w:rPr>
                <w:webHidden/>
              </w:rPr>
              <w:instrText xml:space="preserve"> PAGEREF _Toc495648772 \h </w:instrText>
            </w:r>
            <w:r w:rsidR="00DD1E42">
              <w:rPr>
                <w:webHidden/>
              </w:rPr>
            </w:r>
            <w:r w:rsidR="00DD1E42">
              <w:rPr>
                <w:webHidden/>
              </w:rPr>
              <w:fldChar w:fldCharType="separate"/>
            </w:r>
            <w:r w:rsidR="00DD1E42">
              <w:rPr>
                <w:webHidden/>
              </w:rPr>
              <w:t>2</w:t>
            </w:r>
            <w:r w:rsidR="00DD1E42">
              <w:rPr>
                <w:webHidden/>
              </w:rPr>
              <w:fldChar w:fldCharType="end"/>
            </w:r>
          </w:hyperlink>
        </w:p>
        <w:p w14:paraId="706762AD" w14:textId="77777777" w:rsidR="000F6647" w:rsidRDefault="00DD1E42" w:rsidP="00CC2880">
          <w:r>
            <w:rPr>
              <w:b/>
              <w:bCs/>
            </w:rPr>
            <w:fldChar w:fldCharType="end"/>
          </w:r>
        </w:p>
      </w:sdtContent>
    </w:sdt>
    <w:p w14:paraId="49417C56" w14:textId="77777777" w:rsidR="000F6647" w:rsidRDefault="000F6647" w:rsidP="00CC2880">
      <w:pPr>
        <w:sectPr w:rsidR="000F6647" w:rsidSect="001842D2">
          <w:pgSz w:w="11906" w:h="16838"/>
          <w:pgMar w:top="1417" w:right="1134" w:bottom="1134" w:left="1134" w:header="0" w:footer="0" w:gutter="0"/>
          <w:cols w:space="708"/>
          <w:titlePg/>
          <w:docGrid w:linePitch="360"/>
        </w:sectPr>
      </w:pPr>
    </w:p>
    <w:p w14:paraId="704BC1E3" w14:textId="77777777" w:rsidR="00DD1E42" w:rsidRDefault="00DD1E42" w:rsidP="00CC2880"/>
    <w:bookmarkStart w:id="53460513" w:name="ctxt"/>
    <w:bookmarkEnd w:id="53460513"/>
    <w:p>
      <w:pPr>
        <w:widowControl w:val="on"/>
        <w:pBdr/>
        <w:spacing w:before="75" w:after="75" w:line="240" w:lineRule="auto"/>
        <w:ind w:left="75" w:right="75"/>
        <w:jc w:val="left"/>
      </w:pPr>
    </w:p>
    <w:p>
      <w:pPr>
        <w:pStyle w:val="Titolo1"/>
      </w:pPr>
      <w:r>
        <w:rPr/>
        <w:t xml:space="preserve">Information about overhauling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pStyle w:val="Titolo2"/>
      </w:pPr>
      <w:r>
        <w:rPr/>
        <w:t xml:space="preserve">Recommendations for overhauls and tuning</w:t>
      </w:r>
    </w:p>
    <w:p>
      <w:pPr>
        <w:numPr>
          <w:ilvl w:val="0"/>
          <w:numId w:val="7749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The information is laid out in sequence, according to operational requirements, and the intervention methods have been selected, tested and approved by the manufacturer's</w:t>
      </w:r>
      <w:r>
        <w:rPr>
          <w:color w:val="00274C"/>
          <w:sz w:val="20"/>
          <w:szCs w:val="20"/>
          <w:u w:val="none"/>
        </w:rPr>
        <w:br/>
        <w:t xml:space="preserve">technicians.</w:t>
      </w:r>
    </w:p>
    <w:p>
      <w:pPr>
        <w:numPr>
          <w:ilvl w:val="0"/>
          <w:numId w:val="7749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This chapter describes procedures for checking, overhauling and tuning units and/or individual components.
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b/>
          <w:bCs/>
          <w:color w:val="00274C"/>
          <w:sz w:val="20"/>
          <w:szCs w:val="20"/>
          <w:u w:val="none"/>
        </w:rPr>
        <w:t xml:space="preserve">NOT</w:t>
      </w:r>
      <w:r>
        <w:rPr>
          <w:color w:val="00274C"/>
          <w:sz w:val="20"/>
          <w:szCs w:val="20"/>
          <w:u w:val="none"/>
        </w:rPr>
        <w:t xml:space="preserve"> </w:t>
      </w:r>
      <w:r>
        <w:rPr>
          <w:b/>
          <w:bCs/>
          <w:color w:val="00274C"/>
          <w:sz w:val="20"/>
          <w:szCs w:val="20"/>
          <w:u w:val="none"/>
        </w:rPr>
        <w:t xml:space="preserve">E</w:t>
      </w:r>
      <w:r>
        <w:rPr>
          <w:color w:val="00274C"/>
          <w:sz w:val="20"/>
          <w:szCs w:val="20"/>
          <w:u w:val="none"/>
        </w:rPr>
        <w:t xml:space="preserve"> : To easily locate specific topics, the reader should refer to the analytical index or chapter index.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numPr>
          <w:ilvl w:val="0"/>
          <w:numId w:val="7749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Before any intervention, the operator should lay out all equipment and tools in such a way as to enable him to carry out operations correctly and safely.</w:t>
      </w:r>
    </w:p>
    <w:p>
      <w:pPr>
        <w:numPr>
          <w:ilvl w:val="0"/>
          <w:numId w:val="7749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The operator must comply with the specific measures described in order to avoid errors that might cause damage to the engine.</w:t>
      </w:r>
    </w:p>
    <w:p>
      <w:pPr>
        <w:numPr>
          <w:ilvl w:val="0"/>
          <w:numId w:val="7749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Before carrying out any operation, clean the units and/or components thoroughly and eliminate any deposits.</w:t>
      </w:r>
    </w:p>
    <w:p>
      <w:pPr>
        <w:numPr>
          <w:ilvl w:val="0"/>
          <w:numId w:val="7749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Do not wash the components with steam or hot water. Use suitable products only.</w:t>
      </w:r>
    </w:p>
    <w:p>
      <w:pPr>
        <w:numPr>
          <w:ilvl w:val="0"/>
          <w:numId w:val="7749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Do not use flammable products (petrol, diesel, etc.) to degrease or wash components. Use suitable products only.</w:t>
      </w:r>
    </w:p>
    <w:p>
      <w:pPr>
        <w:numPr>
          <w:ilvl w:val="0"/>
          <w:numId w:val="7749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Dry all washed surfaces and components thoroughly with a jet of air or special cloths before reassembling them.</w:t>
      </w:r>
    </w:p>
    <w:p>
      <w:pPr>
        <w:numPr>
          <w:ilvl w:val="0"/>
          <w:numId w:val="7749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Apply a layer of lubricant over all surfaces of all disassembled components to protect them against oxidation.</w:t>
      </w:r>
    </w:p>
    <w:p>
      <w:pPr>
        <w:numPr>
          <w:ilvl w:val="0"/>
          <w:numId w:val="7749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Check the integrity and state of wear of all disassembled components in order to ensure good working condition of the engine.</w:t>
      </w:r>
    </w:p>
    <w:p>
      <w:pPr>
        <w:numPr>
          <w:ilvl w:val="0"/>
          <w:numId w:val="7749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When indicated, some components are to be replaced in pairs or together with other parts (e.g. crankshaft half-bearings/connecting rod, piston complete with rings and gudgeon pin, etc.).</w:t>
      </w:r>
    </w:p>
    <w:p>
      <w:pPr>
        <w:numPr>
          <w:ilvl w:val="0"/>
          <w:numId w:val="7749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When indicated, some grinding operations are to be carried out in series (e.g. grinding of cylinders, crankpins, journals, etc.).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Crankcase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8.2.1 Oil line check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524663" name="name574367d191e1c5644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395867d191e1c563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774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Replace and assemble the conical cap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hole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30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), after having performed cleaning operations.</w:t>
            </w:r>
          </w:p>
          <w:p>
            <w:pPr>
              <w:numPr>
                <w:ilvl w:val="0"/>
                <w:numId w:val="774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Use a pipe cleaner in access points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clean the oil ducts of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774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Use compressed air to eliminate any residues.</w:t>
            </w:r>
          </w:p>
          <w:p/>
          <w:p/>
          <w:p>
            <w:pPr>
              <w:numPr>
                <w:ilvl w:val="0"/>
                <w:numId w:val="775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capscrews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A1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plate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its gasket.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258"/>
              </w:rPr>
              <w:drawing>
                <wp:inline distT="0" distB="0" distL="0" distR="0">
                  <wp:extent cx="5544000" cy="3283200"/>
                  <wp:effectExtent b="0" l="0" r="0" t="0"/>
                  <wp:docPr id="33988904" name="name666267d191e20a2e9" descr="8.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8.1.jpg"/>
                          <pic:cNvPicPr/>
                        </pic:nvPicPr>
                        <pic:blipFill>
                          <a:blip r:embed="rId350067d191e20a2d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544000" cy="32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Fig 8.1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8.2.2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Cylinder check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Position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onto a workbench.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With a dial gauge, measure the diameter in correspondence to points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J-M-N (Fig. 8.2)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lengthwise and diagonally with regard to axis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the crankshaft.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If ovalisation or wear detected in a single point 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J-M-N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 greater than +0.05 mm with regard to the value 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Tab. 8.1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must be replaced.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88116549" name="name117967d191e217ba8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170367d191e217ba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774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Cylinder grinding is forbidden.</w:t>
            </w:r>
          </w:p>
          <w:p>
            <w:pPr>
              <w:numPr>
                <w:ilvl w:val="0"/>
                <w:numId w:val="774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Tab. 8.1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details the dimensional values of new components only.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Tab 8.1 </w:t>
            </w:r>
            <w:r>
              <w:rPr>
                <w:b/>
                <w:bCs/>
                <w:i/>
                <w:iCs/>
                <w:color w:val="00274C"/>
                <w:position w:val="-2"/>
                <w:sz w:val="20"/>
                <w:szCs w:val="20"/>
                <w:u w:val="none"/>
              </w:rPr>
              <w:t xml:space="preserve">Grinding values</w:t>
            </w:r>
          </w:p>
          <w:tbl>
            <w:tblPr>
              <w:tblStyle w:val="NormalTablePHPDOCX"/>
              <w:tblCellMar>
                <w:left w:type="dxa" w:w="0"/>
                <w:right w:type="dxa" w:w="0"/>
              </w:tblCellMar>
              <w:tblW w:w="5000" w:type="pct"/>
              <w:tblInd w:w="0" w:type="auto"/>
              <w:tblBorders/>
            </w:tblPr>
            <w:tblGrid>
              <w:gridCol w:w="1"/>
              <w:gridCol w:w="1"/>
              <w:gridCol w:w="1"/>
              <w:gridCol w:w="1"/>
            </w:tblGrid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br/>
                    <w:t xml:space="preserve">PISTON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Ø CILINDER (± 0.007 mm)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Ø PISTON (± 0.007 mm)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CLEARANCE VALUE</w:t>
                  </w: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 (mm)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STD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96.010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96.950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hd w:val="clear" w:color="auto" w:fill="E1E2E0"/>
                    <w:spacing w:before="0" w:after="0" w:line="262" w:lineRule="auto"/>
                    <w:ind w:left="0" w:right="0"/>
                    <w:jc w:val="center"/>
                    <w:textAlignment w:val="center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0.046 - 0.074</w:t>
                  </w:r>
                </w:p>
              </w:tc>
            </w:tr>
          </w:tbl>
          <w:p/>
          <w:p/>
          <w:p/>
          <w:p>
            <w:r>
              <w:rPr>
                <w:position w:val="-298"/>
              </w:rPr>
              <w:drawing>
                <wp:inline distT="0" distB="0" distL="0" distR="0">
                  <wp:extent cx="5544000" cy="3780000"/>
                  <wp:effectExtent b="0" l="0" r="0" t="0"/>
                  <wp:docPr id="89925700" name="name935067d191e240b13" descr="8.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8.2.jpg"/>
                          <pic:cNvPicPr/>
                        </pic:nvPicPr>
                        <pic:blipFill>
                          <a:blip r:embed="rId515767d191e240b0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544000" cy="3780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Fig 8.2</w:t>
            </w:r>
          </w:p>
        </w:tc>
      </w:tr>
    </w:tbl>
    <w:p/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8.2.3 Block Surface Flatness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Use a dial gauge to check if the cylinder head surface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 level.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MAX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value of allowable irregularity of surface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is:</w:t>
            </w:r>
          </w:p>
          <w:p>
            <w:pPr>
              <w:numPr>
                <w:ilvl w:val="0"/>
                <w:numId w:val="774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0.10 mm on the entire area;</w:t>
            </w:r>
          </w:p>
          <w:p>
            <w:pPr>
              <w:numPr>
                <w:ilvl w:val="0"/>
                <w:numId w:val="774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0.03 mm on an area of 100x100 mm.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Grinding of surface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 not permitted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110"/>
              </w:rPr>
              <w:drawing>
                <wp:inline distT="0" distB="0" distL="0" distR="0">
                  <wp:extent cx="2232000" cy="763200"/>
                  <wp:effectExtent b="0" l="0" r="0" t="0"/>
                  <wp:docPr id="78913121" name="name422067d191e24fe7e" descr="8.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8.2.jpg"/>
                          <pic:cNvPicPr/>
                        </pic:nvPicPr>
                        <pic:blipFill>
                          <a:blip r:embed="rId961467d191e24fe7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76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8.3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8.2.4 Camshaft housing check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Use an internal dial gauge to measure the diameters of housings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 - K - Y - 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With a micrometer, measure the diameters of gudgeon pins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W1 - K1 - Y1 - Z1 (Fig. 8.5)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 According to the values measured, calculate the clearance between the housing and gudgeon, which is to observe the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values 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Tab. 8.2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The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MAX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value of wear allowed is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0.120 mm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43521375" name="name820467d191e2571bc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171567d191e2571b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774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Tab. 8.2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details the dimensional values of new components only.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Tab 8.2 </w:t>
            </w:r>
            <w:r>
              <w:rPr>
                <w:b/>
                <w:bCs/>
                <w:i/>
                <w:iCs/>
                <w:color w:val="00274C"/>
                <w:position w:val="0"/>
                <w:sz w:val="20"/>
                <w:szCs w:val="20"/>
                <w:u w:val="none"/>
              </w:rPr>
              <w:t xml:space="preserve">Housing and camshaft gudgeon dimensions.</w:t>
            </w:r>
            <w:r>
              <w:br/>
            </w:r>
          </w:p>
          <w:tbl>
            <w:tblPr>
              <w:tblStyle w:val="NormalTablePHPDOCX"/>
              <w:tblCellMar>
                <w:left w:type="dxa" w:w="0"/>
                <w:right w:type="dxa" w:w="0"/>
              </w:tblCellMar>
              <w:tblW w:w="5000" w:type="pct"/>
              <w:tblInd w:w="0" w:type="auto"/>
              <w:tblBorders/>
            </w:tblPr>
            <w:tblGrid>
              <w:gridCol w:w="1"/>
              <w:gridCol w:w="1"/>
            </w:tblGrid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REF.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DIMENSIONS (mm)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CLEARANCE VALUE (mm)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W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47.500 - 47.525</w:t>
                  </w:r>
                </w:p>
              </w:tc>
              <w:tc>
                <w:tcPr>
                  <w:tcW w:w="0" w:type="auto"/>
                  <w:vMerge w:val="restart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0.060 - 0.105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W1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47.420 - 47.440</w:t>
                  </w:r>
                </w:p>
              </w:tc>
              <w:tc>
                <w:tcPr>
                  <w:gridSpan w:val="1"/>
                  <w:vMerge w:val="continue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</w:tcPr>
                <w:p/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K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47.000 - 47.025</w:t>
                  </w:r>
                </w:p>
              </w:tc>
              <w:tc>
                <w:tcPr>
                  <w:tcW w:w="0" w:type="auto"/>
                  <w:vMerge w:val="restart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0.060 - 0.105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K1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46.920 - 46.940</w:t>
                  </w:r>
                </w:p>
              </w:tc>
              <w:tc>
                <w:tcPr>
                  <w:gridSpan w:val="1"/>
                  <w:vMerge w:val="continue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</w:tcPr>
                <w:p/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Y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46.500 - 46.525</w:t>
                  </w:r>
                </w:p>
              </w:tc>
              <w:tc>
                <w:tcPr>
                  <w:tcW w:w="0" w:type="auto"/>
                  <w:vMerge w:val="restart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0.060 - 0.105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Y1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46.420 - 46.440</w:t>
                  </w:r>
                </w:p>
              </w:tc>
              <w:tc>
                <w:tcPr>
                  <w:gridSpan w:val="1"/>
                  <w:vMerge w:val="continue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</w:tcPr>
                <w:p/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Z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35.000 - 36.025</w:t>
                  </w:r>
                </w:p>
              </w:tc>
              <w:tc>
                <w:tcPr>
                  <w:tcW w:w="0" w:type="auto"/>
                  <w:vMerge w:val="restart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0.060 - 0.105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Z1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hd w:val="clear" w:color="auto" w:fill="E1E2E0"/>
                    <w:spacing w:before="0" w:after="0" w:line="262" w:lineRule="auto"/>
                    <w:ind w:left="0" w:right="0"/>
                    <w:jc w:val="center"/>
                    <w:textAlignment w:val="center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34.920 - 35.940</w:t>
                  </w:r>
                </w:p>
              </w:tc>
              <w:tc>
                <w:tcPr>
                  <w:gridSpan w:val="1"/>
                  <w:vMerge w:val="continue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</w:tcPr>
                <w:p/>
              </w:tc>
            </w:tr>
          </w:tbl>
          <w:p/>
        </w:tc>
      </w:tr>
      <w:tr>
        <w:trPr>
          <w:trHeight w:val="0" w:hRule="atLeast"/>
        </w:trPr>
        <w:tc>
          <w:tcPr>
            <w:tcW w:w="0" w:type="auto"/>
            <w:gridSpan w:val="2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96"/>
              </w:rPr>
              <w:drawing>
                <wp:inline distT="0" distB="0" distL="0" distR="0">
                  <wp:extent cx="5544000" cy="2512800"/>
                  <wp:effectExtent b="0" l="0" r="0" t="0"/>
                  <wp:docPr id="79277735" name="name114767d191e26998b" descr="8.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8.3.jpg"/>
                          <pic:cNvPicPr/>
                        </pic:nvPicPr>
                        <pic:blipFill>
                          <a:blip r:embed="rId989767d191e26998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544000" cy="2512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Fig 8.4</w:t>
            </w:r>
          </w:p>
        </w:tc>
      </w:tr>
    </w:tbl>
    <w:p/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8.2.5 Camshaft control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With a micrometer, measure the maximum dimensions of intake camshaft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exhaust camshaft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 (Tab. 8.3)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The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MAX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value of wear allowed is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0.1 mm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32613406" name="name519467d191e2726ca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119167d191e2726c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</w:t>
            </w:r>
          </w:p>
          <w:p>
            <w:pPr>
              <w:numPr>
                <w:ilvl w:val="0"/>
                <w:numId w:val="774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Tab. 8.3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details the dimensional values of new components only.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Tab 8. </w:t>
            </w:r>
            <w:r>
              <w:rPr>
                <w:b/>
                <w:bCs/>
                <w:i/>
                <w:iCs/>
                <w:color w:val="00274C"/>
                <w:position w:val="0"/>
                <w:sz w:val="20"/>
                <w:szCs w:val="20"/>
                <w:u w:val="none"/>
              </w:rPr>
              <w:t xml:space="preserve">3 Camshaft dimensions.</w:t>
            </w:r>
          </w:p>
          <w:tbl>
            <w:tblPr>
              <w:tblStyle w:val="NormalTablePHPDOCX"/>
              <w:tblCellMar>
                <w:left w:type="dxa" w:w="0"/>
                <w:right w:type="dxa" w:w="0"/>
              </w:tblCellMar>
              <w:tblW w:w="5000" w:type="pct"/>
              <w:tblInd w:w="0" w:type="auto"/>
              <w:tblBorders/>
            </w:tblPr>
            <w:tblGrid>
              <w:gridCol w:w="1"/>
              <w:gridCol w:w="1"/>
            </w:tblGrid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REF.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DIMENSIONS (mm)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R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40.495 - 40.433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S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39.175 - 39.113</w:t>
                  </w:r>
                </w:p>
              </w:tc>
            </w:tr>
          </w:tbl>
          <w:p/>
        </w:tc>
      </w:tr>
      <w:tr>
        <w:trPr>
          <w:trHeight w:val="0" w:hRule="atLeast"/>
        </w:trPr>
        <w:tc>
          <w:tcPr>
            <w:tcW w:w="0" w:type="auto"/>
            <w:gridSpan w:val="2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09"/>
              </w:rPr>
              <w:drawing>
                <wp:inline distT="0" distB="0" distL="0" distR="0">
                  <wp:extent cx="5544000" cy="1432800"/>
                  <wp:effectExtent b="0" l="0" r="0" t="0"/>
                  <wp:docPr id="19642683" name="name306367d191e282ce6" descr="8.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8.4.jpg"/>
                          <pic:cNvPicPr/>
                        </pic:nvPicPr>
                        <pic:blipFill>
                          <a:blip r:embed="rId517167d191e282ce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544000" cy="1432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Fig 8.5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Tappets and tappet housings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8.3.1 Tappets check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Use a surface plate and a dial gauge as shown 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8.5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Check the perpendicularity of the plate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making the tappet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rotate in the direction of the arrow.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The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MAX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value of wear allowed is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0.02 mm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With a gauge, check the length of value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 and B (Tab. 8.4)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 The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MAX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value of wear allowed is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0.08 mm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8"/>
              </w:rPr>
              <w:drawing>
                <wp:inline distT="0" distB="0" distL="0" distR="0">
                  <wp:extent cx="2232000" cy="1490400"/>
                  <wp:effectExtent b="0" l="0" r="0" t="0"/>
                  <wp:docPr id="90277724" name="name820667d191e29254e" descr="8.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8.5.jpg"/>
                          <pic:cNvPicPr/>
                        </pic:nvPicPr>
                        <pic:blipFill>
                          <a:blip r:embed="rId601867d191e29254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90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8.5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8.3.2 Tappet housing check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t xml:space="preserve">Use an internal dial gauge to measure the diameter of the tappet housings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X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Use value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detected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(Par. 8.3.1)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calculate the clearance value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Tab. 8.4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If the clearance values are not observed, replace the worn component.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90851135" name="name408267d191e2a3f4d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856367d191e2a3f4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774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Tab. 8.4 </w:t>
            </w:r>
            <w:r>
              <w:rPr>
                <w:b/>
                <w:bCs/>
                <w:i/>
                <w:i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i/>
                <w:iCs/>
                <w:color w:val="00274C"/>
                <w:position w:val="-2"/>
                <w:sz w:val="20"/>
                <w:szCs w:val="20"/>
                <w:u w:val="none"/>
              </w:rPr>
              <w:t xml:space="preserve">appets and 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i/>
                <w:iCs/>
                <w:color w:val="00274C"/>
                <w:position w:val="-2"/>
                <w:sz w:val="20"/>
                <w:szCs w:val="20"/>
                <w:u w:val="none"/>
              </w:rPr>
              <w:t xml:space="preserve">appet housing size.</w:t>
            </w:r>
          </w:p>
          <w:tbl>
            <w:tblPr>
              <w:tblStyle w:val="NormalTablePHPDOCX"/>
              <w:tblCellMar>
                <w:left w:type="dxa" w:w="0"/>
                <w:right w:type="dxa" w:w="0"/>
              </w:tblCellMar>
              <w:tblW w:w="5000" w:type="pct"/>
              <w:tblInd w:w="0" w:type="auto"/>
              <w:tblBorders/>
            </w:tblPr>
            <w:tblGrid>
              <w:gridCol w:w="1"/>
              <w:gridCol w:w="1"/>
              <w:gridCol w:w="1"/>
            </w:tblGrid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br/>
                    <w:t xml:space="preserve">REF.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DIMENSIONS (mm)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CLEARANCE VALUE (mm)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A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14.984 - 14.966</w:t>
                  </w:r>
                </w:p>
              </w:tc>
              <w:tc>
                <w:tcPr>
                  <w:tcW w:w="0" w:type="auto"/>
                  <w:vMerge w:val="restart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/>
                <w:p/>
                <w:p>
                  <w:pPr>
                    <w:widowControl w:val="on"/>
                    <w:pBdr/>
                    <w:shd w:val="clear" w:color="auto" w:fill="E1E2E0"/>
                    <w:spacing w:before="0" w:after="0" w:line="262" w:lineRule="auto"/>
                    <w:ind w:left="0" w:right="0"/>
                    <w:jc w:val="center"/>
                    <w:textAlignment w:val="center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0.016 - 0.052</w:t>
                  </w:r>
                </w:p>
                <w:p>
                  <w:pPr>
                    <w:widowControl w:val="on"/>
                    <w:pBdr/>
                    <w:shd w:val="clear" w:color="auto" w:fill="E1E2E0"/>
                    <w:spacing w:before="0" w:after="0" w:line="262" w:lineRule="auto"/>
                    <w:ind w:left="0" w:right="0"/>
                    <w:jc w:val="left"/>
                    <w:textAlignment w:val="center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 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X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15.000 - 15.018</w:t>
                  </w:r>
                </w:p>
              </w:tc>
              <w:tc>
                <w:tcPr>
                  <w:gridSpan w:val="1"/>
                  <w:vMerge w:val="continue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</w:tcPr>
                <w:p/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B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47.5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---</w:t>
                  </w:r>
                </w:p>
              </w:tc>
            </w:tr>
          </w:tbl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9429554" name="name794967d191e2b651c" descr="8.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8.6.jpg"/>
                          <pic:cNvPicPr/>
                        </pic:nvPicPr>
                        <pic:blipFill>
                          <a:blip r:embed="rId427667d191e2b651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8.6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Crankshaft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gridSpan w:val="2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8.4.1 Dimensional check and overhauling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Wash the crankshaft thoroughly using suitable detergent.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pipe cleaner into all lubrication ducts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blow compressed air to free them completely from any dirt residues.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Check the state of wear and integrity of journals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connecting rod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Perform the operations described in </w:t>
            </w:r>
            <w:hyperlink r:id="rId922267d191e2b8037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9.3.1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</w:t>
            </w:r>
            <w:hyperlink r:id="rId485967d191e2b8265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9.3.5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- except points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2, 3, 5, 9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 capscrews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hyperlink r:id="rId552767d191e2b8c01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Fig. 9.9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 and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hyperlink r:id="rId737767d191e2b9015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Fig. 9.10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 observing the cycles, tightening, and subsequent rotation.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Cycle 1 - Screw J - Torx M14x1,5 - Torque 60 Nm.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hyperlink r:id="rId238767d191e2b9444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Fig. 9.9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);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Cycle 2 - Screw K - Torx M10x1.25 - Torque 30 Nm.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hyperlink r:id="rId265667d191e2b9875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Fig. 9.10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Measure the crank pins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a micrometer, and using a dial gauge measure the internal diameter of the connecting rod half-bearings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Measure the main journals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with a micrometer, and using a dial gauge measure the internal diameter of the crankshaft half-bearings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If the values described 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Tab. 8.5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do not correspond, proceed with grinding all gudgeon pins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A1 and B1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>
            <w:r>
              <w:rPr>
                <w:position w:val="-254"/>
              </w:rPr>
              <w:drawing>
                <wp:inline distT="0" distB="0" distL="0" distR="0">
                  <wp:extent cx="5544000" cy="3240000"/>
                  <wp:effectExtent b="0" l="0" r="0" t="0"/>
                  <wp:docPr id="34221070" name="name367567d191e2cd196" descr="8.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8.8.jpg"/>
                          <pic:cNvPicPr/>
                        </pic:nvPicPr>
                        <pic:blipFill>
                          <a:blip r:embed="rId324567d191e2cd19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544000" cy="3240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Fig 8.7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24226892" name="name546367d191e2d7c83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693467d191e2d7c8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</w:t>
            </w:r>
          </w:p>
          <w:p>
            <w:pPr>
              <w:numPr>
                <w:ilvl w:val="0"/>
                <w:numId w:val="774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crankshaft and connecting rod must be replaced every time they are assembled to prevent seizure, as they are made of special lead-free material.</w:t>
            </w:r>
          </w:p>
          <w:p>
            <w:pPr>
              <w:numPr>
                <w:ilvl w:val="0"/>
                <w:numId w:val="774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MAX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allowed value of wear for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A1 and A2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 0.120 mm.</w:t>
            </w:r>
          </w:p>
          <w:p>
            <w:pPr>
              <w:numPr>
                <w:ilvl w:val="0"/>
                <w:numId w:val="774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MAX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allowed value of wear for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B1 and B2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 0.120 mm.</w:t>
            </w:r>
          </w:p>
          <w:p>
            <w:pPr>
              <w:numPr>
                <w:ilvl w:val="0"/>
                <w:numId w:val="774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To grind the crankshaft, a decrease in diameter of the halfbearings and connecting rod is provided for at 0.25 mm and 0.50 mm, to grind gudgeon pins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A1 and B1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measure the values of diameters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A2 and B2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by assembling the decreased half-bearings, define the diameter to grind of pins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A1 and B1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observing the clearance indicated 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Tab. 8.5.</w:t>
            </w:r>
          </w:p>
          <w:p>
            <w:pPr>
              <w:numPr>
                <w:ilvl w:val="0"/>
                <w:numId w:val="774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Tab. 8.5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riporta i valori dimensionali solo per i componenti nuovi.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Tab 8.5 </w:t>
            </w:r>
            <w:r>
              <w:rPr>
                <w:b/>
                <w:bCs/>
                <w:i/>
                <w:iCs/>
                <w:color w:val="00274C"/>
                <w:position w:val="0"/>
                <w:sz w:val="20"/>
                <w:szCs w:val="20"/>
                <w:u w:val="none"/>
              </w:rPr>
              <w:t xml:space="preserve">Connecting rod and journal diameter</w:t>
            </w:r>
            <w:r>
              <w:br/>
            </w:r>
          </w:p>
          <w:tbl>
            <w:tblPr>
              <w:tblStyle w:val="NormalTablePHPDOCX"/>
              <w:tblCellMar>
                <w:left w:type="dxa" w:w="0"/>
                <w:right w:type="dxa" w:w="0"/>
              </w:tblCellMar>
              <w:tblW w:w="5000" w:type="pct"/>
              <w:tblInd w:w="0" w:type="auto"/>
              <w:tblBorders/>
            </w:tblPr>
            <w:tblGrid>
              <w:gridCol w:w="1"/>
              <w:gridCol w:w="1"/>
            </w:tblGrid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REF.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hd w:val="clear" w:color="auto" w:fill="00274C"/>
                    <w:spacing w:before="0" w:after="0" w:line="262" w:lineRule="auto"/>
                    <w:ind w:left="0" w:right="0"/>
                    <w:jc w:val="center"/>
                    <w:textAlignment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DIMENSIONS</w:t>
                  </w:r>
                </w:p>
                <w:p>
                  <w:pPr>
                    <w:widowControl w:val="on"/>
                    <w:pBdr/>
                    <w:shd w:val="clear" w:color="auto" w:fill="00274C"/>
                    <w:spacing w:before="0" w:after="0" w:line="262" w:lineRule="auto"/>
                    <w:ind w:left="0" w:right="0"/>
                    <w:jc w:val="center"/>
                    <w:textAlignment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(mm)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CLEARANCE VALUE (mm)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A1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60.980 - 61.000</w:t>
                  </w:r>
                </w:p>
              </w:tc>
              <w:tc>
                <w:tcPr>
                  <w:tcW w:w="0" w:type="auto"/>
                  <w:vMerge w:val="restart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0.034 - 0.090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A2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61.034 - 61.069</w:t>
                  </w:r>
                </w:p>
              </w:tc>
              <w:tc>
                <w:tcPr>
                  <w:gridSpan w:val="1"/>
                  <w:vMerge w:val="continue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</w:tcPr>
                <w:p/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B1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79.978 - 80.000</w:t>
                  </w:r>
                </w:p>
              </w:tc>
              <w:tc>
                <w:tcPr>
                  <w:tcW w:w="0" w:type="auto"/>
                  <w:vMerge w:val="restart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0.036 - 0.104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B2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80.036 - 80.082</w:t>
                  </w:r>
                </w:p>
              </w:tc>
              <w:tc>
                <w:tcPr>
                  <w:gridSpan w:val="1"/>
                  <w:vMerge w:val="continue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</w:tcPr>
                <w:p/>
              </w:tc>
            </w:tr>
          </w:tbl>
          <w:p/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8.4.2 Checking the axial clearance of the crankshaft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Perform the operations described in </w:t>
            </w:r>
            <w:hyperlink r:id="rId489867d191e2dd164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9.3.1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  </w:t>
            </w:r>
            <w:hyperlink r:id="rId526267d191e2dd3b8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9.3.4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and. </w:t>
            </w:r>
            <w:hyperlink r:id="rId968867d191e2dd626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9.3.6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- except points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2, 3, 5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and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Tighten capscrew J ( </w:t>
            </w:r>
            <w:hyperlink r:id="rId423867d191e2ddd3e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Fig. 9.9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 observing the cycles, tightening, and subsequent rotation.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Cycle 3 - Screw J - Torx M14x1,5 - Torque 45°.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hyperlink r:id="rId987267d191e2de179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Fig. 9.9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Cycle 4 - Screw J - Torx M14x1,5 - Torque 45°.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hyperlink r:id="rId361467d191e2de5a8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Fig. 9.9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Using a dial gauge, measure the axial shift of crankshaft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Axial shift must be 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MIN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0.18 mm and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MAX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0.38 mm..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If the values measured do not correspond, replace shoulder rings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12000"/>
                  <wp:effectExtent b="0" l="0" r="0" t="0"/>
                  <wp:docPr id="75862133" name="name545467d191e2ec2e7" descr="8.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8.8.jpg"/>
                          <pic:cNvPicPr/>
                        </pic:nvPicPr>
                        <pic:blipFill>
                          <a:blip r:embed="rId345367d191e2ec2e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12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8.8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Connecting rod - piston assembly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  <w:gridCol w:w="1"/>
      </w:tblGrid>
      <w:tr>
        <w:trPr>
          <w:trHeight w:val="0" w:hRule="atLeast"/>
        </w:trPr>
        <w:tc>
          <w:tcPr>
            <w:tcW w:w="0" w:type="auto"/>
            <w:gridSpan w:val="4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44853797" name="name883767d191e303695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323367d191e30368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/>
          <w:p/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</w:p>
          <w:p>
            <w:pPr>
              <w:numPr>
                <w:ilvl w:val="0"/>
                <w:numId w:val="774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In case of replacement, the connecting rods and pistons must always be replaced for all cylinders.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8.5.1 Connecting rod dimensions check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50931886" name="name970067d191e30bc1b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347367d191e30bc1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</w:t>
            </w:r>
          </w:p>
          <w:p>
            <w:pPr>
              <w:numPr>
                <w:ilvl w:val="0"/>
                <w:numId w:val="774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Before assembling the connecting rod and pistons ( </w:t>
            </w:r>
            <w:hyperlink r:id="rId464867d191e30c8ee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9.3.7 e 9.3.8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), check that the difference in weight between the complete connecting rod and piston units do not exceed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15 gr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prevent weight imbalances during rotation of the crankshaft and consequent damage.</w:t>
            </w:r>
          </w:p>
          <w:p>
            <w:pPr>
              <w:numPr>
                <w:ilvl w:val="0"/>
                <w:numId w:val="774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Mark some references on the connecting rods, caps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pistons and gudgeon pins to prevent unintentionally confusing the components during assembly. Failure to do this may result in engine malfunctions.</w:t>
            </w:r>
          </w:p>
          <w:p>
            <w:pPr>
              <w:numPr>
                <w:ilvl w:val="0"/>
                <w:numId w:val="774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Connecting rod half-bearings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must be there with each assembly.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Check that the contact surfaces are perfectly clean and intact.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t xml:space="preserve">Assemble the connecting rod cap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the connecting rod with the half-bearings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tighten capscrews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28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With a dial gauge, measure diameters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 and 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The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MAX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allowed value of wear for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 and 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0.06 mm.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br/>
              <w:t xml:space="preserve">Tab 8.6</w:t>
            </w:r>
            <w:r>
              <w:br/>
            </w:r>
          </w:p>
          <w:tbl>
            <w:tblPr>
              <w:tblStyle w:val="NormalTablePHPDOCX"/>
              <w:tblCellMar>
                <w:left w:type="dxa" w:w="0"/>
                <w:right w:type="dxa" w:w="0"/>
              </w:tblCellMar>
              <w:tblW w:w="5000" w:type="pct"/>
              <w:tblInd w:w="0" w:type="auto"/>
              <w:tblBorders/>
            </w:tblPr>
            <w:tblGrid>
              <w:gridCol w:w="1"/>
              <w:gridCol w:w="1"/>
              <w:gridCol w:w="1"/>
            </w:tblGrid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REF.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DIMENSIONS (mm)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CLEARANCE VALUE (mm)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A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192.980 - 193.020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 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B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37.025 - 37.015</w:t>
                  </w:r>
                </w:p>
              </w:tc>
              <w:tc>
                <w:tcPr>
                  <w:tcW w:w="0" w:type="auto"/>
                  <w:vMerge w:val="restart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0.015 - 0.030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C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36.995 - 37.000</w:t>
                  </w:r>
                </w:p>
              </w:tc>
              <w:tc>
                <w:tcPr>
                  <w:gridSpan w:val="1"/>
                  <w:vMerge w:val="continue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</w:tcPr>
                <w:p/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D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61.034 - 61.069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 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E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74.000 - 74.300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 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F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33.950 - 33.990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 </w:t>
                  </w:r>
                </w:p>
              </w:tc>
            </w:tr>
          </w:tbl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14205209" name="name270467d191e3181e1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441567d191e3181d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774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Tab. 8.6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details the dimensional values of new components only.</w:t>
            </w:r>
          </w:p>
          <w:p>
            <w:pPr>
              <w:numPr>
                <w:ilvl w:val="0"/>
                <w:numId w:val="774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connecting rod and crankshaft half-bearings are coupled properly.</w:t>
            </w:r>
          </w:p>
          <w:p>
            <w:pPr>
              <w:numPr>
                <w:ilvl w:val="0"/>
                <w:numId w:val="774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Refer to the warnings in </w:t>
            </w:r>
            <w:hyperlink r:id="rId672567d191e319249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8.4.1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for value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decreased.</w:t>
            </w:r>
          </w:p>
          <w:p>
            <w:pPr>
              <w:numPr>
                <w:ilvl w:val="0"/>
                <w:numId w:val="774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If the clearance value between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 and 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 not observed, you are required to replace bearing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 (Fig. 8.10)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Measure value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A, C, D, E and 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confront them with those described 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Tab.8.6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If the measured values do not follow those described 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Tab.8.6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replace connecting rod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150"/>
              </w:rPr>
              <w:drawing>
                <wp:inline distT="0" distB="0" distL="0" distR="0">
                  <wp:extent cx="2232000" cy="1015200"/>
                  <wp:effectExtent b="0" l="0" r="0" t="0"/>
                  <wp:docPr id="91826120" name="name590667d191e3279d5" descr="8.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8.9.jpg"/>
                          <pic:cNvPicPr/>
                        </pic:nvPicPr>
                        <pic:blipFill>
                          <a:blip r:embed="rId595567d191e3279d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015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8.9</w:t>
            </w:r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53529394" name="name327967d191e338d69" descr="8.1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8.10.jpg"/>
                          <pic:cNvPicPr/>
                        </pic:nvPicPr>
                        <pic:blipFill>
                          <a:blip r:embed="rId285267d191e338d6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8.10</w:t>
            </w:r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77223308" name="name339267d191e343e77" descr="8.1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8.11.jpg"/>
                          <pic:cNvPicPr/>
                        </pic:nvPicPr>
                        <pic:blipFill>
                          <a:blip r:embed="rId388067d191e343e7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8.11</w:t>
            </w:r>
          </w:p>
          <w:p/>
          <w:p/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8.5.2 Checking the gudgeon pin-pin axes are parallel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Lubricate gudgeon 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bearing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 (Fig. 8.10)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Insert the gudgeon pin into bearing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 Use a dial gauge to check the axis parallelism of the connecting rod big end and small end.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Parallel deviation (value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 measured at the tip of the gudgeonpin, must be 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MIN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0,015 and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MAX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0,030 mm.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If the parallelism values do not comply with the specified ones,replace the connecting rod with a new one.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8.5.3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Piston rings check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into the cylinder, measure value H (distance between the points of 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 Repeat for all the seal rings.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If the measured value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does not correspond to the values indicated in the table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(Tab. 8.7)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replace the seal rings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48151070" name="name569567d191e34ddcf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817167d191e34ddc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774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Seal rings cannot be replaced separately.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refer 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8.17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locate the rings.</w:t>
            </w:r>
          </w:p>
          <w:p/>
          <w:p/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Tab. 8.7</w:t>
            </w:r>
            <w:r>
              <w:br/>
            </w:r>
          </w:p>
          <w:tbl>
            <w:tblPr>
              <w:tblStyle w:val="NormalTablePHPDOCX"/>
              <w:tblCellMar>
                <w:left w:type="dxa" w:w="0"/>
                <w:right w:type="dxa" w:w="0"/>
              </w:tblCellMar>
              <w:tblW w:w="5000" w:type="pct"/>
              <w:tblInd w:w="0" w:type="auto"/>
              <w:tblBorders/>
            </w:tblPr>
            <w:tblGrid>
              <w:gridCol w:w="1"/>
              <w:gridCol w:w="1"/>
            </w:tblGrid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RINGS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H (mm)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U1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0.30 - 0.15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U2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0.50 - 0.70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U3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0.20 - 0.40</w:t>
                  </w:r>
                </w:p>
              </w:tc>
            </w:tr>
          </w:tbl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12000"/>
                  <wp:effectExtent b="0" l="0" r="0" t="0"/>
                  <wp:docPr id="77970198" name="name542867d191e363d72" descr="8.1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8.12.jpg"/>
                          <pic:cNvPicPr/>
                        </pic:nvPicPr>
                        <pic:blipFill>
                          <a:blip r:embed="rId129367d191e363d6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12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8.12</w:t>
            </w:r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5946915" name="name332267d191e37115f" descr="8.1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8.13.jpg"/>
                          <pic:cNvPicPr/>
                        </pic:nvPicPr>
                        <pic:blipFill>
                          <a:blip r:embed="rId477367d191e37115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8.13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8.5.4 Piston dimension check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Clean the piston thoroughly.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Measure the diameter of the piston at 12 mm (quota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 from the base of the skirt in correspondence with the graphite lubrication windows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Refer 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Tab. 8.8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establish the clearance value of the pistons with a decreased diameter.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In correspondence with point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there are: 3 digits for the STD piston;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3 digits followed by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for a piston with an increased diameter of 0.20 mm; +0.5 for a piston with an increased diameter of 0.50 mm;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+1 for a piston with an increased diameter of 1.00 mm;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t xml:space="preserve">If clearance between cylinder and piston is greater than 0,074 mm, the piston and seal rings must be replaced.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34868411" name="name653667d191e37e070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244267d191e37e06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774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Tab. 8.8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details the dimensional values of new components only.</w:t>
            </w:r>
          </w:p>
          <w:p/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Tab. 8.8</w:t>
            </w:r>
            <w:r>
              <w:br/>
            </w:r>
          </w:p>
          <w:tbl>
            <w:tblPr>
              <w:tblStyle w:val="NormalTablePHPDOCX"/>
              <w:tblCellMar>
                <w:left w:type="dxa" w:w="0"/>
                <w:right w:type="dxa" w:w="0"/>
              </w:tblCellMar>
              <w:tblW w:w="5000" w:type="pct"/>
              <w:tblInd w:w="0" w:type="auto"/>
              <w:tblBorders/>
            </w:tblPr>
            <w:tblGrid>
              <w:gridCol w:w="1"/>
              <w:gridCol w:w="1"/>
              <w:gridCol w:w="1"/>
            </w:tblGrid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PISTON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hd w:val="clear" w:color="auto" w:fill="00274C"/>
                    <w:spacing w:before="0" w:after="0" w:line="262" w:lineRule="auto"/>
                    <w:ind w:left="0" w:right="0"/>
                    <w:jc w:val="center"/>
                    <w:textAlignment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Ø CYLINDERS</w:t>
                  </w:r>
                </w:p>
                <w:p>
                  <w:pPr>
                    <w:widowControl w:val="on"/>
                    <w:pBdr/>
                    <w:shd w:val="clear" w:color="auto" w:fill="00274C"/>
                    <w:spacing w:before="0" w:after="0" w:line="262" w:lineRule="auto"/>
                    <w:ind w:left="0" w:right="0"/>
                    <w:jc w:val="center"/>
                    <w:textAlignment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(± 0.007 mm)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Ø PISTON</w:t>
                  </w: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br/>
                    <w:t xml:space="preserve">(± 0.007 mm)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hd w:val="clear" w:color="auto" w:fill="00274C"/>
                    <w:spacing w:before="0" w:after="0" w:line="262" w:lineRule="auto"/>
                    <w:ind w:left="0" w:right="0"/>
                    <w:jc w:val="center"/>
                    <w:textAlignment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CLEARANCE VALUE</w:t>
                  </w:r>
                </w:p>
                <w:p>
                  <w:pPr>
                    <w:widowControl w:val="on"/>
                    <w:pBdr/>
                    <w:shd w:val="clear" w:color="auto" w:fill="00274C"/>
                    <w:spacing w:before="0" w:after="0" w:line="262" w:lineRule="auto"/>
                    <w:ind w:left="0" w:right="0"/>
                    <w:jc w:val="center"/>
                    <w:textAlignment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br/>
                    <w:t xml:space="preserve">(mm)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STD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96.010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95.950</w:t>
                  </w:r>
                </w:p>
              </w:tc>
              <w:tc>
                <w:tcPr>
                  <w:tcW w:w="0" w:type="auto"/>
                  <w:vMerge w:val="restart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/>
                <w:p/>
                <w:p>
                  <w:pPr>
                    <w:widowControl w:val="on"/>
                    <w:pBdr/>
                    <w:shd w:val="clear" w:color="auto" w:fill="E1E2E0"/>
                    <w:spacing w:before="0" w:after="0" w:line="262" w:lineRule="auto"/>
                    <w:ind w:left="0" w:right="0"/>
                    <w:jc w:val="center"/>
                    <w:textAlignment w:val="center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 0.046 + 0.074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+0.20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96.210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96.150</w:t>
                  </w:r>
                </w:p>
              </w:tc>
              <w:tc>
                <w:tcPr>
                  <w:gridSpan w:val="1"/>
                  <w:vMerge w:val="continue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</w:tcPr>
                <w:p/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+0.50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96.510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96.450</w:t>
                  </w:r>
                </w:p>
              </w:tc>
              <w:tc>
                <w:tcPr>
                  <w:gridSpan w:val="1"/>
                  <w:vMerge w:val="continue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</w:tcPr>
                <w:p/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+1.00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97.010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96.950</w:t>
                  </w:r>
                </w:p>
              </w:tc>
              <w:tc>
                <w:tcPr>
                  <w:gridSpan w:val="1"/>
                  <w:vMerge w:val="continue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</w:tcPr>
                <w:p/>
              </w:tc>
            </w:tr>
          </w:tbl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12000"/>
                  <wp:effectExtent b="0" l="0" r="0" t="0"/>
                  <wp:docPr id="85576615" name="name330167d191e38f536" descr="8.1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8.14.jpg"/>
                          <pic:cNvPicPr/>
                        </pic:nvPicPr>
                        <pic:blipFill>
                          <a:blip r:embed="rId268867d191e38f53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12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8.14</w:t>
            </w:r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72681237" name="name508767d191e39e946" descr="8.1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8.15.jpg"/>
                          <pic:cNvPicPr/>
                        </pic:nvPicPr>
                        <pic:blipFill>
                          <a:blip r:embed="rId713867d191e39e94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8.15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63987018" name="name693367d191e3a97bd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661267d191e3a97b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774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With a feeler gauge, measure the clearance of the seal ring in the respective seat (value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L1, L2 e L3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774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If the clearance does not comply with the values shown in the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Tab. 8.9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replace the seal rings and the piston.</w:t>
            </w:r>
          </w:p>
          <w:p/>
          <w:p/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 8.9</w:t>
            </w:r>
            <w:r>
              <w:br/>
            </w:r>
          </w:p>
          <w:tbl>
            <w:tblPr>
              <w:tblStyle w:val="NormalTablePHPDOCX"/>
              <w:tblCellMar>
                <w:left w:type="dxa" w:w="0"/>
                <w:right w:type="dxa" w:w="0"/>
              </w:tblCellMar>
              <w:tblW w:w="5000" w:type="pct"/>
              <w:tblInd w:w="0" w:type="auto"/>
              <w:tblBorders/>
            </w:tblPr>
            <w:tblGrid>
              <w:gridCol w:w="1"/>
              <w:gridCol w:w="1"/>
            </w:tblGrid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SEAL RINGS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CLEARANCE VALUE</w:t>
                  </w: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 (mm)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U1 (L1)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0.110 - 0.150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U2 (L2)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0.070 - 0.115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U3 (L3)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0.030 - 0.070</w:t>
                  </w:r>
                </w:p>
              </w:tc>
            </w:tr>
          </w:tbl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486"/>
              </w:rPr>
              <w:drawing>
                <wp:inline distT="0" distB="0" distL="0" distR="0">
                  <wp:extent cx="2232000" cy="3103200"/>
                  <wp:effectExtent b="0" l="0" r="0" t="0"/>
                  <wp:docPr id="86287125" name="name245467d191e3bdf01" descr="8.16_8.1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8.16_8.17.jpg"/>
                          <pic:cNvPicPr/>
                        </pic:nvPicPr>
                        <pic:blipFill>
                          <a:blip r:embed="rId464467d191e3bdef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310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8.16 / 8.17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Cylinder head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8.6.1 Flatness check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t xml:space="preserve">Put the cylinder head on a surface plate and, with a dial gauge, check the flatness of surface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t xml:space="preserve">The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MAX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value of allowable irregularity of surface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 0.10mm.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If the value is not observed, you are required to grind surface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The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MAX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removal allowed is 0.20 mm.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20386774" name="name206167d191e3c6e89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490867d191e3c6e8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774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Grinding is to be performed with sleeves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the electronic injectors assembled.</w:t>
            </w:r>
          </w:p>
          <w:p>
            <w:pPr>
              <w:numPr>
                <w:ilvl w:val="0"/>
                <w:numId w:val="774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Grinding is prohibited on all engines provided with an EPA name plate (refer to </w:t>
            </w:r>
            <w:hyperlink r:id="rId276767d191e3c821f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1.3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486"/>
              </w:rPr>
              <w:drawing>
                <wp:inline distT="0" distB="0" distL="0" distR="0">
                  <wp:extent cx="2232000" cy="3103200"/>
                  <wp:effectExtent b="0" l="0" r="0" t="0"/>
                  <wp:docPr id="29733348" name="name558467d191e3de676" descr="8.18_8.1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8.18_8.19.jpg"/>
                          <pic:cNvPicPr/>
                        </pic:nvPicPr>
                        <pic:blipFill>
                          <a:blip r:embed="rId687967d191e3de67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310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8.18 -</w:t>
            </w: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8.19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8.6.2 Valve seats check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Thoroughly clean the valves and their seats with.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Measure indentation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each valve with regard to the cylinder head surface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which is to be 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MIN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0.50 mm and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MAX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0.53 mm.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The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 MAX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indentation allowed on worn components is 0.90 mm.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If the measured value does not correspond with the values indicated, replace the worn component.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51273341" name="name627767d191e3f1633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214867d191e3f162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774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seats must be worked after driving to reach value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go to a rectification workshop for such operations.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8.6.3 Valve springs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Use a gauge to measure the free length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Using a dynamometer, subject the spring to two different forces and check that the length of the spring corresponds to the values indicated 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Tab. 8.10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 8.10</w:t>
            </w:r>
          </w:p>
          <w:tbl>
            <w:tblPr>
              <w:tblStyle w:val="NormalTablePHPDOCX"/>
              <w:tblCellMar>
                <w:left w:type="dxa" w:w="0"/>
                <w:right w:type="dxa" w:w="0"/>
              </w:tblCellMar>
              <w:tblW w:w="5000" w:type="pct"/>
              <w:tblInd w:w="0" w:type="auto"/>
              <w:tblBorders/>
            </w:tblPr>
            <w:tblGrid>
              <w:gridCol w:w="1"/>
              <w:gridCol w:w="1"/>
              <w:gridCol w:w="1"/>
            </w:tblGrid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WEIGHT (kg)</w:t>
                  </w:r>
                </w:p>
              </w:tc>
              <w:tc>
                <w:tcPr>
                  <w:tcW w:w="0" w:type="auto"/>
                  <w:gridSpan w:val="2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LENGHT (mm)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0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Z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42.50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20,4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Z1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33.00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42,8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Z2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23.80</w:t>
                  </w:r>
                </w:p>
              </w:tc>
            </w:tr>
          </w:tbl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72485051" name="name388767d191e40f784" descr="8.2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8.20.jpg"/>
                          <pic:cNvPicPr/>
                        </pic:nvPicPr>
                        <pic:blipFill>
                          <a:blip r:embed="rId816267d191e40f78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8.20</w:t>
            </w:r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11188872" name="name790467d191e41ad30" descr="8.2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8.21.jpg"/>
                          <pic:cNvPicPr/>
                        </pic:nvPicPr>
                        <pic:blipFill>
                          <a:blip r:embed="rId739567d191e41ad2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8.21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8.6.4 Valve guides check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t xml:space="preserve">Measure the diameters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the rods and guides valve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(Tab. 8.11)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If the diameters don't correspond to the values indicated, replace the valves or guides.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The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MAX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allowed value of wear for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 0.10 mm.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Observe values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from surface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when assembling guides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 (Tab. 8.11)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50759273" name="name147967d191e4246bc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657767d191e4246b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774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Carry out the measurements in different points to detect any ovalisation and/or concentrated wear.</w:t>
            </w:r>
          </w:p>
          <w:p>
            <w:pPr>
              <w:numPr>
                <w:ilvl w:val="0"/>
                <w:numId w:val="774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Tab. 8.11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details the dimensional values of new components only.</w:t>
            </w:r>
          </w:p>
          <w:p/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 8.11 </w:t>
            </w:r>
            <w:r>
              <w:rPr>
                <w:b/>
                <w:bCs/>
                <w:i/>
                <w:iCs/>
                <w:color w:val="00274C"/>
                <w:position w:val="-2"/>
                <w:sz w:val="20"/>
                <w:szCs w:val="20"/>
                <w:u w:val="none"/>
              </w:rPr>
              <w:t xml:space="preserve">Valve stem - valve guide dimensions</w:t>
            </w:r>
            <w:r>
              <w:br/>
            </w:r>
          </w:p>
          <w:tbl>
            <w:tblPr>
              <w:tblStyle w:val="NormalTablePHPDOCX"/>
              <w:tblCellMar>
                <w:left w:type="dxa" w:w="0"/>
                <w:right w:type="dxa" w:w="0"/>
              </w:tblCellMar>
              <w:tblW w:w="5000" w:type="pct"/>
              <w:tblInd w:w="0" w:type="auto"/>
              <w:tblBorders/>
            </w:tblPr>
            <w:tblGrid>
              <w:gridCol w:w="1"/>
              <w:gridCol w:w="1"/>
              <w:gridCol w:w="1"/>
            </w:tblGrid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REF.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DIMENSIONS (mm)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CLEARANCE VALUE (mm)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D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5.978 - 5.990</w:t>
                  </w:r>
                </w:p>
              </w:tc>
              <w:tc>
                <w:tcPr>
                  <w:tcW w:w="0" w:type="auto"/>
                  <w:vMerge w:val="restart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/>
                <w:p/>
                <w:p>
                  <w:pPr>
                    <w:widowControl w:val="on"/>
                    <w:pBdr/>
                    <w:shd w:val="clear" w:color="auto" w:fill="E1E2E0"/>
                    <w:spacing w:before="0" w:after="0" w:line="262" w:lineRule="auto"/>
                    <w:ind w:left="0" w:right="0"/>
                    <w:jc w:val="center"/>
                    <w:textAlignment w:val="center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0.040 - 0.064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E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6.030 - 6.042</w:t>
                  </w:r>
                </w:p>
              </w:tc>
              <w:tc>
                <w:tcPr>
                  <w:gridSpan w:val="1"/>
                  <w:vMerge w:val="continue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</w:tcPr>
                <w:p/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G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38.300 - 38.700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 </w:t>
                  </w:r>
                </w:p>
              </w:tc>
            </w:tr>
          </w:tbl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490"/>
              </w:rPr>
              <w:drawing>
                <wp:inline distT="0" distB="0" distL="0" distR="0">
                  <wp:extent cx="2232000" cy="3124800"/>
                  <wp:effectExtent b="0" l="0" r="0" t="0"/>
                  <wp:docPr id="15894296" name="name432767d191e4352b5" descr="8.2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8.22.jpg"/>
                          <pic:cNvPicPr/>
                        </pic:nvPicPr>
                        <pic:blipFill>
                          <a:blip r:embed="rId699967d191e4352a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312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8.22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8.6.5 Valve guides replacement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intake and exhaust guides are both made out of grey iron with pearlitic phosphoric matrix and they have the same dimensions.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The guides are press-fit assembled; assembly is possible by cooling the guides with the aid of liquid nitrogen.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Before assembling a new guide, measure value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 and 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,calculate the press-fit value, which must observe the values 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Tab. 8.12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Observe values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from surface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when assembling guides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 (Tab. 8.11 - Fig. 8.22)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32486785" name="name630067d191e43fcbc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376567d191e43fcb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774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guides must be worked for value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 (Tab. 8.11 - Fig.8.22)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after driving. Contact a rectification workshop for such operations.</w:t>
            </w:r>
          </w:p>
          <w:p/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 8.12 </w:t>
            </w:r>
            <w:r>
              <w:rPr>
                <w:b/>
                <w:bCs/>
                <w:i/>
                <w:iCs/>
                <w:color w:val="00274C"/>
                <w:position w:val="-2"/>
                <w:sz w:val="20"/>
                <w:szCs w:val="20"/>
                <w:u w:val="none"/>
              </w:rPr>
              <w:t xml:space="preserve">valve guides - housing dimensions</w:t>
            </w:r>
            <w:r>
              <w:br/>
            </w:r>
          </w:p>
          <w:tbl>
            <w:tblPr>
              <w:tblStyle w:val="NormalTablePHPDOCX"/>
              <w:tblCellMar>
                <w:left w:type="dxa" w:w="0"/>
                <w:right w:type="dxa" w:w="0"/>
              </w:tblCellMar>
              <w:tblW w:w="5000" w:type="pct"/>
              <w:tblInd w:w="0" w:type="auto"/>
              <w:tblBorders/>
            </w:tblPr>
            <w:tblGrid>
              <w:gridCol w:w="1"/>
              <w:gridCol w:w="1"/>
            </w:tblGrid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REF.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DIMENSIONS (mm)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PRESS-FIT VALUE (mm)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L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10.000 - 10.015</w:t>
                  </w:r>
                </w:p>
              </w:tc>
              <w:tc>
                <w:tcPr>
                  <w:tcW w:w="0" w:type="auto"/>
                  <w:vMerge w:val="restart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/>
                <w:p/>
                <w:p>
                  <w:pPr>
                    <w:widowControl w:val="on"/>
                    <w:pBdr/>
                    <w:shd w:val="clear" w:color="auto" w:fill="E1E2E0"/>
                    <w:spacing w:before="0" w:after="0" w:line="262" w:lineRule="auto"/>
                    <w:ind w:left="0" w:right="0"/>
                    <w:jc w:val="center"/>
                    <w:textAlignment w:val="center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0.030 - 0.054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M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10.045 - 10.054</w:t>
                  </w:r>
                </w:p>
              </w:tc>
              <w:tc>
                <w:tcPr>
                  <w:gridSpan w:val="1"/>
                  <w:vMerge w:val="continue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</w:tcPr>
                <w:p/>
              </w:tc>
            </w:tr>
          </w:tbl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490"/>
              </w:rPr>
              <w:drawing>
                <wp:inline distT="0" distB="0" distL="0" distR="0">
                  <wp:extent cx="2232000" cy="3124800"/>
                  <wp:effectExtent b="0" l="0" r="0" t="0"/>
                  <wp:docPr id="98404045" name="name741367d191e44d59d" descr="8.2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8.23.jpg"/>
                          <pic:cNvPicPr/>
                        </pic:nvPicPr>
                        <pic:blipFill>
                          <a:blip r:embed="rId960867d191e44d59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312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8.23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8.6.6 Rocker arm check</w:t>
            </w:r>
          </w:p>
          <w:p/>
          <w:p/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Measure values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correspondence with holes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located on rocker arm gudgeon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(seen from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8.25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Measure values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W2 (Fig. 8.26).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Based on the values measured, calculate the clearance between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which is to observe the values 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Tab. 8.13.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Check that all oil pipes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are free from impurities or obstructions.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br/>
              <w:br/>
              <w:br/>
              <w:t xml:space="preserve">Tab 8.13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</w:p>
          <w:tbl>
            <w:tblPr>
              <w:tblStyle w:val="NormalTablePHPDOCX"/>
              <w:tblCellMar>
                <w:left w:type="dxa" w:w="0"/>
                <w:right w:type="dxa" w:w="0"/>
              </w:tblCellMar>
              <w:tblW w:w="5000" w:type="pct"/>
              <w:tblInd w:w="0" w:type="auto"/>
              <w:tblBorders/>
            </w:tblPr>
            <w:tblGrid>
              <w:gridCol w:w="1"/>
              <w:gridCol w:w="1"/>
            </w:tblGrid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br/>
                    <w:t xml:space="preserve">REF.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DIMENSIONS (mm)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CLEARANCE VALUE (mm)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W1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22.005 - 22.015</w:t>
                  </w:r>
                </w:p>
              </w:tc>
              <w:tc>
                <w:tcPr>
                  <w:tcW w:w="0" w:type="auto"/>
                  <w:vMerge w:val="restart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/>
                <w:p/>
                <w:p>
                  <w:pPr>
                    <w:widowControl w:val="on"/>
                    <w:pBdr/>
                    <w:shd w:val="clear" w:color="auto" w:fill="E1E2E0"/>
                    <w:spacing w:before="0" w:after="0" w:line="262" w:lineRule="auto"/>
                    <w:ind w:left="0" w:right="0"/>
                    <w:jc w:val="center"/>
                    <w:textAlignment w:val="center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0.025 - 0.056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W2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22.040 - 22.061</w:t>
                  </w:r>
                </w:p>
              </w:tc>
              <w:tc>
                <w:tcPr>
                  <w:gridSpan w:val="1"/>
                  <w:vMerge w:val="continue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</w:tcPr>
                <w:p/>
              </w:tc>
            </w:tr>
          </w:tbl>
          <w:p/>
          <w:p/>
          <w:p/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12"/>
              </w:rPr>
              <w:drawing>
                <wp:inline distT="0" distB="0" distL="0" distR="0">
                  <wp:extent cx="2232000" cy="1476000"/>
                  <wp:effectExtent b="0" l="0" r="0" t="0"/>
                  <wp:docPr id="19770492" name="name843067d191e45e519" descr="8.2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8.25.jpg"/>
                          <pic:cNvPicPr/>
                        </pic:nvPicPr>
                        <pic:blipFill>
                          <a:blip r:embed="rId991067d191e45e51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8.25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/>
          <w:p/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6"/>
              </w:rPr>
              <w:drawing>
                <wp:inline distT="0" distB="0" distL="0" distR="0">
                  <wp:extent cx="2232000" cy="1483200"/>
                  <wp:effectExtent b="0" l="0" r="0" t="0"/>
                  <wp:docPr id="9480774" name="name293667d191e469b8a" descr="8.2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8.24.jpg"/>
                          <pic:cNvPicPr/>
                        </pic:nvPicPr>
                        <pic:blipFill>
                          <a:blip r:embed="rId116567d191e469b8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8.24</w:t>
            </w:r>
          </w:p>
          <w:p/>
          <w:p/>
          <w:p/>
          <w:p/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30"/>
              </w:rPr>
              <w:drawing>
                <wp:inline distT="0" distB="0" distL="0" distR="0">
                  <wp:extent cx="2232000" cy="1512000"/>
                  <wp:effectExtent b="0" l="0" r="0" t="0"/>
                  <wp:docPr id="69511068" name="name191767d191e473f09" descr="8.2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8.26.jpg"/>
                          <pic:cNvPicPr/>
                        </pic:nvPicPr>
                        <pic:blipFill>
                          <a:blip r:embed="rId868667d191e473f0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12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8.26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Balance device check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8.7.1 Dimensional and visual check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With a micrometre, measure the diameter of the pins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A1 - B1 - C1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 Use an internal dial gauge to measure the diameters of housings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D1 - E1 - F1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According to the values measured, calculate the clearance between the housing and pin, which is to observe the values in Tab. 8.14.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MAX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value of wear allowed is 0.03 mm.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50535026" name="name949267d191e47d6b0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323267d191e47d6a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La Tab. 8.14 details the dimensional values of new components only.</w:t>
            </w:r>
          </w:p>
          <w:p/>
          <w:p/>
          <w:p/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8"/>
              </w:rPr>
              <w:drawing>
                <wp:inline distT="0" distB="0" distL="0" distR="0">
                  <wp:extent cx="2232000" cy="1490400"/>
                  <wp:effectExtent b="0" l="0" r="0" t="0"/>
                  <wp:docPr id="42701432" name="name409967d191e48995b" descr="8.2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8.28.jpg"/>
                          <pic:cNvPicPr/>
                        </pic:nvPicPr>
                        <pic:blipFill>
                          <a:blip r:embed="rId633067d191e48995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90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Fig. 8.27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Tab. 8.14</w:t>
            </w:r>
          </w:p>
          <w:tbl>
            <w:tblPr>
              <w:tblStyle w:val="NormalTablePHPDOCX"/>
              <w:tblCellMar>
                <w:left w:type="dxa" w:w="0"/>
                <w:right w:type="dxa" w:w="0"/>
              </w:tblCellMar>
              <w:tblW w:w="5000" w:type="pct"/>
              <w:tblInd w:w="0" w:type="auto"/>
              <w:tblBorders/>
            </w:tblPr>
            <w:tblGrid>
              <w:gridCol w:w="1"/>
              <w:gridCol w:w="1"/>
            </w:tblGrid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REF</w:t>
                  </w: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 .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DIMENSIONS (mm)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CLEARANCE VALUE (mm)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A1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41.405 - 41.425</w:t>
                  </w:r>
                </w:p>
              </w:tc>
              <w:tc>
                <w:tcPr>
                  <w:tcW w:w="0" w:type="auto"/>
                  <w:vMerge w:val="restart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0.075 - 0.135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D2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41.500 - 41.540</w:t>
                  </w:r>
                </w:p>
              </w:tc>
              <w:tc>
                <w:tcPr>
                  <w:gridSpan w:val="1"/>
                  <w:vMerge w:val="continue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</w:tcPr>
                <w:p/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B1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40.905 - 40.925</w:t>
                  </w:r>
                </w:p>
              </w:tc>
              <w:tc>
                <w:tcPr>
                  <w:tcW w:w="0" w:type="auto"/>
                  <w:vMerge w:val="restart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0.075 - 0.135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E1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41.000 - 41.040</w:t>
                  </w:r>
                </w:p>
              </w:tc>
              <w:tc>
                <w:tcPr>
                  <w:gridSpan w:val="1"/>
                  <w:vMerge w:val="continue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</w:tcPr>
                <w:p/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C1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40.405 - 40.425</w:t>
                  </w:r>
                </w:p>
              </w:tc>
              <w:tc>
                <w:tcPr>
                  <w:tcW w:w="0" w:type="auto"/>
                  <w:vMerge w:val="restart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0.075 - 0.135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F1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40.500 - 40.540</w:t>
                  </w:r>
                </w:p>
              </w:tc>
              <w:tc>
                <w:tcPr>
                  <w:gridSpan w:val="1"/>
                  <w:vMerge w:val="continue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</w:tcPr>
                <w:p/>
              </w:tc>
            </w:tr>
          </w:tbl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8"/>
              </w:rPr>
              <w:drawing>
                <wp:inline distT="0" distB="0" distL="0" distR="0">
                  <wp:extent cx="2232000" cy="1490400"/>
                  <wp:effectExtent b="0" l="0" r="0" t="0"/>
                  <wp:docPr id="89187776" name="name352567d191e498a8d" descr="8.2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8.29.jpg"/>
                          <pic:cNvPicPr/>
                        </pic:nvPicPr>
                        <pic:blipFill>
                          <a:blip r:embed="rId763167d191e498a8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90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Fig. 8.28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8.7.2 Replacement of bearings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bearings must be bored after assembly. Refer to the D1, E1, F1 values in Tab. 8.14. Refer to surface P for G1, G2, G3 assembly values in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94305377" name="name214067d191e4a0949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137367d191e4a094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Bearing G2 must be oriented for engine lubrication circuit oil holes.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Tab. 8.15</w:t>
            </w:r>
          </w:p>
          <w:tbl>
            <w:tblPr>
              <w:tblStyle w:val="NormalTablePHPDOCX"/>
              <w:tblCellMar>
                <w:left w:type="dxa" w:w="0"/>
                <w:right w:type="dxa" w:w="0"/>
              </w:tblCellMar>
              <w:tblW w:w="5000" w:type="pct"/>
              <w:tblInd w:w="0" w:type="auto"/>
              <w:tblBorders/>
            </w:tblPr>
            <w:tblGrid>
              <w:gridCol w:w="1"/>
              <w:gridCol w:w="1"/>
            </w:tblGrid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REF</w:t>
                  </w: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 .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DIMENSIONS (mm)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G1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49.5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G2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285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G3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517</w:t>
                  </w:r>
                </w:p>
              </w:tc>
            </w:tr>
          </w:tbl>
          <w:p/>
        </w:tc>
        <w:tc>
          <w:tcPr>
            <w:tcW w:w="0" w:type="auto"/>
            <w:vMerge w:val="restart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504"/>
              </w:rPr>
              <w:drawing>
                <wp:inline distT="0" distB="0" distL="0" distR="0">
                  <wp:extent cx="2880000" cy="3204000"/>
                  <wp:effectExtent b="0" l="0" r="0" t="0"/>
                  <wp:docPr id="83433763" name="name329867d191e4b152a" descr="8.3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8.31.jpg"/>
                          <pic:cNvPicPr/>
                        </pic:nvPicPr>
                        <pic:blipFill>
                          <a:blip r:embed="rId247367d191e4b152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80000" cy="3204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Fig. 8.30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49"/>
              </w:rPr>
              <w:drawing>
                <wp:inline distT="0" distB="0" distL="0" distR="0">
                  <wp:extent cx="2880000" cy="1929600"/>
                  <wp:effectExtent b="0" l="0" r="0" t="0"/>
                  <wp:docPr id="9050249" name="name814367d191e4bb92d" descr="8.3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8.30.jpg"/>
                          <pic:cNvPicPr/>
                        </pic:nvPicPr>
                        <pic:blipFill>
                          <a:blip r:embed="rId582867d191e4bb92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80000" cy="192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8.29</w:t>
            </w:r>
          </w:p>
        </w:tc>
        <w:tc>
          <w:tcPr>
            <w:gridSpan w:val="1"/>
            <w:vMerge w:val="continue"/>
          </w:tcPr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Oil pump check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8.7.1 Dimensional and visual check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Measure clearance value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bookmarkStart w:id="26741458" w:name="result_box"/>
            <w:bookmarkEnd w:id="26741458"/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between the rotor teeth, the value of allowable wear is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MAX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0.28 mm.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81865367" name="name289467d191e4c3385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457867d191e4c338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</w:t>
            </w:r>
          </w:p>
          <w:p>
            <w:pPr>
              <w:numPr>
                <w:ilvl w:val="0"/>
                <w:numId w:val="774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Should the results from checks carried out not be in accordance with the conditions described, replace the oil pump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50080318" name="name761767d191e4ce94d" descr="8.2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8.27.jpg"/>
                          <pic:cNvPicPr/>
                        </pic:nvPicPr>
                        <pic:blipFill>
                          <a:blip r:embed="rId433867d191e4ce94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8.27</w:t>
            </w: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 </w:t>
            </w:r>
          </w:p>
          <w:p/>
          <w:p/>
          <w:p/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8.7.2 Oil pressure valve check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t xml:space="preserve">Measure the free length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spring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which must be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47.5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mm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If the measured value does not correspond to the value indicated, replace spring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 8.16</w:t>
            </w:r>
            <w:r>
              <w:br/>
            </w:r>
          </w:p>
          <w:tbl>
            <w:tblPr>
              <w:tblStyle w:val="NormalTablePHPDOCX"/>
              <w:tblCellMar>
                <w:left w:type="dxa" w:w="0"/>
                <w:right w:type="dxa" w:w="0"/>
              </w:tblCellMar>
              <w:tblW w:w="5000" w:type="pct"/>
              <w:tblInd w:w="0" w:type="auto"/>
              <w:tblBorders/>
            </w:tblPr>
            <w:tblGrid>
              <w:gridCol w:w="1"/>
              <w:gridCol w:w="1"/>
            </w:tblGrid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POS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DESCRIPTION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B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Oil stopper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C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Gasket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D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Spring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E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Piston</w:t>
                  </w:r>
                </w:p>
              </w:tc>
            </w:tr>
          </w:tbl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58624679" name="name707167d191e4ddfb1" descr="8.2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8.28.jpg"/>
                          <pic:cNvPicPr/>
                        </pic:nvPicPr>
                        <pic:blipFill>
                          <a:blip r:embed="rId484467d191e4ddfa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8.28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 w14:paraId="0A0D3A03" w14:textId="77777777" w:rsidR="00B31D8B" w:rsidRDefault="00B31D8B" w:rsidP="00614CDD"/>
    <w:p w14:paraId="38773D49" w14:textId="77777777" w:rsidR="00B31D8B" w:rsidRDefault="00B31D8B" w:rsidP="00614CDD"/>
    <w:p w14:paraId="5176FC33" w14:textId="77777777" w:rsidR="00B31D8B" w:rsidRDefault="00B31D8B" w:rsidP="00614CDD"/>
    <w:p w14:paraId="5CB612D5" w14:textId="77777777" w:rsidR="00B31D8B" w:rsidRDefault="00B31D8B" w:rsidP="00614CDD"/>
    <w:p w14:paraId="4FFD5B35" w14:textId="77777777" w:rsidR="00B31D8B" w:rsidRDefault="00B31D8B" w:rsidP="00614CDD"/>
    <w:p w14:paraId="45A0D453" w14:textId="77777777" w:rsidR="00B31D8B" w:rsidRDefault="00B31D8B" w:rsidP="00614CDD"/>
    <w:p w14:paraId="45FE4659" w14:textId="77777777" w:rsidR="00B31D8B" w:rsidRDefault="00B31D8B" w:rsidP="00614CDD"/>
    <w:p w14:paraId="46DDA823" w14:textId="77777777" w:rsidR="00B31D8B" w:rsidRDefault="00B31D8B" w:rsidP="00614CDD"/>
    <w:p w14:paraId="40881E75" w14:textId="77777777" w:rsidR="00B31D8B" w:rsidRDefault="00B31D8B" w:rsidP="00614CDD"/>
    <w:p w14:paraId="41053CE1" w14:textId="77777777" w:rsidR="00B31D8B" w:rsidRDefault="00B31D8B" w:rsidP="00614CDD"/>
    <w:p w14:paraId="00FD5D6E" w14:textId="77777777" w:rsidR="00B31D8B" w:rsidRDefault="00B31D8B" w:rsidP="00614CDD"/>
    <w:p w14:paraId="12F608B3" w14:textId="77777777" w:rsidR="00B31D8B" w:rsidRDefault="00B31D8B" w:rsidP="00614CDD"/>
    <w:p w14:paraId="03B8764D" w14:textId="77777777" w:rsidR="00B31D8B" w:rsidRDefault="00B31D8B" w:rsidP="00614CDD"/>
    <w:p w14:paraId="569F1A96" w14:textId="77777777" w:rsidR="00B31D8B" w:rsidRDefault="00B31D8B" w:rsidP="00614CDD"/>
    <w:p w14:paraId="30CBCDF0" w14:textId="77777777" w:rsidR="00B31D8B" w:rsidRDefault="00B31D8B" w:rsidP="00614CDD"/>
    <w:p w14:paraId="15A83F77" w14:textId="77777777" w:rsidR="00B31D8B" w:rsidRDefault="00B31D8B" w:rsidP="00614CDD"/>
    <w:p w14:paraId="72977272" w14:textId="77777777" w:rsidR="00B31D8B" w:rsidRDefault="00B31D8B" w:rsidP="00614CDD"/>
    <w:p w14:paraId="370E84CA" w14:textId="77777777" w:rsidR="00B31D8B" w:rsidRDefault="00B31D8B" w:rsidP="00614CDD"/>
    <w:p w14:paraId="4308F926" w14:textId="77777777" w:rsidR="00B31D8B" w:rsidRDefault="00B31D8B" w:rsidP="00614CDD"/>
    <w:p w14:paraId="4A4AF062" w14:textId="77777777" w:rsidR="00B31D8B" w:rsidRDefault="00B31D8B" w:rsidP="00614CDD"/>
    <w:p w14:paraId="37F4C7AE" w14:textId="77777777" w:rsidR="00B31D8B" w:rsidRDefault="00B31D8B" w:rsidP="00614CDD"/>
    <w:p w14:paraId="449D1D27" w14:textId="77777777" w:rsidR="00B31D8B" w:rsidRDefault="00B31D8B" w:rsidP="00614CDD"/>
    <w:p w14:paraId="5A742AD2" w14:textId="77777777" w:rsidR="00B31D8B" w:rsidRDefault="00B31D8B" w:rsidP="00E078A4">
      <w:pPr>
        <w:jc w:val="both"/>
        <w:sectPr w:rsidR="00B31D8B" w:rsidSect="00342EC8">
          <w:headerReference w:type="even" r:id="rId12"/>
          <w:headerReference w:type="default" r:id="rId13"/>
          <w:footerReference w:type="even" r:id="rId14"/>
          <w:footerReference w:type="default" r:id="rId15"/>
          <w:headerReference w:type="first" r:id="rId16"/>
          <w:pgSz w:w="11906" w:h="16838"/>
          <w:pgMar w:top="1417" w:right="1134" w:bottom="1134" w:left="1134" w:header="0" w:footer="397" w:gutter="0"/>
          <w:cols w:space="708"/>
          <w:docGrid w:linePitch="360"/>
        </w:sectPr>
      </w:pPr>
    </w:p>
    <w:p w14:paraId="359BA955" w14:textId="77777777" w:rsidR="00614CDD" w:rsidRPr="00614CDD" w:rsidRDefault="00EA430F" w:rsidP="00614CDD">
      <w:r>
        <w:rPr>
          <w:noProof/>
          <w:lang w:eastAsia="it-IT"/>
        </w:rPr>
        <w:lastRenderedPageBreak/>
        <w:drawing>
          <wp:anchor distT="0" distB="0" distL="114300" distR="114300" simplePos="0" relativeHeight="251658240" behindDoc="1" locked="0" layoutInCell="1" allowOverlap="1" wp14:anchorId="2FBC0310" wp14:editId="5ACE46D7">
            <wp:simplePos x="0" y="0"/>
            <wp:positionH relativeFrom="margin">
              <wp:posOffset>0</wp:posOffset>
            </wp:positionH>
            <wp:positionV relativeFrom="page">
              <wp:posOffset>1991995</wp:posOffset>
            </wp:positionV>
            <wp:extent cx="6120130" cy="8644255"/>
            <wp:effectExtent l="0" t="0" r="0" b="0"/>
            <wp:wrapTight wrapText="bothSides">
              <wp:wrapPolygon edited="0">
                <wp:start x="2151" y="15661"/>
                <wp:lineTo x="2151" y="20373"/>
                <wp:lineTo x="2958" y="20469"/>
                <wp:lineTo x="8337" y="20469"/>
                <wp:lineTo x="18624" y="20326"/>
                <wp:lineTo x="19431" y="20231"/>
                <wp:lineTo x="19296" y="19564"/>
                <wp:lineTo x="20842" y="19231"/>
                <wp:lineTo x="20842" y="18993"/>
                <wp:lineTo x="19229" y="18803"/>
                <wp:lineTo x="19027" y="18041"/>
                <wp:lineTo x="19632" y="17422"/>
                <wp:lineTo x="19700" y="17089"/>
                <wp:lineTo x="17145" y="16946"/>
                <wp:lineTo x="6454" y="16518"/>
                <wp:lineTo x="6320" y="16137"/>
                <wp:lineTo x="6051" y="15661"/>
                <wp:lineTo x="2151" y="15661"/>
              </wp:wrapPolygon>
            </wp:wrapTight>
            <wp:docPr id="11" name="Immagine 11" descr="C:\Users\f.filippi\Documents\job\lombardini\RETR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f.filippi\Documents\job\lombardini\RETRO.pn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130" cy="86442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sectPr xmlns:w="http://schemas.openxmlformats.org/wordprocessingml/2006/main" xmlns:r="http://schemas.openxmlformats.org/officeDocument/2006/relationships" w:rsidR="00614CDD" w:rsidRPr="00614CDD" w:rsidSect="00EA430F">
      <w:headerReference w:type="even" r:id="rId18"/>
      <w:headerReference w:type="default" r:id="rId19"/>
      <w:footerReference w:type="even" r:id="rId20"/>
      <w:footerReference w:type="default" r:id="rId21"/>
      <w:pgSz w:w="11906" w:h="16838"/>
      <w:pgMar w:top="1417" w:right="1134" w:bottom="1134" w:left="1134" w:header="0" w:footer="0" w:gutter="0"/>
      <w:cols w:space="708"/>
      <w:docGrid w:linePitch="360"/>
    </w:sectPr>
  </w:body>
</w:document>
</file>

<file path=word/comments.xml><?xml version="1.0" encoding="utf-8"?>
<w:comments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:comments>
</file>

<file path=word/commentsExtended.xml><?xml version="1.0" encoding="utf-8"?>
<w15:commentsEx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15:commentsEx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F69F42D" w14:textId="77777777" w:rsidR="00270DB5" w:rsidRDefault="00270DB5" w:rsidP="001F6AC5">
      <w:r>
        <w:separator/>
      </w:r>
    </w:p>
  </w:endnote>
  <w:endnote w:type="continuationSeparator" w:id="0">
    <w:p w14:paraId="6B38F689" w14:textId="77777777" w:rsidR="00270DB5" w:rsidRDefault="00270DB5" w:rsidP="001F6A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Pro 55 Roman">
    <w:altName w:val="Arial"/>
    <w:charset w:val="00"/>
    <w:family w:val="swiss"/>
    <w:pitch w:val="variable"/>
    <w:sig w:usb0="800000AF" w:usb1="5000205B" w:usb2="00000000" w:usb3="00000000" w:csb0="0000009B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984"/>
      <w:gridCol w:w="5284"/>
      <w:gridCol w:w="5639"/>
    </w:tblGrid>
    <w:tr w:rsidR="00201482" w14:paraId="41FE322B" w14:textId="77777777" w:rsidTr="00201482">
      <w:trPr>
        <w:trHeight w:val="573"/>
      </w:trPr>
      <w:tc>
        <w:tcPr>
          <w:tcW w:w="877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  <w:tc>
        <w:tcPr>
          <w:tcW w:w="4775" w:type="dxa"/>
          <w:shd w:val="clear" w:color="auto" w:fill="E1E2E0"/>
          <w:vAlign w:val="center"/>
        </w:tcPr>
        <w:p w14:paraId="0E91CB12" w14:textId="77777777" w:rsidR="00201482" w:rsidRPr="00F940F2" w:rsidRDefault="00201482" w:rsidP="007A5F9D">
          <w:pPr>
            <w:pStyle w:val="Pidipagina"/>
            <w:rPr>
              <w:b/>
              <w:i/>
              <w:sz w:val="20"/>
              <w:szCs w:val="20"/>
            </w:rPr>
          </w:pPr>
        </w:p>
      </w:tc>
      <w:tc>
        <w:tcPr>
          <w:tcW w:w="5096" w:type="dxa"/>
          <w:shd w:val="clear" w:color="auto" w:fill="E1E2E0"/>
          <w:tcMar>
            <w:right w:w="284" w:type="dxa"/>
          </w:tcMar>
          <w:vAlign w:val="center"/>
        </w:tcPr>
        <w:p w14:paraId="0A282ACA" w14:textId="77777777" w:rsidR="00201482" w:rsidRDefault="00201482" w:rsidP="00E078A4">
          <w:pPr>
            <w:pStyle w:val="Pidipagina"/>
            <w:jc w:val="right"/>
          </w:pPr>
        </w:p>
      </w:tc>
    </w:tr>
    <w:bookmarkEnd w:id="0"/>
    <w:bookmarkEnd w:id="1"/>
    <w:bookmarkEnd w:id="2"/>
  </w:tbl>
  <w:p w14:paraId="4FD76A98" w14:textId="77777777" w:rsidR="001F1579" w:rsidRDefault="001F1579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DFEA61" w14:textId="77777777" w:rsidR="00614CDD" w:rsidRDefault="00614CDD"/>
  <w:tbl>
    <w:tblPr>
      <w:tblStyle w:val="Grigliatabella"/>
      <w:tblW w:w="11876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1127"/>
      <w:gridCol w:w="4776"/>
      <w:gridCol w:w="5084"/>
      <w:gridCol w:w="889"/>
    </w:tblGrid>
    <w:tr w:rsidR="00614CDD" w14:paraId="00FB483D" w14:textId="77777777" w:rsidTr="00614CDD">
      <w:trPr>
        <w:trHeight w:val="573"/>
      </w:trPr>
      <w:tc>
        <w:tcPr>
          <w:tcW w:w="1134" w:type="dxa"/>
          <w:shd w:val="clear" w:color="auto" w:fill="00274C"/>
          <w:vAlign w:val="center"/>
        </w:tcPr>
        <w:p w14:paraId="332F4981" w14:textId="77777777" w:rsidR="00614CDD" w:rsidRDefault="00614CDD" w:rsidP="00614CDD">
          <w:pPr>
            <w:pStyle w:val="Pidipagina"/>
          </w:pPr>
          <w:bookmarkStart w:id="3" w:name="OLE_LINK4"/>
          <w:bookmarkStart w:id="4" w:name="OLE_LINK5"/>
          <w:bookmarkStart w:id="5" w:name="OLE_LINK3"/>
        </w:p>
      </w:tc>
      <w:sdt>
        <w:sdtPr>
          <w:rPr>
            <w:i/>
            <w:color w:val="7F7F7F" w:themeColor="text1" w:themeTint="80"/>
            <w:sz w:val="16"/>
            <w:szCs w:val="16"/>
          </w:rPr>
          <w:alias w:val="Titolo"/>
          <w:tag w:val=""/>
          <w:id w:val="-459342114"/>
          <w:placeholder>
            <w:docPart w:val="2BC39222315F430B95035C682269EC2C"/>
          </w:placeholder>
          <w:showingPlcHdr/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Content>
          <w:tc>
            <w:tcPr>
              <w:tcW w:w="4804" w:type="dxa"/>
              <w:shd w:val="clear" w:color="auto" w:fill="E1E2E0"/>
              <w:vAlign w:val="center"/>
            </w:tcPr>
            <w:p w14:paraId="3823B188" w14:textId="77777777" w:rsidR="00614CDD" w:rsidRPr="00614CDD" w:rsidRDefault="00E078A4" w:rsidP="00614CDD">
              <w:pPr>
                <w:pStyle w:val="Pidipagina"/>
                <w:rPr>
                  <w:i/>
                  <w:sz w:val="16"/>
                  <w:szCs w:val="16"/>
                </w:rPr>
              </w:pPr>
              <w:r w:rsidRPr="006451D6">
                <w:rPr>
                  <w:rStyle w:val="Testosegnaposto"/>
                </w:rPr>
                <w:t>[Titolo]</w:t>
              </w:r>
            </w:p>
          </w:tc>
        </w:sdtContent>
      </w:sdt>
      <w:tc>
        <w:tcPr>
          <w:tcW w:w="5119" w:type="dxa"/>
          <w:shd w:val="clear" w:color="auto" w:fill="E1E2E0"/>
          <w:vAlign w:val="center"/>
        </w:tcPr>
        <w:p w14:paraId="4C5E75D0" w14:textId="77777777" w:rsidR="00614CDD" w:rsidRPr="00F940F2" w:rsidRDefault="00614CDD" w:rsidP="00F940F2">
          <w:pPr>
            <w:pStyle w:val="Pidipagina"/>
            <w:jc w:val="right"/>
            <w:rPr>
              <w:b/>
              <w:i/>
            </w:rPr>
          </w:pPr>
        </w:p>
      </w:tc>
      <w:tc>
        <w:tcPr>
          <w:tcW w:w="819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</w:tr>
    <w:bookmarkEnd w:id="3"/>
    <w:bookmarkEnd w:id="4"/>
    <w:bookmarkEnd w:id="5"/>
  </w:tbl>
  <w:p w14:paraId="430F0AF3" w14:textId="77777777" w:rsidR="00614CDD" w:rsidRDefault="00614CDD" w:rsidP="00614CDD">
    <w:pPr>
      <w:pStyle w:val="Pidipagina"/>
      <w:ind w:left="-1134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C21B9C" w14:textId="77777777" w:rsidR="00B46E41" w:rsidRDefault="00B46E41"/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889"/>
      <w:gridCol w:w="9176"/>
      <w:gridCol w:w="1842"/>
    </w:tblGrid>
    <w:tr w:rsidR="00201482" w14:paraId="4576D1CC" w14:textId="77777777" w:rsidTr="00201482">
      <w:trPr>
        <w:trHeight w:val="573"/>
      </w:trPr>
      <w:tc>
        <w:tcPr>
          <w:tcW w:w="886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  <w:tc>
        <w:tcPr>
          <w:tcW w:w="9179" w:type="dxa"/>
          <w:tcBorders>
            <w:right w:val="single" w:sz="4" w:space="0" w:color="FFFFFF" w:themeColor="background1"/>
          </w:tcBorders>
          <w:shd w:val="clear" w:color="auto" w:fill="E1E2E0"/>
          <w:vAlign w:val="center"/>
        </w:tcPr>
        <w:p w14:paraId="23D0DA85" w14:textId="77777777" w:rsidR="00201482" w:rsidRPr="00F940F2" w:rsidRDefault="00201482" w:rsidP="007A5F9D">
          <w:pPr>
            <w:pStyle w:val="Pidipagina"/>
            <w:rPr>
              <w:b/>
              <w:i/>
              <w:sz w:val="20"/>
              <w:szCs w:val="20"/>
            </w:rPr>
          </w:pPr>
          <w:r w:rsidRPr="00F940F2">
            <w:rPr>
              <w:b/>
              <w:i/>
              <w:sz w:val="20"/>
              <w:szCs w:val="20"/>
            </w:rPr>
            <w:fldChar w:fldCharType="begin"/>
          </w:r>
          <w:r w:rsidRPr="00F940F2">
            <w:rPr>
              <w:b/>
              <w:i/>
              <w:sz w:val="20"/>
              <w:szCs w:val="20"/>
            </w:rPr>
            <w:instrText xml:space="preserve"> PAGE   \* MERGEFORMAT </w:instrText>
          </w:r>
          <w:r w:rsidRPr="00F940F2">
            <w:rPr>
              <w:b/>
              <w:i/>
              <w:sz w:val="20"/>
              <w:szCs w:val="20"/>
            </w:rPr>
            <w:fldChar w:fldCharType="separate"/>
          </w:r>
          <w:r w:rsidR="00FF45F2">
            <w:rPr>
              <w:b/>
              <w:i/>
              <w:noProof/>
              <w:sz w:val="20"/>
              <w:szCs w:val="20"/>
            </w:rPr>
            <w:t>4</w:t>
          </w:r>
          <w:r w:rsidRPr="00F940F2">
            <w:rPr>
              <w:b/>
              <w:i/>
              <w:sz w:val="20"/>
              <w:szCs w:val="20"/>
            </w:rPr>
            <w:fldChar w:fldCharType="end"/>
          </w:r>
        </w:p>
      </w:tc>
      <w:tc>
        <w:tcPr>
          <w:tcW w:w="1842" w:type="dxa"/>
          <w:tcBorders>
            <w:left w:val="single" w:sz="4" w:space="0" w:color="FFFFFF" w:themeColor="background1"/>
          </w:tcBorders>
          <w:shd w:val="clear" w:color="auto" w:fill="E1E2E0"/>
          <w:tcMar>
            <w:right w:w="284" w:type="dxa"/>
          </w:tcMar>
          <w:vAlign w:val="center"/>
        </w:tcPr>
        <w:p w14:paraId="1E5BDE96" w14:textId="77777777" w:rsidR="00201482" w:rsidRDefault="00201482" w:rsidP="00014366">
          <w:pPr>
            <w:pStyle w:val="Pidipagina"/>
            <w:jc w:val="right"/>
          </w:pPr>
        </w:p>
      </w:tc>
    </w:tr>
  </w:tbl>
  <w:p w14:paraId="7A5B4683" w14:textId="77777777" w:rsidR="00F042B3" w:rsidRDefault="00F042B3">
    <w:pPr>
      <w:pStyle w:val="Pidipagina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DC098F" w14:textId="77777777" w:rsidR="00F43C79" w:rsidRDefault="00F43C79"/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1983"/>
      <w:gridCol w:w="9035"/>
      <w:gridCol w:w="889"/>
    </w:tblGrid>
    <w:tr w:rsidR="00201482" w14:paraId="47DF55C3" w14:textId="77777777" w:rsidTr="00E078A4">
      <w:trPr>
        <w:trHeight w:val="573"/>
      </w:trPr>
      <w:tc>
        <w:tcPr>
          <w:tcW w:w="1985" w:type="dxa"/>
          <w:tcBorders>
            <w:right w:val="single" w:sz="4" w:space="0" w:color="FFFFFF" w:themeColor="background1"/>
          </w:tcBorders>
          <w:shd w:val="clear" w:color="auto" w:fill="E1E2E0"/>
          <w:tcMar>
            <w:left w:w="284" w:type="dxa"/>
          </w:tcMar>
          <w:vAlign w:val="center"/>
        </w:tcPr>
        <w:p w14:paraId="2067BE78" w14:textId="77777777" w:rsidR="00201482" w:rsidRPr="00614CDD" w:rsidRDefault="00201482" w:rsidP="00014366">
          <w:pPr>
            <w:pStyle w:val="Pidipagina"/>
            <w:rPr>
              <w:i/>
              <w:sz w:val="16"/>
              <w:szCs w:val="16"/>
            </w:rPr>
          </w:pPr>
        </w:p>
      </w:tc>
      <w:tc>
        <w:tcPr>
          <w:tcW w:w="9045" w:type="dxa"/>
          <w:tcBorders>
            <w:left w:val="single" w:sz="4" w:space="0" w:color="FFFFFF" w:themeColor="background1"/>
          </w:tcBorders>
          <w:shd w:val="clear" w:color="auto" w:fill="E1E2E0"/>
          <w:vAlign w:val="center"/>
        </w:tcPr>
        <w:p w14:paraId="4702BD76" w14:textId="77777777" w:rsidR="00201482" w:rsidRPr="00F940F2" w:rsidRDefault="00201482" w:rsidP="00F940F2">
          <w:pPr>
            <w:pStyle w:val="Pidipagina"/>
            <w:jc w:val="right"/>
            <w:rPr>
              <w:b/>
              <w:i/>
            </w:rPr>
          </w:pPr>
          <w:r w:rsidRPr="00F940F2">
            <w:rPr>
              <w:b/>
              <w:i/>
            </w:rPr>
            <w:fldChar w:fldCharType="begin"/>
          </w:r>
          <w:r w:rsidRPr="00F940F2">
            <w:rPr>
              <w:b/>
              <w:i/>
            </w:rPr>
            <w:instrText xml:space="preserve"> PAGE  \* Arabic  \* MERGEFORMAT </w:instrText>
          </w:r>
          <w:r w:rsidRPr="00F940F2">
            <w:rPr>
              <w:b/>
              <w:i/>
            </w:rPr>
            <w:fldChar w:fldCharType="separate"/>
          </w:r>
          <w:r w:rsidR="00FF45F2">
            <w:rPr>
              <w:b/>
              <w:i/>
              <w:noProof/>
            </w:rPr>
            <w:t>5</w:t>
          </w:r>
          <w:r w:rsidRPr="00F940F2">
            <w:rPr>
              <w:b/>
              <w:i/>
            </w:rPr>
            <w:fldChar w:fldCharType="end"/>
          </w:r>
        </w:p>
      </w:tc>
      <w:tc>
        <w:tcPr>
          <w:tcW w:w="877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</w:tr>
  </w:tbl>
  <w:p w14:paraId="5DE9EBA9" w14:textId="77777777" w:rsidR="00F43C79" w:rsidRDefault="00F43C79" w:rsidP="00614CDD">
    <w:pPr>
      <w:pStyle w:val="Pidipagina"/>
      <w:ind w:left="-1134"/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359808" w14:textId="77777777" w:rsidR="00EA430F" w:rsidRDefault="00EA430F">
    <w:pPr>
      <w:pStyle w:val="Pidipagina"/>
    </w:pP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BFCBE9" w14:textId="77777777" w:rsidR="00481018" w:rsidRDefault="00481018"/>
  <w:p w14:paraId="4DFE9DA2" w14:textId="77777777" w:rsidR="00481018" w:rsidRDefault="00481018" w:rsidP="00614CDD">
    <w:pPr>
      <w:pStyle w:val="Pidipagina"/>
      <w:ind w:left="-113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C90357A" w14:textId="77777777" w:rsidR="00270DB5" w:rsidRDefault="00270DB5" w:rsidP="001F6AC5">
      <w:r>
        <w:separator/>
      </w:r>
    </w:p>
  </w:footnote>
  <w:footnote w:type="continuationSeparator" w:id="0">
    <w:p w14:paraId="020E417D" w14:textId="77777777" w:rsidR="00270DB5" w:rsidRDefault="00270DB5" w:rsidP="001F6AC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7FB86D1" w14:textId="77777777" w:rsidR="001F1579" w:rsidRDefault="001F1579">
    <w:pPr>
      <w:pStyle w:val="Intestazione"/>
    </w:pPr>
  </w:p>
  <w:p w14:paraId="776FBE30" w14:textId="77777777" w:rsidR="00F940F2" w:rsidRDefault="00F940F2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F940F2" w14:paraId="731A2FDA" w14:textId="77777777" w:rsidTr="006D432C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14E03578" w14:textId="77777777" w:rsidR="00F940F2" w:rsidRDefault="00C10C7C" w:rsidP="00F940F2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611C03C9" wp14:editId="0ACA26B7">
                <wp:extent cx="728193" cy="241760"/>
                <wp:effectExtent l="0" t="0" r="0" b="6350"/>
                <wp:docPr id="40" name="Immagine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1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78700426" w14:textId="77777777" w:rsidR="00F940F2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t>INDICE ANALITICO</w:t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7C5C118C" w14:textId="77777777" w:rsidR="00F940F2" w:rsidRDefault="00F940F2" w:rsidP="00F940F2">
          <w:pPr>
            <w:pStyle w:val="Intestazione"/>
            <w:jc w:val="right"/>
          </w:pPr>
        </w:p>
      </w:tc>
    </w:tr>
  </w:tbl>
  <w:p w14:paraId="4EAAB21C" w14:textId="77777777" w:rsidR="00F940F2" w:rsidRDefault="00F940F2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7662C4" w14:textId="77777777" w:rsidR="00F91B1B" w:rsidRDefault="00F91B1B" w:rsidP="001F6AC5">
    <w:pPr>
      <w:pStyle w:val="Intestazione"/>
    </w:pPr>
  </w:p>
  <w:p w14:paraId="4BB7AC3B" w14:textId="77777777" w:rsidR="00F940F2" w:rsidRDefault="00F940F2" w:rsidP="001F6AC5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0F6647" w14:paraId="6CBD3E89" w14:textId="77777777" w:rsidTr="003D4FC9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605721A8" w14:textId="77777777" w:rsidR="000F6647" w:rsidRDefault="000F6647" w:rsidP="000F6647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083BF527" wp14:editId="7F389542">
                <wp:extent cx="718185" cy="244043"/>
                <wp:effectExtent l="0" t="0" r="5715" b="3810"/>
                <wp:docPr id="41" name="Immagine 41" descr="C:\Users\f.filippi.DESYSDOMAIN\AppData\Local\Microsoft\Windows\INetCache\Content.Word\logo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744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09B31C27" w14:textId="77777777" w:rsidR="000F6647" w:rsidRPr="00614CDD" w:rsidRDefault="000F6647" w:rsidP="000F6647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t>INDICE ANALITICO</w:t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374BA9C8" w14:textId="77777777" w:rsidR="000F6647" w:rsidRDefault="000F6647" w:rsidP="000F6647">
          <w:pPr>
            <w:pStyle w:val="Intestazione"/>
            <w:jc w:val="right"/>
          </w:pPr>
        </w:p>
      </w:tc>
    </w:tr>
  </w:tbl>
  <w:p w14:paraId="331508A7" w14:textId="77777777" w:rsidR="00F940F2" w:rsidRDefault="00F940F2" w:rsidP="001F6AC5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47C1BD0" w14:textId="77777777" w:rsidR="00342EC8" w:rsidRDefault="00342EC8">
    <w:pPr>
      <w:pStyle w:val="Intestazione"/>
    </w:pPr>
  </w:p>
  <w:p w14:paraId="2843AC9E" w14:textId="77777777" w:rsidR="00342EC8" w:rsidRDefault="00342EC8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342EC8" w14:paraId="587EE45C" w14:textId="77777777" w:rsidTr="006D432C">
      <w:trPr>
        <w:trHeight w:val="570"/>
      </w:trPr>
      <w:tc>
        <w:tcPr>
          <w:tcW w:w="1276" w:type="dxa"/>
          <w:shd w:val="clear" w:color="auto" w:fill="E1E2E0"/>
          <w:vAlign w:val="center"/>
        </w:tcPr>
        <w:tbl>
          <w:tblPr>
            <w:tblStyle w:val="Grigliatabella"/>
            <w:tblpPr w:leftFromText="142" w:rightFromText="142" w:vertAnchor="text" w:tblpY="58"/>
            <w:tblOverlap w:val="never"/>
            <w:tblW w:w="0" w:type="auto"/>
            <w:tblLayout w:type="fixed"/>
            <w:tblLook w:val="04A0" w:firstRow="1" w:lastRow="0" w:firstColumn="1" w:lastColumn="0" w:noHBand="0" w:noVBand="1"/>
          </w:tblPr>
          <w:tblGrid>
            <w:gridCol w:w="599"/>
          </w:tblGrid>
          <w:tr w:rsidR="00342EC8" w14:paraId="46B1B8CD" w14:textId="77777777" w:rsidTr="006D432C">
            <w:trPr>
              <w:trHeight w:val="430"/>
            </w:trPr>
            <w:tc>
              <w:tcPr>
                <w:tcW w:w="599" w:type="dxa"/>
                <w:tcBorders>
                  <w:top w:val="single" w:sz="4" w:space="0" w:color="00274C"/>
                  <w:left w:val="single" w:sz="4" w:space="0" w:color="00274C"/>
                  <w:bottom w:val="single" w:sz="4" w:space="0" w:color="00274C"/>
                  <w:right w:val="single" w:sz="4" w:space="0" w:color="00274C"/>
                </w:tcBorders>
                <w:vAlign w:val="center"/>
              </w:tcPr>
              <w:p w14:paraId="4741E9C3" w14:textId="15227473" w:rsidR="00342EC8" w:rsidRPr="00CC2880" w:rsidRDefault="00F43C79" w:rsidP="00F940F2">
                <w:pPr>
                  <w:pStyle w:val="Intestazione"/>
                  <w:jc w:val="center"/>
                  <w:rPr>
                    <w:b/>
                    <w:color w:val="00274C"/>
                  </w:rPr>
                </w:pPr>
                <w:r>
                  <w:rPr>
                    <w:b/>
                    <w:color w:val="00274C"/>
                  </w:rPr>
                  <w:fldChar w:fldCharType="begin"/>
                </w:r>
                <w:r>
                  <w:rPr>
                    <w:b/>
                    <w:color w:val="00274C"/>
                  </w:rPr>
                  <w:instrText xml:space="preserve"> STYLEREF  "Titolo 1" \n  \* MERGEFORMAT </w:instrText>
                </w:r>
                <w:r>
                  <w:rPr>
                    <w:b/>
                    <w:color w:val="00274C"/>
                  </w:rPr>
                  <w:fldChar w:fldCharType="separate"/>
                </w:r>
                <w:r w:rsidR="00E03F42">
                  <w:rPr>
                    <w:bCs/>
                    <w:noProof/>
                    <w:color w:val="00274C"/>
                  </w:rPr>
                  <w:t>Errore. Nel documento non esiste testo dello stile specificato.</w:t>
                </w:r>
                <w:r>
                  <w:rPr>
                    <w:b/>
                    <w:color w:val="00274C"/>
                  </w:rPr>
                  <w:fldChar w:fldCharType="end"/>
                </w:r>
              </w:p>
            </w:tc>
          </w:tr>
        </w:tbl>
        <w:p w14:paraId="2B0B7DF2" w14:textId="77777777" w:rsidR="00342EC8" w:rsidRDefault="00342EC8" w:rsidP="00F940F2">
          <w:pPr>
            <w:pStyle w:val="Intestazione"/>
          </w:pPr>
        </w:p>
      </w:tc>
      <w:tc>
        <w:tcPr>
          <w:tcW w:w="7088" w:type="dxa"/>
          <w:shd w:val="clear" w:color="auto" w:fill="E1E2E0"/>
          <w:vAlign w:val="center"/>
        </w:tcPr>
        <w:p w14:paraId="72EB6ED9" w14:textId="747252ED" w:rsidR="00342EC8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fldChar w:fldCharType="begin"/>
          </w:r>
          <w:r>
            <w:rPr>
              <w:b/>
              <w:caps/>
              <w:color w:val="00274C"/>
              <w:sz w:val="32"/>
              <w:szCs w:val="32"/>
            </w:rPr>
            <w:instrText xml:space="preserve"> STYLEREF  "Titolo 1"  \* MERGEFORMAT </w:instrText>
          </w:r>
          <w:r>
            <w:rPr>
              <w:b/>
              <w:caps/>
              <w:color w:val="00274C"/>
              <w:sz w:val="32"/>
              <w:szCs w:val="32"/>
            </w:rPr>
            <w:fldChar w:fldCharType="separate"/>
          </w:r>
          <w:r w:rsidR="00E03F42">
            <w:rPr>
              <w:bCs/>
              <w:caps/>
              <w:noProof/>
              <w:color w:val="00274C"/>
              <w:sz w:val="32"/>
              <w:szCs w:val="32"/>
            </w:rPr>
            <w:t>Errore. Nel documento non esiste testo dello stile specificato.</w:t>
          </w:r>
          <w:r>
            <w:rPr>
              <w:b/>
              <w:caps/>
              <w:color w:val="00274C"/>
              <w:sz w:val="32"/>
              <w:szCs w:val="32"/>
            </w:rPr>
            <w:fldChar w:fldCharType="end"/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4D08750A" w14:textId="77777777" w:rsidR="00342EC8" w:rsidRDefault="00342EC8" w:rsidP="00F940F2">
          <w:pPr>
            <w:pStyle w:val="Intestazione"/>
            <w:jc w:val="right"/>
          </w:pPr>
          <w:r>
            <w:rPr>
              <w:noProof/>
              <w:lang w:eastAsia="it-IT"/>
            </w:rPr>
            <w:drawing>
              <wp:inline distT="0" distB="0" distL="0" distR="0" wp14:anchorId="38C2F8BE" wp14:editId="2ACD5CED">
                <wp:extent cx="728193" cy="241760"/>
                <wp:effectExtent l="0" t="0" r="0" b="6350"/>
                <wp:docPr id="42" name="Immagine 4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1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14:paraId="170B9490" w14:textId="77777777" w:rsidR="00342EC8" w:rsidRDefault="00342EC8">
    <w:pPr>
      <w:pStyle w:val="Intestazione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C6A62BB" w14:textId="77777777" w:rsidR="00342EC8" w:rsidRDefault="00342EC8" w:rsidP="001F6AC5">
    <w:pPr>
      <w:pStyle w:val="Intestazione"/>
    </w:pPr>
  </w:p>
  <w:p w14:paraId="385A6731" w14:textId="77777777" w:rsidR="00342EC8" w:rsidRDefault="00342EC8" w:rsidP="001F6AC5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342EC8" w14:paraId="02A9F67C" w14:textId="77777777" w:rsidTr="00CF5459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7F3592AC" w14:textId="77777777" w:rsidR="00342EC8" w:rsidRDefault="00CF5459" w:rsidP="00F940F2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2372CA04" wp14:editId="05BCADBC">
                <wp:extent cx="728193" cy="241760"/>
                <wp:effectExtent l="0" t="0" r="0" b="6350"/>
                <wp:docPr id="43" name="Immagine 4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1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4548C273" w14:textId="39AFDAF5" w:rsidR="00342EC8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 w:rsidRPr="00614CDD">
            <w:rPr>
              <w:b/>
              <w:caps/>
              <w:color w:val="00274C"/>
              <w:sz w:val="32"/>
              <w:szCs w:val="32"/>
            </w:rPr>
            <w:fldChar w:fldCharType="begin"/>
          </w:r>
          <w:r w:rsidRPr="00614CDD">
            <w:rPr>
              <w:b/>
              <w:caps/>
              <w:color w:val="00274C"/>
              <w:sz w:val="32"/>
              <w:szCs w:val="32"/>
            </w:rPr>
            <w:instrText xml:space="preserve"> STYLEREF  "Titolo 1"  \* MERGEFORMAT </w:instrText>
          </w:r>
          <w:r w:rsidRPr="00614CDD">
            <w:rPr>
              <w:b/>
              <w:caps/>
              <w:color w:val="00274C"/>
              <w:sz w:val="32"/>
              <w:szCs w:val="32"/>
            </w:rPr>
            <w:fldChar w:fldCharType="separate"/>
          </w:r>
          <w:r w:rsidR="00E03F42">
            <w:rPr>
              <w:bCs/>
              <w:caps/>
              <w:noProof/>
              <w:color w:val="00274C"/>
              <w:sz w:val="32"/>
              <w:szCs w:val="32"/>
            </w:rPr>
            <w:t>Errore. Nel documento non esiste testo dello stile specificato.</w:t>
          </w:r>
          <w:r w:rsidRPr="00614CDD">
            <w:rPr>
              <w:b/>
              <w:sz w:val="32"/>
              <w:szCs w:val="32"/>
            </w:rPr>
            <w:fldChar w:fldCharType="end"/>
          </w:r>
        </w:p>
      </w:tc>
      <w:tc>
        <w:tcPr>
          <w:tcW w:w="1276" w:type="dxa"/>
          <w:shd w:val="clear" w:color="auto" w:fill="E1E2E0"/>
          <w:tcMar>
            <w:right w:w="108" w:type="dxa"/>
          </w:tcMar>
          <w:vAlign w:val="center"/>
        </w:tcPr>
        <w:tbl>
          <w:tblPr>
            <w:tblStyle w:val="Grigliatabella"/>
            <w:tblpPr w:leftFromText="142" w:rightFromText="142" w:vertAnchor="text" w:horzAnchor="margin" w:tblpXSpec="right" w:tblpY="58"/>
            <w:tblOverlap w:val="never"/>
            <w:tblW w:w="0" w:type="auto"/>
            <w:tblLayout w:type="fixed"/>
            <w:tblLook w:val="04A0" w:firstRow="1" w:lastRow="0" w:firstColumn="1" w:lastColumn="0" w:noHBand="0" w:noVBand="1"/>
          </w:tblPr>
          <w:tblGrid>
            <w:gridCol w:w="599"/>
          </w:tblGrid>
          <w:tr w:rsidR="00CF5459" w14:paraId="49229FB5" w14:textId="77777777" w:rsidTr="00CF5459">
            <w:trPr>
              <w:trHeight w:val="430"/>
            </w:trPr>
            <w:tc>
              <w:tcPr>
                <w:tcW w:w="599" w:type="dxa"/>
                <w:tcBorders>
                  <w:top w:val="single" w:sz="4" w:space="0" w:color="00274C"/>
                  <w:left w:val="single" w:sz="4" w:space="0" w:color="00274C"/>
                  <w:bottom w:val="single" w:sz="4" w:space="0" w:color="00274C"/>
                  <w:right w:val="single" w:sz="4" w:space="0" w:color="00274C"/>
                </w:tcBorders>
                <w:vAlign w:val="center"/>
              </w:tcPr>
              <w:p w14:paraId="13589A42" w14:textId="1C7A2A67" w:rsidR="00CF5459" w:rsidRPr="00CC2880" w:rsidRDefault="00312482" w:rsidP="00CF5459">
                <w:pPr>
                  <w:pStyle w:val="Intestazione"/>
                  <w:jc w:val="center"/>
                  <w:rPr>
                    <w:b/>
                    <w:color w:val="00274C"/>
                  </w:rPr>
                </w:pPr>
                <w:r>
                  <w:rPr>
                    <w:b/>
                    <w:color w:val="00274C"/>
                  </w:rPr>
                  <w:fldChar w:fldCharType="begin"/>
                </w:r>
                <w:r>
                  <w:rPr>
                    <w:b/>
                    <w:color w:val="00274C"/>
                  </w:rPr>
                  <w:instrText xml:space="preserve"> STYLEREF  "Titolo 1" \n  \* MERGEFORMAT </w:instrText>
                </w:r>
                <w:r>
                  <w:rPr>
                    <w:b/>
                    <w:color w:val="00274C"/>
                  </w:rPr>
                  <w:fldChar w:fldCharType="separate"/>
                </w:r>
                <w:r w:rsidR="00E03F42">
                  <w:rPr>
                    <w:bCs/>
                    <w:noProof/>
                    <w:color w:val="00274C"/>
                  </w:rPr>
                  <w:t>Errore. Nel documento non esiste testo dello stile specificato.</w:t>
                </w:r>
                <w:r>
                  <w:rPr>
                    <w:b/>
                    <w:color w:val="00274C"/>
                  </w:rPr>
                  <w:fldChar w:fldCharType="end"/>
                </w:r>
              </w:p>
            </w:tc>
          </w:tr>
        </w:tbl>
        <w:p w14:paraId="5055B267" w14:textId="77777777" w:rsidR="00342EC8" w:rsidRDefault="00342EC8" w:rsidP="00F940F2">
          <w:pPr>
            <w:pStyle w:val="Intestazione"/>
            <w:jc w:val="right"/>
          </w:pPr>
        </w:p>
      </w:tc>
    </w:tr>
  </w:tbl>
  <w:p w14:paraId="4D619716" w14:textId="77777777" w:rsidR="00342EC8" w:rsidRDefault="00342EC8" w:rsidP="001F6AC5">
    <w:pPr>
      <w:pStyle w:val="Intestazione"/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Grigliatabella"/>
      <w:tblW w:w="0" w:type="auto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6804"/>
    </w:tblGrid>
    <w:tr w:rsidR="00342EC8" w14:paraId="11A36875" w14:textId="77777777" w:rsidTr="0012438B">
      <w:trPr>
        <w:trHeight w:val="1408"/>
        <w:jc w:val="center"/>
      </w:trPr>
      <w:tc>
        <w:tcPr>
          <w:tcW w:w="6804" w:type="dxa"/>
          <w:shd w:val="clear" w:color="auto" w:fill="00274C"/>
          <w:vAlign w:val="center"/>
        </w:tcPr>
        <w:p w14:paraId="68D01430" w14:textId="77777777" w:rsidR="00342EC8" w:rsidRPr="00F940F2" w:rsidRDefault="00342EC8" w:rsidP="001F1579">
          <w:pPr>
            <w:pStyle w:val="Intestazione"/>
            <w:jc w:val="center"/>
            <w:rPr>
              <w:b/>
              <w:sz w:val="44"/>
              <w:szCs w:val="44"/>
            </w:rPr>
          </w:pPr>
          <w:r w:rsidRPr="00F940F2">
            <w:rPr>
              <w:b/>
              <w:color w:val="FFFFFF" w:themeColor="background1"/>
              <w:sz w:val="44"/>
              <w:szCs w:val="44"/>
            </w:rPr>
            <w:t>$MACHINE$</w:t>
          </w:r>
        </w:p>
      </w:tc>
    </w:tr>
    <w:tr w:rsidR="00342EC8" w14:paraId="05F931E3" w14:textId="77777777" w:rsidTr="0012438B">
      <w:trPr>
        <w:trHeight w:val="974"/>
        <w:jc w:val="center"/>
      </w:trPr>
      <w:tc>
        <w:tcPr>
          <w:tcW w:w="6804" w:type="dxa"/>
          <w:shd w:val="clear" w:color="auto" w:fill="1985FF"/>
          <w:vAlign w:val="center"/>
        </w:tcPr>
        <w:p w14:paraId="44EAFD03" w14:textId="77777777" w:rsidR="00342EC8" w:rsidRPr="00F940F2" w:rsidRDefault="00342EC8" w:rsidP="00F940F2">
          <w:pPr>
            <w:pStyle w:val="Intestazione"/>
            <w:jc w:val="center"/>
            <w:rPr>
              <w:sz w:val="28"/>
              <w:szCs w:val="28"/>
            </w:rPr>
          </w:pPr>
          <w:r w:rsidRPr="00F940F2">
            <w:rPr>
              <w:color w:val="FFFFFF" w:themeColor="background1"/>
              <w:sz w:val="28"/>
              <w:szCs w:val="28"/>
            </w:rPr>
            <w:t>$INSTRUCTION$</w:t>
          </w:r>
        </w:p>
      </w:tc>
    </w:tr>
  </w:tbl>
  <w:p w14:paraId="43FB841E" w14:textId="77777777" w:rsidR="00342EC8" w:rsidRDefault="00342EC8">
    <w:pPr>
      <w:pStyle w:val="Intestazione"/>
    </w:pP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3E4E4D" w14:textId="77777777" w:rsidR="00EA430F" w:rsidRDefault="00EA430F">
    <w:pPr>
      <w:pStyle w:val="Intestazione"/>
    </w:pPr>
  </w:p>
</w:hdr>
</file>

<file path=word/header7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DF8D65" w14:textId="77777777" w:rsidR="00481018" w:rsidRDefault="00481018" w:rsidP="001F6AC5">
    <w:pPr>
      <w:pStyle w:val="Intestazione"/>
    </w:pPr>
  </w:p>
  <w:p w14:paraId="73402425" w14:textId="77777777" w:rsidR="00481018" w:rsidRDefault="00481018" w:rsidP="001F6AC5">
    <w:pPr>
      <w:pStyle w:val="Intestazione"/>
    </w:pPr>
  </w:p>
  <w:p w14:paraId="7EB79214" w14:textId="77777777" w:rsidR="00481018" w:rsidRDefault="00481018" w:rsidP="001F6AC5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7751">
    <w:multiLevelType w:val="hybridMultilevel"/>
    <w:lvl w:ilvl="0" w:tplc="61728879">
      <w:start w:val="1"/>
      <w:numFmt w:val="decimal"/>
      <w:lvlText w:val="%1."/>
      <w:lvlJc w:val="left"/>
      <w:pPr>
        <w:ind w:left="720" w:hanging="360"/>
      </w:pPr>
    </w:lvl>
    <w:lvl w:ilvl="1" w:tplc="61728879" w:tentative="1">
      <w:start w:val="1"/>
      <w:numFmt w:val="lowerLetter"/>
      <w:lvlText w:val="%2."/>
      <w:lvlJc w:val="left"/>
      <w:pPr>
        <w:ind w:left="1440" w:hanging="360"/>
      </w:pPr>
    </w:lvl>
    <w:lvl w:ilvl="2" w:tplc="61728879" w:tentative="1">
      <w:start w:val="1"/>
      <w:numFmt w:val="lowerRoman"/>
      <w:lvlText w:val="%3."/>
      <w:lvlJc w:val="right"/>
      <w:pPr>
        <w:ind w:left="2160" w:hanging="180"/>
      </w:pPr>
    </w:lvl>
    <w:lvl w:ilvl="3" w:tplc="61728879" w:tentative="1">
      <w:start w:val="1"/>
      <w:numFmt w:val="decimal"/>
      <w:lvlText w:val="%4."/>
      <w:lvlJc w:val="left"/>
      <w:pPr>
        <w:ind w:left="2880" w:hanging="360"/>
      </w:pPr>
    </w:lvl>
    <w:lvl w:ilvl="4" w:tplc="61728879" w:tentative="1">
      <w:start w:val="1"/>
      <w:numFmt w:val="lowerLetter"/>
      <w:lvlText w:val="%5."/>
      <w:lvlJc w:val="left"/>
      <w:pPr>
        <w:ind w:left="3600" w:hanging="360"/>
      </w:pPr>
    </w:lvl>
    <w:lvl w:ilvl="5" w:tplc="61728879" w:tentative="1">
      <w:start w:val="1"/>
      <w:numFmt w:val="lowerRoman"/>
      <w:lvlText w:val="%6."/>
      <w:lvlJc w:val="right"/>
      <w:pPr>
        <w:ind w:left="4320" w:hanging="180"/>
      </w:pPr>
    </w:lvl>
    <w:lvl w:ilvl="6" w:tplc="61728879" w:tentative="1">
      <w:start w:val="1"/>
      <w:numFmt w:val="decimal"/>
      <w:lvlText w:val="%7."/>
      <w:lvlJc w:val="left"/>
      <w:pPr>
        <w:ind w:left="5040" w:hanging="360"/>
      </w:pPr>
    </w:lvl>
    <w:lvl w:ilvl="7" w:tplc="61728879" w:tentative="1">
      <w:start w:val="1"/>
      <w:numFmt w:val="lowerLetter"/>
      <w:lvlText w:val="%8."/>
      <w:lvlJc w:val="left"/>
      <w:pPr>
        <w:ind w:left="5760" w:hanging="360"/>
      </w:pPr>
    </w:lvl>
    <w:lvl w:ilvl="8" w:tplc="6172887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750">
    <w:multiLevelType w:val="hybridMultilevel"/>
    <w:lvl w:ilvl="0" w:tplc="45638597">
      <w:start w:val="1"/>
      <w:numFmt w:val="decimal"/>
      <w:lvlText w:val="%1."/>
      <w:lvlJc w:val="left"/>
      <w:pPr>
        <w:ind w:left="720" w:hanging="360"/>
      </w:pPr>
    </w:lvl>
    <w:lvl w:ilvl="1" w:tplc="45638597" w:tentative="1">
      <w:start w:val="1"/>
      <w:numFmt w:val="lowerLetter"/>
      <w:lvlText w:val="%2."/>
      <w:lvlJc w:val="left"/>
      <w:pPr>
        <w:ind w:left="1440" w:hanging="360"/>
      </w:pPr>
    </w:lvl>
    <w:lvl w:ilvl="2" w:tplc="45638597" w:tentative="1">
      <w:start w:val="1"/>
      <w:numFmt w:val="lowerRoman"/>
      <w:lvlText w:val="%3."/>
      <w:lvlJc w:val="right"/>
      <w:pPr>
        <w:ind w:left="2160" w:hanging="180"/>
      </w:pPr>
    </w:lvl>
    <w:lvl w:ilvl="3" w:tplc="45638597" w:tentative="1">
      <w:start w:val="1"/>
      <w:numFmt w:val="decimal"/>
      <w:lvlText w:val="%4."/>
      <w:lvlJc w:val="left"/>
      <w:pPr>
        <w:ind w:left="2880" w:hanging="360"/>
      </w:pPr>
    </w:lvl>
    <w:lvl w:ilvl="4" w:tplc="45638597" w:tentative="1">
      <w:start w:val="1"/>
      <w:numFmt w:val="lowerLetter"/>
      <w:lvlText w:val="%5."/>
      <w:lvlJc w:val="left"/>
      <w:pPr>
        <w:ind w:left="3600" w:hanging="360"/>
      </w:pPr>
    </w:lvl>
    <w:lvl w:ilvl="5" w:tplc="45638597" w:tentative="1">
      <w:start w:val="1"/>
      <w:numFmt w:val="lowerRoman"/>
      <w:lvlText w:val="%6."/>
      <w:lvlJc w:val="right"/>
      <w:pPr>
        <w:ind w:left="4320" w:hanging="180"/>
      </w:pPr>
    </w:lvl>
    <w:lvl w:ilvl="6" w:tplc="45638597" w:tentative="1">
      <w:start w:val="1"/>
      <w:numFmt w:val="decimal"/>
      <w:lvlText w:val="%7."/>
      <w:lvlJc w:val="left"/>
      <w:pPr>
        <w:ind w:left="5040" w:hanging="360"/>
      </w:pPr>
    </w:lvl>
    <w:lvl w:ilvl="7" w:tplc="45638597" w:tentative="1">
      <w:start w:val="1"/>
      <w:numFmt w:val="lowerLetter"/>
      <w:lvlText w:val="%8."/>
      <w:lvlJc w:val="left"/>
      <w:pPr>
        <w:ind w:left="5760" w:hanging="360"/>
      </w:pPr>
    </w:lvl>
    <w:lvl w:ilvl="8" w:tplc="4563859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749">
    <w:multiLevelType w:val="hybridMultilevel"/>
    <w:lvl w:ilvl="0" w:tplc="95236487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0" w15:restartNumberingAfterBreak="0">
    <w:nsid w:val="FFFFFF7C"/>
    <w:multiLevelType w:val="singleLevel"/>
    <w:tmpl w:val="EB8AA8EA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133C614A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C888AA7E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949810AA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37D8E4BC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CA36064E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98F8F5F8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CA8DA98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1632C4B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A158212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8F14006"/>
    <w:multiLevelType w:val="hybridMultilevel"/>
    <w:tmpl w:val="C5DAF3F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09343E71"/>
    <w:multiLevelType w:val="hybridMultilevel"/>
    <w:tmpl w:val="A08A43A2"/>
    <w:lvl w:ilvl="0" w:tplc="E9C4B0D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14F94B23"/>
    <w:multiLevelType w:val="hybridMultilevel"/>
    <w:tmpl w:val="7742C4A6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1A67223D"/>
    <w:multiLevelType w:val="hybridMultilevel"/>
    <w:tmpl w:val="62F616BC"/>
    <w:lvl w:ilvl="0" w:tplc="0410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1C977249"/>
    <w:multiLevelType w:val="hybridMultilevel"/>
    <w:tmpl w:val="47281870"/>
    <w:lvl w:ilvl="0" w:tplc="0410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15" w15:restartNumberingAfterBreak="0">
    <w:nsid w:val="29B670FE"/>
    <w:multiLevelType w:val="multilevel"/>
    <w:tmpl w:val="F2FA214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29C51AB8"/>
    <w:multiLevelType w:val="multilevel"/>
    <w:tmpl w:val="1970207E"/>
    <w:lvl w:ilvl="0">
      <w:start w:val="1"/>
      <w:numFmt w:val="decimal"/>
      <w:pStyle w:val="ParagrafoElenco2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7" w15:restartNumberingAfterBreak="0">
    <w:nsid w:val="2C8C3175"/>
    <w:multiLevelType w:val="multilevel"/>
    <w:tmpl w:val="34841C8C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8" w15:restartNumberingAfterBreak="0">
    <w:nsid w:val="333F3DF5"/>
    <w:multiLevelType w:val="hybridMultilevel"/>
    <w:tmpl w:val="41BAFC8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C293553"/>
    <w:multiLevelType w:val="multilevel"/>
    <w:tmpl w:val="CE809E20"/>
    <w:styleLink w:val="Stile1"/>
    <w:lvl w:ilvl="0">
      <w:start w:val="1"/>
      <w:numFmt w:val="bullet"/>
      <w:lvlText w:val=""/>
      <w:lvlJc w:val="left"/>
      <w:pPr>
        <w:ind w:left="720" w:hanging="72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F326F18"/>
    <w:multiLevelType w:val="hybridMultilevel"/>
    <w:tmpl w:val="670A673E"/>
    <w:lvl w:ilvl="0" w:tplc="4CBC3D58">
      <w:start w:val="1"/>
      <w:numFmt w:val="bullet"/>
      <w:pStyle w:val="Paragrafoelenco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52874AEA"/>
    <w:multiLevelType w:val="hybridMultilevel"/>
    <w:tmpl w:val="4AB43DE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CA56DD2"/>
    <w:multiLevelType w:val="multilevel"/>
    <w:tmpl w:val="C8D05C4E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3" w15:restartNumberingAfterBreak="0">
    <w:nsid w:val="613E5235"/>
    <w:multiLevelType w:val="multilevel"/>
    <w:tmpl w:val="CE809E20"/>
    <w:numStyleLink w:val="Stile1"/>
  </w:abstractNum>
  <w:abstractNum w:abstractNumId="24" w15:restartNumberingAfterBreak="0">
    <w:nsid w:val="67810B92"/>
    <w:multiLevelType w:val="hybridMultilevel"/>
    <w:tmpl w:val="2C3ECB2C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C036113"/>
    <w:multiLevelType w:val="hybridMultilevel"/>
    <w:tmpl w:val="67965078"/>
    <w:lvl w:ilvl="0" w:tplc="7F2AECC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6" w15:restartNumberingAfterBreak="0">
    <w:nsid w:val="7D1C73CA"/>
    <w:multiLevelType w:val="multilevel"/>
    <w:tmpl w:val="5FA00CDE"/>
    <w:lvl w:ilvl="0">
      <w:start w:val="1"/>
      <w:numFmt w:val="decimal"/>
      <w:pStyle w:val="Titolo1"/>
      <w:lvlText w:val="%1"/>
      <w:lvlJc w:val="left"/>
      <w:pPr>
        <w:ind w:left="432" w:hanging="432"/>
      </w:pPr>
      <w:rPr>
        <w:rFonts w:hint="default"/>
        <w:b w:val="0"/>
        <w:i w:val="0"/>
        <w:sz w:val="40"/>
        <w:szCs w:val="40"/>
      </w:rPr>
    </w:lvl>
    <w:lvl w:ilvl="1">
      <w:start w:val="1"/>
      <w:numFmt w:val="decimal"/>
      <w:pStyle w:val="Titolo2"/>
      <w:lvlText w:val="%1.%2"/>
      <w:lvlJc w:val="left"/>
      <w:pPr>
        <w:ind w:left="576" w:hanging="576"/>
      </w:pPr>
    </w:lvl>
    <w:lvl w:ilvl="2">
      <w:start w:val="1"/>
      <w:numFmt w:val="decimal"/>
      <w:pStyle w:val="Titolo3"/>
      <w:lvlText w:val="%1.%2.%3"/>
      <w:lvlJc w:val="left"/>
      <w:pPr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ind w:left="864" w:hanging="864"/>
      </w:pPr>
    </w:lvl>
    <w:lvl w:ilvl="4">
      <w:start w:val="1"/>
      <w:numFmt w:val="decimal"/>
      <w:pStyle w:val="Titolo5"/>
      <w:lvlText w:val="%1.%2.%3.%4.%5"/>
      <w:lvlJc w:val="left"/>
      <w:pPr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ind w:left="1584" w:hanging="1584"/>
      </w:pPr>
    </w:lvl>
  </w:abstractNum>
  <w:abstractNum w:abstractNumId="27" w15:restartNumberingAfterBreak="0">
    <w:nsid w:val="7DF14E11"/>
    <w:multiLevelType w:val="hybridMultilevel"/>
    <w:tmpl w:val="4BCEA2D4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227301508">
    <w:abstractNumId w:val="26"/>
  </w:num>
  <w:num w:numId="2" w16cid:durableId="189995719">
    <w:abstractNumId w:val="17"/>
  </w:num>
  <w:num w:numId="3" w16cid:durableId="1364790232">
    <w:abstractNumId w:val="14"/>
  </w:num>
  <w:num w:numId="4" w16cid:durableId="1193492837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535075198">
    <w:abstractNumId w:val="10"/>
  </w:num>
  <w:num w:numId="6" w16cid:durableId="185674855">
    <w:abstractNumId w:val="22"/>
  </w:num>
  <w:num w:numId="7" w16cid:durableId="684748162">
    <w:abstractNumId w:val="13"/>
  </w:num>
  <w:num w:numId="8" w16cid:durableId="16086953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210457619">
    <w:abstractNumId w:val="21"/>
  </w:num>
  <w:num w:numId="10" w16cid:durableId="1490705700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1256596849">
    <w:abstractNumId w:val="18"/>
  </w:num>
  <w:num w:numId="12" w16cid:durableId="293759772">
    <w:abstractNumId w:val="19"/>
  </w:num>
  <w:num w:numId="13" w16cid:durableId="367217559">
    <w:abstractNumId w:val="23"/>
  </w:num>
  <w:num w:numId="14" w16cid:durableId="206114930">
    <w:abstractNumId w:val="25"/>
  </w:num>
  <w:num w:numId="15" w16cid:durableId="951015181">
    <w:abstractNumId w:val="12"/>
  </w:num>
  <w:num w:numId="16" w16cid:durableId="2032796419">
    <w:abstractNumId w:val="20"/>
  </w:num>
  <w:num w:numId="17" w16cid:durableId="1715617545">
    <w:abstractNumId w:val="27"/>
  </w:num>
  <w:num w:numId="18" w16cid:durableId="1993020164">
    <w:abstractNumId w:val="11"/>
  </w:num>
  <w:num w:numId="19" w16cid:durableId="1272317421">
    <w:abstractNumId w:val="24"/>
  </w:num>
  <w:num w:numId="20" w16cid:durableId="90125604">
    <w:abstractNumId w:val="16"/>
  </w:num>
  <w:num w:numId="21" w16cid:durableId="1488671133">
    <w:abstractNumId w:val="15"/>
  </w:num>
  <w:num w:numId="22" w16cid:durableId="1392072454">
    <w:abstractNumId w:val="8"/>
  </w:num>
  <w:num w:numId="23" w16cid:durableId="351807693">
    <w:abstractNumId w:val="3"/>
  </w:num>
  <w:num w:numId="24" w16cid:durableId="115565065">
    <w:abstractNumId w:val="2"/>
  </w:num>
  <w:num w:numId="25" w16cid:durableId="922572690">
    <w:abstractNumId w:val="1"/>
  </w:num>
  <w:num w:numId="26" w16cid:durableId="1625887683">
    <w:abstractNumId w:val="0"/>
  </w:num>
  <w:num w:numId="27" w16cid:durableId="1171140080">
    <w:abstractNumId w:val="9"/>
  </w:num>
  <w:num w:numId="28" w16cid:durableId="272052575">
    <w:abstractNumId w:val="7"/>
  </w:num>
  <w:num w:numId="29" w16cid:durableId="1786580774">
    <w:abstractNumId w:val="6"/>
  </w:num>
  <w:num w:numId="30" w16cid:durableId="1040471235">
    <w:abstractNumId w:val="5"/>
  </w:num>
  <w:num w:numId="31" w16cid:durableId="1809056302">
    <w:abstractNumId w:val="4"/>
  </w:num>
  <w:num w:numId="7749">
    <w:abstractNumId w:val="7749"/>
  </w:num>
  <w:num w:numId="7750">
    <w:abstractNumId w:val="7750"/>
  </w:num>
  <w:num w:numId="7751">
    <w:abstractNumId w:val="775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TrueTypeFonts/>
  <w:saveSubsetFonts/>
  <w:proofState w:spelling="clean"/>
  <w:stylePaneFormatFilter w:val="1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08"/>
  <w:hyphenationZone w:val="283"/>
  <w:evenAndOddHeaders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91B1B"/>
    <w:rsid w:val="00001A24"/>
    <w:rsid w:val="00010F58"/>
    <w:rsid w:val="00014366"/>
    <w:rsid w:val="000565F3"/>
    <w:rsid w:val="000754D5"/>
    <w:rsid w:val="000E3653"/>
    <w:rsid w:val="000F6647"/>
    <w:rsid w:val="00113D27"/>
    <w:rsid w:val="0011636C"/>
    <w:rsid w:val="0012438B"/>
    <w:rsid w:val="00173988"/>
    <w:rsid w:val="001842D2"/>
    <w:rsid w:val="001F1579"/>
    <w:rsid w:val="001F6AC5"/>
    <w:rsid w:val="00201482"/>
    <w:rsid w:val="00221395"/>
    <w:rsid w:val="00270DB5"/>
    <w:rsid w:val="00292FCC"/>
    <w:rsid w:val="00294046"/>
    <w:rsid w:val="00297B85"/>
    <w:rsid w:val="002A3734"/>
    <w:rsid w:val="002B0392"/>
    <w:rsid w:val="002D0411"/>
    <w:rsid w:val="002D283B"/>
    <w:rsid w:val="00312482"/>
    <w:rsid w:val="00330EA5"/>
    <w:rsid w:val="00342EC8"/>
    <w:rsid w:val="00355493"/>
    <w:rsid w:val="00382E95"/>
    <w:rsid w:val="003D58B9"/>
    <w:rsid w:val="00481018"/>
    <w:rsid w:val="0051143E"/>
    <w:rsid w:val="00594054"/>
    <w:rsid w:val="00595B13"/>
    <w:rsid w:val="005E0FB0"/>
    <w:rsid w:val="005E2553"/>
    <w:rsid w:val="005F64A1"/>
    <w:rsid w:val="005F6E75"/>
    <w:rsid w:val="00606AB6"/>
    <w:rsid w:val="00614CDD"/>
    <w:rsid w:val="006517E1"/>
    <w:rsid w:val="00665FA1"/>
    <w:rsid w:val="006A1243"/>
    <w:rsid w:val="006B1E45"/>
    <w:rsid w:val="006D432C"/>
    <w:rsid w:val="006E1571"/>
    <w:rsid w:val="006F1130"/>
    <w:rsid w:val="006F730B"/>
    <w:rsid w:val="00721871"/>
    <w:rsid w:val="007714A9"/>
    <w:rsid w:val="007A5F9D"/>
    <w:rsid w:val="007B279A"/>
    <w:rsid w:val="007F5116"/>
    <w:rsid w:val="008102F3"/>
    <w:rsid w:val="00845016"/>
    <w:rsid w:val="0085768A"/>
    <w:rsid w:val="008600F4"/>
    <w:rsid w:val="008642AA"/>
    <w:rsid w:val="0088626F"/>
    <w:rsid w:val="008E43E1"/>
    <w:rsid w:val="008F1CE0"/>
    <w:rsid w:val="009359A3"/>
    <w:rsid w:val="00956B27"/>
    <w:rsid w:val="009D2D1F"/>
    <w:rsid w:val="009E1E86"/>
    <w:rsid w:val="00A05648"/>
    <w:rsid w:val="00A962B2"/>
    <w:rsid w:val="00AD7EE8"/>
    <w:rsid w:val="00B17A05"/>
    <w:rsid w:val="00B31D8B"/>
    <w:rsid w:val="00B46E41"/>
    <w:rsid w:val="00B65D9A"/>
    <w:rsid w:val="00BF18EA"/>
    <w:rsid w:val="00C00180"/>
    <w:rsid w:val="00C10C7C"/>
    <w:rsid w:val="00C4555F"/>
    <w:rsid w:val="00C54547"/>
    <w:rsid w:val="00CA15CC"/>
    <w:rsid w:val="00CC2880"/>
    <w:rsid w:val="00CC61BF"/>
    <w:rsid w:val="00CE55FD"/>
    <w:rsid w:val="00CE7483"/>
    <w:rsid w:val="00CF5459"/>
    <w:rsid w:val="00D7267C"/>
    <w:rsid w:val="00DA7650"/>
    <w:rsid w:val="00DD1E42"/>
    <w:rsid w:val="00E03F42"/>
    <w:rsid w:val="00E078A4"/>
    <w:rsid w:val="00E33DAD"/>
    <w:rsid w:val="00E6405C"/>
    <w:rsid w:val="00EA430F"/>
    <w:rsid w:val="00EC4ED5"/>
    <w:rsid w:val="00ED26CF"/>
    <w:rsid w:val="00F042B3"/>
    <w:rsid w:val="00F32386"/>
    <w:rsid w:val="00F43C79"/>
    <w:rsid w:val="00F7631B"/>
    <w:rsid w:val="00F91B1B"/>
    <w:rsid w:val="00F940F2"/>
    <w:rsid w:val="00FA03B1"/>
    <w:rsid w:val="00FF45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94AFD7D"/>
  <w15:chartTrackingRefBased/>
  <w15:docId w15:val="{008B5A9B-49B2-450C-B00E-EAF6986051E5}"/>
  <w:updateFields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606AB6"/>
    <w:rPr>
      <w:rFonts w:ascii="HelveticaNeueLT Pro 55 Roman" w:hAnsi="HelveticaNeueLT Pro 55 Roman" w:cs="Arial"/>
    </w:rPr>
  </w:style>
  <w:style w:type="paragraph" w:styleId="Titolo1">
    <w:name w:val="heading 1"/>
    <w:next w:val="Normale"/>
    <w:link w:val="Titolo1Carattere"/>
    <w:uiPriority w:val="9"/>
    <w:qFormat/>
    <w:rsid w:val="009359A3"/>
    <w:pPr>
      <w:keepNext/>
      <w:keepLines/>
      <w:pageBreakBefore/>
      <w:numPr>
        <w:numId w:val="1"/>
      </w:numPr>
      <w:spacing w:before="240" w:after="0"/>
      <w:outlineLvl w:val="0"/>
    </w:pPr>
    <w:rPr>
      <w:rFonts w:ascii="HelveticaNeueLT Pro 55 Roman" w:eastAsiaTheme="majorEastAsia" w:hAnsi="HelveticaNeueLT Pro 55 Roman" w:cstheme="majorBidi"/>
      <w:caps/>
      <w:color w:val="00274C"/>
      <w:sz w:val="40"/>
      <w:szCs w:val="32"/>
    </w:rPr>
  </w:style>
  <w:style w:type="paragraph" w:styleId="Titolo2">
    <w:name w:val="heading 2"/>
    <w:next w:val="Normale"/>
    <w:link w:val="Titolo2Carattere"/>
    <w:uiPriority w:val="9"/>
    <w:unhideWhenUsed/>
    <w:qFormat/>
    <w:rsid w:val="009359A3"/>
    <w:pPr>
      <w:keepNext/>
      <w:keepLines/>
      <w:numPr>
        <w:ilvl w:val="1"/>
        <w:numId w:val="1"/>
      </w:numPr>
      <w:shd w:val="clear" w:color="auto" w:fill="00274C"/>
      <w:spacing w:before="40" w:after="120" w:line="288" w:lineRule="auto"/>
      <w:ind w:left="578" w:hanging="578"/>
      <w:outlineLvl w:val="1"/>
    </w:pPr>
    <w:rPr>
      <w:rFonts w:ascii="HelveticaNeueLT Pro 55 Roman" w:eastAsiaTheme="majorEastAsia" w:hAnsi="HelveticaNeueLT Pro 55 Roman" w:cstheme="majorBidi"/>
      <w:i/>
      <w:color w:val="FFFFFF" w:themeColor="background1"/>
      <w:sz w:val="24"/>
      <w:szCs w:val="24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5F6E75"/>
    <w:pPr>
      <w:keepNext/>
      <w:keepLines/>
      <w:numPr>
        <w:ilvl w:val="2"/>
        <w:numId w:val="1"/>
      </w:numPr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5F6E75"/>
    <w:pPr>
      <w:keepNext/>
      <w:keepLines/>
      <w:numPr>
        <w:ilvl w:val="3"/>
        <w:numId w:val="1"/>
      </w:numPr>
      <w:spacing w:before="40" w:after="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5F6E75"/>
    <w:pPr>
      <w:keepNext/>
      <w:keepLines/>
      <w:numPr>
        <w:ilvl w:val="4"/>
        <w:numId w:val="1"/>
      </w:numPr>
      <w:spacing w:before="40" w:after="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5F6E75"/>
    <w:pPr>
      <w:keepNext/>
      <w:keepLines/>
      <w:numPr>
        <w:ilvl w:val="5"/>
        <w:numId w:val="1"/>
      </w:numPr>
      <w:spacing w:before="40" w:after="0"/>
      <w:outlineLvl w:val="5"/>
    </w:pPr>
    <w:rPr>
      <w:rFonts w:asciiTheme="majorHAnsi" w:eastAsiaTheme="majorEastAsia" w:hAnsiTheme="majorHAnsi" w:cstheme="majorBidi"/>
      <w:color w:val="1F3763" w:themeColor="accent1" w:themeShade="7F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5F6E75"/>
    <w:pPr>
      <w:keepNext/>
      <w:keepLines/>
      <w:numPr>
        <w:ilvl w:val="6"/>
        <w:numId w:val="1"/>
      </w:numPr>
      <w:spacing w:before="40" w:after="0"/>
      <w:outlineLvl w:val="6"/>
    </w:pPr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5F6E75"/>
    <w:pPr>
      <w:keepNext/>
      <w:keepLines/>
      <w:numPr>
        <w:ilvl w:val="7"/>
        <w:numId w:val="1"/>
      </w:numPr>
      <w:spacing w:before="40" w:after="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5F6E75"/>
    <w:pPr>
      <w:keepNext/>
      <w:keepLines/>
      <w:numPr>
        <w:ilvl w:val="8"/>
        <w:numId w:val="1"/>
      </w:numPr>
      <w:spacing w:before="40" w:after="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F91B1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F91B1B"/>
  </w:style>
  <w:style w:type="paragraph" w:styleId="Pidipagina">
    <w:name w:val="footer"/>
    <w:basedOn w:val="Normale"/>
    <w:link w:val="PidipaginaCarattere"/>
    <w:uiPriority w:val="99"/>
    <w:unhideWhenUsed/>
    <w:qFormat/>
    <w:rsid w:val="00F91B1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F91B1B"/>
  </w:style>
  <w:style w:type="table" w:styleId="Grigliatabella">
    <w:name w:val="Table Grid"/>
    <w:basedOn w:val="Tabellanormale"/>
    <w:uiPriority w:val="39"/>
    <w:rsid w:val="00F91B1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itolo1Carattere">
    <w:name w:val="Titolo 1 Carattere"/>
    <w:basedOn w:val="Carpredefinitoparagrafo"/>
    <w:link w:val="Titolo1"/>
    <w:uiPriority w:val="9"/>
    <w:rsid w:val="009359A3"/>
    <w:rPr>
      <w:rFonts w:ascii="HelveticaNeueLT Pro 55 Roman" w:eastAsiaTheme="majorEastAsia" w:hAnsi="HelveticaNeueLT Pro 55 Roman" w:cstheme="majorBidi"/>
      <w:caps/>
      <w:color w:val="00274C"/>
      <w:sz w:val="40"/>
      <w:szCs w:val="32"/>
    </w:rPr>
  </w:style>
  <w:style w:type="character" w:customStyle="1" w:styleId="Titolo2Carattere">
    <w:name w:val="Titolo 2 Carattere"/>
    <w:basedOn w:val="Carpredefinitoparagrafo"/>
    <w:link w:val="Titolo2"/>
    <w:uiPriority w:val="9"/>
    <w:rsid w:val="009359A3"/>
    <w:rPr>
      <w:rFonts w:ascii="HelveticaNeueLT Pro 55 Roman" w:eastAsiaTheme="majorEastAsia" w:hAnsi="HelveticaNeueLT Pro 55 Roman" w:cstheme="majorBidi"/>
      <w:i/>
      <w:color w:val="FFFFFF" w:themeColor="background1"/>
      <w:sz w:val="24"/>
      <w:szCs w:val="24"/>
      <w:shd w:val="clear" w:color="auto" w:fill="00274C"/>
    </w:rPr>
  </w:style>
  <w:style w:type="paragraph" w:styleId="Paragrafoelenco">
    <w:name w:val="List Paragraph"/>
    <w:basedOn w:val="Normale"/>
    <w:link w:val="ParagrafoelencoCarattere"/>
    <w:uiPriority w:val="34"/>
    <w:qFormat/>
    <w:rsid w:val="009D2D1F"/>
    <w:pPr>
      <w:numPr>
        <w:numId w:val="16"/>
      </w:numPr>
      <w:contextualSpacing/>
    </w:pPr>
  </w:style>
  <w:style w:type="numbering" w:customStyle="1" w:styleId="Stile1">
    <w:name w:val="Stile1"/>
    <w:uiPriority w:val="99"/>
    <w:rsid w:val="001F6AC5"/>
    <w:pPr>
      <w:numPr>
        <w:numId w:val="12"/>
      </w:numPr>
    </w:pPr>
  </w:style>
  <w:style w:type="paragraph" w:customStyle="1" w:styleId="ParagrafoElenco2">
    <w:name w:val="ParagrafoElenco2"/>
    <w:basedOn w:val="Paragrafoelenco"/>
    <w:link w:val="ParagrafoElenco2Carattere"/>
    <w:qFormat/>
    <w:rsid w:val="009D2D1F"/>
    <w:pPr>
      <w:numPr>
        <w:numId w:val="20"/>
      </w:numPr>
    </w:pPr>
  </w:style>
  <w:style w:type="character" w:styleId="Testosegnaposto">
    <w:name w:val="Placeholder Text"/>
    <w:basedOn w:val="Carpredefinitoparagrafo"/>
    <w:uiPriority w:val="99"/>
    <w:semiHidden/>
    <w:rsid w:val="00614CDD"/>
    <w:rPr>
      <w:color w:val="808080"/>
    </w:rPr>
  </w:style>
  <w:style w:type="character" w:customStyle="1" w:styleId="ParagrafoelencoCarattere">
    <w:name w:val="Paragrafo elenco Carattere"/>
    <w:basedOn w:val="Carpredefinitoparagrafo"/>
    <w:link w:val="Paragrafoelenco"/>
    <w:uiPriority w:val="34"/>
    <w:rsid w:val="009D2D1F"/>
    <w:rPr>
      <w:rFonts w:ascii="Arial" w:hAnsi="Arial" w:cs="Arial"/>
      <w:color w:val="231F20"/>
    </w:rPr>
  </w:style>
  <w:style w:type="character" w:customStyle="1" w:styleId="ParagrafoElenco2Carattere">
    <w:name w:val="ParagrafoElenco2 Carattere"/>
    <w:basedOn w:val="ParagrafoelencoCarattere"/>
    <w:link w:val="ParagrafoElenco2"/>
    <w:rsid w:val="009D2D1F"/>
    <w:rPr>
      <w:rFonts w:ascii="Arial" w:hAnsi="Arial" w:cs="Arial"/>
      <w:color w:val="231F20"/>
    </w:rPr>
  </w:style>
  <w:style w:type="paragraph" w:styleId="Titolosommario">
    <w:name w:val="TOC Heading"/>
    <w:basedOn w:val="Titolo1"/>
    <w:next w:val="Normale"/>
    <w:uiPriority w:val="39"/>
    <w:unhideWhenUsed/>
    <w:qFormat/>
    <w:rsid w:val="00DD1E42"/>
    <w:pPr>
      <w:numPr>
        <w:numId w:val="0"/>
      </w:numPr>
      <w:spacing w:after="120"/>
      <w:outlineLvl w:val="9"/>
    </w:pPr>
    <w:rPr>
      <w:caps w:val="0"/>
      <w:sz w:val="32"/>
      <w:lang w:eastAsia="it-IT"/>
    </w:rPr>
  </w:style>
  <w:style w:type="paragraph" w:styleId="Sommario1">
    <w:name w:val="toc 1"/>
    <w:next w:val="Normale"/>
    <w:autoRedefine/>
    <w:uiPriority w:val="39"/>
    <w:unhideWhenUsed/>
    <w:qFormat/>
    <w:rsid w:val="00342EC8"/>
    <w:pPr>
      <w:shd w:val="clear" w:color="auto" w:fill="00274C"/>
      <w:tabs>
        <w:tab w:val="left" w:pos="440"/>
        <w:tab w:val="right" w:leader="dot" w:pos="9628"/>
      </w:tabs>
      <w:spacing w:after="100" w:line="288" w:lineRule="auto"/>
    </w:pPr>
    <w:rPr>
      <w:rFonts w:ascii="Arial" w:hAnsi="Arial" w:cs="Arial"/>
      <w:b/>
      <w:noProof/>
      <w:color w:val="FFFFFF" w:themeColor="background1"/>
    </w:rPr>
  </w:style>
  <w:style w:type="paragraph" w:styleId="Sommario2">
    <w:name w:val="toc 2"/>
    <w:basedOn w:val="Normale"/>
    <w:next w:val="Normale"/>
    <w:autoRedefine/>
    <w:uiPriority w:val="39"/>
    <w:unhideWhenUsed/>
    <w:qFormat/>
    <w:rsid w:val="00342EC8"/>
    <w:pPr>
      <w:tabs>
        <w:tab w:val="left" w:pos="880"/>
        <w:tab w:val="right" w:leader="dot" w:pos="9628"/>
      </w:tabs>
      <w:spacing w:after="100"/>
    </w:pPr>
    <w:rPr>
      <w:b/>
      <w:i/>
      <w:noProof/>
      <w:sz w:val="20"/>
    </w:rPr>
  </w:style>
  <w:style w:type="character" w:styleId="Collegamentoipertestuale">
    <w:name w:val="Hyperlink"/>
    <w:basedOn w:val="Carpredefinitoparagrafo"/>
    <w:uiPriority w:val="99"/>
    <w:unhideWhenUsed/>
    <w:rsid w:val="00DD1E42"/>
    <w:rPr>
      <w:color w:val="0563C1" w:themeColor="hyperlink"/>
      <w:u w:val="single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5F6E75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5F6E75"/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5F6E75"/>
    <w:rPr>
      <w:rFonts w:asciiTheme="majorHAnsi" w:eastAsiaTheme="majorEastAsia" w:hAnsiTheme="majorHAnsi" w:cstheme="majorBidi"/>
      <w:color w:val="2F5496" w:themeColor="accent1" w:themeShade="B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5F6E75"/>
    <w:rPr>
      <w:rFonts w:asciiTheme="majorHAnsi" w:eastAsiaTheme="majorEastAsia" w:hAnsiTheme="majorHAnsi" w:cstheme="majorBidi"/>
      <w:color w:val="1F3763" w:themeColor="accent1" w:themeShade="7F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5F6E75"/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5F6E75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5F6E75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table" w:customStyle="1" w:styleId="datalist">
    <w:name w:val="datalist"/>
    <w:basedOn w:val="Tabellanormale"/>
    <w:uiPriority w:val="99"/>
    <w:rsid w:val="00606AB6"/>
    <w:pPr>
      <w:spacing w:after="0" w:line="240" w:lineRule="auto"/>
    </w:pPr>
    <w:rPr>
      <w:rFonts w:ascii="HelveticaNeueLT Pro 55 Roman" w:hAnsi="HelveticaNeueLT Pro 55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blStylePr w:type="firstRow">
      <w:pPr>
        <w:jc w:val="center"/>
      </w:pPr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081F2C"/>
      </w:tcPr>
    </w:tblStylePr>
    <w:tblStylePr w:type="nwCell">
      <w:pPr>
        <w:jc w:val="center"/>
      </w:pPr>
      <w:rPr>
        <w:color w:val="FFFFFF" w:themeColor="background1"/>
      </w:rPr>
    </w:tblStylePr>
  </w:style>
  <w:style w:type="character" w:styleId="DefaultParagraphFontPHPDOCX">
    <w:name w:val="Default Paragraph Font PHPDOCX"/>
    <w:uiPriority w:val="1"/>
    <w:semiHidden/>
    <w:unhideWhenUsed/>
  </w:style>
  <w:style w:type="paragraph" w:styleId="ListParagraphPHPDOCX">
    <w:name w:val="List Paragraph PHPDOCX"/>
    <w:basedOn w:val="Normal"/>
    <w:uiPriority w:val="34"/>
    <w:qFormat/>
    <w:rsid w:val="00DF064E"/>
    <w:pPr>
      <w:ind w:left="720"/>
      <w:contextualSpacing/>
    </w:pPr>
  </w:style>
  <w:style w:type="paragraph" w:styleId="TitlePHPDOCX">
    <w:name w:val="Title PHPDOCX"/>
    <w:basedOn w:val="Normal"/>
    <w:next w:val="Normal"/>
    <w:link w:val="TitleCarPHPDOCX"/>
    <w:uiPriority w:val="10"/>
    <w:qFormat/>
    <w:rsid w:val="00DF064E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arPHPDOCX">
    <w:name w:val="Title Car PHPDOCX"/>
    <w:basedOn w:val="DefaultParagraphFontPHPDOCX"/>
    <w:link w:val="TitlePHPDOCX"/>
    <w:uiPriority w:val="10"/>
    <w:rsid w:val="00DF064E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PHPDOCX">
    <w:name w:val="Subtitle PHPDOCX"/>
    <w:basedOn w:val="Normal"/>
    <w:next w:val="Normal"/>
    <w:link w:val="SubtitleCarPHPDOCX"/>
    <w:uiPriority w:val="11"/>
    <w:qFormat/>
    <w:rsid w:val="00DF064E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arPHPDOCX">
    <w:name w:val="Subtitle Car PHPDOCX"/>
    <w:basedOn w:val="DefaultParagraphFontPHPDOCX"/>
    <w:link w:val="SubtitlePHPDOCX"/>
    <w:uiPriority w:val="11"/>
    <w:rsid w:val="00DF064E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table" w:styleId="NormalTablePHPDOCX">
    <w:name w:val="Normal Table PHPDOCX"/>
    <w:uiPriority w:val="99"/>
    <w:semiHidden/>
    <w:unhideWhenUsed/>
    <w:qFormat/>
    <w:pPr>
      <w:spacing w:after="0" w:line="240" w:lineRule="auto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TableGridPHPDOCX">
    <w:name w:val="Table Grid PHPDOCX"/>
    <w:uiPriority w:val="59"/>
    <w:rsid w:val="00493A0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CommentReferencePHPDOCX">
    <w:name w:val="annotation reference PHPDOCX"/>
    <w:basedOn w:val="DefaultParagraphFontPHPDOCX"/>
    <w:uiPriority w:val="99"/>
    <w:semiHidden/>
    <w:unhideWhenUsed/>
    <w:rsid w:val="00E139EA"/>
    <w:rPr>
      <w:sz w:val="16"/>
      <w:szCs w:val="16"/>
    </w:rPr>
  </w:style>
  <w:style w:type="paragraph" w:styleId="CommentTextPHPDOCX">
    <w:name w:val="annotation text PHPDOCX"/>
    <w:basedOn w:val="Normal"/>
    <w:link w:val="CommentTextCharPHPDOCX"/>
    <w:uiPriority w:val="99"/>
    <w:semiHidden/>
    <w:unhideWhenUsed/>
    <w:rsid w:val="00E139EA"/>
    <w:pPr>
      <w:spacing w:line="240" w:lineRule="auto"/>
    </w:pPr>
    <w:rPr>
      <w:sz w:val="20"/>
      <w:szCs w:val="20"/>
    </w:rPr>
  </w:style>
  <w:style w:type="character" w:customStyle="1" w:styleId="CommentTextCharPHPDOCX">
    <w:name w:val="Comment Text Char PHPDOCX"/>
    <w:basedOn w:val="DefaultParagraphFontPHPDOCX"/>
    <w:link w:val="CommentTextPHPDOCX"/>
    <w:uiPriority w:val="99"/>
    <w:semiHidden/>
    <w:rsid w:val="00E139EA"/>
    <w:rPr>
      <w:sz w:val="20"/>
      <w:szCs w:val="20"/>
    </w:rPr>
  </w:style>
  <w:style w:type="paragraph" w:styleId="CommentSubjectPHPDOCX">
    <w:name w:val="annotation subject PHPDOCX"/>
    <w:basedOn w:val="CommentTextPHPDOCX"/>
    <w:next w:val="CommentTextPHPDOCX"/>
    <w:link w:val="CommentSubjectCharPHPDOCX"/>
    <w:uiPriority w:val="99"/>
    <w:semiHidden/>
    <w:unhideWhenUsed/>
    <w:rsid w:val="00E139EA"/>
    <w:rPr>
      <w:b/>
      <w:bCs/>
    </w:rPr>
  </w:style>
  <w:style w:type="character" w:customStyle="1" w:styleId="CommentSubjectCharPHPDOCX">
    <w:name w:val="Comment Subject Char PHPDOCX"/>
    <w:basedOn w:val="CommentTextCharPHPDOCX"/>
    <w:link w:val="CommentSubjectPHPDOCX"/>
    <w:uiPriority w:val="99"/>
    <w:semiHidden/>
    <w:rsid w:val="00E139EA"/>
    <w:rPr>
      <w:b/>
      <w:bCs/>
      <w:sz w:val="20"/>
      <w:szCs w:val="20"/>
    </w:rPr>
  </w:style>
  <w:style w:type="paragraph" w:styleId="BalloonTextPHPDOCX">
    <w:name w:val="Balloon Text PHPDOCX"/>
    <w:basedOn w:val="Normal"/>
    <w:link w:val="BalloonTextCharPHPDOCX"/>
    <w:uiPriority w:val="99"/>
    <w:semiHidden/>
    <w:unhideWhenUsed/>
    <w:rsid w:val="00E139E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PHPDOCX">
    <w:name w:val="Balloon Text Char PHPDOCX"/>
    <w:basedOn w:val="DefaultParagraphFontPHPDOCX"/>
    <w:link w:val="BalloonTextPHPDOCX"/>
    <w:uiPriority w:val="99"/>
    <w:semiHidden/>
    <w:rsid w:val="00E139EA"/>
    <w:rPr>
      <w:rFonts w:ascii="Tahoma" w:hAnsi="Tahoma" w:cs="Tahoma"/>
      <w:sz w:val="16"/>
      <w:szCs w:val="16"/>
    </w:rPr>
  </w:style>
  <w:style w:type="paragraph" w:styleId="footnoteTextPHPDOCX">
    <w:name w:val="footnote Text PHPDOCX"/>
    <w:basedOn w:val="Normal"/>
    <w:link w:val="foot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footnoteTextCarPHPDOCX">
    <w:name w:val="footnote Text Car PHPDOCX"/>
    <w:basedOn w:val="DefaultParagraphFontPHPDOCX"/>
    <w:link w:val="footnoteTextPHPDOCX"/>
    <w:uiPriority w:val="99"/>
    <w:semiHidden/>
    <w:rsid w:val="006E0FDA"/>
    <w:rPr>
      <w:sz w:val="20"/>
      <w:szCs w:val="20"/>
    </w:rPr>
  </w:style>
  <w:style w:type="character" w:styleId="footnoteReferencePHPDOCX">
    <w:name w:val="footnote Reference PHPDOCX"/>
    <w:basedOn w:val="DefaultParagraphFontPHPDOCX"/>
    <w:uiPriority w:val="99"/>
    <w:semiHidden/>
    <w:unhideWhenUsed/>
    <w:rsid w:val="006E0FDA"/>
    <w:rPr>
      <w:vertAlign w:val="superscript"/>
    </w:rPr>
  </w:style>
  <w:style w:type="paragraph" w:styleId="endnoteTextPHPDOCX">
    <w:name w:val="endnote Text PHPDOCX"/>
    <w:basedOn w:val="Normal"/>
    <w:link w:val="end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endnoteTextCarPHPDOCX">
    <w:name w:val="endnote Text Car PHPDOCX"/>
    <w:basedOn w:val="DefaultParagraphFontPHPDOCX"/>
    <w:link w:val="endnoteTextPHPDOCX"/>
    <w:uiPriority w:val="99"/>
    <w:semiHidden/>
    <w:rsid w:val="006E0FDA"/>
    <w:rPr>
      <w:sz w:val="20"/>
      <w:szCs w:val="20"/>
    </w:rPr>
  </w:style>
  <w:style w:type="character" w:styleId="endnoteReferencePHPDOCX">
    <w:name w:val="endnote Reference PHPDOCX"/>
    <w:basedOn w:val="DefaultParagraphFontPHPDOCX"/>
    <w:uiPriority w:val="99"/>
    <w:semiHidden/>
    <w:unhideWhenUsed/>
    <w:rsid w:val="006E0FDA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eader" Target="header4.xml"/><Relationship Id="rId18" Type="http://schemas.openxmlformats.org/officeDocument/2006/relationships/header" Target="header6.xml"/><Relationship Id="rId3" Type="http://schemas.openxmlformats.org/officeDocument/2006/relationships/styles" Target="styles.xml"/><Relationship Id="rId21" Type="http://schemas.openxmlformats.org/officeDocument/2006/relationships/footer" Target="footer6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openxmlformats.org/officeDocument/2006/relationships/image" Target="media/image3.png"/><Relationship Id="rId2" Type="http://schemas.openxmlformats.org/officeDocument/2006/relationships/numbering" Target="numbering.xml"/><Relationship Id="rId16" Type="http://schemas.openxmlformats.org/officeDocument/2006/relationships/header" Target="header5.xml"/><Relationship Id="rId20" Type="http://schemas.openxmlformats.org/officeDocument/2006/relationships/footer" Target="footer5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footer" Target="footer4.xml"/><Relationship Id="rId23" Type="http://schemas.openxmlformats.org/officeDocument/2006/relationships/glossaryDocument" Target="glossary/document.xml"/><Relationship Id="rId10" Type="http://schemas.openxmlformats.org/officeDocument/2006/relationships/footer" Target="footer1.xml"/><Relationship Id="rId19" Type="http://schemas.openxmlformats.org/officeDocument/2006/relationships/header" Target="header7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oter" Target="footer3.xml"/><Relationship Id="rId22" Type="http://schemas.openxmlformats.org/officeDocument/2006/relationships/fontTable" Target="fontTable.xml"/><Relationship Id="rId823541709" Type="http://schemas.openxmlformats.org/officeDocument/2006/relationships/comments" Target="comments.xml"/><Relationship Id="rId688628454" Type="http://schemas.microsoft.com/office/2011/relationships/commentsExtended" Target="commentsExtended.xml"/><Relationship Id="rId29607393" Type="http://schemas.openxmlformats.org/officeDocument/2006/relationships/image" Target="media/imgrId29607393.jpg"/><Relationship Id="rId922267d191e2b8037" Type="http://schemas.openxmlformats.org/officeDocument/2006/relationships/hyperlink" Target="https://iservice.lombardini.it/jsp/Template2/manuale.jsp?id=608&amp;parent=1273" TargetMode="External"/><Relationship Id="rId485967d191e2b8265" Type="http://schemas.openxmlformats.org/officeDocument/2006/relationships/hyperlink" Target="https://iservice.lombardini.it/jsp/Template2/manuale.jsp?id=608&amp;parent=1273" TargetMode="External"/><Relationship Id="rId552767d191e2b8c01" Type="http://schemas.openxmlformats.org/officeDocument/2006/relationships/hyperlink" Target="https://iservice.lombardini.it/jsp/Template2/manuale.jsp?id=608&amp;parent=1273" TargetMode="External"/><Relationship Id="rId737767d191e2b9015" Type="http://schemas.openxmlformats.org/officeDocument/2006/relationships/hyperlink" Target="https://iservice.lombardini.it/jsp/Template2/manuale.jsp?id=608&amp;parent=1273" TargetMode="External"/><Relationship Id="rId238767d191e2b9444" Type="http://schemas.openxmlformats.org/officeDocument/2006/relationships/hyperlink" Target="https://iservice.lombardini.it/jsp/Template2/manuale.jsp?id=608&amp;parent=1273" TargetMode="External"/><Relationship Id="rId265667d191e2b9875" Type="http://schemas.openxmlformats.org/officeDocument/2006/relationships/hyperlink" Target="https://iservice.lombardini.it/jsp/Template2/manuale.jsp?id=608&amp;parent=1273" TargetMode="External"/><Relationship Id="rId489867d191e2dd164" Type="http://schemas.openxmlformats.org/officeDocument/2006/relationships/hyperlink" Target="https://iservice.lombardini.it/jsp/Template2/manuale.jsp?id=608&amp;parent=1273" TargetMode="External"/><Relationship Id="rId526267d191e2dd3b8" Type="http://schemas.openxmlformats.org/officeDocument/2006/relationships/hyperlink" Target="https://iservice.lombardini.it/jsp/Template2/manuale.jsp?id=608&amp;parent=1273" TargetMode="External"/><Relationship Id="rId968867d191e2dd626" Type="http://schemas.openxmlformats.org/officeDocument/2006/relationships/hyperlink" Target="https://iservice.lombardini.it/jsp/Template2/manuale.jsp?id=608&amp;parent=1273" TargetMode="External"/><Relationship Id="rId423867d191e2ddd3e" Type="http://schemas.openxmlformats.org/officeDocument/2006/relationships/hyperlink" Target="https://iservice.lombardini.it/jsp/Template2/manuale.jsp?id=608&amp;parent=1273" TargetMode="External"/><Relationship Id="rId987267d191e2de179" Type="http://schemas.openxmlformats.org/officeDocument/2006/relationships/hyperlink" Target="https://iservice.lombardini.it/jsp/Template2/manuale.jsp?id=608&amp;parent=1273" TargetMode="External"/><Relationship Id="rId361467d191e2de5a8" Type="http://schemas.openxmlformats.org/officeDocument/2006/relationships/hyperlink" Target="https://iservice.lombardini.it/jsp/Template2/manuale.jsp?id=608&amp;parent=1273" TargetMode="External"/><Relationship Id="rId464867d191e30c8ee" Type="http://schemas.openxmlformats.org/officeDocument/2006/relationships/hyperlink" Target="https://iservice.lombardini.it/jsp/Template2/manuale.jsp?id=608&amp;parent=1273" TargetMode="External"/><Relationship Id="rId672567d191e319249" Type="http://schemas.openxmlformats.org/officeDocument/2006/relationships/hyperlink" Target="https://iservice.lombardini.it/jsp/Template2/manuale.jsp?id=576&amp;parent=1273" TargetMode="External"/><Relationship Id="rId276767d191e3c821f" Type="http://schemas.openxmlformats.org/officeDocument/2006/relationships/hyperlink" Target="https://iservice.lombardini.it/jsp/Template2/manuale.jsp?id=546&amp;parent=1273" TargetMode="External"/><Relationship Id="rId395867d191e1c563e" Type="http://schemas.openxmlformats.org/officeDocument/2006/relationships/image" Target="media/imgrId395867d191e1c563e.jpg"/><Relationship Id="rId350067d191e20a2da" Type="http://schemas.openxmlformats.org/officeDocument/2006/relationships/image" Target="media/imgrId350067d191e20a2da.jpg"/><Relationship Id="rId170367d191e217ba4" Type="http://schemas.openxmlformats.org/officeDocument/2006/relationships/image" Target="media/imgrId170367d191e217ba4.jpg"/><Relationship Id="rId515767d191e240b0e" Type="http://schemas.openxmlformats.org/officeDocument/2006/relationships/image" Target="media/imgrId515767d191e240b0e.jpg"/><Relationship Id="rId961467d191e24fe7a" Type="http://schemas.openxmlformats.org/officeDocument/2006/relationships/image" Target="media/imgrId961467d191e24fe7a.jpg"/><Relationship Id="rId171567d191e2571b6" Type="http://schemas.openxmlformats.org/officeDocument/2006/relationships/image" Target="media/imgrId171567d191e2571b6.jpg"/><Relationship Id="rId989767d191e269987" Type="http://schemas.openxmlformats.org/officeDocument/2006/relationships/image" Target="media/imgrId989767d191e269987.jpg"/><Relationship Id="rId119167d191e2726c6" Type="http://schemas.openxmlformats.org/officeDocument/2006/relationships/image" Target="media/imgrId119167d191e2726c6.jpg"/><Relationship Id="rId517167d191e282ce1" Type="http://schemas.openxmlformats.org/officeDocument/2006/relationships/image" Target="media/imgrId517167d191e282ce1.jpg"/><Relationship Id="rId601867d191e292549" Type="http://schemas.openxmlformats.org/officeDocument/2006/relationships/image" Target="media/imgrId601867d191e292549.jpg"/><Relationship Id="rId856367d191e2a3f48" Type="http://schemas.openxmlformats.org/officeDocument/2006/relationships/image" Target="media/imgrId856367d191e2a3f48.jpg"/><Relationship Id="rId427667d191e2b6517" Type="http://schemas.openxmlformats.org/officeDocument/2006/relationships/image" Target="media/imgrId427667d191e2b6517.jpg"/><Relationship Id="rId324567d191e2cd192" Type="http://schemas.openxmlformats.org/officeDocument/2006/relationships/image" Target="media/imgrId324567d191e2cd192.jpg"/><Relationship Id="rId693467d191e2d7c80" Type="http://schemas.openxmlformats.org/officeDocument/2006/relationships/image" Target="media/imgrId693467d191e2d7c80.jpg"/><Relationship Id="rId345367d191e2ec2e3" Type="http://schemas.openxmlformats.org/officeDocument/2006/relationships/image" Target="media/imgrId345367d191e2ec2e3.jpg"/><Relationship Id="rId323367d191e30368f" Type="http://schemas.openxmlformats.org/officeDocument/2006/relationships/image" Target="media/imgrId323367d191e30368f.jpg"/><Relationship Id="rId347367d191e30bc16" Type="http://schemas.openxmlformats.org/officeDocument/2006/relationships/image" Target="media/imgrId347367d191e30bc16.jpg"/><Relationship Id="rId441567d191e3181dd" Type="http://schemas.openxmlformats.org/officeDocument/2006/relationships/image" Target="media/imgrId441567d191e3181dd.jpg"/><Relationship Id="rId595567d191e3279d1" Type="http://schemas.openxmlformats.org/officeDocument/2006/relationships/image" Target="media/imgrId595567d191e3279d1.jpg"/><Relationship Id="rId285267d191e338d63" Type="http://schemas.openxmlformats.org/officeDocument/2006/relationships/image" Target="media/imgrId285267d191e338d63.jpg"/><Relationship Id="rId388067d191e343e72" Type="http://schemas.openxmlformats.org/officeDocument/2006/relationships/image" Target="media/imgrId388067d191e343e72.jpg"/><Relationship Id="rId817167d191e34ddcb" Type="http://schemas.openxmlformats.org/officeDocument/2006/relationships/image" Target="media/imgrId817167d191e34ddcb.jpg"/><Relationship Id="rId129367d191e363d6c" Type="http://schemas.openxmlformats.org/officeDocument/2006/relationships/image" Target="media/imgrId129367d191e363d6c.jpg"/><Relationship Id="rId477367d191e37115a" Type="http://schemas.openxmlformats.org/officeDocument/2006/relationships/image" Target="media/imgrId477367d191e37115a.jpg"/><Relationship Id="rId244267d191e37e06b" Type="http://schemas.openxmlformats.org/officeDocument/2006/relationships/image" Target="media/imgrId244267d191e37e06b.jpg"/><Relationship Id="rId268867d191e38f532" Type="http://schemas.openxmlformats.org/officeDocument/2006/relationships/image" Target="media/imgrId268867d191e38f532.jpg"/><Relationship Id="rId713867d191e39e941" Type="http://schemas.openxmlformats.org/officeDocument/2006/relationships/image" Target="media/imgrId713867d191e39e941.jpg"/><Relationship Id="rId661267d191e3a97b9" Type="http://schemas.openxmlformats.org/officeDocument/2006/relationships/image" Target="media/imgrId661267d191e3a97b9.jpg"/><Relationship Id="rId464467d191e3bdefd" Type="http://schemas.openxmlformats.org/officeDocument/2006/relationships/image" Target="media/imgrId464467d191e3bdefd.jpg"/><Relationship Id="rId490867d191e3c6e84" Type="http://schemas.openxmlformats.org/officeDocument/2006/relationships/image" Target="media/imgrId490867d191e3c6e84.jpg"/><Relationship Id="rId687967d191e3de671" Type="http://schemas.openxmlformats.org/officeDocument/2006/relationships/image" Target="media/imgrId687967d191e3de671.jpg"/><Relationship Id="rId214867d191e3f162f" Type="http://schemas.openxmlformats.org/officeDocument/2006/relationships/image" Target="media/imgrId214867d191e3f162f.jpg"/><Relationship Id="rId816267d191e40f780" Type="http://schemas.openxmlformats.org/officeDocument/2006/relationships/image" Target="media/imgrId816267d191e40f780.jpg"/><Relationship Id="rId739567d191e41ad2c" Type="http://schemas.openxmlformats.org/officeDocument/2006/relationships/image" Target="media/imgrId739567d191e41ad2c.jpg"/><Relationship Id="rId657767d191e4246b7" Type="http://schemas.openxmlformats.org/officeDocument/2006/relationships/image" Target="media/imgrId657767d191e4246b7.jpg"/><Relationship Id="rId699967d191e4352af" Type="http://schemas.openxmlformats.org/officeDocument/2006/relationships/image" Target="media/imgrId699967d191e4352af.jpg"/><Relationship Id="rId376567d191e43fcb8" Type="http://schemas.openxmlformats.org/officeDocument/2006/relationships/image" Target="media/imgrId376567d191e43fcb8.jpg"/><Relationship Id="rId960867d191e44d599" Type="http://schemas.openxmlformats.org/officeDocument/2006/relationships/image" Target="media/imgrId960867d191e44d599.jpg"/><Relationship Id="rId991067d191e45e513" Type="http://schemas.openxmlformats.org/officeDocument/2006/relationships/image" Target="media/imgrId991067d191e45e513.jpg"/><Relationship Id="rId116567d191e469b86" Type="http://schemas.openxmlformats.org/officeDocument/2006/relationships/image" Target="media/imgrId116567d191e469b86.jpg"/><Relationship Id="rId868667d191e473f04" Type="http://schemas.openxmlformats.org/officeDocument/2006/relationships/image" Target="media/imgrId868667d191e473f04.jpg"/><Relationship Id="rId323267d191e47d6ac" Type="http://schemas.openxmlformats.org/officeDocument/2006/relationships/image" Target="media/imgrId323267d191e47d6ac.jpg"/><Relationship Id="rId633067d191e489956" Type="http://schemas.openxmlformats.org/officeDocument/2006/relationships/image" Target="media/imgrId633067d191e489956.jpg"/><Relationship Id="rId763167d191e498a88" Type="http://schemas.openxmlformats.org/officeDocument/2006/relationships/image" Target="media/imgrId763167d191e498a88.jpg"/><Relationship Id="rId137367d191e4a0945" Type="http://schemas.openxmlformats.org/officeDocument/2006/relationships/image" Target="media/imgrId137367d191e4a0945.jpg"/><Relationship Id="rId247367d191e4b1525" Type="http://schemas.openxmlformats.org/officeDocument/2006/relationships/image" Target="media/imgrId247367d191e4b1525.jpg"/><Relationship Id="rId582867d191e4bb929" Type="http://schemas.openxmlformats.org/officeDocument/2006/relationships/image" Target="media/imgrId582867d191e4bb929.jpg"/><Relationship Id="rId457867d191e4c3380" Type="http://schemas.openxmlformats.org/officeDocument/2006/relationships/image" Target="media/imgrId457867d191e4c3380.jpg"/><Relationship Id="rId433867d191e4ce948" Type="http://schemas.openxmlformats.org/officeDocument/2006/relationships/image" Target="media/imgrId433867d191e4ce948.jpg"/><Relationship Id="rId484467d191e4ddfac" Type="http://schemas.openxmlformats.org/officeDocument/2006/relationships/image" Target="media/imgrId484467d191e4ddfac.jpg"/></Relationships>

</file>

<file path=word/_rels/footer1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Relationship Id="rId29607393" Type="http://schemas.openxmlformats.org/officeDocument/2006/relationships/image" Target="media/imgrId29607393.jpg"/></Relationships>

</file>

<file path=word/_rels/footer2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Relationship Id="rId29607393" Type="http://schemas.openxmlformats.org/officeDocument/2006/relationships/image" Target="media/imgrId29607393.jpg"/></Relationships>

</file>

<file path=word/_rels/footer3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Relationship Id="rId29607393" Type="http://schemas.openxmlformats.org/officeDocument/2006/relationships/image" Target="media/imgrId29607393.jpg"/></Relationships>

</file>

<file path=word/_rels/footer4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Relationship Id="rId29607393" Type="http://schemas.openxmlformats.org/officeDocument/2006/relationships/image" Target="media/imgrId29607393.jpg"/></Relationships>

</file>

<file path=word/_rels/footer5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Relationship Id="rId29607393" Type="http://schemas.openxmlformats.org/officeDocument/2006/relationships/image" Target="media/imgrId29607393.jpg"/></Relationships>

</file>

<file path=word/_rels/footer6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Relationship Id="rId29607393" Type="http://schemas.openxmlformats.org/officeDocument/2006/relationships/image" Target="media/imgrId29607393.jpg"/></Relationships>
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4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2BC39222315F430B95035C682269EC2C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309FF0BB-1DF6-4236-9B58-EFEE65288D20}"/>
      </w:docPartPr>
      <w:docPartBody>
        <w:p w:rsidR="0040035A" w:rsidRDefault="00D918BF">
          <w:r w:rsidRPr="006451D6">
            <w:rPr>
              <w:rStyle w:val="Testosegnaposto"/>
            </w:rPr>
            <w:t>[Titolo]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Pro 55 Roman">
    <w:altName w:val="Arial"/>
    <w:charset w:val="00"/>
    <w:family w:val="swiss"/>
    <w:pitch w:val="variable"/>
    <w:sig w:usb0="800000AF" w:usb1="5000205B" w:usb2="00000000" w:usb3="00000000" w:csb0="0000009B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08"/>
  <w:hyphenationZone w:val="283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918BF"/>
    <w:rsid w:val="001E21B4"/>
    <w:rsid w:val="001F264C"/>
    <w:rsid w:val="002011F0"/>
    <w:rsid w:val="003C1AB5"/>
    <w:rsid w:val="0040035A"/>
    <w:rsid w:val="004F194E"/>
    <w:rsid w:val="004F7FC5"/>
    <w:rsid w:val="00563554"/>
    <w:rsid w:val="006B01F0"/>
    <w:rsid w:val="00781CB4"/>
    <w:rsid w:val="007B6C39"/>
    <w:rsid w:val="007C764C"/>
    <w:rsid w:val="008113C5"/>
    <w:rsid w:val="008C4FAF"/>
    <w:rsid w:val="009C2D1B"/>
    <w:rsid w:val="009F5AA7"/>
    <w:rsid w:val="00AE30E1"/>
    <w:rsid w:val="00B151A2"/>
    <w:rsid w:val="00B8515A"/>
    <w:rsid w:val="00BB26C4"/>
    <w:rsid w:val="00C60EC8"/>
    <w:rsid w:val="00CA10A3"/>
    <w:rsid w:val="00CF1E6A"/>
    <w:rsid w:val="00D918BF"/>
    <w:rsid w:val="00DF4943"/>
    <w:rsid w:val="00EB0499"/>
    <w:rsid w:val="00EC7EE2"/>
    <w:rsid w:val="00FE57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it-IT" w:eastAsia="it-I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Testosegnaposto">
    <w:name w:val="Placeholder Text"/>
    <w:basedOn w:val="Carpredefinitoparagrafo"/>
    <w:uiPriority w:val="99"/>
    <w:semiHidden/>
    <w:rsid w:val="00AE30E1"/>
    <w:rPr>
      <w:color w:val="80808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1A8537B-6BEC-4D6F-8B4D-0863A50B6C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250</TotalTime>
  <Pages>6</Pages>
  <Words>71</Words>
  <Characters>410</Characters>
  <Application>Microsoft Office Word</Application>
  <DocSecurity>0</DocSecurity>
  <Lines>3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federico filippi</dc:creator>
  <cp:keywords/>
  <dc:description/>
  <cp:lastModifiedBy>federico filippi</cp:lastModifiedBy>
  <cp:revision>24</cp:revision>
  <dcterms:created xsi:type="dcterms:W3CDTF">2018-11-13T09:11:00Z</dcterms:created>
  <dcterms:modified xsi:type="dcterms:W3CDTF">2022-11-25T10:59:00Z</dcterms:modified>
</cp:coreProperties>
</file>