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M-MP Owner Manual (Rev.01)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369719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618248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ED0053030860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05.1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02/2016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C. TAGLIAVINI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722128" w:name="ctxt"/>
    <w:bookmarkEnd w:id="372212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p>
      <w:pPr>
        <w:widowControl w:val="on"/>
        <w:pBdr/>
        <w:spacing w:before="0" w:after="0" w:line="262" w:lineRule="auto"/>
        <w:ind w:left="0" w:right="0"/>
        <w:jc w:val="left"/>
      </w:pPr>
      <w:r>
        <w:rPr>
          <w:color w:val="00274C"/>
          <w:sz w:val="20"/>
          <w:szCs w:val="20"/>
          <w:u w:val="none"/>
        </w:rPr>
        <w:t xml:space="preserve">- 4-stroke, in-line cylinders Diesel engine; -Liquid-cooling system;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valves per cylinder with hydraulic tappets;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Direct Injection.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TECHNICAL DATA</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UNIT</w:t>
            </w:r>
            <w:r>
              <w:rPr>
                <w:b/>
                <w:bCs/>
                <w:color w:val="FFFFFF"/>
                <w:position w:val="-2"/>
                <w:sz w:val="20"/>
                <w:szCs w:val="20"/>
                <w:u w:val="none"/>
                <w:shd w:val="clear" w:color="auto" w:fill="00274C"/>
              </w:rPr>
              <w:br/>
              <w:t xml:space="preserve">OF MEASURE</w:t>
            </w:r>
          </w:p>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38"/>
              </w:rPr>
              <w:drawing>
                <wp:inline distT="0" distB="0" distL="0" distR="0">
                  <wp:extent cx="720000" cy="554400"/>
                  <wp:effectExtent b="0" l="0" r="0" t="0"/>
                  <wp:docPr id="58396891" name="name878467d3e0d543e57" descr="2504m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4m_mp.jpg"/>
                          <pic:cNvPicPr/>
                        </pic:nvPicPr>
                        <pic:blipFill>
                          <a:blip r:embed="rId897967d3e0d543e53" cstate="print"/>
                          <a:stretch>
                            <a:fillRect/>
                          </a:stretch>
                        </pic:blipFill>
                        <pic:spPr>
                          <a:xfrm>
                            <a:off x="0" y="0"/>
                            <a:ext cx="720000" cy="5544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M-MP</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 ( </w:t>
            </w:r>
            <w:bookmarkStart w:id="23368883" w:name="result_box"/>
            <w:bookmarkEnd w:id="23368883"/>
            <w:r>
              <w:rPr>
                <w:color w:val="00274C"/>
                <w:position w:val="-2"/>
                <w:sz w:val="20"/>
                <w:szCs w:val="20"/>
                <w:u w:val="none"/>
                <w:shd w:val="clear" w:color="auto" w:fill="E1E2E0"/>
              </w:rPr>
              <w:t xml:space="preserve">transversal)</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MAX (longitudinal)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 - with TMC 260 reversing gear</w:t>
      </w:r>
    </w:p>
    <w:p>
      <w:pPr>
        <w:widowControl w:val="on"/>
        <w:pBdr/>
        <w:spacing w:before="225" w:after="225" w:line="262" w:lineRule="auto"/>
        <w:ind w:left="0" w:right="0"/>
        <w:jc w:val="left"/>
      </w:pPr>
      <w:r>
        <w:drawing>
          <wp:inline distT="0" distB="0" distL="0" distR="0">
            <wp:extent cx="4824000" cy="2851200"/>
            <wp:effectExtent b="0" l="0" r="0" t="0"/>
            <wp:docPr id="20333426" name="name749667d3e0d5534ca" descr="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jpg"/>
                    <pic:cNvPicPr/>
                  </pic:nvPicPr>
                  <pic:blipFill>
                    <a:blip r:embed="rId754367d3e0d5534c5" cstate="print"/>
                    <a:stretch>
                      <a:fillRect/>
                    </a:stretch>
                  </pic:blipFill>
                  <pic:spPr>
                    <a:xfrm>
                      <a:off x="0" y="0"/>
                      <a:ext cx="4824000" cy="28512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40" w:lineRule="auto"/>
        <w:ind w:left="0" w:right="0"/>
        <w:jc w:val="left"/>
      </w:pPr>
      <w:r>
        <w:rPr>
          <w:b/>
          <w:bCs/>
          <w:color w:val="00274C"/>
          <w:sz w:val="20"/>
          <w:szCs w:val="20"/>
          <w:u w:val="none"/>
        </w:rPr>
        <w:t xml:space="preserve">2.4.1 Engine oil</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82869" name="name917767d3e0d55bec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9467d3e0d55bec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880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880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880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880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880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 ( </w:t>
      </w:r>
      <w:r>
        <w:rPr>
          <w:b/>
          <w:bCs/>
          <w:color w:val="00274C"/>
          <w:sz w:val="20"/>
          <w:szCs w:val="20"/>
          <w:u w:val="none"/>
        </w:rPr>
        <w:t xml:space="preserve">Par. 2.4.1.1</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326959" name="name204567d3e0d563f0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3867d3e0d563ef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80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880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8803"/>
        </w:numPr>
        <w:spacing w:before="0" w:after="0" w:line="240" w:lineRule="auto"/>
        <w:jc w:val="left"/>
        <w:rPr>
          <w:color w:val="00274C"/>
          <w:sz w:val="20"/>
          <w:szCs w:val="20"/>
        </w:rPr>
      </w:pPr>
      <w:r>
        <w:rPr>
          <w:color w:val="00274C"/>
          <w:sz w:val="20"/>
          <w:szCs w:val="20"/>
          <w:u w:val="none"/>
        </w:rPr>
        <w:t xml:space="preserve">For the exhausted oil disposal, refer to the </w:t>
      </w:r>
      <w:hyperlink r:id="rId842067d3e0d564fe3" w:history="1">
        <w:r>
          <w:rPr>
            <w:rStyle w:val="DefaultParagraphFontPHPDOCX"/>
            <w:b/>
            <w:bCs/>
            <w:color w:val="0000FF"/>
            <w:sz w:val="20"/>
            <w:szCs w:val="20"/>
            <w:u w:val="none"/>
          </w:rPr>
          <w:t xml:space="preserve">Par. 6.9</w:t>
        </w:r>
      </w:hyperlink>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1880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880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5594259" name="name397767d3e0d56cf6e"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29367d3e0d56cf6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7899698" name="name536467d3e0d573eb9"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72867d3e0d573eb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378794" name="name911667d3e0d57b2b9"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69467d3e0d57b2b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15w-40</w:t>
            </w:r>
            <w:r>
              <w:rPr>
                <w:color w:val="00274C"/>
                <w:position w:val="-2"/>
                <w:sz w:val="20"/>
                <w:szCs w:val="20"/>
                <w:u w:val="none"/>
                <w:shd w:val="clear" w:color="auto" w:fill="E1E2E0"/>
              </w:rPr>
              <w:br/>
              <w:t xml:space="preserve">(+15°c ÷ +45°c)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w:t>
            </w:r>
            <w:r>
              <w:rPr>
                <w:color w:val="00274C"/>
                <w:position w:val="-2"/>
                <w:sz w:val="20"/>
                <w:szCs w:val="20"/>
                <w:u w:val="none"/>
                <w:shd w:val="clear" w:color="auto" w:fill="E1E2E0"/>
              </w:rPr>
              <w:br/>
              <w:t xml:space="preserve">(-15°c ÷ +30°c)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5w-30</w:t>
            </w:r>
            <w:r>
              <w:rPr>
                <w:color w:val="00274C"/>
                <w:position w:val="-2"/>
                <w:sz w:val="20"/>
                <w:szCs w:val="20"/>
                <w:u w:val="none"/>
                <w:shd w:val="clear" w:color="auto" w:fill="E1E2E0"/>
              </w:rPr>
              <w:br/>
              <w:t xml:space="preserve">(-30°c ÷ +30°c)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5w-40</w:t>
            </w:r>
            <w:r>
              <w:rPr>
                <w:color w:val="00274C"/>
                <w:position w:val="-2"/>
                <w:sz w:val="20"/>
                <w:szCs w:val="20"/>
                <w:u w:val="none"/>
                <w:shd w:val="clear" w:color="auto" w:fill="E1E2E0"/>
              </w:rPr>
              <w:br/>
              <w:t xml:space="preserve">(-30°c ÷ +45°c)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CJ4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CH4/ CJ4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E4 - E5 - E7</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CLASSIFICATION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 AREA SPECIFICATION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performance (Euro 1 - 2 - 3 Engines)  heavy duty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performance (Euro 1 - 2 Engines) heavy duty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power over long distances (Euro 4 - 5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2.4.2 Reversing gear 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 Refer to the technical documentation of the reversing gear supplied with the engine.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888072" name="name711067d3e0d5868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0767d3e0d5868c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803"/>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8803"/>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860695" name="name180267d3e0d58e94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96167d3e0d58e94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803"/>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8803"/>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 – Stage IIIA certified Engines (w and w/o EGR)</w:t>
      </w:r>
    </w:p>
    <w:p>
      <w:pPr>
        <w:numPr>
          <w:ilvl w:val="0"/>
          <w:numId w:val="18803"/>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8803"/>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8803"/>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8803"/>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8803"/>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8803"/>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8803"/>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selling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6885566" name="name662067d3e0d5a2b28"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50067d3e0d5a2b23"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80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880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1211713" name="name187867d3e0d5ac9b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82167d3e0d5ac9b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880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880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2.6</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switch with key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on/off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Maintenance errors reset push button</w:t>
                  </w:r>
                </w:p>
              </w:tc>
            </w:tr>
          </w:tbl>
          <w:p/>
        </w:tc>
        <w:tc>
          <w:tcPr>
            <w:tcW w:w="0" w:type="auto"/>
            <w:tcMar>
              <w:top w:w="150" w:type="dxa"/>
              <w:left w:w="150" w:type="dxa"/>
              <w:bottom w:w="150" w:type="dxa"/>
              <w:right w:w="150" w:type="dxa"/>
            </w:tcMar>
            <w:vAlign w:val="top"/>
          </w:tcPr>
          <w:p>
            <w:r>
              <w:rPr>
                <w:position w:val="-232"/>
              </w:rPr>
              <w:drawing>
                <wp:inline distT="0" distB="0" distL="0" distR="0">
                  <wp:extent cx="2232000" cy="1519200"/>
                  <wp:effectExtent b="0" l="0" r="0" t="0"/>
                  <wp:docPr id="64731653" name="name541167d3e0d5beaf9" descr="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a:blip r:embed="rId450467d3e0d5beaf3" cstate="print"/>
                          <a:stretch>
                            <a:fillRect/>
                          </a:stretch>
                        </pic:blipFill>
                        <pic:spPr>
                          <a:xfrm>
                            <a:off x="0" y="0"/>
                            <a:ext cx="2232000" cy="151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2.7</w:t>
            </w:r>
            <w:r>
              <w:rPr>
                <w:color w:val="00274C"/>
                <w:position w:val="-2"/>
                <w:sz w:val="20"/>
                <w:szCs w:val="20"/>
                <w:u w:val="none"/>
              </w:rPr>
              <w:t xml:space="preserve"> shows data that can be consulted on display </w:t>
            </w:r>
            <w:r>
              <w:rPr>
                <w:b/>
                <w:bCs/>
                <w:color w:val="00274C"/>
                <w:position w:val="-2"/>
                <w:sz w:val="20"/>
                <w:szCs w:val="20"/>
                <w:u w:val="none"/>
              </w:rPr>
              <w:t xml:space="preserve">D</w:t>
            </w:r>
            <w:r>
              <w:rPr>
                <w:color w:val="00274C"/>
                <w:position w:val="-2"/>
                <w:sz w:val="20"/>
                <w:szCs w:val="20"/>
                <w:u w:val="none"/>
              </w:rPr>
              <w:t xml:space="preserve"> by pressing push button </w:t>
            </w:r>
            <w:r>
              <w:rPr>
                <w:b/>
                <w:bCs/>
                <w:color w:val="00274C"/>
                <w:position w:val="-2"/>
                <w:sz w:val="20"/>
                <w:szCs w:val="20"/>
                <w:u w:val="none"/>
              </w:rPr>
              <w:t xml:space="preserve">E</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7"/>
                    </w:rPr>
                    <w:drawing>
                      <wp:inline distT="0" distB="0" distL="0" distR="0">
                        <wp:extent cx="576000" cy="410400"/>
                        <wp:effectExtent b="0" l="0" r="0" t="0"/>
                        <wp:docPr id="42879965" name="name358667d3e0d5cb7fb"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283567d3e0d5cb7f7" cstate="print"/>
                                <a:stretch>
                                  <a:fillRect/>
                                </a:stretch>
                              </pic:blipFill>
                              <pic:spPr>
                                <a:xfrm>
                                  <a:off x="0" y="0"/>
                                  <a:ext cx="576000" cy="410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 </w:t>
                  </w:r>
                  <w:r>
                    <w:rPr>
                      <w:b/>
                      <w:bCs/>
                      <w:color w:val="00274C"/>
                      <w:position w:val="-2"/>
                      <w:sz w:val="20"/>
                      <w:szCs w:val="20"/>
                      <w:u w:val="none"/>
                      <w:shd w:val="clear" w:color="auto" w:fill="E1E2E0"/>
                    </w:rPr>
                    <w:t xml:space="preserve">°C</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96000"/>
                        <wp:effectExtent b="0" l="0" r="0" t="0"/>
                        <wp:docPr id="44079084" name="name247867d3e0d5d46a5" descr="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247867d3e0d5d46a1" cstate="print"/>
                                <a:stretch>
                                  <a:fillRect/>
                                </a:stretch>
                              </pic:blipFill>
                              <pic:spPr>
                                <a:xfrm>
                                  <a:off x="0" y="0"/>
                                  <a:ext cx="576000" cy="396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 </w:t>
                  </w:r>
                  <w:r>
                    <w:rPr>
                      <w:b/>
                      <w:bCs/>
                      <w:color w:val="00274C"/>
                      <w:position w:val="-2"/>
                      <w:sz w:val="20"/>
                      <w:szCs w:val="20"/>
                      <w:u w:val="none"/>
                      <w:shd w:val="clear" w:color="auto" w:fill="E1E2E0"/>
                    </w:rPr>
                    <w:t xml:space="preserve">bar</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88800"/>
                        <wp:effectExtent b="0" l="0" r="0" t="0"/>
                        <wp:docPr id="93164844" name="name765967d3e0d5dd7bf"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703567d3e0d5dd7ba" cstate="print"/>
                                <a:stretch>
                                  <a:fillRect/>
                                </a:stretch>
                              </pic:blipFill>
                              <pic:spPr>
                                <a:xfrm>
                                  <a:off x="0" y="0"/>
                                  <a:ext cx="576000" cy="388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Battery voltage ( </w:t>
                  </w:r>
                  <w:r>
                    <w:rPr>
                      <w:b/>
                      <w:bCs/>
                      <w:color w:val="00274C"/>
                      <w:position w:val="-2"/>
                      <w:sz w:val="20"/>
                      <w:szCs w:val="20"/>
                      <w:u w:val="none"/>
                      <w:shd w:val="clear" w:color="auto" w:fill="E1E2E0"/>
                    </w:rPr>
                    <w:t xml:space="preserve">V</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88800"/>
                        <wp:effectExtent b="0" l="0" r="0" t="0"/>
                        <wp:docPr id="41299517" name="name750467d3e0d5e7ac8" descr="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jpg"/>
                                <pic:cNvPicPr/>
                              </pic:nvPicPr>
                              <pic:blipFill>
                                <a:blip r:embed="rId292467d3e0d5e7ac4" cstate="print"/>
                                <a:stretch>
                                  <a:fillRect/>
                                </a:stretch>
                              </pic:blipFill>
                              <pic:spPr>
                                <a:xfrm>
                                  <a:off x="0" y="0"/>
                                  <a:ext cx="576000" cy="388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Total and partial hours of operation </w:t>
                  </w:r>
                  <w:r>
                    <w:rPr>
                      <w:i/>
                      <w:i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h</w:t>
                  </w:r>
                  <w:r>
                    <w:rPr>
                      <w:color w:val="00274C"/>
                      <w:position w:val="-2"/>
                      <w:sz w:val="20"/>
                      <w:szCs w:val="20"/>
                      <w:u w:val="none"/>
                      <w:shd w:val="clear" w:color="auto" w:fill="E1E2E0"/>
                    </w:rPr>
                    <w:t xml:space="preserve"> )</w:t>
                  </w:r>
                </w:p>
                <w:p>
                  <w:pPr>
                    <w:numPr>
                      <w:ilvl w:val="0"/>
                      <w:numId w:val="18803"/>
                    </w:numPr>
                    <w:shd w:val="clear" w:color="auto" w:fill="E1E2E0"/>
                    <w:spacing w:before="0" w:after="0" w:line="262" w:lineRule="auto"/>
                    <w:jc w:val="left"/>
                    <w:rPr>
                      <w:color w:val="00274C"/>
                      <w:sz w:val="20"/>
                      <w:szCs w:val="20"/>
                      <w:highlight w:val="lightGray"/>
                    </w:rPr>
                  </w:pPr>
                  <w:r>
                    <w:rPr>
                      <w:i/>
                      <w:iCs/>
                      <w:color w:val="00274C"/>
                      <w:position w:val="-2"/>
                      <w:sz w:val="20"/>
                      <w:szCs w:val="20"/>
                      <w:u w:val="none"/>
                      <w:shd w:val="clear" w:color="auto" w:fill="E1E2E0"/>
                    </w:rPr>
                    <w:br/>
                    <w:t xml:space="preserve">To reset partial hours, simultaneously press push buttons </w:t>
                  </w:r>
                  <w:r>
                    <w:rPr>
                      <w:b/>
                      <w:bCs/>
                      <w:i/>
                      <w:iCs/>
                      <w:color w:val="00274C"/>
                      <w:position w:val="-2"/>
                      <w:sz w:val="20"/>
                      <w:szCs w:val="20"/>
                      <w:u w:val="none"/>
                      <w:shd w:val="clear" w:color="auto" w:fill="E1E2E0"/>
                    </w:rPr>
                    <w:t xml:space="preserve">E</w:t>
                  </w:r>
                  <w:r>
                    <w:rPr>
                      <w:i/>
                      <w:iCs/>
                      <w:color w:val="00274C"/>
                      <w:position w:val="-2"/>
                      <w:sz w:val="20"/>
                      <w:szCs w:val="20"/>
                      <w:u w:val="none"/>
                      <w:shd w:val="clear" w:color="auto" w:fill="E1E2E0"/>
                    </w:rPr>
                    <w:t xml:space="preserve"> and </w:t>
                  </w:r>
                  <w:r>
                    <w:rPr>
                      <w:b/>
                      <w:bCs/>
                      <w:i/>
                      <w:iCs/>
                      <w:color w:val="00274C"/>
                      <w:position w:val="-2"/>
                      <w:sz w:val="20"/>
                      <w:szCs w:val="20"/>
                      <w:u w:val="none"/>
                      <w:shd w:val="clear" w:color="auto" w:fill="E1E2E0"/>
                    </w:rPr>
                    <w:t xml:space="preserve">F</w:t>
                  </w:r>
                  <w:r>
                    <w:rPr>
                      <w:i/>
                      <w:iCs/>
                      <w:color w:val="00274C"/>
                      <w:position w:val="-2"/>
                      <w:sz w:val="20"/>
                      <w:szCs w:val="20"/>
                      <w:u w:val="none"/>
                      <w:shd w:val="clear" w:color="auto" w:fill="E1E2E0"/>
                    </w:rPr>
                    <w:t xml:space="preserve"> for </w:t>
                  </w:r>
                  <w:r>
                    <w:rPr>
                      <w:b/>
                      <w:bCs/>
                      <w:i/>
                      <w:iCs/>
                      <w:color w:val="00274C"/>
                      <w:position w:val="-2"/>
                      <w:sz w:val="20"/>
                      <w:szCs w:val="20"/>
                      <w:u w:val="none"/>
                      <w:shd w:val="clear" w:color="auto" w:fill="E1E2E0"/>
                    </w:rPr>
                    <w:t xml:space="preserve">3</w:t>
                  </w:r>
                  <w:r>
                    <w:rPr>
                      <w:i/>
                      <w:iCs/>
                      <w:color w:val="00274C"/>
                      <w:position w:val="-2"/>
                      <w:sz w:val="20"/>
                      <w:szCs w:val="20"/>
                      <w:u w:val="none"/>
                      <w:shd w:val="clear" w:color="auto" w:fill="E1E2E0"/>
                    </w:rPr>
                    <w:t xml:space="preserve"> </w:t>
                  </w:r>
                  <w:r>
                    <w:rPr>
                      <w:b/>
                      <w:bCs/>
                      <w:i/>
                      <w:iCs/>
                      <w:color w:val="00274C"/>
                      <w:position w:val="-2"/>
                      <w:sz w:val="20"/>
                      <w:szCs w:val="20"/>
                      <w:u w:val="none"/>
                      <w:shd w:val="clear" w:color="auto" w:fill="E1E2E0"/>
                    </w:rPr>
                    <w:t xml:space="preserve">seconds</w:t>
                  </w:r>
                  <w:r>
                    <w:rPr>
                      <w:color w:val="00274C"/>
                      <w:position w:val="-2"/>
                      <w:sz w:val="20"/>
                      <w:szCs w:val="20"/>
                      <w:u w:val="none"/>
                      <w:shd w:val="clear" w:color="auto" w:fill="E1E2E0"/>
                    </w:rPr>
                    <w:t xml:space="preserve"> </w:t>
                  </w:r>
                  <w:r>
                    <w:rPr>
                      <w:i/>
                      <w:iCs/>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96000"/>
                        <wp:effectExtent b="0" l="0" r="0" t="0"/>
                        <wp:docPr id="217540" name="name464467d3e0d5f391b" descr="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jpg"/>
                                <pic:cNvPicPr/>
                              </pic:nvPicPr>
                              <pic:blipFill>
                                <a:blip r:embed="rId693167d3e0d5f3917" cstate="print"/>
                                <a:stretch>
                                  <a:fillRect/>
                                </a:stretch>
                              </pic:blipFill>
                              <pic:spPr>
                                <a:xfrm>
                                  <a:off x="0" y="0"/>
                                  <a:ext cx="576000" cy="396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 ( </w:t>
                  </w:r>
                  <w:r>
                    <w:rPr>
                      <w:b/>
                      <w:bCs/>
                      <w:color w:val="00274C"/>
                      <w:position w:val="-2"/>
                      <w:sz w:val="20"/>
                      <w:szCs w:val="20"/>
                      <w:u w:val="none"/>
                      <w:shd w:val="clear" w:color="auto" w:fill="E1E2E0"/>
                    </w:rPr>
                    <w:t xml:space="preserve">h</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25"/>
                    </w:rPr>
                    <w:drawing>
                      <wp:inline distT="0" distB="0" distL="0" distR="0">
                        <wp:extent cx="576000" cy="396000"/>
                        <wp:effectExtent b="0" l="0" r="0" t="0"/>
                        <wp:docPr id="58244285" name="name975867d3e0d608fc5" descr="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jpg"/>
                                <pic:cNvPicPr/>
                              </pic:nvPicPr>
                              <pic:blipFill>
                                <a:blip r:embed="rId529567d3e0d608fbf" cstate="print"/>
                                <a:stretch>
                                  <a:fillRect/>
                                </a:stretch>
                              </pic:blipFill>
                              <pic:spPr>
                                <a:xfrm>
                                  <a:off x="0" y="0"/>
                                  <a:ext cx="576000" cy="396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Backlighting adjustment</w:t>
                  </w:r>
                </w:p>
                <w:p>
                  <w:pPr>
                    <w:numPr>
                      <w:ilvl w:val="0"/>
                      <w:numId w:val="18803"/>
                    </w:numPr>
                    <w:shd w:val="clear" w:color="auto" w:fill="E1E2E0"/>
                    <w:spacing w:before="0" w:after="0" w:line="262" w:lineRule="auto"/>
                    <w:jc w:val="left"/>
                    <w:rPr>
                      <w:color w:val="00274C"/>
                      <w:sz w:val="20"/>
                      <w:szCs w:val="20"/>
                      <w:highlight w:val="lightGray"/>
                    </w:rPr>
                  </w:pPr>
                  <w:r>
                    <w:rPr>
                      <w:i/>
                      <w:iCs/>
                      <w:color w:val="00274C"/>
                      <w:position w:val="-2"/>
                      <w:sz w:val="20"/>
                      <w:szCs w:val="20"/>
                      <w:u w:val="none"/>
                      <w:shd w:val="clear" w:color="auto" w:fill="E1E2E0"/>
                    </w:rPr>
                    <w:br/>
                    <w:t xml:space="preserve">Press push button </w:t>
                  </w:r>
                  <w:r>
                    <w:rPr>
                      <w:b/>
                      <w:bCs/>
                      <w:i/>
                      <w:iCs/>
                      <w:color w:val="00274C"/>
                      <w:position w:val="-2"/>
                      <w:sz w:val="20"/>
                      <w:szCs w:val="20"/>
                      <w:u w:val="none"/>
                      <w:shd w:val="clear" w:color="auto" w:fill="E1E2E0"/>
                    </w:rPr>
                    <w:t xml:space="preserve">E</w:t>
                  </w:r>
                  <w:r>
                    <w:rPr>
                      <w:i/>
                      <w:iCs/>
                      <w:color w:val="00274C"/>
                      <w:position w:val="-2"/>
                      <w:sz w:val="20"/>
                      <w:szCs w:val="20"/>
                      <w:u w:val="none"/>
                      <w:shd w:val="clear" w:color="auto" w:fill="E1E2E0"/>
                    </w:rPr>
                    <w:t xml:space="preserve"> for </w:t>
                  </w:r>
                  <w:r>
                    <w:rPr>
                      <w:b/>
                      <w:bCs/>
                      <w:i/>
                      <w:iCs/>
                      <w:color w:val="00274C"/>
                      <w:position w:val="-2"/>
                      <w:sz w:val="20"/>
                      <w:szCs w:val="20"/>
                      <w:u w:val="none"/>
                      <w:shd w:val="clear" w:color="auto" w:fill="E1E2E0"/>
                    </w:rPr>
                    <w:t xml:space="preserve">3</w:t>
                  </w:r>
                  <w:r>
                    <w:rPr>
                      <w:i/>
                      <w:iCs/>
                      <w:color w:val="00274C"/>
                      <w:position w:val="-2"/>
                      <w:sz w:val="20"/>
                      <w:szCs w:val="20"/>
                      <w:u w:val="none"/>
                      <w:shd w:val="clear" w:color="auto" w:fill="E1E2E0"/>
                    </w:rPr>
                    <w:t xml:space="preserve"> </w:t>
                  </w:r>
                  <w:r>
                    <w:rPr>
                      <w:b/>
                      <w:bCs/>
                      <w:i/>
                      <w:iCs/>
                      <w:color w:val="00274C"/>
                      <w:position w:val="-2"/>
                      <w:sz w:val="20"/>
                      <w:szCs w:val="20"/>
                      <w:u w:val="none"/>
                      <w:shd w:val="clear" w:color="auto" w:fill="E1E2E0"/>
                    </w:rPr>
                    <w:t xml:space="preserve">seconds</w:t>
                  </w:r>
                </w:p>
                <w:p>
                  <w:pPr>
                    <w:numPr>
                      <w:ilvl w:val="0"/>
                      <w:numId w:val="18803"/>
                    </w:numPr>
                    <w:shd w:val="clear" w:color="auto" w:fill="E1E2E0"/>
                    <w:spacing w:before="0" w:after="0" w:line="262" w:lineRule="auto"/>
                    <w:jc w:val="left"/>
                    <w:rPr>
                      <w:color w:val="00274C"/>
                      <w:sz w:val="20"/>
                      <w:szCs w:val="20"/>
                      <w:highlight w:val="lightGray"/>
                    </w:rPr>
                  </w:pPr>
                  <w:r>
                    <w:rPr>
                      <w:i/>
                      <w:iCs/>
                      <w:color w:val="00274C"/>
                      <w:position w:val="-2"/>
                      <w:sz w:val="20"/>
                      <w:szCs w:val="20"/>
                      <w:u w:val="none"/>
                      <w:shd w:val="clear" w:color="auto" w:fill="E1E2E0"/>
                    </w:rPr>
                    <w:t xml:space="preserve">Press push button </w:t>
                  </w:r>
                  <w:r>
                    <w:rPr>
                      <w:b/>
                      <w:bCs/>
                      <w:i/>
                      <w:iCs/>
                      <w:color w:val="00274C"/>
                      <w:position w:val="-2"/>
                      <w:sz w:val="20"/>
                      <w:szCs w:val="20"/>
                      <w:u w:val="none"/>
                      <w:shd w:val="clear" w:color="auto" w:fill="E1E2E0"/>
                    </w:rPr>
                    <w:t xml:space="preserve">E</w:t>
                  </w:r>
                  <w:r>
                    <w:rPr>
                      <w:i/>
                      <w:iCs/>
                      <w:color w:val="00274C"/>
                      <w:position w:val="-2"/>
                      <w:sz w:val="20"/>
                      <w:szCs w:val="20"/>
                      <w:u w:val="none"/>
                      <w:shd w:val="clear" w:color="auto" w:fill="E1E2E0"/>
                    </w:rPr>
                    <w:t xml:space="preserve"> to decrease brightness or </w:t>
                  </w:r>
                  <w:r>
                    <w:rPr>
                      <w:b/>
                      <w:bCs/>
                      <w:i/>
                      <w:iCs/>
                      <w:color w:val="00274C"/>
                      <w:position w:val="-2"/>
                      <w:sz w:val="20"/>
                      <w:szCs w:val="20"/>
                      <w:u w:val="none"/>
                      <w:shd w:val="clear" w:color="auto" w:fill="E1E2E0"/>
                    </w:rPr>
                    <w:t xml:space="preserve">F</w:t>
                  </w:r>
                  <w:r>
                    <w:rPr>
                      <w:i/>
                      <w:iCs/>
                      <w:color w:val="00274C"/>
                      <w:position w:val="-2"/>
                      <w:sz w:val="20"/>
                      <w:szCs w:val="20"/>
                      <w:u w:val="none"/>
                      <w:shd w:val="clear" w:color="auto" w:fill="E1E2E0"/>
                    </w:rPr>
                    <w:t xml:space="preserve"> to increase it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804">
    <w:multiLevelType w:val="hybridMultilevel"/>
    <w:lvl w:ilvl="0" w:tplc="12670103">
      <w:start w:val="1"/>
      <w:numFmt w:val="decimal"/>
      <w:lvlText w:val="%1."/>
      <w:lvlJc w:val="left"/>
      <w:pPr>
        <w:ind w:left="720" w:hanging="360"/>
      </w:pPr>
    </w:lvl>
    <w:lvl w:ilvl="1" w:tplc="12670103" w:tentative="1">
      <w:start w:val="1"/>
      <w:numFmt w:val="lowerLetter"/>
      <w:lvlText w:val="%2."/>
      <w:lvlJc w:val="left"/>
      <w:pPr>
        <w:ind w:left="1440" w:hanging="360"/>
      </w:pPr>
    </w:lvl>
    <w:lvl w:ilvl="2" w:tplc="12670103" w:tentative="1">
      <w:start w:val="1"/>
      <w:numFmt w:val="lowerRoman"/>
      <w:lvlText w:val="%3."/>
      <w:lvlJc w:val="right"/>
      <w:pPr>
        <w:ind w:left="2160" w:hanging="180"/>
      </w:pPr>
    </w:lvl>
    <w:lvl w:ilvl="3" w:tplc="12670103" w:tentative="1">
      <w:start w:val="1"/>
      <w:numFmt w:val="decimal"/>
      <w:lvlText w:val="%4."/>
      <w:lvlJc w:val="left"/>
      <w:pPr>
        <w:ind w:left="2880" w:hanging="360"/>
      </w:pPr>
    </w:lvl>
    <w:lvl w:ilvl="4" w:tplc="12670103" w:tentative="1">
      <w:start w:val="1"/>
      <w:numFmt w:val="lowerLetter"/>
      <w:lvlText w:val="%5."/>
      <w:lvlJc w:val="left"/>
      <w:pPr>
        <w:ind w:left="3600" w:hanging="360"/>
      </w:pPr>
    </w:lvl>
    <w:lvl w:ilvl="5" w:tplc="12670103" w:tentative="1">
      <w:start w:val="1"/>
      <w:numFmt w:val="lowerRoman"/>
      <w:lvlText w:val="%6."/>
      <w:lvlJc w:val="right"/>
      <w:pPr>
        <w:ind w:left="4320" w:hanging="180"/>
      </w:pPr>
    </w:lvl>
    <w:lvl w:ilvl="6" w:tplc="12670103" w:tentative="1">
      <w:start w:val="1"/>
      <w:numFmt w:val="decimal"/>
      <w:lvlText w:val="%7."/>
      <w:lvlJc w:val="left"/>
      <w:pPr>
        <w:ind w:left="5040" w:hanging="360"/>
      </w:pPr>
    </w:lvl>
    <w:lvl w:ilvl="7" w:tplc="12670103" w:tentative="1">
      <w:start w:val="1"/>
      <w:numFmt w:val="lowerLetter"/>
      <w:lvlText w:val="%8."/>
      <w:lvlJc w:val="left"/>
      <w:pPr>
        <w:ind w:left="5760" w:hanging="360"/>
      </w:pPr>
    </w:lvl>
    <w:lvl w:ilvl="8" w:tplc="12670103" w:tentative="1">
      <w:start w:val="1"/>
      <w:numFmt w:val="lowerRoman"/>
      <w:lvlText w:val="%9."/>
      <w:lvlJc w:val="right"/>
      <w:pPr>
        <w:ind w:left="6480" w:hanging="180"/>
      </w:pPr>
    </w:lvl>
  </w:abstractNum>
  <w:abstractNum w:abstractNumId="18803">
    <w:multiLevelType w:val="hybridMultilevel"/>
    <w:lvl w:ilvl="0" w:tplc="305841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803">
    <w:abstractNumId w:val="18803"/>
  </w:num>
  <w:num w:numId="18804">
    <w:abstractNumId w:val="188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69821032" Type="http://schemas.openxmlformats.org/officeDocument/2006/relationships/comments" Target="comments.xml"/><Relationship Id="rId819380605" Type="http://schemas.microsoft.com/office/2011/relationships/commentsExtended" Target="commentsExtended.xml"/><Relationship Id="rId96182484" Type="http://schemas.openxmlformats.org/officeDocument/2006/relationships/image" Target="media/imgrId96182484.jpg"/><Relationship Id="rId842067d3e0d564fe3" Type="http://schemas.openxmlformats.org/officeDocument/2006/relationships/hyperlink" Target="https://iservice.lombardini.it/jsp/Template2/manuale.jsp?id=250&amp;parent=1604" TargetMode="External"/><Relationship Id="rId897967d3e0d543e53" Type="http://schemas.openxmlformats.org/officeDocument/2006/relationships/image" Target="media/imgrId897967d3e0d543e53.jpg"/><Relationship Id="rId754367d3e0d5534c5" Type="http://schemas.openxmlformats.org/officeDocument/2006/relationships/image" Target="media/imgrId754367d3e0d5534c5.jpg"/><Relationship Id="rId309467d3e0d55bec3" Type="http://schemas.openxmlformats.org/officeDocument/2006/relationships/image" Target="media/imgrId309467d3e0d55bec3.jpg"/><Relationship Id="rId503867d3e0d563efb" Type="http://schemas.openxmlformats.org/officeDocument/2006/relationships/image" Target="media/imgrId503867d3e0d563efb.jpg"/><Relationship Id="rId529367d3e0d56cf6a" Type="http://schemas.openxmlformats.org/officeDocument/2006/relationships/image" Target="media/imgrId529367d3e0d56cf6a.jpg"/><Relationship Id="rId172867d3e0d573eb3" Type="http://schemas.openxmlformats.org/officeDocument/2006/relationships/image" Target="media/imgrId172867d3e0d573eb3.jpg"/><Relationship Id="rId769467d3e0d57b2b4" Type="http://schemas.openxmlformats.org/officeDocument/2006/relationships/image" Target="media/imgrId769467d3e0d57b2b4.jpg"/><Relationship Id="rId800767d3e0d5868c0" Type="http://schemas.openxmlformats.org/officeDocument/2006/relationships/image" Target="media/imgrId800767d3e0d5868c0.jpg"/><Relationship Id="rId496167d3e0d58e946" Type="http://schemas.openxmlformats.org/officeDocument/2006/relationships/image" Target="media/imgrId496167d3e0d58e946.jpg"/><Relationship Id="rId950067d3e0d5a2b23" Type="http://schemas.openxmlformats.org/officeDocument/2006/relationships/image" Target="media/imgrId950067d3e0d5a2b23.jpg"/><Relationship Id="rId582167d3e0d5ac9b6" Type="http://schemas.openxmlformats.org/officeDocument/2006/relationships/image" Target="media/imgrId582167d3e0d5ac9b6.png"/><Relationship Id="rId450467d3e0d5beaf3" Type="http://schemas.openxmlformats.org/officeDocument/2006/relationships/image" Target="media/imgrId450467d3e0d5beaf3.jpg"/><Relationship Id="rId283567d3e0d5cb7f7" Type="http://schemas.openxmlformats.org/officeDocument/2006/relationships/image" Target="media/imgrId283567d3e0d5cb7f7.jpg"/><Relationship Id="rId247867d3e0d5d46a1" Type="http://schemas.openxmlformats.org/officeDocument/2006/relationships/image" Target="media/imgrId247867d3e0d5d46a1.jpg"/><Relationship Id="rId703567d3e0d5dd7ba" Type="http://schemas.openxmlformats.org/officeDocument/2006/relationships/image" Target="media/imgrId703567d3e0d5dd7ba.jpg"/><Relationship Id="rId292467d3e0d5e7ac4" Type="http://schemas.openxmlformats.org/officeDocument/2006/relationships/image" Target="media/imgrId292467d3e0d5e7ac4.jpg"/><Relationship Id="rId693167d3e0d5f3917" Type="http://schemas.openxmlformats.org/officeDocument/2006/relationships/image" Target="media/imgrId693167d3e0d5f3917.jpg"/><Relationship Id="rId529567d3e0d608fbf" Type="http://schemas.openxmlformats.org/officeDocument/2006/relationships/image" Target="media/imgrId529567d3e0d608fb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6182484" Type="http://schemas.openxmlformats.org/officeDocument/2006/relationships/image" Target="media/imgrId9618248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6182484" Type="http://schemas.openxmlformats.org/officeDocument/2006/relationships/image" Target="media/imgrId9618248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6182484" Type="http://schemas.openxmlformats.org/officeDocument/2006/relationships/image" Target="media/imgrId9618248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6182484" Type="http://schemas.openxmlformats.org/officeDocument/2006/relationships/image" Target="media/imgrId9618248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6182484" Type="http://schemas.openxmlformats.org/officeDocument/2006/relationships/image" Target="media/imgrId9618248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6182484" Type="http://schemas.openxmlformats.org/officeDocument/2006/relationships/image" Target="media/imgrId961824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