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Verwendung und Wartung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743490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18122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983393" w:name="ctxt"/>
    <w:bookmarkEnd w:id="9983393"/>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066"/>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7066"/>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7066"/>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7066"/>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7066"/>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706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7066"/>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274C"/>
                <w:position w:val="-2"/>
                <w:sz w:val="20"/>
                <w:szCs w:val="20"/>
                <w:u w:val="none"/>
              </w:rPr>
              <w:t xml:space="preserve">KOHLER</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7066"/>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274C"/>
                <w:position w:val="-2"/>
                <w:sz w:val="20"/>
                <w:szCs w:val="20"/>
                <w:u w:val="none"/>
              </w:rPr>
              <w:t xml:space="preserve">KOHLER</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7066"/>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274C"/>
                <w:position w:val="-2"/>
                <w:sz w:val="20"/>
                <w:szCs w:val="20"/>
                <w:u w:val="none"/>
              </w:rPr>
              <w:t xml:space="preserve">KOHLER</w:t>
            </w:r>
            <w:r>
              <w:rPr>
                <w:color w:val="00274C"/>
                <w:position w:val="-2"/>
                <w:sz w:val="20"/>
                <w:szCs w:val="20"/>
                <w:u w:val="none"/>
              </w:rPr>
              <w:t xml:space="preserve"> , und somit sind ohne ausdrückliche Zustimmung von </w:t>
            </w:r>
            <w:r>
              <w:rPr>
                <w:b/>
                <w:bCs/>
                <w:color w:val="00274C"/>
                <w:position w:val="-2"/>
                <w:sz w:val="20"/>
                <w:szCs w:val="20"/>
                <w:u w:val="none"/>
              </w:rPr>
              <w:t xml:space="preserve">KOHLER</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066"/>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274C"/>
                <w:position w:val="-2"/>
                <w:sz w:val="20"/>
                <w:szCs w:val="20"/>
                <w:u w:val="none"/>
              </w:rPr>
              <w:t xml:space="preserve">Kohler Co.</w:t>
            </w:r>
            <w:r>
              <w:rPr>
                <w:color w:val="00274C"/>
                <w:position w:val="-2"/>
                <w:sz w:val="20"/>
                <w:szCs w:val="20"/>
                <w:u w:val="none"/>
              </w:rPr>
              <w:t xml:space="preserve"> findet sich auf der Webseiten: </w:t>
            </w:r>
            <w:hyperlink r:id="rId749767d44ff83d99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353467d44ff83dba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7066"/>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274C"/>
                <w:position w:val="-2"/>
                <w:sz w:val="20"/>
                <w:szCs w:val="20"/>
                <w:u w:val="none"/>
              </w:rPr>
              <w:t xml:space="preserve">Kohler Co.</w:t>
            </w:r>
            <w:r>
              <w:rPr>
                <w:color w:val="00274C"/>
                <w:position w:val="-2"/>
                <w:sz w:val="20"/>
                <w:szCs w:val="20"/>
                <w:u w:val="none"/>
              </w:rPr>
              <w:t xml:space="preserve"> -Fachhändlers zu erfahren, wenden Sie sich an die </w:t>
            </w:r>
            <w:r>
              <w:rPr>
                <w:b/>
                <w:bCs/>
                <w:color w:val="00274C"/>
                <w:position w:val="-2"/>
                <w:sz w:val="20"/>
                <w:szCs w:val="20"/>
                <w:u w:val="none"/>
              </w:rPr>
              <w:t xml:space="preserve">Kohler Co.</w:t>
            </w:r>
            <w:r>
              <w:rPr>
                <w:color w:val="00274C"/>
                <w:position w:val="-2"/>
                <w:sz w:val="20"/>
                <w:szCs w:val="20"/>
                <w:u w:val="none"/>
              </w:rPr>
              <w:t xml:space="preserve"> , Tel. 1-800-544-2444 oder besuchen Sie unsere Website </w:t>
            </w:r>
            <w:hyperlink r:id="rId872567d44ff83e48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(für USA und Nordamerika).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08800"/>
            <wp:effectExtent b="0" l="0" r="0" t="0"/>
            <wp:docPr id="56992535" name="name538967d44ff8564ff" descr="Identificazione_componenti_motore_3404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DE.jpg"/>
                    <pic:cNvPicPr/>
                  </pic:nvPicPr>
                  <pic:blipFill>
                    <a:blip r:embed="rId234167d44ff8564fa"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4343883" name="name881267d44ff869cd6"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68567d44ff869cd2"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Turbokompressor</w:t>
            </w:r>
          </w:p>
          <w:p>
            <w:pPr>
              <w:widowControl w:val="on"/>
              <w:pBdr/>
              <w:spacing w:before="0" w:after="0" w:line="262" w:lineRule="auto"/>
              <w:ind w:left="0" w:right="0"/>
              <w:jc w:val="left"/>
              <w:textAlignment w:val="center"/>
            </w:pPr>
            <w:r>
              <w:rPr>
                <w:color w:val="00274C"/>
                <w:position w:val="-2"/>
                <w:sz w:val="20"/>
                <w:szCs w:val="20"/>
                <w:u w:val="none"/>
              </w:rPr>
              <w:t xml:space="preserve">B: Abgasrohr Turbine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Das ATS-System ist nur bei den Versionen vorhanden, die die Abgasnorm Stufe V erfüllen. Das ATS-System kann auch von der Abbildung abweichend montiert sein.</w:t>
            </w:r>
          </w:p>
        </w:tc>
        <w:tc>
          <w:tcPr>
            <w:tcW w:w="0" w:type="auto"/>
            <w:tcMar>
              <w:top w:w="150" w:type="dxa"/>
              <w:left w:w="150" w:type="dxa"/>
              <w:bottom w:w="150" w:type="dxa"/>
              <w:right w:w="150" w:type="dxa"/>
            </w:tcMar>
            <w:vAlign w:val="top"/>
          </w:tcPr>
          <w:p>
            <w:pPr>
              <w:numPr>
                <w:ilvl w:val="0"/>
                <w:numId w:val="7066"/>
              </w:numPr>
              <w:spacing w:before="0" w:after="0" w:line="262" w:lineRule="auto"/>
              <w:jc w:val="left"/>
              <w:rPr>
                <w:color w:val="00274C"/>
                <w:sz w:val="20"/>
                <w:szCs w:val="20"/>
              </w:rPr>
            </w:pPr>
            <w:r>
              <w:rPr>
                <w:color w:val="00274C"/>
                <w:position w:val="0"/>
                <w:sz w:val="20"/>
                <w:szCs w:val="20"/>
                <w:u w:val="none"/>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7066"/>
              </w:numPr>
              <w:spacing w:before="0" w:after="0" w:line="262" w:lineRule="auto"/>
              <w:jc w:val="left"/>
              <w:rPr>
                <w:color w:val="00274C"/>
                <w:sz w:val="20"/>
                <w:szCs w:val="20"/>
              </w:rPr>
            </w:pPr>
            <w:r>
              <w:rPr>
                <w:color w:val="00274C"/>
                <w:position w:val="0"/>
                <w:sz w:val="20"/>
                <w:szCs w:val="20"/>
                <w:u w:val="none"/>
              </w:rPr>
              <w:t xml:space="preserve">Während der erzwungenen Regenerationsvorgänge erhöht sich die Leerlaufdrehzahl des Motors.</w:t>
            </w:r>
          </w:p>
          <w:p>
            <w:pPr>
              <w:numPr>
                <w:ilvl w:val="0"/>
                <w:numId w:val="7066"/>
              </w:numPr>
              <w:spacing w:before="0" w:after="0" w:line="262" w:lineRule="auto"/>
              <w:jc w:val="left"/>
              <w:rPr>
                <w:color w:val="00274C"/>
                <w:sz w:val="20"/>
                <w:szCs w:val="20"/>
              </w:rPr>
            </w:pPr>
            <w:r>
              <w:rPr>
                <w:color w:val="00274C"/>
                <w:position w:val="0"/>
                <w:sz w:val="20"/>
                <w:szCs w:val="20"/>
                <w:u w:val="none"/>
              </w:rPr>
              <w:t xml:space="preserve">Für Informationen zu den Regenerationsstrategien des DPF bitte Abs. 4.7 beachten.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752000" cy="3218400"/>
            <wp:effectExtent b="0" l="0" r="0" t="0"/>
            <wp:docPr id="85483492" name="name988467d44ff878062" descr="Identificazione_costrut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DE.jpg"/>
                    <pic:cNvPicPr/>
                  </pic:nvPicPr>
                  <pic:blipFill>
                    <a:blip r:embed="rId704467d44ff87805e"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09600" cy="1807200"/>
            <wp:effectExtent b="0" l="0" r="0" t="0"/>
            <wp:docPr id="28734987" name="name370167d44ff88387a" descr="Identificazione_targhetta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DE.jpg"/>
                    <pic:cNvPicPr/>
                  </pic:nvPicPr>
                  <pic:blipFill>
                    <a:blip r:embed="rId410667d44ff883874" cstate="print"/>
                    <a:stretch>
                      <a:fillRect/>
                    </a:stretch>
                  </pic:blipFill>
                  <pic:spPr>
                    <a:xfrm>
                      <a:off x="0" y="0"/>
                      <a:ext cx="48096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p>
      <w:pPr>
        <w:widowControl w:val="on"/>
        <w:pBdr/>
        <w:spacing w:before="0" w:after="0" w:line="262" w:lineRule="auto"/>
        <w:ind w:left="0" w:right="0"/>
        <w:jc w:val="left"/>
      </w:pPr>
      <w:r>
        <w:rPr>
          <w:b/>
          <w:bCs/>
          <w:color w:val="00274C"/>
          <w:sz w:val="20"/>
          <w:szCs w:val="20"/>
          <w:u w:val="none"/>
        </w:rPr>
        <w:t xml:space="preserve">1.8.1 </w:t>
      </w:r>
      <w:r>
        <w:rPr>
          <w:color w:val="00274C"/>
          <w:sz w:val="20"/>
          <w:szCs w:val="20"/>
          <w:u w:val="none"/>
        </w:rPr>
        <w:t xml:space="preserve"> </w:t>
      </w:r>
      <w:r>
        <w:rPr>
          <w:b/>
          <w:bCs/>
          <w:color w:val="00274C"/>
          <w:sz w:val="20"/>
          <w:szCs w:val="20"/>
          <w:u w:val="none"/>
        </w:rPr>
        <w:t xml:space="preserve">Schild für EPA-Normen</w:t>
      </w:r>
      <w:r>
        <w:rPr>
          <w:color w:val="00274C"/>
          <w:sz w:val="20"/>
          <w:szCs w:val="20"/>
          <w:u w:val="none"/>
        </w:rPr>
        <w:t xml:space="preserve"> </w:t>
      </w:r>
      <w:r>
        <w:rPr>
          <w:b/>
          <w:bCs/>
          <w:color w:val="00274C"/>
          <w:sz w:val="20"/>
          <w:szCs w:val="20"/>
          <w:u w:val="none"/>
        </w:rPr>
        <w:t xml:space="preserve"> (Ausfüllbeispiel)</w:t>
      </w:r>
    </w:p>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32022858" name="name907567d44ff88d0af"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103867d44ff88d0aa" cstate="print"/>
                    <a:stretch>
                      <a:fillRect/>
                    </a:stretch>
                  </pic:blipFill>
                  <pic:spPr>
                    <a:xfrm>
                      <a:off x="0" y="0"/>
                      <a:ext cx="4752000" cy="41472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w:t>
      </w:r>
      <w:r>
        <w:rPr>
          <w:color w:val="00274C"/>
          <w:sz w:val="20"/>
          <w:szCs w:val="20"/>
          <w:u w:val="none"/>
        </w:rPr>
        <w:t xml:space="preserve"> </w:t>
      </w:r>
      <w:r>
        <w:rPr>
          <w:b/>
          <w:bCs/>
          <w:color w:val="00274C"/>
          <w:sz w:val="20"/>
          <w:szCs w:val="20"/>
          <w:u w:val="none"/>
        </w:rPr>
        <w:t xml:space="preserve">Etikett für Chinesische Normen</w:t>
      </w:r>
      <w:r>
        <w:rPr>
          <w:color w:val="00274C"/>
          <w:sz w:val="20"/>
          <w:szCs w:val="20"/>
          <w:u w:val="none"/>
        </w:rPr>
        <w:t xml:space="preserve"> </w:t>
      </w:r>
      <w:r>
        <w:rPr>
          <w:b/>
          <w:bCs/>
          <w:color w:val="00274C"/>
          <w:sz w:val="20"/>
          <w:szCs w:val="20"/>
          <w:u w:val="none"/>
        </w:rPr>
        <w:t xml:space="preserve"> (Ausfüllbeispiel)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53551633" name="name332667d44ff89a3a2"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502367d44ff89a39d"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w:t>
      </w:r>
      <w:r>
        <w:rPr>
          <w:color w:val="00274C"/>
          <w:sz w:val="20"/>
          <w:szCs w:val="20"/>
          <w:u w:val="none"/>
        </w:rPr>
        <w:t xml:space="preserve"> </w:t>
      </w:r>
      <w:r>
        <w:rPr>
          <w:b/>
          <w:bCs/>
          <w:color w:val="00274C"/>
          <w:sz w:val="20"/>
          <w:szCs w:val="20"/>
          <w:u w:val="none"/>
        </w:rPr>
        <w:t xml:space="preserve">Etikett für Koreanische Normen</w:t>
      </w:r>
      <w:r>
        <w:rPr>
          <w:color w:val="00274C"/>
          <w:sz w:val="20"/>
          <w:szCs w:val="20"/>
          <w:u w:val="none"/>
        </w:rPr>
        <w:t xml:space="preserve"> </w:t>
      </w:r>
      <w:r>
        <w:rPr>
          <w:b/>
          <w:bCs/>
          <w:color w:val="00274C"/>
          <w:sz w:val="20"/>
          <w:szCs w:val="20"/>
          <w:u w:val="none"/>
        </w:rPr>
        <w:t xml:space="preserve"> (Ausfüllbeispiel)</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52753886" name="name868867d44ff8a9726"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153367d44ff8a9721"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067">
    <w:multiLevelType w:val="hybridMultilevel"/>
    <w:lvl w:ilvl="0" w:tplc="29326142">
      <w:start w:val="1"/>
      <w:numFmt w:val="decimal"/>
      <w:lvlText w:val="%1."/>
      <w:lvlJc w:val="left"/>
      <w:pPr>
        <w:ind w:left="720" w:hanging="360"/>
      </w:pPr>
    </w:lvl>
    <w:lvl w:ilvl="1" w:tplc="29326142" w:tentative="1">
      <w:start w:val="1"/>
      <w:numFmt w:val="lowerLetter"/>
      <w:lvlText w:val="%2."/>
      <w:lvlJc w:val="left"/>
      <w:pPr>
        <w:ind w:left="1440" w:hanging="360"/>
      </w:pPr>
    </w:lvl>
    <w:lvl w:ilvl="2" w:tplc="29326142" w:tentative="1">
      <w:start w:val="1"/>
      <w:numFmt w:val="lowerRoman"/>
      <w:lvlText w:val="%3."/>
      <w:lvlJc w:val="right"/>
      <w:pPr>
        <w:ind w:left="2160" w:hanging="180"/>
      </w:pPr>
    </w:lvl>
    <w:lvl w:ilvl="3" w:tplc="29326142" w:tentative="1">
      <w:start w:val="1"/>
      <w:numFmt w:val="decimal"/>
      <w:lvlText w:val="%4."/>
      <w:lvlJc w:val="left"/>
      <w:pPr>
        <w:ind w:left="2880" w:hanging="360"/>
      </w:pPr>
    </w:lvl>
    <w:lvl w:ilvl="4" w:tplc="29326142" w:tentative="1">
      <w:start w:val="1"/>
      <w:numFmt w:val="lowerLetter"/>
      <w:lvlText w:val="%5."/>
      <w:lvlJc w:val="left"/>
      <w:pPr>
        <w:ind w:left="3600" w:hanging="360"/>
      </w:pPr>
    </w:lvl>
    <w:lvl w:ilvl="5" w:tplc="29326142" w:tentative="1">
      <w:start w:val="1"/>
      <w:numFmt w:val="lowerRoman"/>
      <w:lvlText w:val="%6."/>
      <w:lvlJc w:val="right"/>
      <w:pPr>
        <w:ind w:left="4320" w:hanging="180"/>
      </w:pPr>
    </w:lvl>
    <w:lvl w:ilvl="6" w:tplc="29326142" w:tentative="1">
      <w:start w:val="1"/>
      <w:numFmt w:val="decimal"/>
      <w:lvlText w:val="%7."/>
      <w:lvlJc w:val="left"/>
      <w:pPr>
        <w:ind w:left="5040" w:hanging="360"/>
      </w:pPr>
    </w:lvl>
    <w:lvl w:ilvl="7" w:tplc="29326142" w:tentative="1">
      <w:start w:val="1"/>
      <w:numFmt w:val="lowerLetter"/>
      <w:lvlText w:val="%8."/>
      <w:lvlJc w:val="left"/>
      <w:pPr>
        <w:ind w:left="5760" w:hanging="360"/>
      </w:pPr>
    </w:lvl>
    <w:lvl w:ilvl="8" w:tplc="29326142" w:tentative="1">
      <w:start w:val="1"/>
      <w:numFmt w:val="lowerRoman"/>
      <w:lvlText w:val="%9."/>
      <w:lvlJc w:val="right"/>
      <w:pPr>
        <w:ind w:left="6480" w:hanging="180"/>
      </w:pPr>
    </w:lvl>
  </w:abstractNum>
  <w:abstractNum w:abstractNumId="7066">
    <w:multiLevelType w:val="hybridMultilevel"/>
    <w:lvl w:ilvl="0" w:tplc="663938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066">
    <w:abstractNumId w:val="7066"/>
  </w:num>
  <w:num w:numId="7067">
    <w:abstractNumId w:val="70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2368788" Type="http://schemas.openxmlformats.org/officeDocument/2006/relationships/comments" Target="comments.xml"/><Relationship Id="rId798437011" Type="http://schemas.microsoft.com/office/2011/relationships/commentsExtended" Target="commentsExtended.xml"/><Relationship Id="rId27181229" Type="http://schemas.openxmlformats.org/officeDocument/2006/relationships/image" Target="media/imgrId27181229.jpg"/><Relationship Id="rId749767d44ff83d99c" Type="http://schemas.openxmlformats.org/officeDocument/2006/relationships/hyperlink" Target="http://www.kohlerengines.com/home.htm" TargetMode="External"/><Relationship Id="rId353467d44ff83dbac" Type="http://schemas.openxmlformats.org/officeDocument/2006/relationships/hyperlink" Target="http://dealers.kohlerpower.it/" TargetMode="External"/><Relationship Id="rId872567d44ff83e48b" Type="http://schemas.openxmlformats.org/officeDocument/2006/relationships/hyperlink" Target="http://www.kohlerengines.com/home.htm" TargetMode="External"/><Relationship Id="rId234167d44ff8564fa" Type="http://schemas.openxmlformats.org/officeDocument/2006/relationships/image" Target="media/imgrId234167d44ff8564fa.jpg"/><Relationship Id="rId768567d44ff869cd2" Type="http://schemas.openxmlformats.org/officeDocument/2006/relationships/image" Target="media/imgrId768567d44ff869cd2.png"/><Relationship Id="rId704467d44ff87805e" Type="http://schemas.openxmlformats.org/officeDocument/2006/relationships/image" Target="media/imgrId704467d44ff87805e.jpg"/><Relationship Id="rId410667d44ff883874" Type="http://schemas.openxmlformats.org/officeDocument/2006/relationships/image" Target="media/imgrId410667d44ff883874.jpg"/><Relationship Id="rId103867d44ff88d0aa" Type="http://schemas.openxmlformats.org/officeDocument/2006/relationships/image" Target="media/imgrId103867d44ff88d0aa.jpg"/><Relationship Id="rId502367d44ff89a39d" Type="http://schemas.openxmlformats.org/officeDocument/2006/relationships/image" Target="media/imgrId502367d44ff89a39d.jpg"/><Relationship Id="rId153367d44ff8a9721" Type="http://schemas.openxmlformats.org/officeDocument/2006/relationships/image" Target="media/imgrId153367d44ff8a972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7181229" Type="http://schemas.openxmlformats.org/officeDocument/2006/relationships/image" Target="media/imgrId2718122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7181229" Type="http://schemas.openxmlformats.org/officeDocument/2006/relationships/image" Target="media/imgrId2718122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7181229" Type="http://schemas.openxmlformats.org/officeDocument/2006/relationships/image" Target="media/imgrId2718122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7181229" Type="http://schemas.openxmlformats.org/officeDocument/2006/relationships/image" Target="media/imgrId2718122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7181229" Type="http://schemas.openxmlformats.org/officeDocument/2006/relationships/image" Target="media/imgrId2718122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7181229" Type="http://schemas.openxmlformats.org/officeDocument/2006/relationships/image" Target="media/imgrId2718122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