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8027240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22206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7502901" w:name="ctxt"/>
    <w:bookmarkEnd w:id="7750290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Atmospheric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Lubrication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20867ebe748f3dc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71388943" w:name="result_box"/>
          <w:bookmarkEnd w:id="71388943"/>
          <w:p>
            <w:pPr>
              <w:widowControl w:val="on"/>
              <w:pBdr/>
              <w:spacing w:before="0" w:after="0" w:line="240" w:lineRule="auto"/>
              <w:ind w:left="0" w:right="0"/>
              <w:jc w:val="center"/>
            </w:pPr>
            <w:r>
              <w:rPr>
                <w:color w:val="00274C"/>
                <w:position w:val="-2"/>
                <w:sz w:val="20"/>
                <w:szCs w:val="20"/>
                <w:u w:val="none"/>
                <w:shd w:val="clear" w:color="auto" w:fill="E1E2E0"/>
              </w:rPr>
              <w:t xml:space="preserve">See </w:t>
            </w:r>
            <w:hyperlink r:id="rId194867ebe74903400" w:history="1">
              <w:r>
                <w:rPr>
                  <w:rStyle w:val="DefaultParagraphFontPHPDOCX"/>
                  <w:b/>
                  <w:bCs/>
                  <w:color w:val="0000FF"/>
                  <w:position w:val="-2"/>
                  <w:sz w:val="20"/>
                  <w:szCs w:val="20"/>
                  <w:u w:val="none"/>
                  <w:shd w:val="clear" w:color="auto" w:fill="E1E2E0"/>
                </w:rPr>
                <w:t xml:space="preserve">Par. 2.6</w:t>
              </w:r>
            </w:hyperlink>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462400"/>
            <wp:effectExtent b="0" l="0" r="0" t="0"/>
            <wp:docPr id="6600624" name="name496867ebe74917c2d"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364667ebe74917c29" cstate="print"/>
                    <a:stretch>
                      <a:fillRect/>
                    </a:stretch>
                  </pic:blipFill>
                  <pic:spPr>
                    <a:xfrm>
                      <a:off x="0" y="0"/>
                      <a:ext cx="4752000" cy="24624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466"/>
              </w:rPr>
              <w:drawing>
                <wp:inline distT="0" distB="0" distL="0" distR="0">
                  <wp:extent cx="4824000" cy="5860800"/>
                  <wp:effectExtent b="0" l="0" r="0" t="0"/>
                  <wp:docPr id="88380241" name="name794767ebe74926ce1"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314467ebe74926cdc" cstate="print"/>
                          <a:stretch>
                            <a:fillRect/>
                          </a:stretch>
                        </pic:blipFill>
                        <pic:spPr>
                          <a:xfrm>
                            <a:off x="0" y="0"/>
                            <a:ext cx="4824000" cy="586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21800" name="name608367ebe7492fff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8467ebe7492fff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84785" name="name425467ebe749368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3767ebe7493689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230"/>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230"/>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230"/>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230"/>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230"/>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7970" name="name706267ebe7493e1d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4667ebe7493e1d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30"/>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230"/>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230"/>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2.4.1 SAE oil classification</w:t>
      </w:r>
    </w:p>
    <w:p>
      <w:pPr>
        <w:numPr>
          <w:ilvl w:val="0"/>
          <w:numId w:val="17230"/>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230"/>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6474423" name="name122567ebe7494724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95267ebe7494723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7888041" name="name571767ebe7494dd7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864567ebe7494dd7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8076366" name="name799067ebe749544e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92267ebe749544e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pPr>
      <w:r>
        <w:rPr>
          <w:color w:val="00274C"/>
          <w:sz w:val="20"/>
          <w:szCs w:val="20"/>
          <w:u w:val="none"/>
        </w:rPr>
        <w:t xml:space="preserve"> </w:t>
      </w:r>
    </w:p>
    <w:p>
      <w:pPr>
        <w:numPr>
          <w:ilvl w:val="0"/>
          <w:numId w:val="17230"/>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7230"/>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407630" name="name545267ebe7495c9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0067ebe7495c94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30"/>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7230"/>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43163" name="name261867ebe7496246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8867ebe749624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230"/>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7230"/>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1723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7230"/>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7230"/>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7230"/>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7230"/>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7230"/>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7230"/>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5429519" name="name537167ebe74973ce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3467ebe74973ce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recommendations</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&gt;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-15°C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- 25°C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4 Final – Stage IIIB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167667ebe749889bd"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53113" name="name238167ebe7498de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267ebe7498de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W w:w="0" w:type="auto"/>
            <w:tcMar>
              <w:top w:w="150" w:type="dxa"/>
              <w:left w:w="150" w:type="dxa"/>
              <w:bottom w:w="150" w:type="dxa"/>
              <w:right w:w="150" w:type="dxa"/>
            </w:tcMar>
            <w:vAlign w:val="top"/>
          </w:tcPr>
          <w:p>
            <w:r>
              <w:rPr>
                <w:position w:val="-378"/>
              </w:rPr>
              <w:drawing>
                <wp:inline distT="0" distB="0" distL="0" distR="0">
                  <wp:extent cx="2217600" cy="2426400"/>
                  <wp:effectExtent b="0" l="0" r="0" t="0"/>
                  <wp:docPr id="56288724" name="name661667ebe749a25f2"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972467ebe749a25ee"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W w:w="0" w:type="auto"/>
            <w:tcMar>
              <w:top w:w="150" w:type="dxa"/>
              <w:left w:w="150" w:type="dxa"/>
              <w:bottom w:w="150" w:type="dxa"/>
              <w:right w:w="150" w:type="dxa"/>
            </w:tcMar>
            <w:vAlign w:val="top"/>
          </w:tcPr>
          <w:p>
            <w:r>
              <w:rPr>
                <w:position w:val="-310"/>
              </w:rPr>
              <w:drawing>
                <wp:inline distT="0" distB="0" distL="0" distR="0">
                  <wp:extent cx="2196000" cy="2001600"/>
                  <wp:effectExtent b="0" l="0" r="0" t="0"/>
                  <wp:docPr id="18352422" name="name325567ebe749b284e"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880767ebe749b284a"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W w:w="0" w:type="auto"/>
            <w:tcMar>
              <w:top w:w="150" w:type="dxa"/>
              <w:left w:w="150" w:type="dxa"/>
              <w:bottom w:w="150" w:type="dxa"/>
              <w:right w:w="150" w:type="dxa"/>
            </w:tcMar>
            <w:vAlign w:val="top"/>
          </w:tcPr>
          <w:p>
            <w:r>
              <w:rPr>
                <w:position w:val="-256"/>
              </w:rPr>
              <w:drawing>
                <wp:inline distT="0" distB="0" distL="0" distR="0">
                  <wp:extent cx="2491200" cy="1670400"/>
                  <wp:effectExtent b="0" l="0" r="0" t="0"/>
                  <wp:docPr id="18577623" name="name309767ebe749c5014"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92867ebe749c500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53701954" name="name823767ebe749d38ed"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500767ebe749d38e8"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Opening pressure: 260-268 bar (3770-3886 PSI)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699129" name="name428167ebe749da7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467ebe749da75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W w:w="0" w:type="auto"/>
            <w:tcMar>
              <w:top w:w="150" w:type="dxa"/>
              <w:left w:w="150" w:type="dxa"/>
              <w:bottom w:w="150" w:type="dxa"/>
              <w:right w:w="150" w:type="dxa"/>
            </w:tcMar>
            <w:vAlign w:val="top"/>
          </w:tcPr>
          <w:p>
            <w:r>
              <w:rPr>
                <w:position w:val="-390"/>
              </w:rPr>
              <w:drawing>
                <wp:inline distT="0" distB="0" distL="0" distR="0">
                  <wp:extent cx="1807200" cy="2505600"/>
                  <wp:effectExtent b="0" l="0" r="0" t="0"/>
                  <wp:docPr id="46878322" name="name543067ebe749eb2cb"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969267ebe749eb2c6"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W w:w="0" w:type="auto"/>
            <w:tcMar>
              <w:top w:w="150" w:type="dxa"/>
              <w:left w:w="150" w:type="dxa"/>
              <w:bottom w:w="150" w:type="dxa"/>
              <w:right w:w="150" w:type="dxa"/>
            </w:tcMar>
            <w:vAlign w:val="top"/>
          </w:tcPr>
          <w:p>
            <w:r>
              <w:rPr>
                <w:position w:val="-456"/>
              </w:rPr>
              <w:drawing>
                <wp:inline distT="0" distB="0" distL="0" distR="0">
                  <wp:extent cx="2102400" cy="2916000"/>
                  <wp:effectExtent b="0" l="0" r="0" t="0"/>
                  <wp:docPr id="33578911" name="name381267ebe74a0b92a"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798267ebe74a0b924"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Alignment w:val="center"/>
            </w:pPr>
            <w:r>
              <w:rPr>
                <w:color w:val="00274C"/>
                <w:position w:val="-2"/>
                <w:sz w:val="20"/>
                <w:szCs w:val="20"/>
                <w:u w:val="none"/>
              </w:rPr>
              <w:br/>
              <w:t xml:space="preserve">When the electric fuel pump is installed in a diesel engine, one must:</w:t>
            </w:r>
          </w:p>
          <w:p>
            <w:pPr>
              <w:numPr>
                <w:ilvl w:val="0"/>
                <w:numId w:val="17232"/>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17232"/>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232"/>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17232"/>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232"/>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Alignment w:val="center"/>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14"/>
              </w:rPr>
              <w:drawing>
                <wp:inline distT="0" distB="0" distL="0" distR="0">
                  <wp:extent cx="2116800" cy="1404000"/>
                  <wp:effectExtent b="0" l="0" r="0" t="0"/>
                  <wp:docPr id="108637" name="name186567ebe74a1c5d2"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206567ebe74a1c5ce"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hyperlink r:id="rId541267ebe74a1dcc0"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guards must be accurately washed after use and placed back in their housing </w:t>
            </w:r>
            <w:hyperlink r:id="rId484267ebe74a1e612"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61167" name="name449567ebe74a25d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967ebe74a25d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34"/>
              </w:rPr>
              <w:drawing>
                <wp:inline distT="0" distB="0" distL="0" distR="0">
                  <wp:extent cx="2289600" cy="1533600"/>
                  <wp:effectExtent b="0" l="0" r="0" t="0"/>
                  <wp:docPr id="52213163" name="name181567ebe74a313a4"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00167ebe74a3139f"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7235235" name="name626467ebe74a3ea9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135267ebe74a3ea94"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w:t>
            </w:r>
          </w:p>
          <w:p>
            <w:pPr>
              <w:widowControl w:val="on"/>
              <w:pBdr/>
              <w:spacing w:before="0" w:after="0" w:line="262" w:lineRule="auto"/>
              <w:ind w:left="0" w:right="0"/>
              <w:jc w:val="left"/>
              <w:textAlignment w:val="center"/>
            </w:pPr>
            <w:r>
              <w:rPr>
                <w:b/>
                <w:bCs/>
                <w:color w:val="00274C"/>
                <w:position w:val="-2"/>
                <w:sz w:val="20"/>
                <w:szCs w:val="20"/>
                <w:u w:val="none"/>
              </w:rPr>
              <w:br/>
              <w:b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PTO 3rd/4th gear housing</w:t>
                  </w:r>
                </w:p>
              </w:tc>
            </w:tr>
          </w:tbl>
          <w:p/>
        </w:tc>
        <w:tc>
          <w:tcPr>
            <w:tcW w:w="0" w:type="auto"/>
            <w:tcMar>
              <w:top w:w="150" w:type="dxa"/>
              <w:left w:w="150" w:type="dxa"/>
              <w:bottom w:w="150" w:type="dxa"/>
              <w:right w:w="150" w:type="dxa"/>
            </w:tcMar>
            <w:vAlign w:val="top"/>
          </w:tcPr>
          <w:p>
            <w:r>
              <w:rPr>
                <w:position w:val="-428"/>
              </w:rPr>
              <w:drawing>
                <wp:inline distT="0" distB="0" distL="0" distR="0">
                  <wp:extent cx="2678400" cy="2743200"/>
                  <wp:effectExtent b="0" l="0" r="0" t="0"/>
                  <wp:docPr id="79524895" name="name734467ebe74a5798f"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429667ebe74a5798b"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3900607" name="name721167ebe74a7702d"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967067ebe74a77029"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62667ebe74a776a0"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w:t>
            </w:r>
            <w:r>
              <w:rPr>
                <w:color w:val="00274C"/>
                <w:position w:val="-2"/>
                <w:sz w:val="20"/>
                <w:szCs w:val="20"/>
                <w:u w:val="none"/>
              </w:rPr>
              <w:t xml:space="preserve"> </w:t>
            </w:r>
            <w:r>
              <w:rPr>
                <w:b/>
                <w:bCs/>
                <w:color w:val="00274C"/>
                <w:position w:val="-2"/>
                <w:sz w:val="20"/>
                <w:szCs w:val="20"/>
                <w:u w:val="none"/>
              </w:rPr>
              <w:t xml:space="preserve">Oil pump</w:t>
            </w:r>
          </w:p>
          <w:p/>
          <w:p/>
          <w:p>
            <w:pPr>
              <w:widowControl w:val="on"/>
              <w:pBdr/>
              <w:spacing w:before="0" w:after="0" w:line="262" w:lineRule="auto"/>
              <w:ind w:left="0" w:right="0"/>
              <w:jc w:val="left"/>
              <w:textAlignment w:val="center"/>
            </w:pPr>
            <w:r>
              <w:rPr>
                <w:color w:val="00274C"/>
                <w:position w:val="-2"/>
                <w:sz w:val="20"/>
                <w:szCs w:val="20"/>
                <w:u w:val="none"/>
              </w:rPr>
              <w:t xml:space="preserve">The oil pump rotors are trochoidal (with lobes) and are activated from the crankshaft by means of the key. The pump body is situated inside the distribution guard.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816"/>
              </w:rPr>
              <w:drawing>
                <wp:inline distT="0" distB="0" distL="0" distR="0">
                  <wp:extent cx="1951200" cy="5148000"/>
                  <wp:effectExtent b="0" l="0" r="0" t="0"/>
                  <wp:docPr id="54265514" name="name974567ebe74aa422d"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704567ebe74aa4228"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w:t>
            </w:r>
            <w:r>
              <w:rPr>
                <w:color w:val="00274C"/>
                <w:position w:val="-2"/>
                <w:sz w:val="20"/>
                <w:szCs w:val="20"/>
                <w:u w:val="none"/>
              </w:rPr>
              <w:t xml:space="preserve"> </w:t>
            </w:r>
            <w:r>
              <w:rPr>
                <w:b/>
                <w:bCs/>
                <w:color w:val="00274C"/>
                <w:position w:val="-2"/>
                <w:sz w:val="20"/>
                <w:szCs w:val="20"/>
                <w:u w:val="none"/>
              </w:rPr>
              <w:t xml:space="preserve">Oil filter</w:t>
            </w:r>
          </w:p>
          <w:p/>
          <w:p/>
          <w:p>
            <w:pPr>
              <w:widowControl w:val="on"/>
              <w:pBdr/>
              <w:spacing w:before="0" w:after="0" w:line="262" w:lineRule="auto"/>
              <w:ind w:left="0" w:right="0"/>
              <w:jc w:val="left"/>
              <w:textAlignment w:val="center"/>
            </w:pPr>
            <w:r>
              <w:rPr>
                <w:position w:val="-192"/>
              </w:rPr>
              <w:drawing>
                <wp:inline distT="0" distB="0" distL="0" distR="0">
                  <wp:extent cx="3758400" cy="2469600"/>
                  <wp:effectExtent b="0" l="0" r="0" t="0"/>
                  <wp:docPr id="69549846" name="name454667ebe74ab566b"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475667ebe74ab5666"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cranckcase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Output oil (sent to the circuit)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circuit</w:t>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t xml:space="preserve">2.11.1 Coolant circuit diagram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bl>
          <w:p/>
        </w:tc>
        <w:tc>
          <w:tcPr>
            <w:tcW w:w="0" w:type="auto"/>
            <w:tcMar>
              <w:top w:w="150" w:type="dxa"/>
              <w:left w:w="150" w:type="dxa"/>
              <w:bottom w:w="150" w:type="dxa"/>
              <w:right w:w="150" w:type="dxa"/>
            </w:tcMar>
            <w:vAlign w:val="top"/>
          </w:tcPr>
          <w:p>
            <w:r>
              <w:rPr>
                <w:position w:val="-388"/>
              </w:rPr>
              <w:drawing>
                <wp:inline distT="0" distB="0" distL="0" distR="0">
                  <wp:extent cx="2354400" cy="2484000"/>
                  <wp:effectExtent b="0" l="0" r="0" t="0"/>
                  <wp:docPr id="41654489" name="name822167ebe74acdfa0"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459467ebe74acdf9b"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2.11.2 Coolant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p/>
          <w:p/>
          <w:p/>
          <w:p/>
        </w:tc>
        <w:tc>
          <w:tcPr>
            <w:tcW w:w="0" w:type="auto"/>
            <w:tcMar>
              <w:top w:w="150" w:type="dxa"/>
              <w:left w:w="150" w:type="dxa"/>
              <w:bottom w:w="150" w:type="dxa"/>
              <w:right w:w="150" w:type="dxa"/>
            </w:tcMar>
            <w:vAlign w:val="top"/>
          </w:tcPr>
          <w:p>
            <w:r>
              <w:rPr>
                <w:position w:val="-264"/>
              </w:rPr>
              <w:drawing>
                <wp:inline distT="0" distB="0" distL="0" distR="0">
                  <wp:extent cx="2541600" cy="1713600"/>
                  <wp:effectExtent b="0" l="0" r="0" t="0"/>
                  <wp:docPr id="38998634" name="name170667ebe74adf0a3"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549267ebe74adf09f"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2.11.3 Thermostatic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Opening temperature +79° ± 2°C.</w:t>
            </w:r>
          </w:p>
        </w:tc>
        <w:tc>
          <w:tcPr>
            <w:tcW w:w="0" w:type="auto"/>
            <w:tcMar>
              <w:top w:w="150" w:type="dxa"/>
              <w:left w:w="150" w:type="dxa"/>
              <w:bottom w:w="150" w:type="dxa"/>
              <w:right w:w="150" w:type="dxa"/>
            </w:tcMar>
            <w:vAlign w:val="top"/>
          </w:tcPr>
          <w:p>
            <w:r>
              <w:rPr>
                <w:position w:val="-264"/>
              </w:rPr>
              <w:drawing>
                <wp:inline distT="0" distB="0" distL="0" distR="0">
                  <wp:extent cx="2606400" cy="1713600"/>
                  <wp:effectExtent b="0" l="0" r="0" t="0"/>
                  <wp:docPr id="96161445" name="name291567ebe74af0589"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532167ebe74af058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Radiator (optional)</w:t>
            </w:r>
          </w:p>
          <w:p/>
          <w:p/>
          <w:p>
            <w:pPr>
              <w:widowControl w:val="on"/>
              <w:pBdr/>
              <w:spacing w:before="0" w:after="0" w:line="262" w:lineRule="auto"/>
              <w:ind w:left="0" w:right="0"/>
              <w:jc w:val="left"/>
              <w:textAlignment w:val="center"/>
            </w:pP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group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Protective grid</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2"/>
              </w:rPr>
              <w:drawing>
                <wp:inline distT="0" distB="0" distL="0" distR="0">
                  <wp:extent cx="2534400" cy="1706400"/>
                  <wp:effectExtent b="0" l="0" r="0" t="0"/>
                  <wp:docPr id="64733518" name="name868967ebe74b1dcdf"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125767ebe74b1dcdb"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Alignment w:val="top"/>
            </w:pPr>
            <w:r>
              <w:rPr>
                <w:position w:val="-260"/>
              </w:rPr>
              <w:drawing>
                <wp:inline distT="0" distB="0" distL="0" distR="0">
                  <wp:extent cx="2476800" cy="1692000"/>
                  <wp:effectExtent b="0" l="0" r="0" t="0"/>
                  <wp:docPr id="3664461" name="name688367ebe74b2d468"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371567ebe74b2d463"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80"/>
              </w:rPr>
              <w:drawing>
                <wp:inline distT="0" distB="0" distL="0" distR="0">
                  <wp:extent cx="3729600" cy="2318400"/>
                  <wp:effectExtent b="0" l="0" r="0" t="0"/>
                  <wp:docPr id="1338512" name="name637067ebe74b3dd70"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766767ebe74b3dd6b"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70497774" name="name836067ebe74b4afdd"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326167ebe74b4afd8"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590118" name="name730867ebe74b52af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3567ebe74b52af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gas to muffler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muffler (optional)</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Air filter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852826" name="name431067ebe74b627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167ebe74b627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The temperature of the aspirated air must never exceed ambient temperature by more than 10°C (if you are using a pipe, its length must not exceed 400 mm and it must be as straight as possible).</w:t>
            </w:r>
          </w:p>
          <w:p>
            <w:pPr>
              <w:widowControl w:val="on"/>
              <w:pBdr/>
              <w:spacing w:before="0" w:after="0" w:line="262" w:lineRule="auto"/>
              <w:ind w:left="0" w:right="0"/>
              <w:jc w:val="left"/>
              <w:textAlignment w:val="center"/>
            </w:pPr>
            <w:r>
              <w:rPr>
                <w:position w:val="-107"/>
              </w:rPr>
              <w:drawing>
                <wp:inline distT="0" distB="0" distL="0" distR="0">
                  <wp:extent cx="3412800" cy="1404000"/>
                  <wp:effectExtent b="0" l="0" r="0" t="0"/>
                  <wp:docPr id="11973226" name="name976267ebe74b6f8da"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440367ebe74b6f8d6"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2.24</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Alignment w:val="center"/>
                  </w:pPr>
                  <w:r>
                    <w:rPr>
                      <w:position w:val="-177"/>
                    </w:rPr>
                    <w:drawing>
                      <wp:inline distT="0" distB="0" distL="0" distR="0">
                        <wp:extent cx="3700800" cy="2275200"/>
                        <wp:effectExtent b="0" l="0" r="0" t="0"/>
                        <wp:docPr id="57523590" name="name883667ebe74b84404"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114567ebe74b84401"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2.25</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2.26a)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2.26b)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without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connector with "W" (Chengdu)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Alignment w:val="center"/>
            </w:pPr>
            <w:r>
              <w:rPr>
                <w:position w:val="-210"/>
              </w:rPr>
              <w:drawing>
                <wp:inline distT="0" distB="0" distL="0" distR="0">
                  <wp:extent cx="2692800" cy="2692800"/>
                  <wp:effectExtent b="0" l="0" r="0" t="0"/>
                  <wp:docPr id="23615029" name="name892667ebe74bb8011"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628567ebe74bb800d"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2.26a</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position w:val="-204"/>
              </w:rPr>
              <w:drawing>
                <wp:inline distT="0" distB="0" distL="0" distR="0">
                  <wp:extent cx="2613600" cy="2613600"/>
                  <wp:effectExtent b="0" l="0" r="0" t="0"/>
                  <wp:docPr id="22748875" name="name663367ebe74bd5532"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445467ebe74bd552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2.26b</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br/>
                    <w:t xml:space="preserve">PIN.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2.26c to Fig. 2.26g.</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72"/>
              </w:rPr>
              <w:drawing>
                <wp:inline distT="0" distB="0" distL="0" distR="0">
                  <wp:extent cx="2620800" cy="1764000"/>
                  <wp:effectExtent b="0" l="0" r="0" t="0"/>
                  <wp:docPr id="28993173" name="name111467ebe74bed7ff"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16667ebe74bed7fb"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W w:w="0" w:type="auto"/>
            <w:tcMar>
              <w:top w:w="150" w:type="dxa"/>
              <w:left w:w="150" w:type="dxa"/>
              <w:bottom w:w="150" w:type="dxa"/>
              <w:right w:w="150" w:type="dxa"/>
            </w:tcMar>
            <w:vAlign w:val="center"/>
          </w:tcPr>
          <w:p>
            <w:r>
              <w:rPr>
                <w:position w:val="-138"/>
              </w:rPr>
              <w:drawing>
                <wp:inline distT="0" distB="0" distL="0" distR="0">
                  <wp:extent cx="2664000" cy="1792800"/>
                  <wp:effectExtent b="0" l="0" r="0" t="0"/>
                  <wp:docPr id="13495269" name="name183867ebe74c0c814"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607367ebe74c0c80f"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W w:w="0" w:type="auto"/>
            <w:tcMar>
              <w:top w:w="150" w:type="dxa"/>
              <w:left w:w="150" w:type="dxa"/>
              <w:bottom w:w="150" w:type="dxa"/>
              <w:right w:w="150" w:type="dxa"/>
            </w:tcMar>
            <w:vAlign w:val="top"/>
          </w:tcPr>
          <w:p>
            <w:r>
              <w:rPr>
                <w:position w:val="-272"/>
              </w:rPr>
              <w:drawing>
                <wp:inline distT="0" distB="0" distL="0" distR="0">
                  <wp:extent cx="2635200" cy="1771200"/>
                  <wp:effectExtent b="0" l="0" r="0" t="0"/>
                  <wp:docPr id="99881455" name="name915967ebe74c1fe05"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674267ebe74c1fe00"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W w:w="0" w:type="auto"/>
            <w:tcMar>
              <w:top w:w="150" w:type="dxa"/>
              <w:left w:w="150" w:type="dxa"/>
              <w:bottom w:w="150" w:type="dxa"/>
              <w:right w:w="150" w:type="dxa"/>
            </w:tcMar>
            <w:vAlign w:val="center"/>
          </w:tcPr>
          <w:p>
            <w:r>
              <w:rPr>
                <w:position w:val="-134"/>
              </w:rPr>
              <w:drawing>
                <wp:inline distT="0" distB="0" distL="0" distR="0">
                  <wp:extent cx="2592000" cy="1742400"/>
                  <wp:effectExtent b="0" l="0" r="0" t="0"/>
                  <wp:docPr id="90756004" name="name151067ebe74c32d22"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145767ebe74c32d1d"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W w:w="0" w:type="auto"/>
            <w:tcMar>
              <w:top w:w="150" w:type="dxa"/>
              <w:left w:w="150" w:type="dxa"/>
              <w:bottom w:w="150" w:type="dxa"/>
              <w:right w:w="150" w:type="dxa"/>
            </w:tcMar>
            <w:vAlign w:val="top"/>
          </w:tcPr>
          <w:p>
            <w:r>
              <w:rPr>
                <w:position w:val="-264"/>
              </w:rPr>
              <w:drawing>
                <wp:inline distT="0" distB="0" distL="0" distR="0">
                  <wp:extent cx="2548800" cy="1713600"/>
                  <wp:effectExtent b="0" l="0" r="0" t="0"/>
                  <wp:docPr id="10292250" name="name298467ebe74c44a9e"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55467ebe74c44a9a"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25167455" name="name979967ebe74c56ba5"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982167ebe74c56ba1"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512"/>
              </w:rPr>
              <w:drawing>
                <wp:inline distT="0" distB="0" distL="0" distR="0">
                  <wp:extent cx="4824000" cy="3254400"/>
                  <wp:effectExtent b="0" l="0" r="0" t="0"/>
                  <wp:docPr id="76386560" name="name106867ebe74c6a107"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582167ebe74c6a102"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2.29)</w:t>
            </w:r>
            <w:r>
              <w:rPr>
                <w:color w:val="00274C"/>
                <w:position w:val="-2"/>
                <w:sz w:val="20"/>
                <w:szCs w:val="20"/>
                <w:u w:val="none"/>
              </w:rPr>
              <w:t xml:space="preserve"> can be assembled on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15.724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1539085" name="name998167ebe74c80de2"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584667ebe74c80dd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17230"/>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518"/>
              </w:rPr>
              <w:drawing>
                <wp:inline distT="0" distB="0" distL="0" distR="0">
                  <wp:extent cx="4824000" cy="3297600"/>
                  <wp:effectExtent b="0" l="0" r="0" t="0"/>
                  <wp:docPr id="8853267" name="name865567ebe74c90ff6"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759267ebe74c90ff2"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Ampere 55 A</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40"/>
              </w:rPr>
              <w:drawing>
                <wp:inline distT="0" distB="0" distL="0" distR="0">
                  <wp:extent cx="2325600" cy="1569600"/>
                  <wp:effectExtent b="0" l="0" r="0" t="0"/>
                  <wp:docPr id="77416049" name="name598267ebe74ca47c1"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20967ebe74ca47bd"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5744977" name="name241967ebe74cb9e02"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355667ebe74cb9df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w:t>
            </w:r>
            <w:r>
              <w:rPr>
                <w:color w:val="00274C"/>
                <w:position w:val="-2"/>
                <w:sz w:val="20"/>
                <w:szCs w:val="20"/>
                <w:u w:val="none"/>
              </w:rPr>
              <w:t xml:space="preserve"> </w:t>
            </w:r>
            <w:r>
              <w:rPr>
                <w:b/>
                <w:bCs/>
                <w:color w:val="00274C"/>
                <w:position w:val="-2"/>
                <w:sz w:val="20"/>
                <w:szCs w:val="20"/>
                <w:u w:val="none"/>
              </w:rPr>
              <w:t xml:space="preserve">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resistor and facilitates starting the engine.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230"/>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9038999" name="name161467ebe74cc73f2"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340667ebe74cc73e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Electric pump (optional)</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The electric pump is located before the fuel filter. One of the following pumps can be assembled </w:t>
            </w:r>
            <w:r>
              <w:rPr>
                <w:b/>
                <w:bCs/>
                <w:color w:val="00274C"/>
                <w:position w:val="-2"/>
                <w:sz w:val="20"/>
                <w:szCs w:val="20"/>
                <w:u w:val="none"/>
              </w:rPr>
              <w:t xml:space="preserve">A1 - A2 - A3 - A4.</w:t>
            </w:r>
            <w:r>
              <w:rPr>
                <w:b/>
                <w:bCs/>
                <w:color w:val="00274C"/>
                <w:position w:val="-2"/>
                <w:sz w:val="20"/>
                <w:szCs w:val="20"/>
                <w:u w:val="none"/>
              </w:rPr>
              <w:br/>
              <w:t xml:space="preserve">Tab. 2.34 a-b-c-d</w:t>
            </w:r>
            <w:r>
              <w:rPr>
                <w:color w:val="00274C"/>
                <w:position w:val="-2"/>
                <w:sz w:val="20"/>
                <w:szCs w:val="20"/>
                <w:u w:val="none"/>
              </w:rPr>
              <w:t xml:space="preserve">  indicates the pumps' features.</w:t>
            </w:r>
          </w:p>
          <w:p/>
          <w:p/>
          <w:p>
            <w:pPr>
              <w:widowControl w:val="on"/>
              <w:pBdr/>
              <w:spacing w:before="0" w:after="0" w:line="240" w:lineRule="auto"/>
              <w:ind w:left="0" w:right="0"/>
              <w:jc w:val="left"/>
            </w:pPr>
            <w:r>
              <w:rPr>
                <w:b/>
                <w:bCs/>
                <w:color w:val="00274C"/>
                <w:position w:val="-2"/>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to fuel filter</w:t>
                  </w:r>
                </w:p>
              </w:tc>
            </w:tr>
          </w:tbl>
          <w:p/>
          <w:p/>
          <w:p/>
          <w:p/>
          <w:p/>
          <w:p>
            <w:pPr>
              <w:widowControl w:val="on"/>
              <w:pBdr/>
              <w:spacing w:before="0" w:after="0" w:line="240" w:lineRule="auto"/>
              <w:ind w:left="0" w:right="0"/>
              <w:jc w:val="left"/>
            </w:pPr>
            <w:r>
              <w:rPr>
                <w:b/>
                <w:bCs/>
                <w:color w:val="00274C"/>
                <w:position w:val="-2"/>
                <w:sz w:val="20"/>
                <w:szCs w:val="20"/>
                <w:u w:val="none"/>
              </w:rPr>
              <w:t xml:space="preserve">Tab 2.34a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42"/>
              </w:rPr>
              <w:drawing>
                <wp:inline distT="0" distB="0" distL="0" distR="0">
                  <wp:extent cx="2340000" cy="1576800"/>
                  <wp:effectExtent b="0" l="0" r="0" t="0"/>
                  <wp:docPr id="58642778" name="name432167ebe74cdf47f"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916767ebe74cdf47b"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Alignment w:val="top"/>
            </w:pPr>
            <w:r>
              <w:rPr>
                <w:position w:val="-162"/>
              </w:rPr>
              <w:drawing>
                <wp:inline distT="0" distB="0" distL="0" distR="0">
                  <wp:extent cx="2332800" cy="1087200"/>
                  <wp:effectExtent b="0" l="0" r="0" t="0"/>
                  <wp:docPr id="66413437" name="name646467ebe74cecdf8"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354467ebe74cecdf3"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Alignment w:val="top"/>
            </w:pPr>
            <w:r>
              <w:rPr>
                <w:position w:val="-142"/>
              </w:rPr>
              <w:drawing>
                <wp:inline distT="0" distB="0" distL="0" distR="0">
                  <wp:extent cx="2325600" cy="964800"/>
                  <wp:effectExtent b="0" l="0" r="0" t="0"/>
                  <wp:docPr id="15614365" name="name653367ebe74d071f6"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628867ebe74d071f2"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Alignment w:val="top"/>
            </w:pPr>
            <w:r>
              <w:rPr>
                <w:position w:val="-178"/>
              </w:rPr>
              <w:drawing>
                <wp:inline distT="0" distB="0" distL="0" distR="0">
                  <wp:extent cx="2232000" cy="1188000"/>
                  <wp:effectExtent b="0" l="0" r="0" t="0"/>
                  <wp:docPr id="3514528" name="name431567ebe74d13681"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847767ebe74d1367d"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Alignment w:val="top"/>
            </w:pPr>
            <w:r>
              <w:rPr>
                <w:position w:val="-178"/>
              </w:rPr>
              <w:drawing>
                <wp:inline distT="0" distB="0" distL="0" distR="0">
                  <wp:extent cx="2217600" cy="1180800"/>
                  <wp:effectExtent b="0" l="0" r="0" t="0"/>
                  <wp:docPr id="12342067" name="name597567ebe74d206f0"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949867ebe74d206ec"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Alignment w:val="center"/>
            </w:pPr>
            <w:r>
              <w:rPr>
                <w:color w:val="00274C"/>
                <w:position w:val="-2"/>
                <w:sz w:val="20"/>
                <w:szCs w:val="20"/>
                <w:u w:val="none"/>
              </w:rPr>
              <w:br/>
              <w:t xml:space="preserve">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w:t>
            </w:r>
          </w:p>
          <w:p>
            <w:pPr>
              <w:widowControl w:val="on"/>
              <w:pBdr/>
              <w:spacing w:before="0" w:after="0" w:line="262" w:lineRule="auto"/>
              <w:ind w:left="0" w:right="0"/>
              <w:jc w:val="left"/>
              <w:textAlignment w:val="center"/>
            </w:pPr>
            <w:r>
              <w:rPr>
                <w:color w:val="00274C"/>
                <w:position w:val="-2"/>
                <w:sz w:val="20"/>
                <w:szCs w:val="20"/>
                <w:u w:val="none"/>
              </w:rPr>
              <w:t xml:space="preserve">The device is controlled by the ECU </w:t>
            </w:r>
            <w:r>
              <w:rPr>
                <w:b/>
                <w:bCs/>
                <w:color w:val="00274C"/>
                <w:position w:val="-2"/>
                <w:sz w:val="20"/>
                <w:szCs w:val="20"/>
                <w:u w:val="none"/>
              </w:rPr>
              <w:t xml:space="preserve">H</w:t>
            </w:r>
            <w:r>
              <w:rPr>
                <w:color w:val="00274C"/>
                <w:position w:val="-2"/>
                <w:sz w:val="20"/>
                <w:szCs w:val="20"/>
                <w:u w:val="none"/>
              </w:rPr>
              <w:t xml:space="preserve"> .</w:t>
            </w:r>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65715571" name="name518567ebe74d2d85a"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755267ebe74d2d85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2.39</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Electro-Stop</w:t>
            </w:r>
          </w:p>
          <w:p/>
          <w:p/>
          <w:p>
            <w:pPr>
              <w:widowControl w:val="on"/>
              <w:pBdr/>
              <w:spacing w:before="0" w:after="0" w:line="262" w:lineRule="auto"/>
              <w:ind w:left="0" w:right="0"/>
              <w:jc w:val="left"/>
              <w:textAlignment w:val="center"/>
            </w:pPr>
            <w:r>
              <w:rPr>
                <w:color w:val="00274C"/>
                <w:position w:val="-2"/>
                <w:sz w:val="20"/>
                <w:szCs w:val="20"/>
                <w:u w:val="none"/>
              </w:rPr>
              <w:br/>
              <w:t xml:space="preserve">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w:t>
            </w:r>
            <w:r>
              <w:rPr>
                <w:color w:val="00274C"/>
                <w:position w:val="-2"/>
                <w:sz w:val="20"/>
                <w:szCs w:val="20"/>
                <w:u w:val="none"/>
              </w:rPr>
              <w:t xml:space="preserve"> </w:t>
            </w:r>
            <w:r>
              <w:rPr>
                <w:b/>
                <w:bCs/>
                <w:color w:val="00274C"/>
                <w:position w:val="-2"/>
                <w:sz w:val="20"/>
                <w:szCs w:val="20"/>
                <w:u w:val="none"/>
              </w:rPr>
              <w:t xml:space="preserve">ECU starting</w:t>
            </w:r>
          </w:p>
          <w:p/>
          <w:p/>
          <w:p>
            <w:pPr>
              <w:widowControl w:val="on"/>
              <w:pBdr/>
              <w:spacing w:before="0" w:after="0" w:line="262" w:lineRule="auto"/>
              <w:ind w:left="0" w:right="0"/>
              <w:jc w:val="left"/>
              <w:textAlignment w:val="center"/>
            </w:pPr>
            <w:r>
              <w:rPr>
                <w:color w:val="00274C"/>
                <w:position w:val="-2"/>
                <w:sz w:val="20"/>
                <w:szCs w:val="20"/>
                <w:u w:val="none"/>
              </w:rPr>
              <w:t xml:space="preserve">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2.35a</w:t>
            </w:r>
            <w:r>
              <w:rPr>
                <w:color w:val="00274C"/>
                <w:position w:val="-2"/>
                <w:sz w:val="20"/>
                <w:szCs w:val="20"/>
                <w:u w:val="none"/>
              </w:rPr>
              <w:t xml:space="preserve"> indicates the activation times based on the ambient temperatur.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50 -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62"/>
              </w:rPr>
              <w:drawing>
                <wp:inline distT="0" distB="0" distL="0" distR="0">
                  <wp:extent cx="2232000" cy="2944800"/>
                  <wp:effectExtent b="0" l="0" r="0" t="0"/>
                  <wp:docPr id="24533260" name="name492467ebe74d4382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774667ebe74d4381f"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Fuse</w:t>
            </w:r>
          </w:p>
          <w:p/>
          <w:p/>
          <w:p>
            <w:pPr>
              <w:widowControl w:val="on"/>
              <w:pBdr/>
              <w:spacing w:before="0" w:after="0" w:line="262" w:lineRule="auto"/>
              <w:ind w:left="0" w:right="0"/>
              <w:jc w:val="left"/>
              <w:textAlignment w:val="center"/>
            </w:pPr>
            <w:r>
              <w:rPr>
                <w:color w:val="00274C"/>
                <w:position w:val="-2"/>
                <w:sz w:val="20"/>
                <w:szCs w:val="20"/>
                <w:u w:val="none"/>
              </w:rPr>
              <w:br/>
              <w:t xml:space="preserve">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
          <w:p>
            <w:pPr>
              <w:widowControl w:val="on"/>
              <w:pBdr/>
              <w:spacing w:before="0" w:after="0" w:line="262" w:lineRule="auto"/>
              <w:ind w:left="0" w:right="0"/>
              <w:jc w:val="left"/>
              <w:textAlignment w:val="center"/>
            </w:pPr>
            <w:r>
              <w:rPr>
                <w:color w:val="00274C"/>
                <w:position w:val="-2"/>
                <w:sz w:val="20"/>
                <w:szCs w:val="20"/>
                <w:u w:val="none"/>
              </w:rP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66517794" name="name888367ebe74d5366d"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432167ebe74d53668"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2.15.9    Control panel (optional)</w:t>
            </w:r>
            <w:r>
              <w:rPr>
                <w:color w:val="00274C"/>
                <w:position w:val="-2"/>
                <w:sz w:val="20"/>
                <w:szCs w:val="20"/>
                <w:u w:val="none"/>
              </w:rPr>
              <w:b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The connectors are described in </w:t>
            </w:r>
            <w:r>
              <w:rPr>
                <w:b/>
                <w:bCs/>
                <w:color w:val="00274C"/>
                <w:position w:val="-2"/>
                <w:sz w:val="20"/>
                <w:szCs w:val="20"/>
                <w:u w:val="none"/>
              </w:rPr>
              <w:t xml:space="preserve">Tab. 2.36</w:t>
            </w:r>
            <w:r>
              <w:rPr>
                <w:color w:val="00274C"/>
                <w:position w:val="-2"/>
                <w:sz w:val="20"/>
                <w:szCs w:val="20"/>
                <w:u w:val="none"/>
              </w:rPr>
              <w:t xml:space="preserve"> , the main functions are illustrated.</w:t>
            </w:r>
          </w:p>
          <w:p>
            <w:pPr>
              <w:widowControl w:val="on"/>
              <w:pBdr/>
              <w:spacing w:before="0" w:after="0" w:line="262" w:lineRule="auto"/>
              <w:ind w:left="0" w:right="0"/>
              <w:jc w:val="left"/>
              <w:textAlignment w:val="center"/>
            </w:pPr>
            <w:r>
              <w:rPr>
                <w:color w:val="00274C"/>
                <w:position w:val="-2"/>
                <w:sz w:val="20"/>
                <w:szCs w:val="20"/>
                <w:u w:val="none"/>
              </w:rPr>
              <w:br/>
              <w:br/>
              <w:br/>
              <w:t xml:space="preserve"> </w:t>
            </w:r>
            <w:r>
              <w:rPr>
                <w:b/>
                <w:bCs/>
                <w:color w:val="00274C"/>
                <w:position w:val="-2"/>
                <w:sz w:val="20"/>
                <w:szCs w:val="20"/>
                <w:u w:val="none"/>
              </w:rPr>
              <w:t xml:space="preserve">NOTE: </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battery not charging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72"/>
              </w:rPr>
              <w:drawing>
                <wp:inline distT="0" distB="0" distL="0" distR="0">
                  <wp:extent cx="2368800" cy="1764000"/>
                  <wp:effectExtent b="0" l="0" r="0" t="0"/>
                  <wp:docPr id="79774961" name="name701367ebe74d7385e"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201467ebe74d73859"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196"/>
              </w:rPr>
              <w:drawing>
                <wp:inline distT="0" distB="0" distL="0" distR="0">
                  <wp:extent cx="4824000" cy="2512800"/>
                  <wp:effectExtent b="0" l="0" r="0" t="0"/>
                  <wp:docPr id="86627573" name="name527067ebe74d8f31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473767ebe74d8f318" cstate="print"/>
                          <a:stretch>
                            <a:fillRect/>
                          </a:stretch>
                        </pic:blipFill>
                        <pic:spPr>
                          <a:xfrm>
                            <a:off x="0" y="0"/>
                            <a:ext cx="4824000" cy="2512800"/>
                          </a:xfrm>
                          <a:prstGeom prst="rect">
                            <a:avLst/>
                          </a:prstGeom>
                          <a:ln w="0">
                            <a:noFill/>
                          </a:ln>
                        </pic:spPr>
                      </pic:pic>
                    </a:graphicData>
                  </a:graphic>
                </wp:inline>
              </w:drawing>
            </w:r>
            <w:r>
              <w:rPr>
                <w:b/>
                <w:bCs/>
                <w:color w:val="00274C"/>
                <w:position w:val="-2"/>
                <w:sz w:val="20"/>
                <w:szCs w:val="20"/>
                <w:u w:val="none"/>
              </w:rPr>
              <w:b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48000" cy="1627200"/>
                  <wp:effectExtent b="0" l="0" r="0" t="0"/>
                  <wp:docPr id="54017845" name="name933067ebe74d9e7b2"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12267ebe74d9e7ae" cstate="print"/>
                          <a:stretch>
                            <a:fillRect/>
                          </a:stretch>
                        </pic:blipFill>
                        <pic:spPr>
                          <a:xfrm>
                            <a:off x="0" y="0"/>
                            <a:ext cx="2448000" cy="1627200"/>
                          </a:xfrm>
                          <a:prstGeom prst="rect">
                            <a:avLst/>
                          </a:prstGeom>
                          <a:ln w="0">
                            <a:noFill/>
                          </a:ln>
                        </pic:spPr>
                      </pic:pic>
                    </a:graphicData>
                  </a:graphic>
                </wp:inline>
              </w:drawing>
            </w:r>
            <w:r>
              <w:rPr>
                <w:b/>
                <w:bCs/>
                <w:color w:val="00274C"/>
                <w:position w:val="0"/>
                <w:sz w:val="20"/>
                <w:szCs w:val="20"/>
                <w:u w:val="none"/>
              </w:rPr>
              <w:br/>
              <w:t xml:space="preserve">Fig 2.44</w:t>
            </w:r>
            <w:r>
              <w:rPr>
                <w:position w:val="-246"/>
              </w:rPr>
              <w:drawing>
                <wp:inline distT="0" distB="0" distL="0" distR="0">
                  <wp:extent cx="2426400" cy="1612800"/>
                  <wp:effectExtent b="0" l="0" r="0" t="0"/>
                  <wp:docPr id="31792128" name="name154367ebe74da92f8"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54867ebe74da92f4" cstate="print"/>
                          <a:stretch>
                            <a:fillRect/>
                          </a:stretch>
                        </pic:blipFill>
                        <pic:spPr>
                          <a:xfrm>
                            <a:off x="0" y="0"/>
                            <a:ext cx="2426400" cy="16128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275200" cy="1512000"/>
                  <wp:effectExtent b="0" l="0" r="0" t="0"/>
                  <wp:docPr id="50353886" name="name433467ebe74db57e2"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257167ebe74db57de" cstate="print"/>
                          <a:stretch>
                            <a:fillRect/>
                          </a:stretch>
                        </pic:blipFill>
                        <pic:spPr>
                          <a:xfrm>
                            <a:off x="0" y="0"/>
                            <a:ext cx="2275200" cy="15120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2771552" name="name353367ebe74dc344f"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839267ebe74dc344b"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460"/>
              </w:rPr>
              <w:drawing>
                <wp:inline distT="0" distB="0" distL="0" distR="0">
                  <wp:extent cx="2109600" cy="2930400"/>
                  <wp:effectExtent b="0" l="0" r="0" t="0"/>
                  <wp:docPr id="84367979" name="name526267ebe74dd1943"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440167ebe74dd193f" cstate="print"/>
                          <a:stretch>
                            <a:fillRect/>
                          </a:stretch>
                        </pic:blipFill>
                        <pic:spPr>
                          <a:xfrm>
                            <a:off x="0" y="0"/>
                            <a:ext cx="2109600" cy="2930400"/>
                          </a:xfrm>
                          <a:prstGeom prst="rect">
                            <a:avLst/>
                          </a:prstGeom>
                          <a:ln w="0">
                            <a:noFill/>
                          </a:ln>
                        </pic:spPr>
                      </pic:pic>
                    </a:graphicData>
                  </a:graphic>
                </wp:inline>
              </w:drawing>
            </w:r>
            <w:r>
              <w:rPr>
                <w:b/>
                <w:bCs/>
                <w:color w:val="00274C"/>
                <w:position w:val="0"/>
                <w:sz w:val="20"/>
                <w:szCs w:val="20"/>
                <w:u w:val="none"/>
              </w:rPr>
              <w:br/>
              <w:t xml:space="preserve">Fig 2.49</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233"/>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76867ebe74dd2c4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233"/>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04"/>
              </w:rPr>
              <w:drawing>
                <wp:inline distT="0" distB="0" distL="0" distR="0">
                  <wp:extent cx="2304000" cy="3211200"/>
                  <wp:effectExtent b="0" l="0" r="0" t="0"/>
                  <wp:docPr id="62388922" name="name787667ebe74ddffc7"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523467ebe74ddffc2"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4411902" name="name208567ebe74deb3ed"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803467ebe74deb3e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7233">
    <w:multiLevelType w:val="hybridMultilevel"/>
    <w:lvl w:ilvl="0" w:tplc="68664443">
      <w:start w:val="1"/>
      <w:numFmt w:val="decimal"/>
      <w:lvlText w:val="%1."/>
      <w:lvlJc w:val="left"/>
      <w:pPr>
        <w:ind w:left="720" w:hanging="360"/>
      </w:pPr>
    </w:lvl>
    <w:lvl w:ilvl="1" w:tplc="68664443" w:tentative="1">
      <w:start w:val="1"/>
      <w:numFmt w:val="lowerLetter"/>
      <w:lvlText w:val="%2."/>
      <w:lvlJc w:val="left"/>
      <w:pPr>
        <w:ind w:left="1440" w:hanging="360"/>
      </w:pPr>
    </w:lvl>
    <w:lvl w:ilvl="2" w:tplc="68664443" w:tentative="1">
      <w:start w:val="1"/>
      <w:numFmt w:val="lowerRoman"/>
      <w:lvlText w:val="%3."/>
      <w:lvlJc w:val="right"/>
      <w:pPr>
        <w:ind w:left="2160" w:hanging="180"/>
      </w:pPr>
    </w:lvl>
    <w:lvl w:ilvl="3" w:tplc="68664443" w:tentative="1">
      <w:start w:val="1"/>
      <w:numFmt w:val="decimal"/>
      <w:lvlText w:val="%4."/>
      <w:lvlJc w:val="left"/>
      <w:pPr>
        <w:ind w:left="2880" w:hanging="360"/>
      </w:pPr>
    </w:lvl>
    <w:lvl w:ilvl="4" w:tplc="68664443" w:tentative="1">
      <w:start w:val="1"/>
      <w:numFmt w:val="lowerLetter"/>
      <w:lvlText w:val="%5."/>
      <w:lvlJc w:val="left"/>
      <w:pPr>
        <w:ind w:left="3600" w:hanging="360"/>
      </w:pPr>
    </w:lvl>
    <w:lvl w:ilvl="5" w:tplc="68664443" w:tentative="1">
      <w:start w:val="1"/>
      <w:numFmt w:val="lowerRoman"/>
      <w:lvlText w:val="%6."/>
      <w:lvlJc w:val="right"/>
      <w:pPr>
        <w:ind w:left="4320" w:hanging="180"/>
      </w:pPr>
    </w:lvl>
    <w:lvl w:ilvl="6" w:tplc="68664443" w:tentative="1">
      <w:start w:val="1"/>
      <w:numFmt w:val="decimal"/>
      <w:lvlText w:val="%7."/>
      <w:lvlJc w:val="left"/>
      <w:pPr>
        <w:ind w:left="5040" w:hanging="360"/>
      </w:pPr>
    </w:lvl>
    <w:lvl w:ilvl="7" w:tplc="68664443" w:tentative="1">
      <w:start w:val="1"/>
      <w:numFmt w:val="lowerLetter"/>
      <w:lvlText w:val="%8."/>
      <w:lvlJc w:val="left"/>
      <w:pPr>
        <w:ind w:left="5760" w:hanging="360"/>
      </w:pPr>
    </w:lvl>
    <w:lvl w:ilvl="8" w:tplc="68664443" w:tentative="1">
      <w:start w:val="1"/>
      <w:numFmt w:val="lowerRoman"/>
      <w:lvlText w:val="%9."/>
      <w:lvlJc w:val="right"/>
      <w:pPr>
        <w:ind w:left="6480" w:hanging="180"/>
      </w:pPr>
    </w:lvl>
  </w:abstractNum>
  <w:abstractNum w:abstractNumId="17232">
    <w:multiLevelType w:val="hybridMultilevel"/>
    <w:lvl w:ilvl="0" w:tplc="10725670">
      <w:start w:val="1"/>
      <w:numFmt w:val="decimal"/>
      <w:lvlText w:val="%1."/>
      <w:lvlJc w:val="left"/>
      <w:pPr>
        <w:ind w:left="720" w:hanging="360"/>
      </w:pPr>
    </w:lvl>
    <w:lvl w:ilvl="1" w:tplc="10725670" w:tentative="1">
      <w:start w:val="1"/>
      <w:numFmt w:val="lowerLetter"/>
      <w:lvlText w:val="%2."/>
      <w:lvlJc w:val="left"/>
      <w:pPr>
        <w:ind w:left="1440" w:hanging="360"/>
      </w:pPr>
    </w:lvl>
    <w:lvl w:ilvl="2" w:tplc="10725670" w:tentative="1">
      <w:start w:val="1"/>
      <w:numFmt w:val="lowerRoman"/>
      <w:lvlText w:val="%3."/>
      <w:lvlJc w:val="right"/>
      <w:pPr>
        <w:ind w:left="2160" w:hanging="180"/>
      </w:pPr>
    </w:lvl>
    <w:lvl w:ilvl="3" w:tplc="10725670" w:tentative="1">
      <w:start w:val="1"/>
      <w:numFmt w:val="decimal"/>
      <w:lvlText w:val="%4."/>
      <w:lvlJc w:val="left"/>
      <w:pPr>
        <w:ind w:left="2880" w:hanging="360"/>
      </w:pPr>
    </w:lvl>
    <w:lvl w:ilvl="4" w:tplc="10725670" w:tentative="1">
      <w:start w:val="1"/>
      <w:numFmt w:val="lowerLetter"/>
      <w:lvlText w:val="%5."/>
      <w:lvlJc w:val="left"/>
      <w:pPr>
        <w:ind w:left="3600" w:hanging="360"/>
      </w:pPr>
    </w:lvl>
    <w:lvl w:ilvl="5" w:tplc="10725670" w:tentative="1">
      <w:start w:val="1"/>
      <w:numFmt w:val="lowerRoman"/>
      <w:lvlText w:val="%6."/>
      <w:lvlJc w:val="right"/>
      <w:pPr>
        <w:ind w:left="4320" w:hanging="180"/>
      </w:pPr>
    </w:lvl>
    <w:lvl w:ilvl="6" w:tplc="10725670" w:tentative="1">
      <w:start w:val="1"/>
      <w:numFmt w:val="decimal"/>
      <w:lvlText w:val="%7."/>
      <w:lvlJc w:val="left"/>
      <w:pPr>
        <w:ind w:left="5040" w:hanging="360"/>
      </w:pPr>
    </w:lvl>
    <w:lvl w:ilvl="7" w:tplc="10725670" w:tentative="1">
      <w:start w:val="1"/>
      <w:numFmt w:val="lowerLetter"/>
      <w:lvlText w:val="%8."/>
      <w:lvlJc w:val="left"/>
      <w:pPr>
        <w:ind w:left="5760" w:hanging="360"/>
      </w:pPr>
    </w:lvl>
    <w:lvl w:ilvl="8" w:tplc="10725670" w:tentative="1">
      <w:start w:val="1"/>
      <w:numFmt w:val="lowerRoman"/>
      <w:lvlText w:val="%9."/>
      <w:lvlJc w:val="right"/>
      <w:pPr>
        <w:ind w:left="6480" w:hanging="180"/>
      </w:pPr>
    </w:lvl>
  </w:abstractNum>
  <w:abstractNum w:abstractNumId="17231">
    <w:multiLevelType w:val="hybridMultilevel"/>
    <w:lvl w:ilvl="0" w:tplc="16021448">
      <w:start w:val="1"/>
      <w:numFmt w:val="decimal"/>
      <w:lvlText w:val="%1."/>
      <w:lvlJc w:val="left"/>
      <w:pPr>
        <w:ind w:left="720" w:hanging="360"/>
      </w:pPr>
    </w:lvl>
    <w:lvl w:ilvl="1" w:tplc="16021448" w:tentative="1">
      <w:start w:val="1"/>
      <w:numFmt w:val="lowerLetter"/>
      <w:lvlText w:val="%2."/>
      <w:lvlJc w:val="left"/>
      <w:pPr>
        <w:ind w:left="1440" w:hanging="360"/>
      </w:pPr>
    </w:lvl>
    <w:lvl w:ilvl="2" w:tplc="16021448" w:tentative="1">
      <w:start w:val="1"/>
      <w:numFmt w:val="lowerRoman"/>
      <w:lvlText w:val="%3."/>
      <w:lvlJc w:val="right"/>
      <w:pPr>
        <w:ind w:left="2160" w:hanging="180"/>
      </w:pPr>
    </w:lvl>
    <w:lvl w:ilvl="3" w:tplc="16021448" w:tentative="1">
      <w:start w:val="1"/>
      <w:numFmt w:val="decimal"/>
      <w:lvlText w:val="%4."/>
      <w:lvlJc w:val="left"/>
      <w:pPr>
        <w:ind w:left="2880" w:hanging="360"/>
      </w:pPr>
    </w:lvl>
    <w:lvl w:ilvl="4" w:tplc="16021448" w:tentative="1">
      <w:start w:val="1"/>
      <w:numFmt w:val="lowerLetter"/>
      <w:lvlText w:val="%5."/>
      <w:lvlJc w:val="left"/>
      <w:pPr>
        <w:ind w:left="3600" w:hanging="360"/>
      </w:pPr>
    </w:lvl>
    <w:lvl w:ilvl="5" w:tplc="16021448" w:tentative="1">
      <w:start w:val="1"/>
      <w:numFmt w:val="lowerRoman"/>
      <w:lvlText w:val="%6."/>
      <w:lvlJc w:val="right"/>
      <w:pPr>
        <w:ind w:left="4320" w:hanging="180"/>
      </w:pPr>
    </w:lvl>
    <w:lvl w:ilvl="6" w:tplc="16021448" w:tentative="1">
      <w:start w:val="1"/>
      <w:numFmt w:val="decimal"/>
      <w:lvlText w:val="%7."/>
      <w:lvlJc w:val="left"/>
      <w:pPr>
        <w:ind w:left="5040" w:hanging="360"/>
      </w:pPr>
    </w:lvl>
    <w:lvl w:ilvl="7" w:tplc="16021448" w:tentative="1">
      <w:start w:val="1"/>
      <w:numFmt w:val="lowerLetter"/>
      <w:lvlText w:val="%8."/>
      <w:lvlJc w:val="left"/>
      <w:pPr>
        <w:ind w:left="5760" w:hanging="360"/>
      </w:pPr>
    </w:lvl>
    <w:lvl w:ilvl="8" w:tplc="16021448" w:tentative="1">
      <w:start w:val="1"/>
      <w:numFmt w:val="lowerRoman"/>
      <w:lvlText w:val="%9."/>
      <w:lvlJc w:val="right"/>
      <w:pPr>
        <w:ind w:left="6480" w:hanging="180"/>
      </w:pPr>
    </w:lvl>
  </w:abstractNum>
  <w:abstractNum w:abstractNumId="17230">
    <w:multiLevelType w:val="hybridMultilevel"/>
    <w:lvl w:ilvl="0" w:tplc="562612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230">
    <w:abstractNumId w:val="17230"/>
  </w:num>
  <w:num w:numId="17231">
    <w:abstractNumId w:val="17231"/>
  </w:num>
  <w:num w:numId="17232">
    <w:abstractNumId w:val="17232"/>
  </w:num>
  <w:num w:numId="17233">
    <w:abstractNumId w:val="172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96161903" Type="http://schemas.openxmlformats.org/officeDocument/2006/relationships/comments" Target="comments.xml"/><Relationship Id="rId229858979" Type="http://schemas.microsoft.com/office/2011/relationships/commentsExtended" Target="commentsExtended.xml"/><Relationship Id="rId65222065" Type="http://schemas.openxmlformats.org/officeDocument/2006/relationships/image" Target="media/imgrId65222065.jpg"/><Relationship Id="rId320867ebe748f3dcd" Type="http://schemas.openxmlformats.org/officeDocument/2006/relationships/hyperlink" Target="https://iservice.lombardini.it/jsp/Template2/manuale.jsp?id=268&amp;parent=1136" TargetMode="External"/><Relationship Id="rId194867ebe74903400" Type="http://schemas.openxmlformats.org/officeDocument/2006/relationships/hyperlink" Target="https://iservice.lombardini.it/jsp/Template2/manuale.jsp?id=281&amp;parent=1136" TargetMode="External"/><Relationship Id="rId167667ebe749889bd" Type="http://schemas.openxmlformats.org/officeDocument/2006/relationships/hyperlink" Target="https://iservice.lombardini.it/jsp/Template2/manuale.jsp?id=280&amp;parent=1136" TargetMode="External"/><Relationship Id="rId541267ebe74a1dcc0" Type="http://schemas.openxmlformats.org/officeDocument/2006/relationships/hyperlink" Target="https://iservice.lombardini.it/jsp/Template2/manuale.jsp?id=191&amp;parent=1088" TargetMode="External"/><Relationship Id="rId484267ebe74a1e612" Type="http://schemas.openxmlformats.org/officeDocument/2006/relationships/hyperlink" Target="https://iservice.lombardini.it/jsp/Template2/manuale.jsp?id=191&amp;parent=1088" TargetMode="External"/><Relationship Id="rId562667ebe74a776a0" Type="http://schemas.openxmlformats.org/officeDocument/2006/relationships/hyperlink" Target="https://www.youtube.com/embed/5HuLfSgqz6s?rel=0" TargetMode="External"/><Relationship Id="rId176867ebe74dd2c44" Type="http://schemas.openxmlformats.org/officeDocument/2006/relationships/hyperlink" Target="https://iservice.lombardini.it/jsp/Template2/manuale.jsp?id=101&amp;parent=1000" TargetMode="External"/><Relationship Id="rId364667ebe74917c29" Type="http://schemas.openxmlformats.org/officeDocument/2006/relationships/image" Target="media/imgrId364667ebe74917c29.jpg"/><Relationship Id="rId314467ebe74926cdc" Type="http://schemas.openxmlformats.org/officeDocument/2006/relationships/image" Target="media/imgrId314467ebe74926cdc.jpg"/><Relationship Id="rId168467ebe7492fffb" Type="http://schemas.openxmlformats.org/officeDocument/2006/relationships/image" Target="media/imgrId168467ebe7492fffb.jpg"/><Relationship Id="rId973767ebe74936894" Type="http://schemas.openxmlformats.org/officeDocument/2006/relationships/image" Target="media/imgrId973767ebe74936894.jpg"/><Relationship Id="rId664667ebe7493e1d2" Type="http://schemas.openxmlformats.org/officeDocument/2006/relationships/image" Target="media/imgrId664667ebe7493e1d2.jpg"/><Relationship Id="rId495267ebe7494723e" Type="http://schemas.openxmlformats.org/officeDocument/2006/relationships/image" Target="media/imgrId495267ebe7494723e.jpg"/><Relationship Id="rId864567ebe7494dd71" Type="http://schemas.openxmlformats.org/officeDocument/2006/relationships/image" Target="media/imgrId864567ebe7494dd71.jpg"/><Relationship Id="rId292267ebe749544eb" Type="http://schemas.openxmlformats.org/officeDocument/2006/relationships/image" Target="media/imgrId292267ebe749544eb.jpg"/><Relationship Id="rId720067ebe7495c94a" Type="http://schemas.openxmlformats.org/officeDocument/2006/relationships/image" Target="media/imgrId720067ebe7495c94a.jpg"/><Relationship Id="rId168867ebe74962461" Type="http://schemas.openxmlformats.org/officeDocument/2006/relationships/image" Target="media/imgrId168867ebe74962461.jpg"/><Relationship Id="rId913467ebe74973ce0" Type="http://schemas.openxmlformats.org/officeDocument/2006/relationships/image" Target="media/imgrId913467ebe74973ce0.png"/><Relationship Id="rId429267ebe7498dee9" Type="http://schemas.openxmlformats.org/officeDocument/2006/relationships/image" Target="media/imgrId429267ebe7498dee9.jpg"/><Relationship Id="rId972467ebe749a25ee" Type="http://schemas.openxmlformats.org/officeDocument/2006/relationships/image" Target="media/imgrId972467ebe749a25ee.jpg"/><Relationship Id="rId880767ebe749b284a" Type="http://schemas.openxmlformats.org/officeDocument/2006/relationships/image" Target="media/imgrId880767ebe749b284a.jpg"/><Relationship Id="rId892867ebe749c500f" Type="http://schemas.openxmlformats.org/officeDocument/2006/relationships/image" Target="media/imgrId892867ebe749c500f.jpg"/><Relationship Id="rId500767ebe749d38e8" Type="http://schemas.openxmlformats.org/officeDocument/2006/relationships/image" Target="media/imgrId500767ebe749d38e8.jpg"/><Relationship Id="rId978467ebe749da75a" Type="http://schemas.openxmlformats.org/officeDocument/2006/relationships/image" Target="media/imgrId978467ebe749da75a.jpg"/><Relationship Id="rId969267ebe749eb2c6" Type="http://schemas.openxmlformats.org/officeDocument/2006/relationships/image" Target="media/imgrId969267ebe749eb2c6.jpg"/><Relationship Id="rId798267ebe74a0b924" Type="http://schemas.openxmlformats.org/officeDocument/2006/relationships/image" Target="media/imgrId798267ebe74a0b924.jpg"/><Relationship Id="rId206567ebe74a1c5ce" Type="http://schemas.openxmlformats.org/officeDocument/2006/relationships/image" Target="media/imgrId206567ebe74a1c5ce.jpg"/><Relationship Id="rId224967ebe74a25dc5" Type="http://schemas.openxmlformats.org/officeDocument/2006/relationships/image" Target="media/imgrId224967ebe74a25dc5.jpg"/><Relationship Id="rId200167ebe74a3139f" Type="http://schemas.openxmlformats.org/officeDocument/2006/relationships/image" Target="media/imgrId200167ebe74a3139f.jpg"/><Relationship Id="rId135267ebe74a3ea94" Type="http://schemas.openxmlformats.org/officeDocument/2006/relationships/image" Target="media/imgrId135267ebe74a3ea94.jpg"/><Relationship Id="rId429667ebe74a5798b" Type="http://schemas.openxmlformats.org/officeDocument/2006/relationships/image" Target="media/imgrId429667ebe74a5798b.jpg"/><Relationship Id="rId967067ebe74a77029" Type="http://schemas.openxmlformats.org/officeDocument/2006/relationships/image" Target="media/imgrId967067ebe74a77029.jpg"/><Relationship Id="rId704567ebe74aa4228" Type="http://schemas.openxmlformats.org/officeDocument/2006/relationships/image" Target="media/imgrId704567ebe74aa4228.jpg"/><Relationship Id="rId475667ebe74ab5666" Type="http://schemas.openxmlformats.org/officeDocument/2006/relationships/image" Target="media/imgrId475667ebe74ab5666.jpg"/><Relationship Id="rId459467ebe74acdf9b" Type="http://schemas.openxmlformats.org/officeDocument/2006/relationships/image" Target="media/imgrId459467ebe74acdf9b.jpg"/><Relationship Id="rId549267ebe74adf09f" Type="http://schemas.openxmlformats.org/officeDocument/2006/relationships/image" Target="media/imgrId549267ebe74adf09f.jpg"/><Relationship Id="rId532167ebe74af0586" Type="http://schemas.openxmlformats.org/officeDocument/2006/relationships/image" Target="media/imgrId532167ebe74af0586.jpg"/><Relationship Id="rId125767ebe74b1dcdb" Type="http://schemas.openxmlformats.org/officeDocument/2006/relationships/image" Target="media/imgrId125767ebe74b1dcdb.jpg"/><Relationship Id="rId371567ebe74b2d463" Type="http://schemas.openxmlformats.org/officeDocument/2006/relationships/image" Target="media/imgrId371567ebe74b2d463.jpg"/><Relationship Id="rId766767ebe74b3dd6b" Type="http://schemas.openxmlformats.org/officeDocument/2006/relationships/image" Target="media/imgrId766767ebe74b3dd6b.jpg"/><Relationship Id="rId326167ebe74b4afd8" Type="http://schemas.openxmlformats.org/officeDocument/2006/relationships/image" Target="media/imgrId326167ebe74b4afd8.jpg"/><Relationship Id="rId613567ebe74b52afa" Type="http://schemas.openxmlformats.org/officeDocument/2006/relationships/image" Target="media/imgrId613567ebe74b52afa.jpg"/><Relationship Id="rId874167ebe74b6272d" Type="http://schemas.openxmlformats.org/officeDocument/2006/relationships/image" Target="media/imgrId874167ebe74b6272d.jpg"/><Relationship Id="rId440367ebe74b6f8d6" Type="http://schemas.openxmlformats.org/officeDocument/2006/relationships/image" Target="media/imgrId440367ebe74b6f8d6.jpg"/><Relationship Id="rId114567ebe74b84401" Type="http://schemas.openxmlformats.org/officeDocument/2006/relationships/image" Target="media/imgrId114567ebe74b84401.jpg"/><Relationship Id="rId628567ebe74bb800d" Type="http://schemas.openxmlformats.org/officeDocument/2006/relationships/image" Target="media/imgrId628567ebe74bb800d.jpg"/><Relationship Id="rId445467ebe74bd552d" Type="http://schemas.openxmlformats.org/officeDocument/2006/relationships/image" Target="media/imgrId445467ebe74bd552d.jpg"/><Relationship Id="rId916667ebe74bed7fb" Type="http://schemas.openxmlformats.org/officeDocument/2006/relationships/image" Target="media/imgrId916667ebe74bed7fb.jpg"/><Relationship Id="rId607367ebe74c0c80f" Type="http://schemas.openxmlformats.org/officeDocument/2006/relationships/image" Target="media/imgrId607367ebe74c0c80f.jpg"/><Relationship Id="rId674267ebe74c1fe00" Type="http://schemas.openxmlformats.org/officeDocument/2006/relationships/image" Target="media/imgrId674267ebe74c1fe00.jpg"/><Relationship Id="rId145767ebe74c32d1d" Type="http://schemas.openxmlformats.org/officeDocument/2006/relationships/image" Target="media/imgrId145767ebe74c32d1d.jpg"/><Relationship Id="rId955467ebe74c44a9a" Type="http://schemas.openxmlformats.org/officeDocument/2006/relationships/image" Target="media/imgrId955467ebe74c44a9a.jpg"/><Relationship Id="rId982167ebe74c56ba1" Type="http://schemas.openxmlformats.org/officeDocument/2006/relationships/image" Target="media/imgrId982167ebe74c56ba1.jpg"/><Relationship Id="rId582167ebe74c6a102" Type="http://schemas.openxmlformats.org/officeDocument/2006/relationships/image" Target="media/imgrId582167ebe74c6a102.jpg"/><Relationship Id="rId584667ebe74c80ddd" Type="http://schemas.openxmlformats.org/officeDocument/2006/relationships/image" Target="media/imgrId584667ebe74c80ddd.png"/><Relationship Id="rId759267ebe74c90ff2" Type="http://schemas.openxmlformats.org/officeDocument/2006/relationships/image" Target="media/imgrId759267ebe74c90ff2.jpg"/><Relationship Id="rId320967ebe74ca47bd" Type="http://schemas.openxmlformats.org/officeDocument/2006/relationships/image" Target="media/imgrId320967ebe74ca47bd.jpg"/><Relationship Id="rId355667ebe74cb9dfe" Type="http://schemas.openxmlformats.org/officeDocument/2006/relationships/image" Target="media/imgrId355667ebe74cb9dfe.jpg"/><Relationship Id="rId340667ebe74cc73ef" Type="http://schemas.openxmlformats.org/officeDocument/2006/relationships/image" Target="media/imgrId340667ebe74cc73ef.jpg"/><Relationship Id="rId916767ebe74cdf47b" Type="http://schemas.openxmlformats.org/officeDocument/2006/relationships/image" Target="media/imgrId916767ebe74cdf47b.jpg"/><Relationship Id="rId354467ebe74cecdf3" Type="http://schemas.openxmlformats.org/officeDocument/2006/relationships/image" Target="media/imgrId354467ebe74cecdf3.jpg"/><Relationship Id="rId628867ebe74d071f2" Type="http://schemas.openxmlformats.org/officeDocument/2006/relationships/image" Target="media/imgrId628867ebe74d071f2.jpg"/><Relationship Id="rId847767ebe74d1367d" Type="http://schemas.openxmlformats.org/officeDocument/2006/relationships/image" Target="media/imgrId847767ebe74d1367d.jpg"/><Relationship Id="rId949867ebe74d206ec" Type="http://schemas.openxmlformats.org/officeDocument/2006/relationships/image" Target="media/imgrId949867ebe74d206ec.jpg"/><Relationship Id="rId755267ebe74d2d855" Type="http://schemas.openxmlformats.org/officeDocument/2006/relationships/image" Target="media/imgrId755267ebe74d2d855.jpg"/><Relationship Id="rId774667ebe74d4381f" Type="http://schemas.openxmlformats.org/officeDocument/2006/relationships/image" Target="media/imgrId774667ebe74d4381f.jpg"/><Relationship Id="rId432167ebe74d53668" Type="http://schemas.openxmlformats.org/officeDocument/2006/relationships/image" Target="media/imgrId432167ebe74d53668.jpg"/><Relationship Id="rId201467ebe74d73859" Type="http://schemas.openxmlformats.org/officeDocument/2006/relationships/image" Target="media/imgrId201467ebe74d73859.jpg"/><Relationship Id="rId473767ebe74d8f318" Type="http://schemas.openxmlformats.org/officeDocument/2006/relationships/image" Target="media/imgrId473767ebe74d8f318.jpg"/><Relationship Id="rId212267ebe74d9e7ae" Type="http://schemas.openxmlformats.org/officeDocument/2006/relationships/image" Target="media/imgrId212267ebe74d9e7ae.jpg"/><Relationship Id="rId554867ebe74da92f4" Type="http://schemas.openxmlformats.org/officeDocument/2006/relationships/image" Target="media/imgrId554867ebe74da92f4.jpg"/><Relationship Id="rId257167ebe74db57de" Type="http://schemas.openxmlformats.org/officeDocument/2006/relationships/image" Target="media/imgrId257167ebe74db57de.jpg"/><Relationship Id="rId839267ebe74dc344b" Type="http://schemas.openxmlformats.org/officeDocument/2006/relationships/image" Target="media/imgrId839267ebe74dc344b.jpg"/><Relationship Id="rId440167ebe74dd193f" Type="http://schemas.openxmlformats.org/officeDocument/2006/relationships/image" Target="media/imgrId440167ebe74dd193f.jpg"/><Relationship Id="rId523467ebe74ddffc2" Type="http://schemas.openxmlformats.org/officeDocument/2006/relationships/image" Target="media/imgrId523467ebe74ddffc2.jpg"/><Relationship Id="rId803467ebe74deb3e9" Type="http://schemas.openxmlformats.org/officeDocument/2006/relationships/image" Target="media/imgrId803467ebe74deb3e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222065" Type="http://schemas.openxmlformats.org/officeDocument/2006/relationships/image" Target="media/imgrId652220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222065" Type="http://schemas.openxmlformats.org/officeDocument/2006/relationships/image" Target="media/imgrId652220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222065" Type="http://schemas.openxmlformats.org/officeDocument/2006/relationships/image" Target="media/imgrId652220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222065" Type="http://schemas.openxmlformats.org/officeDocument/2006/relationships/image" Target="media/imgrId652220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222065" Type="http://schemas.openxmlformats.org/officeDocument/2006/relationships/image" Target="media/imgrId652220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222065" Type="http://schemas.openxmlformats.org/officeDocument/2006/relationships/image" Target="media/imgrId652220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