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2676212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340527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5620499" w:name="ctxt"/>
    <w:bookmarkEnd w:id="35620499"/>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7741"/>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779266" name="name261167ebe78244ca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3367ebe78244ca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w:t>
            </w:r>
          </w:p>
          <w:p/>
          <w:p/>
          <w:p/>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7741"/>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774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450967ebe78246ac6" w:history="1">
              <w:r>
                <w:rPr>
                  <w:rStyle w:val="DefaultParagraphFontPHPDOCX"/>
                  <w:b/>
                  <w:bCs/>
                  <w:color w:val="0000FF"/>
                  <w:position w:val="-2"/>
                  <w:sz w:val="20"/>
                  <w:szCs w:val="20"/>
                  <w:u w:val="single" w:color=""/>
                </w:rPr>
                <w:t xml:space="preserve">Par. 3.4.3</w:t>
              </w:r>
            </w:hyperlink>
          </w:p>
          <w:p>
            <w:pPr>
              <w:numPr>
                <w:ilvl w:val="0"/>
                <w:numId w:val="2774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7741"/>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p/>
          <w:p/>
          <w:p/>
          <w:p/>
          <w:p/>
          <w:p/>
          <w:p/>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3.3.1 Note for OEM</w:t>
      </w:r>
    </w:p>
    <w:p>
      <w:pPr>
        <w:numPr>
          <w:ilvl w:val="0"/>
          <w:numId w:val="27741"/>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KDI</w:t>
      </w:r>
      <w:r>
        <w:rPr>
          <w:color w:val="00274C"/>
          <w:sz w:val="20"/>
          <w:szCs w:val="20"/>
          <w:u w:val="none"/>
        </w:rPr>
        <w:t xml:space="preserve"> engines, always bear in mind that any variation to the functional systems may involve serious failures to the engine.</w:t>
      </w:r>
    </w:p>
    <w:p>
      <w:pPr>
        <w:numPr>
          <w:ilvl w:val="0"/>
          <w:numId w:val="27741"/>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27741"/>
        </w:numPr>
        <w:spacing w:before="0" w:after="0" w:line="240" w:lineRule="auto"/>
        <w:jc w:val="left"/>
        <w:rPr>
          <w:color w:val="00274C"/>
          <w:sz w:val="20"/>
          <w:szCs w:val="20"/>
        </w:rPr>
      </w:pPr>
      <w:r>
        <w:rPr>
          <w:color w:val="00274C"/>
          <w:sz w:val="20"/>
          <w:szCs w:val="20"/>
          <w:u w:val="none"/>
        </w:rPr>
        <w:t xml:space="preserve">In the event KOHLER does not approve the type of modification, </w:t>
      </w:r>
      <w:r>
        <w:rPr>
          <w:b/>
          <w:bCs/>
          <w:color w:val="00274C"/>
          <w:sz w:val="20"/>
          <w:szCs w:val="20"/>
          <w:u w:val="none"/>
        </w:rPr>
        <w:t xml:space="preserve">KOHLER</w:t>
      </w:r>
      <w:r>
        <w:rPr>
          <w:color w:val="00274C"/>
          <w:sz w:val="20"/>
          <w:szCs w:val="20"/>
          <w:u w:val="none"/>
        </w:rPr>
        <w:t xml:space="preserve"> shall not be held responsible for any consequential operation anomalies that the engine may undergo and any damage the engine may cause to persons and things.</w:t>
      </w:r>
    </w:p>
    <w:p>
      <w:pPr>
        <w:numPr>
          <w:ilvl w:val="0"/>
          <w:numId w:val="27741"/>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7741"/>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widowControl w:val="on"/>
        <w:pBdr/>
        <w:spacing w:before="0" w:after="0" w:line="262" w:lineRule="auto"/>
        <w:ind w:left="0" w:right="0"/>
        <w:jc w:val="left"/>
      </w:pPr>
      <w:r>
        <w:rPr>
          <w:b/>
          <w:bCs/>
          <w:color w:val="00274C"/>
          <w:sz w:val="20"/>
          <w:szCs w:val="20"/>
          <w:u w:val="none"/>
        </w:rPr>
        <w:br/>
        <w:t xml:space="preserve">3.3.2 Note for end user</w:t>
      </w:r>
    </w:p>
    <w:p>
      <w:pPr>
        <w:numPr>
          <w:ilvl w:val="0"/>
          <w:numId w:val="27741"/>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7741"/>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7741"/>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27741"/>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27741"/>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7741"/>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27741"/>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27741"/>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7741"/>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7741"/>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27741"/>
        </w:numPr>
        <w:spacing w:before="0" w:after="0" w:line="240" w:lineRule="auto"/>
        <w:jc w:val="left"/>
        <w:rPr>
          <w:color w:val="00274C"/>
          <w:sz w:val="20"/>
          <w:szCs w:val="20"/>
        </w:rPr>
      </w:pPr>
      <w:r>
        <w:rPr>
          <w:color w:val="00274C"/>
          <w:sz w:val="20"/>
          <w:szCs w:val="20"/>
          <w:u w:val="none"/>
        </w:rPr>
        <w:t xml:space="preserve">The engine may only be assembled on a machine by personnel specifically trained by </w:t>
      </w:r>
      <w:r>
        <w:rPr>
          <w:b/>
          <w:bCs/>
          <w:color w:val="00274C"/>
          <w:sz w:val="20"/>
          <w:szCs w:val="20"/>
          <w:u w:val="none"/>
        </w:rPr>
        <w:t xml:space="preserve">KOHLER</w:t>
      </w:r>
      <w:r>
        <w:rPr>
          <w:color w:val="00274C"/>
          <w:sz w:val="20"/>
          <w:szCs w:val="20"/>
          <w:u w:val="none"/>
        </w:rPr>
        <w:t xml:space="preserve"> and who work in compliance with the existing documentation.</w:t>
      </w:r>
    </w:p>
    <w:p>
      <w:pPr>
        <w:numPr>
          <w:ilvl w:val="0"/>
          <w:numId w:val="27741"/>
        </w:numPr>
        <w:spacing w:before="0" w:after="0" w:line="240" w:lineRule="auto"/>
        <w:jc w:val="left"/>
        <w:rPr>
          <w:color w:val="00274C"/>
          <w:sz w:val="20"/>
          <w:szCs w:val="20"/>
        </w:rPr>
      </w:pPr>
      <w:r>
        <w:rPr>
          <w:color w:val="00274C"/>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sz w:val="20"/>
          <w:szCs w:val="20"/>
          <w:u w:val="none"/>
        </w:rPr>
        <w:t xml:space="preserve">KOHLER</w:t>
      </w:r>
      <w:r>
        <w:rPr>
          <w:color w:val="00274C"/>
          <w:sz w:val="20"/>
          <w:szCs w:val="20"/>
          <w:u w:val="none"/>
        </w:rPr>
        <w:t xml:space="preserve"> , which therefore declines all responsibility for accidents</w:t>
      </w:r>
      <w:r>
        <w:rPr>
          <w:color w:val="00274C"/>
          <w:sz w:val="20"/>
          <w:szCs w:val="20"/>
          <w:u w:val="none"/>
        </w:rPr>
        <w:br/>
        <w:t xml:space="preserve">caused by such operations.</w:t>
      </w:r>
    </w:p>
    <w:p>
      <w:pPr>
        <w:numPr>
          <w:ilvl w:val="0"/>
          <w:numId w:val="27741"/>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27741"/>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27741"/>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27741"/>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27741"/>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27741"/>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27741"/>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27741"/>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7741"/>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7741"/>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27741"/>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27741"/>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7741"/>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27741"/>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27741"/>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27741"/>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7741"/>
        </w:numPr>
        <w:spacing w:before="0" w:after="0" w:line="240" w:lineRule="auto"/>
        <w:jc w:val="left"/>
        <w:rPr>
          <w:color w:val="00274C"/>
          <w:sz w:val="20"/>
          <w:szCs w:val="20"/>
        </w:rPr>
      </w:pPr>
      <w:r>
        <w:rPr>
          <w:color w:val="00274C"/>
          <w:sz w:val="20"/>
          <w:szCs w:val="20"/>
          <w:u w:val="none"/>
        </w:rPr>
        <w:t xml:space="preserve">Do not use jets of air and water at high pressure on the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974692" name="name766767ebe78252d0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55667ebe78252d0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741"/>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p>
    <w:p>
      <w:pPr>
        <w:numPr>
          <w:ilvl w:val="0"/>
          <w:numId w:val="27741"/>
        </w:numPr>
        <w:spacing w:before="0" w:after="0" w:line="240" w:lineRule="auto"/>
        <w:jc w:val="left"/>
        <w:rPr>
          <w:color w:val="00274C"/>
          <w:sz w:val="20"/>
          <w:szCs w:val="20"/>
        </w:rPr>
      </w:pPr>
      <w:r>
        <w:rPr>
          <w:color w:val="00274C"/>
          <w:sz w:val="20"/>
          <w:szCs w:val="20"/>
          <w:u w:val="none"/>
        </w:rPr>
        <w:br/>
        <w:t xml:space="preserve">The angle between each lifting chain and the eyebolts shall not exceed 15° inwards.</w:t>
      </w:r>
    </w:p>
    <w:p>
      <w:pPr>
        <w:numPr>
          <w:ilvl w:val="0"/>
          <w:numId w:val="27741"/>
        </w:numPr>
        <w:spacing w:before="0" w:after="0" w:line="240" w:lineRule="auto"/>
        <w:jc w:val="left"/>
        <w:rPr>
          <w:color w:val="00274C"/>
          <w:sz w:val="20"/>
          <w:szCs w:val="20"/>
        </w:rPr>
      </w:pPr>
      <w:r>
        <w:rPr>
          <w:color w:val="00274C"/>
          <w:sz w:val="20"/>
          <w:szCs w:val="20"/>
          <w:u w:val="none"/>
        </w:rPr>
        <w:t xml:space="preserve">The correct tightening of the lifting brace capscrews is </w:t>
      </w:r>
      <w:r>
        <w:rPr>
          <w:b/>
          <w:bCs/>
          <w:color w:val="00274C"/>
          <w:sz w:val="20"/>
          <w:szCs w:val="20"/>
          <w:u w:val="none"/>
        </w:rPr>
        <w:t xml:space="preserve">25 Nm</w:t>
      </w:r>
      <w:r>
        <w:rPr>
          <w:color w:val="00274C"/>
          <w:sz w:val="20"/>
          <w:szCs w:val="20"/>
          <w:u w:val="none"/>
        </w:rPr>
        <w:t xml:space="preserve"> .</w:t>
      </w:r>
    </w:p>
    <w:p>
      <w:pPr>
        <w:numPr>
          <w:ilvl w:val="0"/>
          <w:numId w:val="27741"/>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widowControl w:val="on"/>
        <w:pBdr/>
        <w:spacing w:before="225" w:after="225" w:line="262" w:lineRule="auto"/>
        <w:ind w:left="0" w:right="0"/>
        <w:jc w:val="left"/>
      </w:pPr>
      <w:r>
        <w:drawing>
          <wp:inline distT="0" distB="0" distL="0" distR="0">
            <wp:extent cx="4824000" cy="3117600"/>
            <wp:effectExtent b="0" l="0" r="0" t="0"/>
            <wp:docPr id="75946814" name="name980567ebe78260e1b" descr="Fig.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3.1.jpg"/>
                    <pic:cNvPicPr/>
                  </pic:nvPicPr>
                  <pic:blipFill>
                    <a:blip r:embed="rId888667ebe78260e17" cstate="print"/>
                    <a:stretch>
                      <a:fillRect/>
                    </a:stretch>
                  </pic:blipFill>
                  <pic:spPr>
                    <a:xfrm>
                      <a:off x="0" y="0"/>
                      <a:ext cx="4824000" cy="31176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27741"/>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27741"/>
              </w:numPr>
              <w:spacing w:before="0" w:after="0" w:line="262" w:lineRule="auto"/>
              <w:jc w:val="left"/>
              <w:rPr>
                <w:color w:val="00274C"/>
                <w:sz w:val="20"/>
                <w:szCs w:val="20"/>
              </w:rPr>
            </w:pPr>
            <w:r>
              <w:rPr>
                <w:color w:val="00274C"/>
                <w:position w:val="-2"/>
                <w:sz w:val="20"/>
                <w:szCs w:val="20"/>
                <w:u w:val="none"/>
              </w:rPr>
              <w:t xml:space="preserve">Please read them carefully.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13946175" name="name168667ebe7826de2a"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778367ebe7826de26"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27337458" name="name299567ebe78278dfc"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979867ebe78278df8"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96843814" name="name687067ebe782836e0"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149267ebe782836dd"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50379603" name="name708967ebe7828efe0"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847667ebe7828efda"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45782313" name="name291067ebe7829aae7"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168567ebe7829aae3"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17508375" name="name478967ebe782a7780"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476667ebe782a777c"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7012498" name="name891367ebe782b093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78267ebe782b093a"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47828245" name="name178267ebe782b873b"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624767ebe782b8735"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4236830" name="name196967ebe782c030e"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557767ebe782c030a"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73533158" name="name736567ebe782c73d6"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154267ebe782c73d2"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13685980" name="name114367ebe782d08d4"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906267ebe782d08ce"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5560835" name="name743267ebe782d9c7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75667ebe782d9c7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2707182" name="name405067ebe782e102c"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616367ebe782e1027"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90361234" name="name775267ebe782e95e7"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916167ebe782e95e3"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2175022" name="name575267ebe782eeef6"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841867ebe782eeef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1155068" name="name301467ebe783041c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42867ebe783041c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3855672" name="name580867ebe7830d850"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617267ebe7830d84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876017" name="name886667ebe7831802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84967ebe7831802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9943866" name="name842967ebe7831e469"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105467ebe7831e46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3307820" name="name619967ebe78323ad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34067ebe78323ad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5673214" name="name921967ebe78329382"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368367ebe7832937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2601666" name="name463067ebe7832ea2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52967ebe7832ea2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3188011" name="name168267ebe78335180"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342567ebe7833517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9061365" name="name866267ebe7833b07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36367ebe7833b06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5623106" name="name682167ebe78340e49"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327467ebe78340e45"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0272975" name="name165767ebe7834660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4767ebe783465ff"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9927443" name="name694767ebe7834c54d"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418067ebe7834c54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1702708" name="name138067ebe78351b9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60067ebe78351b9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330784" name="name437767ebe7835ad57"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528167ebe7835ad5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4592769" name="name689367ebe783638d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61367ebe783638c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824000" cy="2764800"/>
            <wp:effectExtent b="0" l="0" r="0" t="0"/>
            <wp:docPr id="41556449" name="name545167ebe78375328" descr="Fig._segnali_sicurezza_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segnali_sicurezza_1903.jpg"/>
                    <pic:cNvPicPr/>
                  </pic:nvPicPr>
                  <pic:blipFill>
                    <a:blip r:embed="rId675567ebe78375324" cstate="print"/>
                    <a:stretch>
                      <a:fillRect/>
                    </a:stretch>
                  </pic:blipFill>
                  <pic:spPr>
                    <a:xfrm>
                      <a:off x="0" y="0"/>
                      <a:ext cx="4824000" cy="276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742">
    <w:multiLevelType w:val="hybridMultilevel"/>
    <w:lvl w:ilvl="0" w:tplc="68618271">
      <w:start w:val="1"/>
      <w:numFmt w:val="decimal"/>
      <w:lvlText w:val="%1."/>
      <w:lvlJc w:val="left"/>
      <w:pPr>
        <w:ind w:left="720" w:hanging="360"/>
      </w:pPr>
    </w:lvl>
    <w:lvl w:ilvl="1" w:tplc="68618271" w:tentative="1">
      <w:start w:val="1"/>
      <w:numFmt w:val="lowerLetter"/>
      <w:lvlText w:val="%2."/>
      <w:lvlJc w:val="left"/>
      <w:pPr>
        <w:ind w:left="1440" w:hanging="360"/>
      </w:pPr>
    </w:lvl>
    <w:lvl w:ilvl="2" w:tplc="68618271" w:tentative="1">
      <w:start w:val="1"/>
      <w:numFmt w:val="lowerRoman"/>
      <w:lvlText w:val="%3."/>
      <w:lvlJc w:val="right"/>
      <w:pPr>
        <w:ind w:left="2160" w:hanging="180"/>
      </w:pPr>
    </w:lvl>
    <w:lvl w:ilvl="3" w:tplc="68618271" w:tentative="1">
      <w:start w:val="1"/>
      <w:numFmt w:val="decimal"/>
      <w:lvlText w:val="%4."/>
      <w:lvlJc w:val="left"/>
      <w:pPr>
        <w:ind w:left="2880" w:hanging="360"/>
      </w:pPr>
    </w:lvl>
    <w:lvl w:ilvl="4" w:tplc="68618271" w:tentative="1">
      <w:start w:val="1"/>
      <w:numFmt w:val="lowerLetter"/>
      <w:lvlText w:val="%5."/>
      <w:lvlJc w:val="left"/>
      <w:pPr>
        <w:ind w:left="3600" w:hanging="360"/>
      </w:pPr>
    </w:lvl>
    <w:lvl w:ilvl="5" w:tplc="68618271" w:tentative="1">
      <w:start w:val="1"/>
      <w:numFmt w:val="lowerRoman"/>
      <w:lvlText w:val="%6."/>
      <w:lvlJc w:val="right"/>
      <w:pPr>
        <w:ind w:left="4320" w:hanging="180"/>
      </w:pPr>
    </w:lvl>
    <w:lvl w:ilvl="6" w:tplc="68618271" w:tentative="1">
      <w:start w:val="1"/>
      <w:numFmt w:val="decimal"/>
      <w:lvlText w:val="%7."/>
      <w:lvlJc w:val="left"/>
      <w:pPr>
        <w:ind w:left="5040" w:hanging="360"/>
      </w:pPr>
    </w:lvl>
    <w:lvl w:ilvl="7" w:tplc="68618271" w:tentative="1">
      <w:start w:val="1"/>
      <w:numFmt w:val="lowerLetter"/>
      <w:lvlText w:val="%8."/>
      <w:lvlJc w:val="left"/>
      <w:pPr>
        <w:ind w:left="5760" w:hanging="360"/>
      </w:pPr>
    </w:lvl>
    <w:lvl w:ilvl="8" w:tplc="68618271" w:tentative="1">
      <w:start w:val="1"/>
      <w:numFmt w:val="lowerRoman"/>
      <w:lvlText w:val="%9."/>
      <w:lvlJc w:val="right"/>
      <w:pPr>
        <w:ind w:left="6480" w:hanging="180"/>
      </w:pPr>
    </w:lvl>
  </w:abstractNum>
  <w:abstractNum w:abstractNumId="27741">
    <w:multiLevelType w:val="hybridMultilevel"/>
    <w:lvl w:ilvl="0" w:tplc="67771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741">
    <w:abstractNumId w:val="27741"/>
  </w:num>
  <w:num w:numId="27742">
    <w:abstractNumId w:val="277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39732248" Type="http://schemas.openxmlformats.org/officeDocument/2006/relationships/comments" Target="comments.xml"/><Relationship Id="rId955223652" Type="http://schemas.microsoft.com/office/2011/relationships/commentsExtended" Target="commentsExtended.xml"/><Relationship Id="rId93405279" Type="http://schemas.openxmlformats.org/officeDocument/2006/relationships/image" Target="media/imgrId93405279.jpg"/><Relationship Id="rId450967ebe78246ac6" Type="http://schemas.openxmlformats.org/officeDocument/2006/relationships/hyperlink" Target="https://iservice.lombardini.it/jsp/Template2/manuale.jsp?id=284&amp;parent=1136" TargetMode="External"/><Relationship Id="rId153367ebe78244ca2" Type="http://schemas.openxmlformats.org/officeDocument/2006/relationships/image" Target="media/imgrId153367ebe78244ca2.jpg"/><Relationship Id="rId355667ebe78252d0a" Type="http://schemas.openxmlformats.org/officeDocument/2006/relationships/image" Target="media/imgrId355667ebe78252d0a.jpg"/><Relationship Id="rId888667ebe78260e17" Type="http://schemas.openxmlformats.org/officeDocument/2006/relationships/image" Target="media/imgrId888667ebe78260e17.jpg"/><Relationship Id="rId778367ebe7826de26" Type="http://schemas.openxmlformats.org/officeDocument/2006/relationships/image" Target="media/imgrId778367ebe7826de26.jpg"/><Relationship Id="rId979867ebe78278df8" Type="http://schemas.openxmlformats.org/officeDocument/2006/relationships/image" Target="media/imgrId979867ebe78278df8.jpg"/><Relationship Id="rId149267ebe782836dd" Type="http://schemas.openxmlformats.org/officeDocument/2006/relationships/image" Target="media/imgrId149267ebe782836dd.jpg"/><Relationship Id="rId847667ebe7828efda" Type="http://schemas.openxmlformats.org/officeDocument/2006/relationships/image" Target="media/imgrId847667ebe7828efda.jpg"/><Relationship Id="rId168567ebe7829aae3" Type="http://schemas.openxmlformats.org/officeDocument/2006/relationships/image" Target="media/imgrId168567ebe7829aae3.jpg"/><Relationship Id="rId476667ebe782a777c" Type="http://schemas.openxmlformats.org/officeDocument/2006/relationships/image" Target="media/imgrId476667ebe782a777c.png"/><Relationship Id="rId978267ebe782b093a" Type="http://schemas.openxmlformats.org/officeDocument/2006/relationships/image" Target="media/imgrId978267ebe782b093a.png"/><Relationship Id="rId624767ebe782b8735" Type="http://schemas.openxmlformats.org/officeDocument/2006/relationships/image" Target="media/imgrId624767ebe782b8735.png"/><Relationship Id="rId557767ebe782c030a" Type="http://schemas.openxmlformats.org/officeDocument/2006/relationships/image" Target="media/imgrId557767ebe782c030a.jpg"/><Relationship Id="rId154267ebe782c73d2" Type="http://schemas.openxmlformats.org/officeDocument/2006/relationships/image" Target="media/imgrId154267ebe782c73d2.jpg"/><Relationship Id="rId906267ebe782d08ce" Type="http://schemas.openxmlformats.org/officeDocument/2006/relationships/image" Target="media/imgrId906267ebe782d08ce.jpg"/><Relationship Id="rId475667ebe782d9c77" Type="http://schemas.openxmlformats.org/officeDocument/2006/relationships/image" Target="media/imgrId475667ebe782d9c77.jpg"/><Relationship Id="rId616367ebe782e1027" Type="http://schemas.openxmlformats.org/officeDocument/2006/relationships/image" Target="media/imgrId616367ebe782e1027.jpg"/><Relationship Id="rId916167ebe782e95e3" Type="http://schemas.openxmlformats.org/officeDocument/2006/relationships/image" Target="media/imgrId916167ebe782e95e3.jpg"/><Relationship Id="rId841867ebe782eeef3" Type="http://schemas.openxmlformats.org/officeDocument/2006/relationships/image" Target="media/imgrId841867ebe782eeef3.jpg"/><Relationship Id="rId142867ebe783041c6" Type="http://schemas.openxmlformats.org/officeDocument/2006/relationships/image" Target="media/imgrId142867ebe783041c6.jpg"/><Relationship Id="rId617267ebe7830d84c" Type="http://schemas.openxmlformats.org/officeDocument/2006/relationships/image" Target="media/imgrId617267ebe7830d84c.jpg"/><Relationship Id="rId184967ebe78318025" Type="http://schemas.openxmlformats.org/officeDocument/2006/relationships/image" Target="media/imgrId184967ebe78318025.jpg"/><Relationship Id="rId105467ebe7831e465" Type="http://schemas.openxmlformats.org/officeDocument/2006/relationships/image" Target="media/imgrId105467ebe7831e465.jpg"/><Relationship Id="rId734067ebe78323ad5" Type="http://schemas.openxmlformats.org/officeDocument/2006/relationships/image" Target="media/imgrId734067ebe78323ad5.jpg"/><Relationship Id="rId368367ebe7832937e" Type="http://schemas.openxmlformats.org/officeDocument/2006/relationships/image" Target="media/imgrId368367ebe7832937e.jpg"/><Relationship Id="rId452967ebe7832ea20" Type="http://schemas.openxmlformats.org/officeDocument/2006/relationships/image" Target="media/imgrId452967ebe7832ea20.jpg"/><Relationship Id="rId342567ebe7833517b" Type="http://schemas.openxmlformats.org/officeDocument/2006/relationships/image" Target="media/imgrId342567ebe7833517b.jpg"/><Relationship Id="rId636367ebe7833b06f" Type="http://schemas.openxmlformats.org/officeDocument/2006/relationships/image" Target="media/imgrId636367ebe7833b06f.jpg"/><Relationship Id="rId327467ebe78340e45" Type="http://schemas.openxmlformats.org/officeDocument/2006/relationships/image" Target="media/imgrId327467ebe78340e45.jpg"/><Relationship Id="rId704767ebe783465ff" Type="http://schemas.openxmlformats.org/officeDocument/2006/relationships/image" Target="media/imgrId704767ebe783465ff.jpg"/><Relationship Id="rId418067ebe7834c54a" Type="http://schemas.openxmlformats.org/officeDocument/2006/relationships/image" Target="media/imgrId418067ebe7834c54a.jpg"/><Relationship Id="rId260067ebe78351b90" Type="http://schemas.openxmlformats.org/officeDocument/2006/relationships/image" Target="media/imgrId260067ebe78351b90.jpg"/><Relationship Id="rId528167ebe7835ad53" Type="http://schemas.openxmlformats.org/officeDocument/2006/relationships/image" Target="media/imgrId528167ebe7835ad53.jpg"/><Relationship Id="rId961367ebe783638cd" Type="http://schemas.openxmlformats.org/officeDocument/2006/relationships/image" Target="media/imgrId961367ebe783638cd.jpg"/><Relationship Id="rId675567ebe78375324" Type="http://schemas.openxmlformats.org/officeDocument/2006/relationships/image" Target="media/imgrId675567ebe78375324.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3405279" Type="http://schemas.openxmlformats.org/officeDocument/2006/relationships/image" Target="media/imgrId9340527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3405279" Type="http://schemas.openxmlformats.org/officeDocument/2006/relationships/image" Target="media/imgrId9340527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3405279" Type="http://schemas.openxmlformats.org/officeDocument/2006/relationships/image" Target="media/imgrId9340527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3405279" Type="http://schemas.openxmlformats.org/officeDocument/2006/relationships/image" Target="media/imgrId9340527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3405279" Type="http://schemas.openxmlformats.org/officeDocument/2006/relationships/image" Target="media/imgrId9340527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3405279" Type="http://schemas.openxmlformats.org/officeDocument/2006/relationships/image" Target="media/imgrId9340527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