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Owner Manual KDW 502 | 702 | 1003 | 1404 - K-HEM 1003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807200" cy="5110480"/>
            <wp:effectExtent l="0" t="127000" r="0" b="0"/>
            <wp:docPr id="14580343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8736401" cstate="print"/>
                    <a:stretch>
                      <a:fillRect/>
                    </a:stretch>
                  </pic:blipFill>
                  <pic:spPr>
                    <a:xfrm>
                      <a:off x="0" y="0"/>
                      <a:ext cx="6807200" cy="511048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KDW 502-702-1003-1404 - K-HEM 1003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3700047" w:name="ctxt"/>
    <w:bookmarkEnd w:id="53700047"/>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valves per cylinder;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123200" cy="842400"/>
                  <wp:effectExtent b="0" l="0" r="0" t="0"/>
                  <wp:docPr id="59927785" name="name501768228aaf83f03" descr="_.OM_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1.png"/>
                          <pic:cNvPicPr/>
                        </pic:nvPicPr>
                        <pic:blipFill>
                          <a:blip r:embed="rId156668228aaf83eff" cstate="print"/>
                          <a:stretch>
                            <a:fillRect/>
                          </a:stretch>
                        </pic:blipFill>
                        <pic:spPr>
                          <a:xfrm>
                            <a:off x="0" y="0"/>
                            <a:ext cx="11232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123200" cy="842400"/>
                  <wp:effectExtent b="0" l="0" r="0" t="0"/>
                  <wp:docPr id="58864763" name="name948368228aaf9cf1e" descr="_.OM_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1.png"/>
                          <pic:cNvPicPr/>
                        </pic:nvPicPr>
                        <pic:blipFill>
                          <a:blip r:embed="rId631168228aaf9cf19" cstate="print"/>
                          <a:stretch>
                            <a:fillRect/>
                          </a:stretch>
                        </pic:blipFill>
                        <pic:spPr>
                          <a:xfrm>
                            <a:off x="0" y="0"/>
                            <a:ext cx="11232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2"/>
              </w:rPr>
              <w:drawing>
                <wp:inline distT="0" distB="0" distL="0" distR="0">
                  <wp:extent cx="1137600" cy="849600"/>
                  <wp:effectExtent b="0" l="0" r="0" t="0"/>
                  <wp:docPr id="67275962" name="name726168228aafbd92e" descr="_.OM_Cap_2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2.png"/>
                          <pic:cNvPicPr/>
                        </pic:nvPicPr>
                        <pic:blipFill>
                          <a:blip r:embed="rId736968228aafbd929" cstate="print"/>
                          <a:stretch>
                            <a:fillRect/>
                          </a:stretch>
                        </pic:blipFill>
                        <pic:spPr>
                          <a:xfrm>
                            <a:off x="0" y="0"/>
                            <a:ext cx="1137600" cy="8496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1144800" cy="856800"/>
                  <wp:effectExtent b="0" l="0" r="0" t="0"/>
                  <wp:docPr id="93585860" name="name129568228aafe38d5" descr="_.OM_Cap_2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3.png"/>
                          <pic:cNvPicPr/>
                        </pic:nvPicPr>
                        <pic:blipFill>
                          <a:blip r:embed="rId994468228aafe38d1" cstate="print"/>
                          <a:stretch>
                            <a:fillRect/>
                          </a:stretch>
                        </pic:blipFill>
                        <pic:spPr>
                          <a:xfrm>
                            <a:off x="0" y="0"/>
                            <a:ext cx="1144800" cy="856800"/>
                          </a:xfrm>
                          <a:prstGeom prst="rect">
                            <a:avLst/>
                          </a:prstGeom>
                          <a:ln w="0">
                            <a:noFill/>
                          </a:ln>
                        </pic:spPr>
                      </pic:pic>
                    </a:graphicData>
                  </a:graphic>
                </wp:inline>
              </w:drawing>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502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702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1003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1404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686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1372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filter included</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oil sump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enhanced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oil sump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without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oil sump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enhanced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oil sump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97"/>
              </w:rPr>
              <w:drawing>
                <wp:inline distT="0" distB="0" distL="0" distR="0">
                  <wp:extent cx="2527200" cy="2527200"/>
                  <wp:effectExtent b="0" l="0" r="0" t="0"/>
                  <wp:docPr id="65279330" name="name259568228ab004d75" descr="Cap_2_04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4_Tavola_disegno_1.png"/>
                          <pic:cNvPicPr/>
                        </pic:nvPicPr>
                        <pic:blipFill>
                          <a:blip r:embed="rId289368228ab004d70" cstate="print"/>
                          <a:stretch>
                            <a:fillRect/>
                          </a:stretch>
                        </pic:blipFill>
                        <pic:spPr>
                          <a:xfrm>
                            <a:off x="0" y="0"/>
                            <a:ext cx="2527200" cy="2527200"/>
                          </a:xfrm>
                          <a:prstGeom prst="rect">
                            <a:avLst/>
                          </a:prstGeom>
                          <a:ln w="0">
                            <a:noFill/>
                          </a:ln>
                        </pic:spPr>
                      </pic:pic>
                    </a:graphicData>
                  </a:graphic>
                </wp:inline>
              </w:drawing>
            </w:r>
            <w:r>
              <w:rPr>
                <w:color w:val="00274C"/>
                <w:position w:val="-2"/>
                <w:sz w:val="20"/>
                <w:szCs w:val="20"/>
                <w:u w:val="none"/>
              </w:rPr>
              <w:t xml:space="preserve"> </w:t>
            </w:r>
            <w:r>
              <w:rPr>
                <w:position w:val="-197"/>
              </w:rPr>
              <w:drawing>
                <wp:inline distT="0" distB="0" distL="0" distR="0">
                  <wp:extent cx="2527200" cy="2527200"/>
                  <wp:effectExtent b="0" l="0" r="0" t="0"/>
                  <wp:docPr id="58802254" name="name119668228ab010cec" descr="Cap_2_09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9_Tavola_disegno_1.png"/>
                          <pic:cNvPicPr/>
                        </pic:nvPicPr>
                        <pic:blipFill>
                          <a:blip r:embed="rId250468228ab010ce7" cstate="print"/>
                          <a:stretch>
                            <a:fillRect/>
                          </a:stretch>
                        </pic:blipFill>
                        <pic:spPr>
                          <a:xfrm>
                            <a:off x="0" y="0"/>
                            <a:ext cx="2527200" cy="2527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502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702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1003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1404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Z</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Y1*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562.35 =(Y+72.35)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588.35 = (Y+72.35)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588.35 = (Y+72.35)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588.35 = (Y+72.35)</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Y1* = </w:t>
            </w:r>
            <w:r>
              <w:rPr>
                <w:color w:val="00274C"/>
                <w:position w:val="-2"/>
                <w:sz w:val="20"/>
                <w:szCs w:val="20"/>
                <w:u w:val="none"/>
              </w:rPr>
              <w:t xml:space="preserve"> </w:t>
            </w:r>
            <w:r>
              <w:rPr>
                <w:b/>
                <w:bCs/>
                <w:color w:val="00274C"/>
                <w:position w:val="-2"/>
                <w:sz w:val="20"/>
                <w:szCs w:val="20"/>
                <w:u w:val="none"/>
              </w:rPr>
              <w:t xml:space="preserve">Deep oil sump</w:t>
            </w:r>
          </w:p>
          <w:p/>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Dimensions vary according to engine configuration.</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343939" name="name207468228ab019fd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8068228ab019fd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07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007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007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007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007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82903" name="name237868228ab02043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38568228ab02043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07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007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007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007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007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3053419" name="name411668228ab02a9ef"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953668228ab02a9e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2012262" name="name809168228ab030ea5"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532968228ab030ea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674822" name="name872968228ab03b1ff"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516768228ab03b1fb"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Oils meeting the following specifications are also recommended.</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SJ/CF 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A3-96</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B3-96</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MIL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L-46152 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+40°C)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2007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1597683" name="name960068228ab045d2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38168228ab045d1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076"/>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2462658" name="name224768228ab04dde9"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77968228ab04dde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0076"/>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0076"/>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0076"/>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III</w:t>
                  </w:r>
                </w:p>
                <w:p>
                  <w:pPr>
                    <w:widowControl w:val="on"/>
                    <w:pBdr/>
                    <w:spacing w:before="0" w:after="0" w:line="262" w:lineRule="auto"/>
                    <w:ind w:left="0" w:right="0"/>
                    <w:jc w:val="left"/>
                    <w:textAlignment w:val="center"/>
                  </w:pPr>
                  <w:r>
                    <w:rPr>
                      <w:b/>
                      <w:bCs/>
                      <w:color w:val="00274C"/>
                      <w:position w:val="-2"/>
                      <w:sz w:val="20"/>
                      <w:szCs w:val="20"/>
                      <w:u w:val="none"/>
                    </w:rPr>
                    <w:t xml:space="preserve">IV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76"/>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45078460" name="name171568228ab05f77a"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383468228ab05f776"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67441672" name="name331068228ab06825f"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75268228ab06825a"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90894850" name="name579968228ab073f60"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29668228ab073f5c"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KDW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7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007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0375411" name="name232968228ab07ef3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34568228ab07ef2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07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007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IN STANDARD START CONDITIONS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IN HEAVY-DUTY START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KDW 502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12w-44 Ah / 210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12w-44 Ah / 410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12w-44 Ah / 400 A/SAE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12w-55 Ah / 255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12w-55 Ah / 500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12w-55 Ah / 485 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KDW 702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12w-66 Ah / 330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12w-66 Ah / 650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12w-66 Ah / 630 A/SAE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12w-88 Ah / 350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12w-88 Ah / 690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12w-88 Ah / 665 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KDW 1003-1404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12w-70 Ah / 350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12w-70 Ah / 690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12w-70 Ah / 665 A/SAE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12w-92 Ah / 420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12w-92 Ah / 825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12w-92 Ah / 800 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for </w:t>
      </w:r>
      <w:r>
        <w:rPr>
          <w:b/>
          <w:bCs/>
          <w:color w:val="00274C"/>
          <w:sz w:val="20"/>
          <w:szCs w:val="20"/>
          <w:u w:val="none"/>
        </w:rPr>
        <w:t xml:space="preserve">K-HEM</w:t>
      </w:r>
      <w:r>
        <w:rPr>
          <w:color w:val="00274C"/>
          <w:sz w:val="20"/>
          <w:szCs w:val="20"/>
          <w:u w:val="none"/>
        </w:rPr>
        <w:t xml:space="preserve"> model:</w:t>
      </w:r>
    </w:p>
    <w:p>
      <w:pPr>
        <w:widowControl w:val="on"/>
        <w:pBdr/>
        <w:spacing w:before="0" w:after="0" w:line="262" w:lineRule="auto"/>
        <w:ind w:left="0" w:right="0"/>
        <w:jc w:val="left"/>
      </w:pPr>
      <w:r>
        <w:rPr>
          <w:color w:val="00274C"/>
          <w:sz w:val="20"/>
          <w:szCs w:val="20"/>
          <w:u w:val="none"/>
        </w:rPr>
        <w:t xml:space="preserve">to replace the batteries for the hybrid unit, contact the machine manufacturer.</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077">
    <w:multiLevelType w:val="hybridMultilevel"/>
    <w:lvl w:ilvl="0" w:tplc="55313509">
      <w:start w:val="1"/>
      <w:numFmt w:val="decimal"/>
      <w:lvlText w:val="%1."/>
      <w:lvlJc w:val="left"/>
      <w:pPr>
        <w:ind w:left="720" w:hanging="360"/>
      </w:pPr>
    </w:lvl>
    <w:lvl w:ilvl="1" w:tplc="55313509" w:tentative="1">
      <w:start w:val="1"/>
      <w:numFmt w:val="lowerLetter"/>
      <w:lvlText w:val="%2."/>
      <w:lvlJc w:val="left"/>
      <w:pPr>
        <w:ind w:left="1440" w:hanging="360"/>
      </w:pPr>
    </w:lvl>
    <w:lvl w:ilvl="2" w:tplc="55313509" w:tentative="1">
      <w:start w:val="1"/>
      <w:numFmt w:val="lowerRoman"/>
      <w:lvlText w:val="%3."/>
      <w:lvlJc w:val="right"/>
      <w:pPr>
        <w:ind w:left="2160" w:hanging="180"/>
      </w:pPr>
    </w:lvl>
    <w:lvl w:ilvl="3" w:tplc="55313509" w:tentative="1">
      <w:start w:val="1"/>
      <w:numFmt w:val="decimal"/>
      <w:lvlText w:val="%4."/>
      <w:lvlJc w:val="left"/>
      <w:pPr>
        <w:ind w:left="2880" w:hanging="360"/>
      </w:pPr>
    </w:lvl>
    <w:lvl w:ilvl="4" w:tplc="55313509" w:tentative="1">
      <w:start w:val="1"/>
      <w:numFmt w:val="lowerLetter"/>
      <w:lvlText w:val="%5."/>
      <w:lvlJc w:val="left"/>
      <w:pPr>
        <w:ind w:left="3600" w:hanging="360"/>
      </w:pPr>
    </w:lvl>
    <w:lvl w:ilvl="5" w:tplc="55313509" w:tentative="1">
      <w:start w:val="1"/>
      <w:numFmt w:val="lowerRoman"/>
      <w:lvlText w:val="%6."/>
      <w:lvlJc w:val="right"/>
      <w:pPr>
        <w:ind w:left="4320" w:hanging="180"/>
      </w:pPr>
    </w:lvl>
    <w:lvl w:ilvl="6" w:tplc="55313509" w:tentative="1">
      <w:start w:val="1"/>
      <w:numFmt w:val="decimal"/>
      <w:lvlText w:val="%7."/>
      <w:lvlJc w:val="left"/>
      <w:pPr>
        <w:ind w:left="5040" w:hanging="360"/>
      </w:pPr>
    </w:lvl>
    <w:lvl w:ilvl="7" w:tplc="55313509" w:tentative="1">
      <w:start w:val="1"/>
      <w:numFmt w:val="lowerLetter"/>
      <w:lvlText w:val="%8."/>
      <w:lvlJc w:val="left"/>
      <w:pPr>
        <w:ind w:left="5760" w:hanging="360"/>
      </w:pPr>
    </w:lvl>
    <w:lvl w:ilvl="8" w:tplc="55313509" w:tentative="1">
      <w:start w:val="1"/>
      <w:numFmt w:val="lowerRoman"/>
      <w:lvlText w:val="%9."/>
      <w:lvlJc w:val="right"/>
      <w:pPr>
        <w:ind w:left="6480" w:hanging="180"/>
      </w:pPr>
    </w:lvl>
  </w:abstractNum>
  <w:abstractNum w:abstractNumId="20076">
    <w:multiLevelType w:val="hybridMultilevel"/>
    <w:lvl w:ilvl="0" w:tplc="7791620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076">
    <w:abstractNumId w:val="20076"/>
  </w:num>
  <w:num w:numId="20077">
    <w:abstractNumId w:val="200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81809604" Type="http://schemas.openxmlformats.org/officeDocument/2006/relationships/comments" Target="comments.xml"/><Relationship Id="rId217610395" Type="http://schemas.microsoft.com/office/2011/relationships/commentsExtended" Target="commentsExtended.xml"/><Relationship Id="rId18736401" Type="http://schemas.openxmlformats.org/officeDocument/2006/relationships/image" Target="media/imgrId18736401.jpg"/><Relationship Id="rId156668228aaf83eff" Type="http://schemas.openxmlformats.org/officeDocument/2006/relationships/image" Target="media/imgrId156668228aaf83eff.png"/><Relationship Id="rId631168228aaf9cf19" Type="http://schemas.openxmlformats.org/officeDocument/2006/relationships/image" Target="media/imgrId631168228aaf9cf19.png"/><Relationship Id="rId736968228aafbd929" Type="http://schemas.openxmlformats.org/officeDocument/2006/relationships/image" Target="media/imgrId736968228aafbd929.png"/><Relationship Id="rId994468228aafe38d1" Type="http://schemas.openxmlformats.org/officeDocument/2006/relationships/image" Target="media/imgrId994468228aafe38d1.png"/><Relationship Id="rId289368228ab004d70" Type="http://schemas.openxmlformats.org/officeDocument/2006/relationships/image" Target="media/imgrId289368228ab004d70.png"/><Relationship Id="rId250468228ab010ce7" Type="http://schemas.openxmlformats.org/officeDocument/2006/relationships/image" Target="media/imgrId250468228ab010ce7.png"/><Relationship Id="rId308068228ab019fd4" Type="http://schemas.openxmlformats.org/officeDocument/2006/relationships/image" Target="media/imgrId308068228ab019fd4.jpg"/><Relationship Id="rId938568228ab020432" Type="http://schemas.openxmlformats.org/officeDocument/2006/relationships/image" Target="media/imgrId938568228ab020432.jpg"/><Relationship Id="rId953668228ab02a9eb" Type="http://schemas.openxmlformats.org/officeDocument/2006/relationships/image" Target="media/imgrId953668228ab02a9eb.jpg"/><Relationship Id="rId532968228ab030ea1" Type="http://schemas.openxmlformats.org/officeDocument/2006/relationships/image" Target="media/imgrId532968228ab030ea1.jpg"/><Relationship Id="rId516768228ab03b1fb" Type="http://schemas.openxmlformats.org/officeDocument/2006/relationships/image" Target="media/imgrId516768228ab03b1fb.jpg"/><Relationship Id="rId938168228ab045d1e" Type="http://schemas.openxmlformats.org/officeDocument/2006/relationships/image" Target="media/imgrId938168228ab045d1e.png"/><Relationship Id="rId977968228ab04dde4" Type="http://schemas.openxmlformats.org/officeDocument/2006/relationships/image" Target="media/imgrId977968228ab04dde4.png"/><Relationship Id="rId383468228ab05f776" Type="http://schemas.openxmlformats.org/officeDocument/2006/relationships/image" Target="media/imgrId383468228ab05f776.jpg"/><Relationship Id="rId275268228ab06825a" Type="http://schemas.openxmlformats.org/officeDocument/2006/relationships/image" Target="media/imgrId275268228ab06825a.jpg"/><Relationship Id="rId329668228ab073f5c" Type="http://schemas.openxmlformats.org/officeDocument/2006/relationships/image" Target="media/imgrId329668228ab073f5c.jpg"/><Relationship Id="rId634568228ab07ef2a" Type="http://schemas.openxmlformats.org/officeDocument/2006/relationships/image" Target="media/imgrId634568228ab07ef2a.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8736401" Type="http://schemas.openxmlformats.org/officeDocument/2006/relationships/image" Target="media/imgrId1873640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8736401" Type="http://schemas.openxmlformats.org/officeDocument/2006/relationships/image" Target="media/imgrId1873640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8736401" Type="http://schemas.openxmlformats.org/officeDocument/2006/relationships/image" Target="media/imgrId1873640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8736401" Type="http://schemas.openxmlformats.org/officeDocument/2006/relationships/image" Target="media/imgrId1873640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8736401" Type="http://schemas.openxmlformats.org/officeDocument/2006/relationships/image" Target="media/imgrId1873640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8736401" Type="http://schemas.openxmlformats.org/officeDocument/2006/relationships/image" Target="media/imgrId1873640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