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Serviceverfahren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Werkstatthandbuch KSD 1403 (Rev. 00_DRAFT_00)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87981874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42205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833937" w:name="ctxt"/>
    <w:bookmarkEnd w:id="578339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Serviceverfahren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Vorabinformationen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1607710" name="name61956824437c74349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9546824437c74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Wichtig</w:t>
      </w:r>
    </w:p>
    <w:p>
      <w:pPr>
        <w:numPr>
          <w:ilvl w:val="0"/>
          <w:numId w:val="1297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Das Zeichen ( </w:t>
      </w:r>
      <w:r>
        <w:drawing>
          <wp:inline distT="0" distB="0" distL="0" distR="0">
            <wp:extent cx="158400" cy="115200"/>
            <wp:effectExtent b="0" l="0" r="0" t="0"/>
            <wp:docPr id="94674554" name="name76556824437c7c96d" descr="operazione_ut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zione_utile.gif"/>
                    <pic:cNvPicPr/>
                  </pic:nvPicPr>
                  <pic:blipFill>
                    <a:blip r:embed="rId55196824437c7c9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15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74C"/>
          <w:sz w:val="20"/>
          <w:szCs w:val="20"/>
          <w:u w:val="none"/>
        </w:rPr>
        <w:t xml:space="preserve"> ) nach der Überschrift eines Abschnitts zeigt an, dass dieser Eingriff für den Ausbau des Motors nicht notwendig ist. Diese Eingriffe werden dennoch gezeigt, um den Ausbau der Komponenten zu veranschaulichen.</w:t>
      </w:r>
    </w:p>
    <w:p>
      <w:pPr>
        <w:numPr>
          <w:ilvl w:val="0"/>
          <w:numId w:val="1297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Der Bediener muss über alle erforderlichen Ausrüstungen und Werkzeuge verfügen, um die Eingriffe korrekt und zu sicheren Bedingungen auszuführen.</w:t>
      </w:r>
    </w:p>
    <w:p>
      <w:pPr>
        <w:numPr>
          <w:ilvl w:val="0"/>
          <w:numId w:val="1297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Bevor Sie fortfahren, </w:t>
      </w:r>
      <w:r>
        <w:rPr>
          <w:b/>
          <w:bCs/>
          <w:color w:val="00274C"/>
          <w:sz w:val="20"/>
          <w:szCs w:val="20"/>
          <w:u w:val="none"/>
        </w:rPr>
        <w:t xml:space="preserve">Kap. 3</w:t>
      </w:r>
      <w:r>
        <w:rPr>
          <w:color w:val="00274C"/>
          <w:sz w:val="20"/>
          <w:szCs w:val="20"/>
          <w:u w:val="none"/>
        </w:rPr>
        <w:t xml:space="preserve"> aufmerksam lesen.</w:t>
      </w:r>
    </w:p>
    <w:p>
      <w:pPr>
        <w:numPr>
          <w:ilvl w:val="0"/>
          <w:numId w:val="1297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Für ein bequemes und sicheres Vorgehen empfiehlt es sich, den Motor auf einem entsprechenden Drehbock für Motorrevisionen zu installieren.</w:t>
      </w:r>
    </w:p>
    <w:p>
      <w:pPr>
        <w:numPr>
          <w:ilvl w:val="0"/>
          <w:numId w:val="1297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Alle Anschlüsse der Komponenten für die Einspritzung beim Ausbau wie in </w:t>
      </w:r>
      <w:r>
        <w:rPr>
          <w:b/>
          <w:bCs/>
          <w:color w:val="00274C"/>
          <w:sz w:val="20"/>
          <w:szCs w:val="20"/>
          <w:u w:val="none"/>
        </w:rPr>
        <w:t xml:space="preserve">Abs. xx</w:t>
      </w:r>
      <w:r>
        <w:rPr>
          <w:color w:val="00274C"/>
          <w:sz w:val="20"/>
          <w:szCs w:val="20"/>
          <w:u w:val="none"/>
        </w:rPr>
        <w:t xml:space="preserve">  gezeigt verschließen.</w:t>
      </w:r>
    </w:p>
    <w:p>
      <w:pPr>
        <w:numPr>
          <w:ilvl w:val="0"/>
          <w:numId w:val="1297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Mit Schmiermittel alle ausgebauten Komponenten sowie alle oxidationsanfälligen Verbindungsflächen schützen.</w:t>
      </w:r>
    </w:p>
    <w:p>
      <w:pPr>
        <w:numPr>
          <w:ilvl w:val="0"/>
          <w:numId w:val="1297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Bei der Beschreibung der Ausbauarbeiten sind, wo erforderlich, auch die notwendigen </w:t>
      </w:r>
      <w:r>
        <w:rPr>
          <w:b/>
          <w:bCs/>
          <w:color w:val="00274C"/>
          <w:sz w:val="20"/>
          <w:szCs w:val="20"/>
          <w:u w:val="none"/>
        </w:rPr>
        <w:t xml:space="preserve">Spezialwerkzeuge</w:t>
      </w:r>
      <w:r>
        <w:rPr>
          <w:color w:val="00274C"/>
          <w:sz w:val="20"/>
          <w:szCs w:val="20"/>
          <w:u w:val="none"/>
        </w:rPr>
        <w:t xml:space="preserve"> (z.B.  </w:t>
      </w:r>
      <w:r>
        <w:rPr>
          <w:b/>
          <w:bCs/>
          <w:color w:val="00274C"/>
          <w:sz w:val="20"/>
          <w:szCs w:val="20"/>
          <w:u w:val="none"/>
        </w:rPr>
        <w:t xml:space="preserve">ST_05</w:t>
      </w:r>
      <w:r>
        <w:rPr>
          <w:color w:val="00274C"/>
          <w:sz w:val="20"/>
          <w:szCs w:val="20"/>
          <w:u w:val="none"/>
        </w:rPr>
        <w:t xml:space="preserve"> ).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977">
    <w:multiLevelType w:val="hybridMultilevel"/>
    <w:lvl w:ilvl="0" w:tplc="26963468">
      <w:start w:val="1"/>
      <w:numFmt w:val="decimal"/>
      <w:lvlText w:val="%1."/>
      <w:lvlJc w:val="left"/>
      <w:pPr>
        <w:ind w:left="720" w:hanging="360"/>
      </w:pPr>
    </w:lvl>
    <w:lvl w:ilvl="1" w:tplc="26963468" w:tentative="1">
      <w:start w:val="1"/>
      <w:numFmt w:val="lowerLetter"/>
      <w:lvlText w:val="%2."/>
      <w:lvlJc w:val="left"/>
      <w:pPr>
        <w:ind w:left="1440" w:hanging="360"/>
      </w:pPr>
    </w:lvl>
    <w:lvl w:ilvl="2" w:tplc="26963468" w:tentative="1">
      <w:start w:val="1"/>
      <w:numFmt w:val="lowerRoman"/>
      <w:lvlText w:val="%3."/>
      <w:lvlJc w:val="right"/>
      <w:pPr>
        <w:ind w:left="2160" w:hanging="180"/>
      </w:pPr>
    </w:lvl>
    <w:lvl w:ilvl="3" w:tplc="26963468" w:tentative="1">
      <w:start w:val="1"/>
      <w:numFmt w:val="decimal"/>
      <w:lvlText w:val="%4."/>
      <w:lvlJc w:val="left"/>
      <w:pPr>
        <w:ind w:left="2880" w:hanging="360"/>
      </w:pPr>
    </w:lvl>
    <w:lvl w:ilvl="4" w:tplc="26963468" w:tentative="1">
      <w:start w:val="1"/>
      <w:numFmt w:val="lowerLetter"/>
      <w:lvlText w:val="%5."/>
      <w:lvlJc w:val="left"/>
      <w:pPr>
        <w:ind w:left="3600" w:hanging="360"/>
      </w:pPr>
    </w:lvl>
    <w:lvl w:ilvl="5" w:tplc="26963468" w:tentative="1">
      <w:start w:val="1"/>
      <w:numFmt w:val="lowerRoman"/>
      <w:lvlText w:val="%6."/>
      <w:lvlJc w:val="right"/>
      <w:pPr>
        <w:ind w:left="4320" w:hanging="180"/>
      </w:pPr>
    </w:lvl>
    <w:lvl w:ilvl="6" w:tplc="26963468" w:tentative="1">
      <w:start w:val="1"/>
      <w:numFmt w:val="decimal"/>
      <w:lvlText w:val="%7."/>
      <w:lvlJc w:val="left"/>
      <w:pPr>
        <w:ind w:left="5040" w:hanging="360"/>
      </w:pPr>
    </w:lvl>
    <w:lvl w:ilvl="7" w:tplc="26963468" w:tentative="1">
      <w:start w:val="1"/>
      <w:numFmt w:val="lowerLetter"/>
      <w:lvlText w:val="%8."/>
      <w:lvlJc w:val="left"/>
      <w:pPr>
        <w:ind w:left="5760" w:hanging="360"/>
      </w:pPr>
    </w:lvl>
    <w:lvl w:ilvl="8" w:tplc="26963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76">
    <w:multiLevelType w:val="hybridMultilevel"/>
    <w:lvl w:ilvl="0" w:tplc="83576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976">
    <w:abstractNumId w:val="12976"/>
  </w:num>
  <w:num w:numId="12977">
    <w:abstractNumId w:val="129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41406699" Type="http://schemas.openxmlformats.org/officeDocument/2006/relationships/comments" Target="comments.xml"/><Relationship Id="rId898228033" Type="http://schemas.microsoft.com/office/2011/relationships/commentsExtended" Target="commentsExtended.xml"/><Relationship Id="rId54220505" Type="http://schemas.openxmlformats.org/officeDocument/2006/relationships/image" Target="media/imgrId54220505.jpg"/><Relationship Id="rId39546824437c74345" Type="http://schemas.openxmlformats.org/officeDocument/2006/relationships/image" Target="media/imgrId39546824437c74345.jpg"/><Relationship Id="rId55196824437c7c969" Type="http://schemas.openxmlformats.org/officeDocument/2006/relationships/image" Target="media/imgrId55196824437c7c969.gif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220505" Type="http://schemas.openxmlformats.org/officeDocument/2006/relationships/image" Target="media/imgrId5422050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220505" Type="http://schemas.openxmlformats.org/officeDocument/2006/relationships/image" Target="media/imgrId5422050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220505" Type="http://schemas.openxmlformats.org/officeDocument/2006/relationships/image" Target="media/imgrId5422050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220505" Type="http://schemas.openxmlformats.org/officeDocument/2006/relationships/image" Target="media/imgrId5422050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220505" Type="http://schemas.openxmlformats.org/officeDocument/2006/relationships/image" Target="media/imgrId5422050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220505" Type="http://schemas.openxmlformats.org/officeDocument/2006/relationships/image" Target="media/imgrId5422050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