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14:paraId="7658AD36" w14:textId="77777777"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General information</w:t>
            </w:r>
          </w:p>
        </w:tc>
      </w:tr>
      <w:tr w:rsidR="001842D2" w14:paraId="06204214" w14:textId="77777777"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2504 M Workshop manual (Rev. 09.6)</w:t>
            </w:r>
          </w:p>
        </w:tc>
      </w:tr>
    </w:tbl>
    <w:p w14:paraId="1E939B49" w14:textId="77777777" w:rsidR="00F940F2" w:rsidRDefault="00F940F2" w:rsidP="00CC2880"/>
    <w:p w14:paraId="1FB904D5" w14:textId="77777777" w:rsidR="001842D2" w:rsidRDefault="001842D2" w:rsidP="006D432C">
      <w:pPr>
        <w:jc w:val="center"/>
      </w:pPr>
    </w:p>
    <w:p w14:paraId="17FB1388" w14:textId="77777777" w:rsidR="001842D2" w:rsidRDefault="001842D2" w:rsidP="006D432C">
      <w:pPr>
        <w:jc w:val="center"/>
      </w:pPr>
    </w:p>
    <w:p w14:paraId="16290C12" w14:textId="77777777" w:rsidR="001842D2" w:rsidRDefault="001842D2" w:rsidP="006D432C">
      <w:pPr>
        <w:jc w:val="center"/>
      </w:pPr>
    </w:p>
    <w:p>
      <w:pPr>
        <w:jc w:val="center"/>
      </w:pPr>
      <w:r>
        <w:rPr>
          <w:noProof/>
        </w:rPr>
        <w:drawing>
          <wp:inline distT="0" distB="0" distL="0" distR="0">
            <wp:extent cx="5105400" cy="7216140"/>
            <wp:effectExtent l="0" t="95250" r="0" b="0"/>
            <wp:docPr id="463818656"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39139128" cstate="print"/>
                    <a:stretch>
                      <a:fillRect/>
                    </a:stretch>
                  </pic:blipFill>
                  <pic:spPr>
                    <a:xfrm>
                      <a:off x="0" y="0"/>
                      <a:ext cx="5105400" cy="7216140"/>
                    </a:xfrm>
                    <a:prstGeom prst="rect">
                      <a:avLst/>
                    </a:prstGeom>
                  </pic:spPr>
                </pic:pic>
              </a:graphicData>
            </a:graphic>
          </wp:inline>
        </w:drawing>
      </w:r>
    </w:p>
    <w:p w14:paraId="6EF71C25" w14:textId="77777777" w:rsidR="002A3734" w:rsidRDefault="002A3734" w:rsidP="002A3734">
      <w:pPr>
        <w:sectPr w:rsidR="002A3734"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pPr>
        <w:pStyle w:val="Normale"/>
        <w:jc w:val="center"/>
        <w:rPr/>
      </w:pPr>
      <w:r>
        <w:rPr>
          <w:b w:val="on"/>
          <w:bCs w:val="on"/>
          <w:caps w:val="on"/>
        </w:rPr>
        <w:t xml:space="preserve">Registration of modifications to the document</w:t>
      </w:r>
    </w:p>
    <w:p>
      <w:pPr>
        <w:pStyle w:val="Normale"/>
        <w:jc w:val="center"/>
        <w:rPr/>
      </w:pPr>
      <w:r>
        <w:rPr/>
        <w:t xml:space="preserve">Any modifications to this document must be registered by the drafting body, by completing the following table.	</w:t>
      </w:r>
    </w:p>
    <w:p w14:paraId="73D75575" w14:textId="718F3097" w:rsidR="002A3734" w:rsidRDefault="002A3734" w:rsidP="002A3734">
      <w:pPr>
        <w:jc w:val="center"/>
        <w:rPr>
          <w:lang w:val="en-US"/>
        </w:rPr>
      </w:pPr>
    </w:p>
    <w:tbl>
      <w:tblPr>
        <w:tblStyle w:val="NormalTablePHPDOCX"/>
        <w:tblCellMar>
          <w:left w:type="dxa" w:w="0"/>
          <w:right w:type="dxa" w:w="0"/>
        </w:tblCellMar>
        <w:tblW w:w="5000" w:type="pct"/>
        <w:tblInd w:w="0" w:type="auto"/>
        <w:tblBorders>
          <w:top w:val="single" w:color="000000" w:sz="5"/>
          <w:left w:val="single" w:color="000000" w:sz="5"/>
          <w:bottom w:val="single" w:color="000000" w:sz="5"/>
          <w:right w:val="single" w:color="000000" w:sz="5"/>
        </w:tblBorders>
      </w:tblPr>
      <w:tblGrid>
        <w:gridCol w:w="1"/>
        <w:gridCol w:w="1"/>
        <w:gridCol w:w="1"/>
        <w:gridCol w:w="1"/>
        <w:gridCol w:w="1"/>
        <w:gridCol w:w="1"/>
        <w:gridCol w:w="1"/>
      </w:tblGrid>
      <w:tr>
        <w:trPr>
          <w:trHeight w:val="0" w:hRule="atLeast"/>
        </w:trPr>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Code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Release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Revision date</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Edited by</w:t>
            </w:r>
          </w:p>
        </w:tc>
        <w:tc>
          <w:tcPr>
            <w:tcW w:w="0" w:type="auto"/>
            <w:tcBorders>
              <w:top w:val="single" w:color="000000" w:sz="5"/>
              <w:left w:val="single" w:color="000000" w:sz="5"/>
              <w:bottom w:val="single" w:color="000000" w:sz="5"/>
              <w:right w:val="single" w:color="000000" w:sz="5"/>
            </w:tcBorders>
            <w:shd w:val="clear" w:color="auto" w:fill="081F2C"/>
            <w:tcMar>
              <w:top w:w="150" w:type="dxa"/>
              <w:left w:w="150" w:type="dxa"/>
              <w:bottom w:w="150" w:type="dxa"/>
              <w:right w:w="150" w:type="dxa"/>
            </w:tcMar>
            <w:vAlign w:val="center"/>
          </w:tcPr>
          <w:p>
            <w:pPr>
              <w:widowControl w:val="on"/>
              <w:pBdr/>
              <w:spacing w:before="0" w:after="0" w:line="240" w:lineRule="auto"/>
              <w:ind w:left="0" w:right="0"/>
              <w:jc w:val="center"/>
            </w:pPr>
            <w:r>
              <w:rPr>
                <w:b/>
                <w:bCs/>
                <w:color w:val="FFFFFF"/>
                <w:position w:val="-2"/>
                <w:sz w:val="15"/>
                <w:szCs w:val="15"/>
                <w:shd w:val="clear" w:color="auto" w:fill="081F2C"/>
              </w:rPr>
              <w:t xml:space="preserve">Endorsed</w:t>
            </w:r>
          </w:p>
        </w:tc>
      </w:tr>
      <w:tr>
        <w:trPr>
          <w:trHeight w:val="0" w:hRule="atLeast"/>
        </w:trPr>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Technical Documentation</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ED005302-961</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9.6</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04/2013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03/2023</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M. SILVESTRONE</w:t>
            </w:r>
          </w:p>
        </w:tc>
        <w:tc>
          <w:tcPr>
            <w:tcW w:w="0" w:type="auto"/>
            <w:tcBorders>
              <w:top w:val="single" w:color="000000" w:sz="5"/>
              <w:left w:val="single" w:color="000000" w:sz="5"/>
              <w:bottom w:val="single" w:color="000000" w:sz="5"/>
              <w:right w:val="single" w:color="000000" w:sz="5"/>
            </w:tcBorders>
            <w:tcMar>
              <w:top w:w="150" w:type="dxa"/>
              <w:left w:w="150" w:type="dxa"/>
              <w:bottom w:w="150" w:type="dxa"/>
              <w:right w:w="150" w:type="dxa"/>
            </w:tcMar>
            <w:vAlign w:val="center"/>
          </w:tcPr>
          <w:p>
            <w:pPr>
              <w:widowControl w:val="on"/>
              <w:pBdr/>
              <w:spacing w:before="0" w:after="0" w:line="240" w:lineRule="auto"/>
              <w:ind w:left="0" w:right="0"/>
              <w:jc w:val="center"/>
            </w:pPr>
            <w:r>
              <w:rPr>
                <w:color w:val="000000"/>
                <w:position w:val="-2"/>
                <w:sz w:val="15"/>
                <w:szCs w:val="15"/>
              </w:rPr>
              <w:t xml:space="preserve">V. MANINI</w:t>
            </w:r>
          </w:p>
        </w:tc>
      </w:tr>
    </w:tbl>
    <w:p/>
    <w:p>
      <w:pPr>
        <w:pStyle w:val="Normale"/>
        <w:jc w:val="center"/>
        <w:rPr/>
      </w:pPr>
      <w:r>
        <w:rPr>
          <w:b w:val="on"/>
          <w:bCs w:val="on"/>
        </w:rPr>
        <w:t xml:space="preserve">Translated from the original manual in Italian language</w:t>
      </w:r>
    </w:p>
    <w:p>
      <w:pPr>
        <w:pStyle w:val="Normale"/>
        <w:jc w:val="center"/>
        <w:rPr/>
      </w:pPr>
      <w:r>
        <w:rPr/>
        <w:t xml:space="preserve">Data reported in this issue can be modified at any time by KOHLER.</w:t>
      </w:r>
    </w:p>
    <w:p w14:paraId="7FA86178" w14:textId="3062621E" w:rsidR="002A3734" w:rsidRPr="00382E95" w:rsidRDefault="002A3734" w:rsidP="002A3734">
      <w:pPr>
        <w:jc w:val="center"/>
        <w:rPr>
          <w:lang w:val="en-US"/>
        </w:rPr>
      </w:pPr>
    </w:p>
    <w:p w14:paraId="495AD4C4" w14:textId="40DBAFD7" w:rsidR="002A3734" w:rsidRPr="00382E95" w:rsidRDefault="002A3734" w:rsidP="002A3734">
      <w:pPr>
        <w:jc w:val="center"/>
        <w:rPr>
          <w:lang w:val="en-US"/>
        </w:rPr>
      </w:pPr>
    </w:p>
    <w:p w14:paraId="46F598CE" w14:textId="1DC98DBC" w:rsidR="002A3734" w:rsidRPr="00382E95" w:rsidRDefault="002A3734" w:rsidP="002A3734">
      <w:pPr>
        <w:jc w:val="center"/>
        <w:rPr>
          <w:lang w:val="en-US"/>
        </w:rPr>
      </w:pPr>
    </w:p>
    <w:p w14:paraId="584F2968" w14:textId="1E8A9414" w:rsidR="002A3734" w:rsidRPr="00382E95" w:rsidRDefault="002A3734" w:rsidP="002A3734">
      <w:pPr>
        <w:jc w:val="center"/>
        <w:rPr>
          <w:lang w:val="en-US"/>
        </w:rPr>
      </w:pPr>
    </w:p>
    <w:p w14:paraId="59A1E5FB" w14:textId="77777777" w:rsidR="00010F58" w:rsidRPr="00382E95" w:rsidRDefault="00010F58" w:rsidP="002A3734">
      <w:pPr>
        <w:jc w:val="center"/>
        <w:rPr>
          <w:lang w:val="en-US"/>
        </w:rPr>
      </w:pPr>
    </w:p>
    <w:p w14:paraId="0B5DA4A0" w14:textId="28F08E92" w:rsidR="002A3734" w:rsidRPr="00382E95" w:rsidRDefault="002A3734" w:rsidP="002A3734">
      <w:pPr>
        <w:jc w:val="center"/>
        <w:rPr>
          <w:lang w:val="en-US"/>
        </w:rPr>
      </w:pPr>
    </w:p>
    <w:p w14:paraId="2F9A35D5" w14:textId="472DFF7C" w:rsidR="002A3734" w:rsidRPr="00382E95" w:rsidRDefault="002A3734" w:rsidP="002A3734">
      <w:pPr>
        <w:jc w:val="center"/>
        <w:rPr>
          <w:lang w:val="en-US"/>
        </w:rPr>
      </w:pPr>
    </w:p>
    <w:p w14:paraId="49E7F8F5" w14:textId="77777777" w:rsidR="002A3734" w:rsidRPr="00297B85" w:rsidRDefault="002A3734" w:rsidP="002A3734">
      <w:pPr>
        <w:jc w:val="center"/>
        <w:rPr>
          <w:lang w:val="en-US"/>
        </w:rPr>
      </w:pPr>
    </w:p>
    <w:p w14:paraId="4AAF09F1" w14:textId="77777777" w:rsidR="002A3734" w:rsidRPr="00297B85" w:rsidRDefault="002A3734" w:rsidP="002A3734">
      <w:pPr>
        <w:jc w:val="center"/>
        <w:rPr>
          <w:lang w:val="en-US"/>
        </w:rPr>
      </w:pPr>
    </w:p>
    <w:p w14:paraId="346A0D97" w14:textId="77777777" w:rsidR="002A3734" w:rsidRPr="00297B85" w:rsidRDefault="002A3734" w:rsidP="002A3734">
      <w:pPr>
        <w:jc w:val="center"/>
        <w:rPr>
          <w:lang w:val="en-US"/>
        </w:rPr>
      </w:pPr>
    </w:p>
    <w:p w14:paraId="09FB8F8B" w14:textId="77777777" w:rsidR="002A3734" w:rsidRPr="00297B85" w:rsidRDefault="002A3734" w:rsidP="002A3734">
      <w:pPr>
        <w:jc w:val="center"/>
        <w:rPr>
          <w:lang w:val="en-US"/>
        </w:rPr>
      </w:pPr>
    </w:p>
    <w:sdt>
      <w:sdtPr>
        <w:rPr>
          <w:rFonts w:eastAsiaTheme="minorHAnsi" w:cs="Arial"/>
          <w:color w:val="231F20"/>
          <w:sz w:val="22"/>
          <w:szCs w:val="22"/>
          <w:lang w:eastAsia="en-US"/>
        </w:rPr>
        <w:id w:val="51590228"/>
        <w:docPartObj>
          <w:docPartGallery w:val="Table of Contents"/>
          <w:docPartUnique/>
        </w:docPartObj>
      </w:sdtPr>
      <w:sdtEndPr>
        <w:rPr>
          <w:b/>
          <w:bCs/>
          <w:color w:val="auto"/>
        </w:rPr>
      </w:sdtEndPr>
      <w:sdtContent>
        <w:p w14:paraId="60FF83B3" w14:textId="77777777" w:rsidR="00DD1E42" w:rsidRPr="00C54547" w:rsidRDefault="00DD1E42" w:rsidP="005F6E75">
          <w:pPr>
            <w:pStyle w:val="Titolosommario"/>
            <w:rPr>
              <w:lang w:val="en-US"/>
            </w:rPr>
          </w:pPr>
          <w:proofErr w:type="spellStart"/>
          <w:r w:rsidRPr="00C54547">
            <w:rPr>
              <w:lang w:val="en-US"/>
            </w:rPr>
            <w:t>Sommario</w:t>
          </w:r>
          <w:proofErr w:type="spellEnd"/>
        </w:p>
        <w:p w14:paraId="456C62D0" w14:textId="77777777"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14:paraId="6A1797E8" w14:textId="77777777" w:rsidR="00DD1E42" w:rsidRDefault="00000000"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14:paraId="262B9106" w14:textId="77777777" w:rsidR="00DD1E42" w:rsidRDefault="00000000"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14:paraId="706762AD" w14:textId="77777777" w:rsidR="000F6647" w:rsidRDefault="00DD1E42" w:rsidP="00CC2880">
          <w:r>
            <w:rPr>
              <w:b/>
              <w:bCs/>
            </w:rPr>
            <w:fldChar w:fldCharType="end"/>
          </w:r>
        </w:p>
      </w:sdtContent>
    </w:sdt>
    <w:p w14:paraId="49417C56" w14:textId="77777777" w:rsidR="000F6647" w:rsidRDefault="000F6647" w:rsidP="00CC2880">
      <w:pPr>
        <w:sectPr w:rsidR="000F6647" w:rsidSect="001842D2">
          <w:pgSz w:w="11906" w:h="16838"/>
          <w:pgMar w:top="1417" w:right="1134" w:bottom="1134" w:left="1134" w:header="0" w:footer="0" w:gutter="0"/>
          <w:cols w:space="708"/>
          <w:titlePg/>
          <w:docGrid w:linePitch="360"/>
        </w:sectPr>
      </w:pPr>
    </w:p>
    <w:p w14:paraId="704BC1E3" w14:textId="77777777" w:rsidR="00DD1E42" w:rsidRDefault="00DD1E42" w:rsidP="00CC2880"/>
    <w:bookmarkStart w:id="4696101" w:name="ctxt"/>
    <w:bookmarkEnd w:id="4696101"/>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Useful information</w:t>
      </w:r>
    </w:p>
    <w:p>
      <w:pPr>
        <w:numPr>
          <w:ilvl w:val="0"/>
          <w:numId w:val="18409"/>
        </w:numPr>
        <w:spacing w:before="0" w:after="0" w:line="240" w:lineRule="auto"/>
        <w:jc w:val="left"/>
        <w:rPr>
          <w:color w:val="00274C"/>
          <w:sz w:val="20"/>
          <w:szCs w:val="20"/>
        </w:rPr>
      </w:pPr>
      <w:r>
        <w:rPr>
          <w:color w:val="00274C"/>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409"/>
        </w:numPr>
        <w:spacing w:before="0" w:after="0" w:line="240" w:lineRule="auto"/>
        <w:jc w:val="left"/>
        <w:rPr>
          <w:color w:val="00274C"/>
          <w:sz w:val="20"/>
          <w:szCs w:val="20"/>
        </w:rPr>
      </w:pPr>
      <w:bookmarkStart w:id="18683298" w:name="result_box"/>
      <w:bookmarkEnd w:id="18683298"/>
      <w:r>
        <w:rPr>
          <w:color w:val="00274C"/>
          <w:sz w:val="20"/>
          <w:szCs w:val="20"/>
          <w:u w:val="none"/>
        </w:rPr>
        <w:t xml:space="preserve">The information,</w:t>
      </w:r>
      <w:r>
        <w:rPr>
          <w:color w:val="00274C"/>
          <w:sz w:val="20"/>
          <w:szCs w:val="20"/>
          <w:u w:val="none"/>
        </w:rPr>
        <w:t xml:space="preserve"> </w:t>
      </w:r>
      <w:r>
        <w:rPr>
          <w:color w:val="00274C"/>
          <w:sz w:val="20"/>
          <w:szCs w:val="20"/>
          <w:u w:val="none"/>
        </w:rPr>
        <w:t xml:space="preserve">descriptions and illustrations</w:t>
      </w:r>
      <w:r>
        <w:rPr>
          <w:color w:val="00274C"/>
          <w:sz w:val="20"/>
          <w:szCs w:val="20"/>
          <w:u w:val="none"/>
        </w:rPr>
        <w:t xml:space="preserve"> </w:t>
      </w:r>
      <w:r>
        <w:rPr>
          <w:color w:val="00274C"/>
          <w:sz w:val="20"/>
          <w:szCs w:val="20"/>
          <w:u w:val="none"/>
        </w:rPr>
        <w:t xml:space="preserve">contained</w:t>
      </w:r>
      <w:r>
        <w:rPr>
          <w:color w:val="00274C"/>
          <w:sz w:val="20"/>
          <w:szCs w:val="20"/>
          <w:u w:val="none"/>
        </w:rPr>
        <w:t xml:space="preserve"> </w:t>
      </w:r>
      <w:r>
        <w:rPr>
          <w:color w:val="00274C"/>
          <w:sz w:val="20"/>
          <w:szCs w:val="20"/>
          <w:u w:val="none"/>
        </w:rPr>
        <w:t xml:space="preserve">in this manual reflect</w:t>
      </w:r>
      <w:r>
        <w:rPr>
          <w:color w:val="00274C"/>
          <w:sz w:val="20"/>
          <w:szCs w:val="20"/>
          <w:u w:val="none"/>
        </w:rPr>
        <w:t xml:space="preserve"> </w:t>
      </w:r>
      <w:r>
        <w:rPr>
          <w:color w:val="00274C"/>
          <w:sz w:val="20"/>
          <w:szCs w:val="20"/>
          <w:u w:val="none"/>
        </w:rPr>
        <w:t xml:space="preserve">the basic configuration</w:t>
      </w:r>
      <w:r>
        <w:rPr>
          <w:color w:val="00274C"/>
          <w:sz w:val="20"/>
          <w:szCs w:val="20"/>
          <w:u w:val="none"/>
        </w:rPr>
        <w:t xml:space="preserve"> </w:t>
      </w:r>
      <w:r>
        <w:rPr>
          <w:color w:val="00274C"/>
          <w:sz w:val="20"/>
          <w:szCs w:val="20"/>
          <w:u w:val="none"/>
        </w:rPr>
        <w:t xml:space="preserve">of the engines</w:t>
      </w:r>
      <w:r>
        <w:rPr>
          <w:color w:val="00274C"/>
          <w:sz w:val="20"/>
          <w:szCs w:val="20"/>
          <w:u w:val="none"/>
        </w:rPr>
        <w:t xml:space="preserve"> ( </w:t>
      </w:r>
      <w:hyperlink r:id="rId4195682496027c63f" w:history="1">
        <w:r>
          <w:rPr>
            <w:rStyle w:val="DefaultParagraphFontPHPDOCX"/>
            <w:b/>
            <w:bCs/>
            <w:color w:val="0000FF"/>
            <w:sz w:val="20"/>
            <w:szCs w:val="20"/>
            <w:u w:val="none"/>
          </w:rPr>
          <w:t xml:space="preserve">Par. 1.3</w:t>
        </w:r>
      </w:hyperlink>
      <w:r>
        <w:rPr>
          <w:color w:val="00274C"/>
          <w:sz w:val="20"/>
          <w:szCs w:val="20"/>
          <w:u w:val="none"/>
        </w:rPr>
        <w:t xml:space="preserve"> and </w:t>
      </w:r>
      <w:hyperlink r:id="rId1191682496027c887" w:history="1">
        <w:r>
          <w:rPr>
            <w:rStyle w:val="DefaultParagraphFontPHPDOCX"/>
            <w:b/>
            <w:bCs/>
            <w:color w:val="0000FF"/>
            <w:sz w:val="20"/>
            <w:szCs w:val="20"/>
            <w:u w:val="none"/>
          </w:rPr>
          <w:t xml:space="preserve">Par. 1.4</w:t>
        </w:r>
      </w:hyperlink>
      <w:r>
        <w:rPr>
          <w:color w:val="00274C"/>
          <w:sz w:val="20"/>
          <w:szCs w:val="20"/>
          <w:u w:val="none"/>
        </w:rPr>
        <w:t xml:space="preserve"> ).</w:t>
      </w:r>
    </w:p>
    <w:p>
      <w:pPr>
        <w:numPr>
          <w:ilvl w:val="0"/>
          <w:numId w:val="18409"/>
        </w:numPr>
        <w:spacing w:before="0" w:after="0" w:line="240" w:lineRule="auto"/>
        <w:jc w:val="left"/>
        <w:rPr>
          <w:color w:val="00274C"/>
          <w:sz w:val="20"/>
          <w:szCs w:val="20"/>
        </w:rPr>
      </w:pPr>
      <w:r>
        <w:rPr>
          <w:color w:val="00274C"/>
          <w:sz w:val="20"/>
          <w:szCs w:val="20"/>
          <w:u w:val="none"/>
        </w:rPr>
        <w:t xml:space="preserve">However, the development of engines is continuous. Therefore, the information in this manual is subject to change without notice.</w:t>
      </w:r>
    </w:p>
    <w:p>
      <w:pPr>
        <w:numPr>
          <w:ilvl w:val="0"/>
          <w:numId w:val="18409"/>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reserves the right to make, at any time, changes on the engines for technical or commercial reasons.</w:t>
      </w:r>
    </w:p>
    <w:p>
      <w:pPr>
        <w:numPr>
          <w:ilvl w:val="0"/>
          <w:numId w:val="18409"/>
        </w:numPr>
        <w:spacing w:before="0" w:after="0" w:line="240" w:lineRule="auto"/>
        <w:jc w:val="left"/>
        <w:rPr>
          <w:color w:val="00274C"/>
          <w:sz w:val="20"/>
          <w:szCs w:val="20"/>
        </w:rPr>
      </w:pPr>
      <w:r>
        <w:rPr>
          <w:color w:val="00274C"/>
          <w:sz w:val="20"/>
          <w:szCs w:val="20"/>
          <w:u w:val="none"/>
        </w:rPr>
        <w:t xml:space="preserve">These changes do not require </w:t>
      </w:r>
      <w:r>
        <w:rPr>
          <w:b/>
          <w:bCs/>
          <w:color w:val="00274C"/>
          <w:sz w:val="20"/>
          <w:szCs w:val="20"/>
          <w:u w:val="none"/>
        </w:rPr>
        <w:t xml:space="preserve">KOHLER</w:t>
      </w:r>
      <w:r>
        <w:rPr>
          <w:color w:val="00274C"/>
          <w:sz w:val="20"/>
          <w:szCs w:val="20"/>
          <w:u w:val="none"/>
        </w:rPr>
        <w:t xml:space="preserve"> to intervene on the production marketed up to that time and nor to consider this manual as inappropriate.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The paragraphs, tables and figures are numbered by chapter and followed by the progressive paragraph, table and/or figure number.</w:t>
      </w:r>
    </w:p>
    <w:p>
      <w:pPr>
        <w:widowControl w:val="on"/>
        <w:pBdr/>
        <w:spacing w:before="0" w:after="0" w:line="262" w:lineRule="auto"/>
        <w:ind w:left="0" w:right="0"/>
        <w:jc w:val="left"/>
      </w:pPr>
      <w:r>
        <w:rPr>
          <w:color w:val="00274C"/>
          <w:sz w:val="20"/>
          <w:szCs w:val="20"/>
          <w:u w:val="none"/>
        </w:rPr>
        <w:t xml:space="preserve">Es: </w:t>
      </w:r>
      <w:r>
        <w:rPr>
          <w:b/>
          <w:bCs/>
          <w:color w:val="00274C"/>
          <w:sz w:val="20"/>
          <w:szCs w:val="20"/>
          <w:u w:val="none"/>
        </w:rPr>
        <w:t xml:space="preserve">Par. 1.3</w:t>
      </w:r>
      <w:r>
        <w:rPr>
          <w:color w:val="00274C"/>
          <w:sz w:val="20"/>
          <w:szCs w:val="20"/>
          <w:u w:val="none"/>
        </w:rPr>
        <w:t xml:space="preserve"> - chapter </w:t>
      </w:r>
      <w:r>
        <w:rPr>
          <w:b/>
          <w:bCs/>
          <w:color w:val="00274C"/>
          <w:sz w:val="20"/>
          <w:szCs w:val="20"/>
          <w:u w:val="none"/>
        </w:rPr>
        <w:t xml:space="preserve">1</w:t>
      </w:r>
      <w:r>
        <w:rPr>
          <w:color w:val="00274C"/>
          <w:sz w:val="20"/>
          <w:szCs w:val="20"/>
          <w:u w:val="none"/>
        </w:rPr>
        <w:t xml:space="preserve"> paragraph </w:t>
      </w:r>
      <w:r>
        <w:rPr>
          <w:b/>
          <w:bCs/>
          <w:color w:val="00274C"/>
          <w:sz w:val="20"/>
          <w:szCs w:val="20"/>
          <w:u w:val="none"/>
        </w:rPr>
        <w:t xml:space="preserve">3</w:t>
      </w:r>
      <w:r>
        <w:rPr>
          <w:color w:val="00274C"/>
          <w:sz w:val="20"/>
          <w:szCs w:val="20"/>
          <w:u w:val="none"/>
        </w:rPr>
        <w:t xml:space="preserve"> .</w:t>
      </w:r>
      <w:r>
        <w:rPr>
          <w:b/>
          <w:bCs/>
          <w:color w:val="00274C"/>
          <w:sz w:val="20"/>
          <w:szCs w:val="20"/>
          <w:u w:val="none"/>
        </w:rPr>
        <w:br/>
        <w:t xml:space="preserve">Tab. 2.4</w:t>
      </w:r>
      <w:r>
        <w:rPr>
          <w:color w:val="00274C"/>
          <w:sz w:val="20"/>
          <w:szCs w:val="20"/>
          <w:u w:val="none"/>
        </w:rPr>
        <w:t xml:space="preserve"> - chapter </w:t>
      </w:r>
      <w:r>
        <w:rPr>
          <w:b/>
          <w:bCs/>
          <w:color w:val="00274C"/>
          <w:sz w:val="20"/>
          <w:szCs w:val="20"/>
          <w:u w:val="none"/>
        </w:rPr>
        <w:t xml:space="preserve">2</w:t>
      </w:r>
      <w:r>
        <w:rPr>
          <w:color w:val="00274C"/>
          <w:sz w:val="20"/>
          <w:szCs w:val="20"/>
          <w:u w:val="none"/>
        </w:rPr>
        <w:t xml:space="preserve"> table </w:t>
      </w:r>
      <w:r>
        <w:rPr>
          <w:b/>
          <w:bCs/>
          <w:color w:val="00274C"/>
          <w:sz w:val="20"/>
          <w:szCs w:val="20"/>
          <w:u w:val="none"/>
        </w:rPr>
        <w:t xml:space="preserve">4</w:t>
      </w:r>
      <w:r>
        <w:rPr>
          <w:color w:val="00274C"/>
          <w:sz w:val="20"/>
          <w:szCs w:val="20"/>
          <w:u w:val="none"/>
        </w:rPr>
        <w:t xml:space="preserve"> .</w:t>
      </w:r>
      <w:r>
        <w:rPr>
          <w:b/>
          <w:bCs/>
          <w:color w:val="00274C"/>
          <w:sz w:val="20"/>
          <w:szCs w:val="20"/>
          <w:u w:val="none"/>
        </w:rPr>
        <w:br/>
        <w:t xml:space="preserve">Fig. 4.5</w:t>
      </w:r>
      <w:r>
        <w:rPr>
          <w:color w:val="00274C"/>
          <w:sz w:val="20"/>
          <w:szCs w:val="20"/>
          <w:u w:val="none"/>
        </w:rPr>
        <w:t xml:space="preserve"> - chapter </w:t>
      </w:r>
      <w:r>
        <w:rPr>
          <w:b/>
          <w:bCs/>
          <w:color w:val="00274C"/>
          <w:sz w:val="20"/>
          <w:szCs w:val="20"/>
          <w:u w:val="none"/>
        </w:rPr>
        <w:t xml:space="preserve">4</w:t>
      </w:r>
      <w:r>
        <w:rPr>
          <w:color w:val="00274C"/>
          <w:sz w:val="20"/>
          <w:szCs w:val="20"/>
          <w:u w:val="none"/>
        </w:rPr>
        <w:t xml:space="preserve"> figure </w:t>
      </w:r>
      <w:r>
        <w:rPr>
          <w:b/>
          <w:bCs/>
          <w:color w:val="00274C"/>
          <w:sz w:val="20"/>
          <w:szCs w:val="20"/>
          <w:u w:val="none"/>
        </w:rPr>
        <w:t xml:space="preserve">5</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The paragraphs may contain sub-paragraphs.</w:t>
      </w:r>
    </w:p>
    <w:p>
      <w:pPr>
        <w:widowControl w:val="on"/>
        <w:pBdr/>
        <w:spacing w:before="0" w:after="0" w:line="262" w:lineRule="auto"/>
        <w:ind w:left="0" w:right="0"/>
        <w:jc w:val="left"/>
      </w:pPr>
      <w:r>
        <w:rPr>
          <w:color w:val="00274C"/>
          <w:sz w:val="20"/>
          <w:szCs w:val="20"/>
          <w:u w:val="none"/>
        </w:rPr>
        <w:t xml:space="preserve"> </w:t>
      </w:r>
    </w:p>
    <w:p>
      <w:pPr>
        <w:numPr>
          <w:ilvl w:val="0"/>
          <w:numId w:val="18409"/>
        </w:numPr>
        <w:spacing w:before="0" w:after="0" w:line="240" w:lineRule="auto"/>
        <w:jc w:val="left"/>
        <w:rPr>
          <w:color w:val="00274C"/>
          <w:sz w:val="20"/>
          <w:szCs w:val="20"/>
        </w:rPr>
      </w:pPr>
      <w:r>
        <w:rPr>
          <w:color w:val="00274C"/>
          <w:sz w:val="20"/>
          <w:szCs w:val="20"/>
          <w:u w:val="none"/>
        </w:rPr>
        <w:t xml:space="preserve">All technical terms, specific components and symbols ( </w:t>
      </w:r>
      <w:hyperlink r:id="rId2881682496027f0a0" w:history="1">
        <w:r>
          <w:rPr>
            <w:rStyle w:val="DefaultParagraphFontPHPDOCX"/>
            <w:b/>
            <w:bCs/>
            <w:color w:val="0000FF"/>
            <w:sz w:val="20"/>
            <w:szCs w:val="20"/>
            <w:u w:val="none"/>
          </w:rPr>
          <w:t xml:space="preserve">Tab. 15.1</w:t>
        </w:r>
      </w:hyperlink>
      <w:r>
        <w:rPr>
          <w:color w:val="00274C"/>
          <w:sz w:val="20"/>
          <w:szCs w:val="20"/>
          <w:u w:val="none"/>
        </w:rPr>
        <w:t xml:space="preserve"> ) that are in the manual are listed and described inside the glossary, which can be consulted in ( </w:t>
      </w:r>
      <w:hyperlink r:id="rId9054682496027f2cb" w:history="1">
        <w:r>
          <w:rPr>
            <w:rStyle w:val="DefaultParagraphFontPHPDOCX"/>
            <w:b/>
            <w:bCs/>
            <w:color w:val="0000FF"/>
            <w:sz w:val="20"/>
            <w:szCs w:val="20"/>
            <w:u w:val="none"/>
          </w:rPr>
          <w:t xml:space="preserve">Chap. 15</w:t>
        </w:r>
      </w:hyperlink>
      <w:r>
        <w:rPr>
          <w:color w:val="00274C"/>
          <w:sz w:val="20"/>
          <w:szCs w:val="20"/>
          <w:u w:val="none"/>
        </w:rPr>
        <w:t xml:space="preserve"> ).</w:t>
      </w:r>
    </w:p>
    <w:p>
      <w:pPr>
        <w:numPr>
          <w:ilvl w:val="0"/>
          <w:numId w:val="18409"/>
        </w:numPr>
        <w:spacing w:before="0" w:after="0" w:line="240" w:lineRule="auto"/>
        <w:jc w:val="left"/>
        <w:rPr>
          <w:color w:val="00274C"/>
          <w:sz w:val="20"/>
          <w:szCs w:val="20"/>
        </w:rPr>
      </w:pPr>
      <w:r>
        <w:rPr>
          <w:color w:val="00274C"/>
          <w:sz w:val="20"/>
          <w:szCs w:val="20"/>
          <w:u w:val="none"/>
        </w:rPr>
        <w:t xml:space="preserve">The references of the objects described in the text and in the figure are indicated by letters and numbers, which are always and only related to the paragraph you are reading unless there are specific references to other figures or paragraphs.</w:t>
      </w:r>
    </w:p>
    <w:p>
      <w:pPr>
        <w:numPr>
          <w:ilvl w:val="0"/>
          <w:numId w:val="18409"/>
        </w:numPr>
        <w:spacing w:before="0" w:after="0" w:line="240" w:lineRule="auto"/>
        <w:jc w:val="left"/>
        <w:rPr>
          <w:color w:val="00274C"/>
          <w:sz w:val="20"/>
          <w:szCs w:val="20"/>
        </w:rPr>
      </w:pPr>
      <w:r>
        <w:rPr>
          <w:color w:val="00274C"/>
          <w:sz w:val="20"/>
          <w:szCs w:val="20"/>
          <w:u w:val="none"/>
        </w:rPr>
        <w:t xml:space="preserve">Reference to values are indicated by letters or numbers ( </w:t>
      </w:r>
      <w:r>
        <w:rPr>
          <w:b/>
          <w:bCs/>
          <w:color w:val="00274C"/>
          <w:sz w:val="20"/>
          <w:szCs w:val="20"/>
          <w:u w:val="none"/>
        </w:rPr>
        <w:t xml:space="preserve">underlined</w:t>
      </w:r>
      <w:r>
        <w:rPr>
          <w:color w:val="00274C"/>
          <w:sz w:val="20"/>
          <w:szCs w:val="20"/>
          <w:u w:val="none"/>
        </w:rPr>
        <w:t xml:space="preserve"> ).</w:t>
      </w:r>
    </w:p>
    <w:p>
      <w:pPr>
        <w:numPr>
          <w:ilvl w:val="0"/>
          <w:numId w:val="18409"/>
        </w:numPr>
        <w:spacing w:before="0" w:after="0" w:line="240" w:lineRule="auto"/>
        <w:jc w:val="left"/>
        <w:rPr>
          <w:color w:val="00274C"/>
          <w:sz w:val="20"/>
          <w:szCs w:val="20"/>
        </w:rPr>
      </w:pPr>
      <w:r>
        <w:rPr>
          <w:color w:val="00274C"/>
          <w:sz w:val="20"/>
          <w:szCs w:val="20"/>
          <w:u w:val="none"/>
        </w:rPr>
        <w:t xml:space="preserve">Any additional section that </w:t>
      </w:r>
      <w:r>
        <w:rPr>
          <w:b/>
          <w:bCs/>
          <w:color w:val="00274C"/>
          <w:sz w:val="20"/>
          <w:szCs w:val="20"/>
          <w:u w:val="none"/>
        </w:rPr>
        <w:t xml:space="preserve">KOHLER</w:t>
      </w:r>
      <w:r>
        <w:rPr>
          <w:color w:val="00274C"/>
          <w:sz w:val="20"/>
          <w:szCs w:val="20"/>
          <w:u w:val="none"/>
        </w:rPr>
        <w:t xml:space="preserve"> will deem necessary to supply at a later stage must be kept with the manual and considered as an integral part of it.</w:t>
      </w:r>
    </w:p>
    <w:p>
      <w:pPr>
        <w:numPr>
          <w:ilvl w:val="0"/>
          <w:numId w:val="18409"/>
        </w:numPr>
        <w:spacing w:before="0" w:after="0" w:line="240" w:lineRule="auto"/>
        <w:jc w:val="left"/>
        <w:rPr>
          <w:color w:val="00274C"/>
          <w:sz w:val="20"/>
          <w:szCs w:val="20"/>
        </w:rPr>
      </w:pPr>
      <w:r>
        <w:rPr>
          <w:color w:val="00274C"/>
          <w:sz w:val="20"/>
          <w:szCs w:val="20"/>
          <w:u w:val="none"/>
        </w:rPr>
        <w:t xml:space="preserve">The information contained in this manual is the sole property of </w:t>
      </w:r>
      <w:r>
        <w:rPr>
          <w:b/>
          <w:bCs/>
          <w:color w:val="00274C"/>
          <w:sz w:val="20"/>
          <w:szCs w:val="20"/>
          <w:u w:val="none"/>
        </w:rPr>
        <w:t xml:space="preserve">KOHLER</w:t>
      </w:r>
      <w:r>
        <w:rPr>
          <w:color w:val="00274C"/>
          <w:sz w:val="20"/>
          <w:szCs w:val="20"/>
          <w:u w:val="none"/>
        </w:rPr>
        <w:t xml:space="preserve"> , therefore no partial or total reproduction or replication is allowed without the express permission of </w:t>
      </w:r>
      <w:r>
        <w:rPr>
          <w:b/>
          <w:bCs/>
          <w:color w:val="00274C"/>
          <w:sz w:val="20"/>
          <w:szCs w:val="20"/>
          <w:u w:val="none"/>
        </w:rPr>
        <w:t xml:space="preserve">KOHLER</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1.1.1</w:t>
      </w:r>
      <w:r>
        <w:rPr>
          <w:color w:val="00274C"/>
          <w:sz w:val="20"/>
          <w:szCs w:val="20"/>
          <w:u w:val="none"/>
        </w:rPr>
        <w:t xml:space="preserve"> </w:t>
      </w:r>
      <w:bookmarkStart w:id="51546823" w:name="result_box"/>
      <w:bookmarkEnd w:id="51546823"/>
      <w:r>
        <w:rPr>
          <w:b/>
          <w:bCs/>
          <w:color w:val="00274C"/>
          <w:sz w:val="20"/>
          <w:szCs w:val="20"/>
          <w:u w:val="none"/>
        </w:rPr>
        <w:t xml:space="preserve">Useful Information</w:t>
      </w:r>
      <w:r>
        <w:rPr>
          <w:b/>
          <w:bCs/>
          <w:color w:val="00274C"/>
          <w:sz w:val="20"/>
          <w:szCs w:val="20"/>
          <w:u w:val="none"/>
        </w:rPr>
        <w:t xml:space="preserve"> -</w:t>
      </w:r>
      <w:r>
        <w:rPr>
          <w:color w:val="00274C"/>
          <w:sz w:val="20"/>
          <w:szCs w:val="20"/>
          <w:u w:val="none"/>
        </w:rPr>
        <w:t xml:space="preserve"> </w:t>
      </w:r>
      <w:bookmarkStart w:id="83574289" w:name="result_box"/>
      <w:bookmarkEnd w:id="83574289"/>
      <w:r>
        <w:rPr>
          <w:b/>
          <w:bCs/>
          <w:color w:val="00274C"/>
          <w:sz w:val="20"/>
          <w:szCs w:val="20"/>
          <w:u w:val="none"/>
        </w:rPr>
        <w:t xml:space="preserve">accident prevention</w:t>
      </w:r>
      <w:r>
        <w:rPr>
          <w:b/>
          <w:bCs/>
          <w:color w:val="00274C"/>
          <w:sz w:val="20"/>
          <w:szCs w:val="20"/>
          <w:u w:val="none"/>
        </w:rPr>
        <w:t xml:space="preserve"> -</w:t>
      </w:r>
      <w:r>
        <w:rPr>
          <w:color w:val="00274C"/>
          <w:sz w:val="20"/>
          <w:szCs w:val="20"/>
          <w:u w:val="none"/>
        </w:rPr>
        <w:t xml:space="preserve"> </w:t>
      </w:r>
      <w:bookmarkStart w:id="64069516" w:name="result_box"/>
      <w:bookmarkEnd w:id="64069516"/>
      <w:r>
        <w:rPr>
          <w:b/>
          <w:bCs/>
          <w:color w:val="00274C"/>
          <w:sz w:val="20"/>
          <w:szCs w:val="20"/>
          <w:u w:val="none"/>
        </w:rPr>
        <w:t xml:space="preserve">environmental impact</w:t>
      </w:r>
    </w:p>
    <w:p>
      <w:pPr>
        <w:widowControl w:val="on"/>
        <w:pBdr/>
        <w:spacing w:before="0" w:after="0" w:line="262" w:lineRule="auto"/>
        <w:ind w:left="0" w:right="0"/>
        <w:jc w:val="left"/>
      </w:pPr>
      <w:r>
        <w:rPr>
          <w:color w:val="00274C"/>
          <w:sz w:val="20"/>
          <w:szCs w:val="20"/>
          <w:u w:val="none"/>
        </w:rPr>
        <w:t xml:space="preserve"> </w:t>
      </w:r>
    </w:p>
    <w:p>
      <w:pPr>
        <w:numPr>
          <w:ilvl w:val="0"/>
          <w:numId w:val="18409"/>
        </w:numPr>
        <w:spacing w:before="0" w:after="0" w:line="240" w:lineRule="auto"/>
        <w:jc w:val="left"/>
        <w:rPr>
          <w:color w:val="00274C"/>
          <w:sz w:val="20"/>
          <w:szCs w:val="20"/>
        </w:rPr>
      </w:pPr>
      <w:bookmarkStart w:id="69535235" w:name="result_box"/>
      <w:bookmarkEnd w:id="69535235"/>
      <w:r>
        <w:rPr>
          <w:color w:val="00274C"/>
          <w:sz w:val="20"/>
          <w:szCs w:val="20"/>
          <w:u w:val="none"/>
        </w:rPr>
        <w:t xml:space="preserve">Before proceeding</w:t>
      </w:r>
      <w:r>
        <w:rPr>
          <w:color w:val="00274C"/>
          <w:sz w:val="20"/>
          <w:szCs w:val="20"/>
          <w:u w:val="none"/>
        </w:rPr>
        <w:t xml:space="preserve"> </w:t>
      </w:r>
      <w:r>
        <w:rPr>
          <w:color w:val="00274C"/>
          <w:sz w:val="20"/>
          <w:szCs w:val="20"/>
          <w:u w:val="none"/>
        </w:rPr>
        <w:t xml:space="preserve">repair</w:t>
      </w:r>
      <w:r>
        <w:rPr>
          <w:color w:val="00274C"/>
          <w:sz w:val="20"/>
          <w:szCs w:val="20"/>
          <w:u w:val="none"/>
        </w:rPr>
        <w:t xml:space="preserve"> </w:t>
      </w:r>
      <w:r>
        <w:rPr>
          <w:color w:val="00274C"/>
          <w:sz w:val="20"/>
          <w:szCs w:val="20"/>
          <w:u w:val="none"/>
        </w:rPr>
        <w:t xml:space="preserve">-</w:t>
      </w:r>
      <w:r>
        <w:rPr>
          <w:color w:val="00274C"/>
          <w:sz w:val="20"/>
          <w:szCs w:val="20"/>
          <w:u w:val="none"/>
        </w:rPr>
        <w:t xml:space="preserve"> </w:t>
      </w:r>
      <w:r>
        <w:rPr>
          <w:color w:val="00274C"/>
          <w:sz w:val="20"/>
          <w:szCs w:val="20"/>
          <w:u w:val="none"/>
        </w:rPr>
        <w:t xml:space="preserve">handling</w:t>
      </w:r>
      <w:r>
        <w:rPr>
          <w:color w:val="00274C"/>
          <w:sz w:val="20"/>
          <w:szCs w:val="20"/>
          <w:u w:val="none"/>
        </w:rPr>
        <w:t xml:space="preserve"> </w:t>
      </w:r>
      <w:r>
        <w:rPr>
          <w:color w:val="00274C"/>
          <w:sz w:val="20"/>
          <w:szCs w:val="20"/>
          <w:u w:val="none"/>
        </w:rPr>
        <w:t xml:space="preserve">the engine</w:t>
      </w:r>
      <w:r>
        <w:rPr>
          <w:color w:val="00274C"/>
          <w:sz w:val="20"/>
          <w:szCs w:val="20"/>
          <w:u w:val="none"/>
        </w:rPr>
        <w:t xml:space="preserve"> , </w:t>
      </w:r>
      <w:r>
        <w:rPr>
          <w:color w:val="00274C"/>
          <w:sz w:val="20"/>
          <w:szCs w:val="20"/>
          <w:u w:val="none"/>
        </w:rPr>
        <w:t xml:space="preserve">you should read</w:t>
      </w:r>
      <w:r>
        <w:rPr>
          <w:color w:val="00274C"/>
          <w:sz w:val="20"/>
          <w:szCs w:val="20"/>
          <w:u w:val="none"/>
        </w:rPr>
        <w:t xml:space="preserve"> </w:t>
      </w:r>
      <w:hyperlink r:id="rId58776824960281f3c" w:history="1">
        <w:r>
          <w:rPr>
            <w:rStyle w:val="DefaultParagraphFontPHPDOCX"/>
            <w:b/>
            <w:bCs/>
            <w:color w:val="0000FF"/>
            <w:sz w:val="20"/>
            <w:szCs w:val="20"/>
            <w:u w:val="none"/>
          </w:rPr>
          <w:t xml:space="preserve">Chap.</w:t>
        </w:r>
      </w:hyperlink>
      <w:r>
        <w:rPr>
          <w:color w:val="00274C"/>
          <w:sz w:val="20"/>
          <w:szCs w:val="20"/>
          <w:u w:val="none"/>
        </w:rPr>
        <w:t xml:space="preserve"> </w:t>
      </w:r>
      <w:bookmarkStart w:id="38417854" w:name="result_box"/>
      <w:bookmarkEnd w:id="38417854"/>
      <w:hyperlink r:id="rId442368249602821df" w:history="1">
        <w:r>
          <w:rPr>
            <w:rStyle w:val="DefaultParagraphFontPHPDOCX"/>
            <w:b/>
            <w:bCs/>
            <w:color w:val="0000FF"/>
            <w:sz w:val="20"/>
            <w:szCs w:val="20"/>
            <w:u w:val="none"/>
          </w:rPr>
          <w:t xml:space="preserve">3</w:t>
        </w:r>
      </w:hyperlink>
      <w:r>
        <w:rPr>
          <w:color w:val="00274C"/>
          <w:sz w:val="20"/>
          <w:szCs w:val="20"/>
          <w:u w:val="none"/>
        </w:rPr>
        <w:t xml:space="preserve"> in its entirity, which</w:t>
      </w:r>
      <w:r>
        <w:rPr>
          <w:color w:val="00274C"/>
          <w:sz w:val="20"/>
          <w:szCs w:val="20"/>
          <w:u w:val="none"/>
        </w:rPr>
        <w:t xml:space="preserve"> </w:t>
      </w:r>
      <w:r>
        <w:rPr>
          <w:color w:val="00274C"/>
          <w:sz w:val="20"/>
          <w:szCs w:val="20"/>
          <w:u w:val="none"/>
        </w:rPr>
        <w:t xml:space="preserve">contains important</w:t>
      </w:r>
      <w:r>
        <w:rPr>
          <w:color w:val="00274C"/>
          <w:sz w:val="20"/>
          <w:szCs w:val="20"/>
          <w:u w:val="none"/>
        </w:rPr>
        <w:t xml:space="preserve"> </w:t>
      </w:r>
      <w:r>
        <w:rPr>
          <w:color w:val="00274C"/>
          <w:sz w:val="20"/>
          <w:szCs w:val="20"/>
          <w:u w:val="none"/>
        </w:rPr>
        <w:t xml:space="preserve">information regarding procedures</w:t>
      </w:r>
      <w:r>
        <w:rPr>
          <w:color w:val="00274C"/>
          <w:sz w:val="20"/>
          <w:szCs w:val="20"/>
          <w:u w:val="none"/>
        </w:rPr>
        <w:t xml:space="preserve"> </w:t>
      </w:r>
      <w:r>
        <w:rPr>
          <w:color w:val="00274C"/>
          <w:sz w:val="20"/>
          <w:szCs w:val="20"/>
          <w:u w:val="none"/>
        </w:rPr>
        <w:t xml:space="preserve">to follow with regard to </w:t>
      </w:r>
      <w:r>
        <w:rPr>
          <w:color w:val="00274C"/>
          <w:sz w:val="20"/>
          <w:szCs w:val="20"/>
          <w:u w:val="none"/>
        </w:rPr>
        <w:t xml:space="preserve"> </w:t>
      </w:r>
      <w:r>
        <w:rPr>
          <w:color w:val="00274C"/>
          <w:sz w:val="20"/>
          <w:szCs w:val="20"/>
          <w:u w:val="none"/>
        </w:rPr>
        <w:t xml:space="preserve">safety</w:t>
      </w:r>
      <w:r>
        <w:rPr>
          <w:color w:val="00274C"/>
          <w:sz w:val="20"/>
          <w:szCs w:val="20"/>
          <w:u w:val="none"/>
        </w:rPr>
        <w:t xml:space="preserve"> </w:t>
      </w:r>
      <w:r>
        <w:rPr>
          <w:color w:val="00274C"/>
          <w:sz w:val="20"/>
          <w:szCs w:val="20"/>
          <w:u w:val="none"/>
        </w:rPr>
        <w:t xml:space="preserve">and the environment</w:t>
      </w: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2239200" cy="2736000"/>
            <wp:effectExtent b="0" l="0" r="0" t="0"/>
            <wp:docPr id="49172243" name="name84526824960296742" descr="Fig.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1.jpg"/>
                    <pic:cNvPicPr/>
                  </pic:nvPicPr>
                  <pic:blipFill>
                    <a:blip r:embed="rId7098682496029673e" cstate="print"/>
                    <a:stretch>
                      <a:fillRect/>
                    </a:stretch>
                  </pic:blipFill>
                  <pic:spPr>
                    <a:xfrm>
                      <a:off x="0" y="0"/>
                      <a:ext cx="2239200" cy="2736000"/>
                    </a:xfrm>
                    <a:prstGeom prst="rect">
                      <a:avLst/>
                    </a:prstGeom>
                    <a:ln w="0">
                      <a:noFill/>
                    </a:ln>
                  </pic:spPr>
                </pic:pic>
              </a:graphicData>
            </a:graphic>
          </wp:inline>
        </w:drawing>
      </w:r>
      <w:r>
        <w:rPr>
          <w:color w:val="00274C"/>
          <w:sz w:val="20"/>
          <w:szCs w:val="20"/>
          <w:u w:val="none"/>
        </w:rPr>
        <w:br/>
        <w:t xml:space="preserve">     </w:t>
      </w:r>
      <w:r>
        <w:drawing>
          <wp:inline distT="0" distB="0" distL="0" distR="0">
            <wp:extent cx="2239200" cy="2743200"/>
            <wp:effectExtent b="0" l="0" r="0" t="0"/>
            <wp:docPr id="67849607" name="name859068249602a54cb" descr="Fig._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2.jpg"/>
                    <pic:cNvPicPr/>
                  </pic:nvPicPr>
                  <pic:blipFill>
                    <a:blip r:embed="rId100168249602a54c7" cstate="print"/>
                    <a:stretch>
                      <a:fillRect/>
                    </a:stretch>
                  </pic:blipFill>
                  <pic:spPr>
                    <a:xfrm>
                      <a:off x="0" y="0"/>
                      <a:ext cx="2239200" cy="27432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1.1 -</w:t>
      </w:r>
      <w:r>
        <w:rPr>
          <w:color w:val="00274C"/>
          <w:sz w:val="20"/>
          <w:szCs w:val="20"/>
          <w:u w:val="none"/>
        </w:rPr>
        <w:t xml:space="preserve">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w:t>
      </w:r>
      <w:r>
        <w:drawing>
          <wp:inline distT="0" distB="0" distL="0" distR="0">
            <wp:extent cx="4824000" cy="1807200"/>
            <wp:effectExtent b="0" l="0" r="0" t="0"/>
            <wp:docPr id="128292" name="name861268249602cd70f" descr="Fig._1.3_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3_EN.jpg"/>
                    <pic:cNvPicPr/>
                  </pic:nvPicPr>
                  <pic:blipFill>
                    <a:blip r:embed="rId508868249602cd70b" cstate="print"/>
                    <a:stretch>
                      <a:fillRect/>
                    </a:stretch>
                  </pic:blipFill>
                  <pic:spPr>
                    <a:xfrm>
                      <a:off x="0" y="0"/>
                      <a:ext cx="4824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main internal components of the engine and operating reference (BASE CONFIGURATION)</w:t>
      </w:r>
    </w:p>
    <w:p>
      <w:pPr>
        <w:widowControl w:val="on"/>
        <w:pBdr/>
        <w:spacing w:before="0" w:after="0" w:line="262" w:lineRule="auto"/>
        <w:ind w:left="0" w:right="0"/>
        <w:jc w:val="left"/>
      </w:pPr>
      <w:r>
        <w:rPr>
          <w:b/>
          <w:bCs/>
          <w:color w:val="00274C"/>
          <w:sz w:val="20"/>
          <w:szCs w:val="20"/>
          <w:u w:val="none"/>
        </w:rPr>
        <w:t xml:space="preserve">VIEW OF EXHAUST SIDE</w:t>
      </w:r>
    </w:p>
    <w:p>
      <w:pPr>
        <w:widowControl w:val="on"/>
        <w:pBdr/>
        <w:spacing w:before="225" w:after="225" w:line="262" w:lineRule="auto"/>
        <w:ind w:left="0" w:right="0"/>
        <w:jc w:val="left"/>
      </w:pPr>
      <w:r>
        <w:drawing>
          <wp:inline distT="0" distB="0" distL="0" distR="0">
            <wp:extent cx="4824000" cy="3124800"/>
            <wp:effectExtent b="0" l="0" r="0" t="0"/>
            <wp:docPr id="38039699" name="name679168249602db287" descr="Fig._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4.jpg"/>
                    <pic:cNvPicPr/>
                  </pic:nvPicPr>
                  <pic:blipFill>
                    <a:blip r:embed="rId175068249602db282" cstate="print"/>
                    <a:stretch>
                      <a:fillRect/>
                    </a:stretch>
                  </pic:blipFill>
                  <pic:spPr>
                    <a:xfrm>
                      <a:off x="0" y="0"/>
                      <a:ext cx="4824000" cy="3124800"/>
                    </a:xfrm>
                    <a:prstGeom prst="rect">
                      <a:avLst/>
                    </a:prstGeom>
                    <a:ln w="0">
                      <a:noFill/>
                    </a:ln>
                  </pic:spPr>
                </pic:pic>
              </a:graphicData>
            </a:graphic>
          </wp:inline>
        </w:drawing>
      </w:r>
      <w:r>
        <w:rPr>
          <w:color w:val="00274C"/>
          <w:sz w:val="20"/>
          <w:szCs w:val="20"/>
          <w:u w:val="none"/>
        </w:rPr>
        <w:t xml:space="preserve">  </w:t>
      </w:r>
      <w:r>
        <w:rPr>
          <w:b/>
          <w:bCs/>
          <w:color w:val="00274C"/>
          <w:sz w:val="20"/>
          <w:szCs w:val="20"/>
          <w:u w:val="none"/>
        </w:rPr>
        <w:br/>
        <w:t xml:space="preserve">Fig 1.4</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following chapters contain operating references in order to clearly understand the engine. This paragraph illustrates these references that may be recognised by means of some main internal components.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Should you need to execute complex operations, always consult this paragraph.</w:t>
            </w:r>
          </w:p>
          <w:p>
            <w:pPr>
              <w:widowControl w:val="on"/>
              <w:pBdr/>
              <w:spacing w:before="0" w:after="0" w:line="262" w:lineRule="auto"/>
              <w:ind w:left="0" w:right="0"/>
              <w:jc w:val="left"/>
              <w:textAlignment w:val="center"/>
            </w:pPr>
            <w:r>
              <w:rPr>
                <w:b/>
                <w:bCs/>
                <w:color w:val="00274C"/>
                <w:position w:val="-2"/>
                <w:sz w:val="20"/>
                <w:szCs w:val="20"/>
                <w:u w:val="none"/>
              </w:rPr>
              <w:br/>
              <w:br/>
              <w:t xml:space="preserve">NOTE</w:t>
            </w:r>
            <w:r>
              <w:rPr>
                <w:color w:val="00274C"/>
                <w:position w:val="-2"/>
                <w:sz w:val="20"/>
                <w:szCs w:val="20"/>
                <w:u w:val="none"/>
              </w:rPr>
              <w:t xml:space="preserve"> : it is advisable to keep this page visible during disassembly and assembly operations.</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REF.</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w:t>
                  </w:r>
                  <w:r>
                    <w:rPr>
                      <w:position w:val="-7"/>
                    </w:rPr>
                    <w:drawing>
                      <wp:inline distT="0" distB="0" distL="0" distR="0">
                        <wp:extent cx="360000" cy="172800"/>
                        <wp:effectExtent b="0" l="0" r="0" t="0"/>
                        <wp:docPr id="69758290" name="name378068249602e5bf4"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816368249602e5bf0"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timing system side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 </w:t>
                  </w:r>
                  <w:r>
                    <w:rPr>
                      <w:position w:val="-7"/>
                    </w:rPr>
                    <w:drawing>
                      <wp:inline distT="0" distB="0" distL="0" distR="0">
                        <wp:extent cx="360000" cy="172800"/>
                        <wp:effectExtent b="0" l="0" r="0" t="0"/>
                        <wp:docPr id="10639301" name="name793968249602f01ec"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87168249602f01e8"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flywheel side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 </w:t>
                  </w:r>
                  <w:r>
                    <w:rPr>
                      <w:position w:val="-7"/>
                    </w:rPr>
                    <w:drawing>
                      <wp:inline distT="0" distB="0" distL="0" distR="0">
                        <wp:extent cx="360000" cy="172800"/>
                        <wp:effectExtent b="0" l="0" r="0" t="0"/>
                        <wp:docPr id="50789276" name="name525768249603087d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118668249603087c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exhaust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 </w:t>
                  </w:r>
                  <w:r>
                    <w:rPr>
                      <w:position w:val="-7"/>
                    </w:rPr>
                    <w:drawing>
                      <wp:inline distT="0" distB="0" distL="0" distR="0">
                        <wp:extent cx="360000" cy="172800"/>
                        <wp:effectExtent b="0" l="0" r="0" t="0"/>
                        <wp:docPr id="93535327" name="name17306824960313af1" descr="rightredarrow.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ightredarrow.gif"/>
                                <pic:cNvPicPr/>
                              </pic:nvPicPr>
                              <pic:blipFill>
                                <a:blip r:embed="rId99596824960313aed" cstate="print"/>
                                <a:stretch>
                                  <a:fillRect/>
                                </a:stretch>
                              </pic:blipFill>
                              <pic:spPr>
                                <a:xfrm>
                                  <a:off x="0" y="0"/>
                                  <a:ext cx="360000" cy="1728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View of intake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1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2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3 (KDI 1903 -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Cylinder/Piston N. 4 (KDI 2504)</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 timing system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suction hose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Gears adaptor for 3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/4 </w:t>
                  </w:r>
                  <w:r>
                    <w:rPr>
                      <w:color w:val="00274C"/>
                      <w:position w:val="3"/>
                      <w:sz w:val="17"/>
                      <w:szCs w:val="17"/>
                      <w:u w:val="none"/>
                      <w:shd w:val="clear" w:color="auto" w:fill="E1E2E0"/>
                      <w:vertAlign w:val="superscript"/>
                      <w:vertAlign w:val="superscript"/>
                    </w:rPr>
                    <w:t xml:space="preserve">a</w:t>
                  </w:r>
                  <w:r>
                    <w:rPr>
                      <w:color w:val="00274C"/>
                      <w:position w:val="-2"/>
                      <w:sz w:val="20"/>
                      <w:szCs w:val="20"/>
                      <w:u w:val="none"/>
                      <w:shd w:val="clear" w:color="auto" w:fill="E1E2E0"/>
                    </w:rPr>
                    <w:t xml:space="preserve"> PTO (optional)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drawing>
          <wp:inline distT="0" distB="0" distL="0" distR="0">
            <wp:extent cx="4824000" cy="3297600"/>
            <wp:effectExtent b="0" l="0" r="0" t="0"/>
            <wp:docPr id="84690268" name="name96376824960327917" descr="Fig._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5.jpg"/>
                    <pic:cNvPicPr/>
                  </pic:nvPicPr>
                  <pic:blipFill>
                    <a:blip r:embed="rId39016824960327912"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1.5</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TIMING SYSTEM SIDE</w:t>
      </w:r>
      <w:r>
        <w:drawing>
          <wp:inline distT="0" distB="0" distL="0" distR="0">
            <wp:extent cx="4824000" cy="3297600"/>
            <wp:effectExtent b="0" l="0" r="0" t="0"/>
            <wp:docPr id="40193072" name="name555268249603b5c38" descr="Fig._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6.jpg"/>
                    <pic:cNvPicPr/>
                  </pic:nvPicPr>
                  <pic:blipFill>
                    <a:blip r:embed="rId295268249603b5c34" cstate="print"/>
                    <a:stretch>
                      <a:fillRect/>
                    </a:stretch>
                  </pic:blipFill>
                  <pic:spPr>
                    <a:xfrm>
                      <a:off x="0" y="0"/>
                      <a:ext cx="4824000" cy="3297600"/>
                    </a:xfrm>
                    <a:prstGeom prst="rect">
                      <a:avLst/>
                    </a:prstGeom>
                    <a:ln w="0">
                      <a:noFill/>
                    </a:ln>
                  </pic:spPr>
                </pic:pic>
              </a:graphicData>
            </a:graphic>
          </wp:inline>
        </w:drawing>
      </w:r>
      <w:r>
        <w:rPr>
          <w:b/>
          <w:bCs/>
          <w:color w:val="00274C"/>
          <w:sz w:val="20"/>
          <w:szCs w:val="20"/>
          <w:u w:val="none"/>
        </w:rPr>
        <w:br/>
        <w:br/>
        <w:t xml:space="preserve">Fig 1.6</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Identification of the external components of the engine (BASE CONFIGURATION)</w:t>
      </w:r>
    </w:p>
    <w:p>
      <w:pPr>
        <w:widowControl w:val="on"/>
        <w:pBdr/>
        <w:spacing w:before="0" w:after="0" w:line="262" w:lineRule="auto"/>
        <w:ind w:left="0" w:right="0"/>
        <w:jc w:val="left"/>
      </w:pPr>
      <w:r>
        <w:rPr>
          <w:b/>
          <w:bCs/>
          <w:color w:val="00274C"/>
          <w:sz w:val="20"/>
          <w:szCs w:val="20"/>
          <w:u w:val="none"/>
        </w:rPr>
        <w:t xml:space="preserve">VIEW OF TIMING SYSTEM SIDE - EXHAUST</w:t>
      </w:r>
    </w:p>
    <w:p>
      <w:pPr>
        <w:widowControl w:val="on"/>
        <w:pBdr/>
        <w:spacing w:before="225" w:after="225" w:line="262" w:lineRule="auto"/>
        <w:ind w:left="0" w:right="0"/>
        <w:jc w:val="left"/>
      </w:pPr>
      <w:r>
        <w:drawing>
          <wp:inline distT="0" distB="0" distL="0" distR="0">
            <wp:extent cx="4824000" cy="3132000"/>
            <wp:effectExtent b="0" l="0" r="0" t="0"/>
            <wp:docPr id="52406625" name="name700368249603ca244" descr="Fig._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7.jpg"/>
                    <pic:cNvPicPr/>
                  </pic:nvPicPr>
                  <pic:blipFill>
                    <a:blip r:embed="rId581668249603ca23f" cstate="print"/>
                    <a:stretch>
                      <a:fillRect/>
                    </a:stretch>
                  </pic:blipFill>
                  <pic:spPr>
                    <a:xfrm>
                      <a:off x="0" y="0"/>
                      <a:ext cx="4824000" cy="3132000"/>
                    </a:xfrm>
                    <a:prstGeom prst="rect">
                      <a:avLst/>
                    </a:prstGeom>
                    <a:ln w="0">
                      <a:noFill/>
                    </a:ln>
                  </pic:spPr>
                </pic:pic>
              </a:graphicData>
            </a:graphic>
          </wp:inline>
        </w:drawing>
      </w:r>
    </w:p>
    <w:p>
      <w:pPr>
        <w:widowControl w:val="on"/>
        <w:pBdr/>
        <w:spacing w:before="225" w:after="225" w:line="262" w:lineRule="auto"/>
        <w:ind w:left="0" w:right="0"/>
        <w:jc w:val="left"/>
      </w:pPr>
      <w:r>
        <w:rPr>
          <w:color w:val="00274C"/>
          <w:sz w:val="20"/>
          <w:szCs w:val="20"/>
          <w:u w:val="none"/>
        </w:rPr>
        <w:t xml:space="preserve">  </w:t>
      </w:r>
      <w:r>
        <w:rPr>
          <w:b/>
          <w:bCs/>
          <w:color w:val="00274C"/>
          <w:sz w:val="20"/>
          <w:szCs w:val="20"/>
          <w:u w:val="none"/>
        </w:rPr>
        <w:t xml:space="preserve">Fig 1.7</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VIEW OF FLYWHEEL SIDE</w:t>
      </w:r>
      <w:r>
        <w:rPr>
          <w:color w:val="00274C"/>
          <w:sz w:val="20"/>
          <w:szCs w:val="20"/>
          <w:u w:val="none"/>
        </w:rPr>
        <w:br/>
        <w:t xml:space="preserve">  </w:t>
      </w:r>
      <w:r>
        <w:drawing>
          <wp:inline distT="0" distB="0" distL="0" distR="0">
            <wp:extent cx="4780800" cy="3268800"/>
            <wp:effectExtent b="0" l="0" r="0" t="0"/>
            <wp:docPr id="90900461" name="name278768249603e648d" descr="Fig._1.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8_M.jpg"/>
                    <pic:cNvPicPr/>
                  </pic:nvPicPr>
                  <pic:blipFill>
                    <a:blip r:embed="rId605468249603e6488" cstate="print"/>
                    <a:stretch>
                      <a:fillRect/>
                    </a:stretch>
                  </pic:blipFill>
                  <pic:spPr>
                    <a:xfrm>
                      <a:off x="0" y="0"/>
                      <a:ext cx="4780800" cy="3268800"/>
                    </a:xfrm>
                    <a:prstGeom prst="rect">
                      <a:avLst/>
                    </a:prstGeom>
                    <a:ln w="0">
                      <a:noFill/>
                    </a:ln>
                  </pic:spPr>
                </pic:pic>
              </a:graphicData>
            </a:graphic>
          </wp:inline>
        </w:drawing>
      </w:r>
      <w:r>
        <w:rPr>
          <w:b/>
          <w:bCs/>
          <w:color w:val="00274C"/>
          <w:sz w:val="20"/>
          <w:szCs w:val="20"/>
          <w:u w:val="none"/>
        </w:rPr>
        <w:br/>
        <w:t xml:space="preserve">Fig 1.8</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This paragraph illustrates all external components that are present in the base configuration of the engine.</w:t>
            </w:r>
            <w:r>
              <w:rPr>
                <w:color w:val="00274C"/>
                <w:position w:val="-2"/>
                <w:sz w:val="20"/>
                <w:szCs w:val="20"/>
                <w:u w:val="none"/>
              </w:rPr>
              <w:br/>
              <w:t xml:space="preserve">For components present on engines that differ from those represented in these illustrations, refer to </w:t>
            </w:r>
            <w:hyperlink r:id="rId660568249603e6e2e" w:history="1">
              <w:r>
                <w:rPr>
                  <w:rStyle w:val="DefaultParagraphFontPHPDOCX"/>
                  <w:b/>
                  <w:bCs/>
                  <w:color w:val="0000FF"/>
                  <w:position w:val="-2"/>
                  <w:sz w:val="20"/>
                  <w:szCs w:val="20"/>
                  <w:u w:val="single" w:color=""/>
                </w:rPr>
                <w:t xml:space="preserve">Chap. 11</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NOTE:</w:t>
            </w:r>
            <w:r>
              <w:rPr>
                <w:color w:val="00274C"/>
                <w:position w:val="0"/>
                <w:sz w:val="20"/>
                <w:szCs w:val="20"/>
                <w:u w:val="none"/>
              </w:rPr>
              <w:t xml:space="preserve"> The illustrated components may differ from those illustrated; the illustration is only as an example.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Tab 1.2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plug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identification name plate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filler cap side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Lub. oil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dipstick</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pulley (2 </w:t>
                  </w:r>
                  <w:r>
                    <w:rPr>
                      <w:color w:val="00274C"/>
                      <w:position w:val="3"/>
                      <w:sz w:val="17"/>
                      <w:szCs w:val="17"/>
                      <w:u w:val="none"/>
                      <w:shd w:val="clear" w:color="auto" w:fill="E1E2E0"/>
                      <w:vertAlign w:val="superscript"/>
                      <w:vertAlign w:val="superscript"/>
                    </w:rPr>
                    <w:t xml:space="preserve">nd</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Flywheel (1 </w:t>
                  </w:r>
                  <w:r>
                    <w:rPr>
                      <w:color w:val="00274C"/>
                      <w:position w:val="3"/>
                      <w:sz w:val="17"/>
                      <w:szCs w:val="17"/>
                      <w:u w:val="none"/>
                      <w:shd w:val="clear" w:color="auto" w:fill="E1E2E0"/>
                      <w:vertAlign w:val="superscript"/>
                      <w:vertAlign w:val="superscript"/>
                    </w:rPr>
                    <w:t xml:space="preserve">st</w:t>
                  </w:r>
                  <w:r>
                    <w:rPr>
                      <w:color w:val="00274C"/>
                      <w:position w:val="-2"/>
                      <w:sz w:val="20"/>
                      <w:szCs w:val="20"/>
                      <w:u w:val="none"/>
                      <w:shd w:val="clear" w:color="auto" w:fill="E1E2E0"/>
                    </w:rPr>
                    <w:t xml:space="preserve"> PTO)</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bl>
          <w:p/>
        </w:tc>
        <w:tc>
          <w:tcPr>
            <w:tcW w:w="0" w:type="auto"/>
            <w:tcMar>
              <w:top w:w="150" w:type="dxa"/>
              <w:left w:w="150" w:type="dxa"/>
              <w:bottom w:w="150" w:type="dxa"/>
              <w:right w:w="150" w:type="dxa"/>
            </w:tcMar>
            <w:vAlign w:val="top"/>
          </w:tcP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Flange bell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Injectors</w:t>
                  </w:r>
                </w:p>
              </w:tc>
            </w:tr>
          </w:tbl>
          <w:p/>
        </w:tc>
      </w:tr>
    </w:tbl>
    <w:p>
      <w:pPr>
        <w:widowControl w:val="on"/>
        <w:pBdr/>
        <w:spacing w:before="225" w:after="225" w:line="262" w:lineRule="auto"/>
        <w:ind w:left="0" w:right="0"/>
        <w:jc w:val="left"/>
      </w:pP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UPPER VIEW</w:t>
      </w:r>
      <w:r>
        <w:rPr>
          <w:color w:val="00274C"/>
          <w:sz w:val="20"/>
          <w:szCs w:val="20"/>
          <w:u w:val="none"/>
        </w:rPr>
        <w:br/>
        <w:t xml:space="preserve">  </w:t>
      </w:r>
      <w:r>
        <w:drawing>
          <wp:inline distT="0" distB="0" distL="0" distR="0">
            <wp:extent cx="4881600" cy="3261600"/>
            <wp:effectExtent b="0" l="0" r="0" t="0"/>
            <wp:docPr id="41119953" name="name53946824960463539" descr="Fig._1.9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1.9_M.jpg"/>
                    <pic:cNvPicPr/>
                  </pic:nvPicPr>
                  <pic:blipFill>
                    <a:blip r:embed="rId55036824960463534" cstate="print"/>
                    <a:stretch>
                      <a:fillRect/>
                    </a:stretch>
                  </pic:blipFill>
                  <pic:spPr>
                    <a:xfrm>
                      <a:off x="0" y="0"/>
                      <a:ext cx="4881600" cy="3261600"/>
                    </a:xfrm>
                    <a:prstGeom prst="rect">
                      <a:avLst/>
                    </a:prstGeom>
                    <a:ln w="0">
                      <a:noFill/>
                    </a:ln>
                  </pic:spPr>
                </pic:pic>
              </a:graphicData>
            </a:graphic>
          </wp:inline>
        </w:drawing>
      </w:r>
      <w:r>
        <w:rPr>
          <w:b/>
          <w:bCs/>
          <w:color w:val="00274C"/>
          <w:sz w:val="20"/>
          <w:szCs w:val="20"/>
          <w:u w:val="none"/>
        </w:rPr>
        <w:br/>
        <w:t xml:space="preserve">Fig 1.9</w:t>
      </w:r>
    </w:p>
    <w:p w14:paraId="0A0D3A03" w14:textId="77777777" w:rsidR="00B31D8B" w:rsidRDefault="00B31D8B" w:rsidP="00614CDD"/>
    <w:p w14:paraId="38773D49" w14:textId="77777777" w:rsidR="00B31D8B" w:rsidRDefault="00B31D8B" w:rsidP="00614CDD"/>
    <w:p w14:paraId="5176FC33" w14:textId="77777777" w:rsidR="00B31D8B" w:rsidRDefault="00B31D8B" w:rsidP="00614CDD"/>
    <w:p w14:paraId="5CB612D5" w14:textId="77777777" w:rsidR="00B31D8B" w:rsidRDefault="00B31D8B" w:rsidP="00614CDD"/>
    <w:p w14:paraId="4FFD5B35" w14:textId="77777777" w:rsidR="00B31D8B" w:rsidRDefault="00B31D8B" w:rsidP="00614CDD"/>
    <w:p w14:paraId="45A0D453" w14:textId="77777777" w:rsidR="00B31D8B" w:rsidRDefault="00B31D8B" w:rsidP="00614CDD"/>
    <w:p w14:paraId="45FE4659" w14:textId="77777777" w:rsidR="00B31D8B" w:rsidRDefault="00B31D8B" w:rsidP="00614CDD"/>
    <w:p w14:paraId="46DDA823" w14:textId="77777777" w:rsidR="00B31D8B" w:rsidRDefault="00B31D8B" w:rsidP="00614CDD"/>
    <w:p w14:paraId="40881E75" w14:textId="77777777" w:rsidR="00B31D8B" w:rsidRDefault="00B31D8B" w:rsidP="00614CDD"/>
    <w:p w14:paraId="41053CE1" w14:textId="77777777" w:rsidR="00B31D8B" w:rsidRDefault="00B31D8B" w:rsidP="00614CDD"/>
    <w:p w14:paraId="00FD5D6E" w14:textId="77777777" w:rsidR="00B31D8B" w:rsidRDefault="00B31D8B" w:rsidP="00614CDD"/>
    <w:p w14:paraId="12F608B3" w14:textId="77777777" w:rsidR="00B31D8B" w:rsidRDefault="00B31D8B" w:rsidP="00614CDD"/>
    <w:p w14:paraId="03B8764D" w14:textId="77777777" w:rsidR="00B31D8B" w:rsidRDefault="00B31D8B" w:rsidP="00614CDD"/>
    <w:p w14:paraId="569F1A96" w14:textId="77777777" w:rsidR="00B31D8B" w:rsidRDefault="00B31D8B" w:rsidP="00614CDD"/>
    <w:p w14:paraId="30CBCDF0" w14:textId="77777777" w:rsidR="00B31D8B" w:rsidRDefault="00B31D8B" w:rsidP="00614CDD"/>
    <w:p w14:paraId="15A83F77" w14:textId="77777777" w:rsidR="00B31D8B" w:rsidRDefault="00B31D8B" w:rsidP="00614CDD"/>
    <w:p w14:paraId="72977272" w14:textId="77777777" w:rsidR="00B31D8B" w:rsidRDefault="00B31D8B" w:rsidP="00614CDD"/>
    <w:p w14:paraId="370E84CA" w14:textId="77777777" w:rsidR="00B31D8B" w:rsidRDefault="00B31D8B" w:rsidP="00614CDD"/>
    <w:p w14:paraId="4308F926" w14:textId="77777777" w:rsidR="00B31D8B" w:rsidRDefault="00B31D8B" w:rsidP="00614CDD"/>
    <w:p w14:paraId="4A4AF062" w14:textId="77777777" w:rsidR="00B31D8B" w:rsidRDefault="00B31D8B" w:rsidP="00614CDD"/>
    <w:p w14:paraId="37F4C7AE" w14:textId="77777777" w:rsidR="00B31D8B" w:rsidRDefault="00B31D8B" w:rsidP="00614CDD"/>
    <w:p w14:paraId="449D1D27" w14:textId="77777777" w:rsidR="00B31D8B" w:rsidRDefault="00B31D8B" w:rsidP="00614CDD"/>
    <w:p w14:paraId="5A742AD2" w14:textId="77777777"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14:paraId="359BA955" w14:textId="77777777" w:rsidR="00614CDD" w:rsidRPr="00614CDD" w:rsidRDefault="00EA430F" w:rsidP="00614CDD">
      <w:r>
        <w:rPr>
          <w:noProof/>
          <w:lang w:eastAsia="it-IT"/>
        </w:rPr>
        <w:lastRenderedPageBreak/>
        <w:drawing>
          <wp:anchor distT="0" distB="0" distL="114300" distR="114300" simplePos="0" relativeHeight="251658240" behindDoc="1" locked="0" layoutInCell="1" allowOverlap="1" wp14:anchorId="2FBC0310" wp14:editId="5ACE46D7">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F69F42D" w14:textId="77777777" w:rsidR="00270DB5" w:rsidRDefault="00270DB5" w:rsidP="001F6AC5">
      <w:r>
        <w:separator/>
      </w:r>
    </w:p>
  </w:endnote>
  <w:endnote w:type="continuationSeparator" w:id="0">
    <w:p w14:paraId="6B38F689" w14:textId="77777777" w:rsidR="00270DB5" w:rsidRDefault="00270DB5"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84"/>
      <w:gridCol w:w="5284"/>
      <w:gridCol w:w="5639"/>
    </w:tblGrid>
    <w:tr w:rsidR="00201482" w14:paraId="41FE322B" w14:textId="77777777"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14:paraId="0E91CB12" w14:textId="77777777"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14:paraId="0A282ACA" w14:textId="77777777" w:rsidR="00201482" w:rsidRDefault="00201482" w:rsidP="00E078A4">
          <w:pPr>
            <w:pStyle w:val="Pidipagina"/>
            <w:jc w:val="right"/>
          </w:pPr>
        </w:p>
      </w:tc>
    </w:tr>
    <w:bookmarkEnd w:id="0"/>
    <w:bookmarkEnd w:id="1"/>
    <w:bookmarkEnd w:id="2"/>
  </w:tbl>
  <w:p w14:paraId="4FD76A98" w14:textId="77777777" w:rsidR="001F1579" w:rsidRDefault="001F1579">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DFEA61" w14:textId="77777777"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6"/>
      <w:gridCol w:w="5084"/>
      <w:gridCol w:w="889"/>
    </w:tblGrid>
    <w:tr w:rsidR="00614CDD" w14:paraId="00FB483D" w14:textId="77777777" w:rsidTr="00614CDD">
      <w:trPr>
        <w:trHeight w:val="573"/>
      </w:trPr>
      <w:tc>
        <w:tcPr>
          <w:tcW w:w="1134" w:type="dxa"/>
          <w:shd w:val="clear" w:color="auto" w:fill="00274C"/>
          <w:vAlign w:val="center"/>
        </w:tcPr>
        <w:p w14:paraId="332F4981" w14:textId="77777777"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Content>
          <w:tc>
            <w:tcPr>
              <w:tcW w:w="4804" w:type="dxa"/>
              <w:shd w:val="clear" w:color="auto" w:fill="E1E2E0"/>
              <w:vAlign w:val="center"/>
            </w:tcPr>
            <w:p w14:paraId="3823B188" w14:textId="77777777"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14:paraId="4C5E75D0" w14:textId="77777777"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14:paraId="430F0AF3" w14:textId="77777777" w:rsidR="00614CDD" w:rsidRDefault="00614CDD" w:rsidP="00614CDD">
    <w:pPr>
      <w:pStyle w:val="Pidipagina"/>
      <w:ind w:left="-1134"/>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C21B9C" w14:textId="77777777"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9"/>
      <w:gridCol w:w="9176"/>
      <w:gridCol w:w="1842"/>
    </w:tblGrid>
    <w:tr w:rsidR="00201482" w14:paraId="4576D1CC" w14:textId="77777777"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14:paraId="23D0DA85" w14:textId="77777777"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FF45F2">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14:paraId="1E5BDE96" w14:textId="77777777" w:rsidR="00201482" w:rsidRDefault="00201482" w:rsidP="00014366">
          <w:pPr>
            <w:pStyle w:val="Pidipagina"/>
            <w:jc w:val="right"/>
          </w:pPr>
        </w:p>
      </w:tc>
    </w:tr>
  </w:tbl>
  <w:p w14:paraId="7A5B4683" w14:textId="77777777" w:rsidR="00F042B3" w:rsidRDefault="00F042B3">
    <w:pPr>
      <w:pStyle w:val="Pidipagina"/>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C098F" w14:textId="77777777"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3"/>
      <w:gridCol w:w="9035"/>
      <w:gridCol w:w="889"/>
    </w:tblGrid>
    <w:tr w:rsidR="00201482" w14:paraId="47DF55C3" w14:textId="77777777" w:rsidTr="00E078A4">
      <w:trPr>
        <w:trHeight w:val="573"/>
      </w:trPr>
      <w:tc>
        <w:tcPr>
          <w:tcW w:w="1985" w:type="dxa"/>
          <w:tcBorders>
            <w:right w:val="single" w:sz="4" w:space="0" w:color="FFFFFF" w:themeColor="background1"/>
          </w:tcBorders>
          <w:shd w:val="clear" w:color="auto" w:fill="E1E2E0"/>
          <w:tcMar>
            <w:left w:w="284" w:type="dxa"/>
          </w:tcMar>
          <w:vAlign w:val="center"/>
        </w:tcPr>
        <w:p w14:paraId="2067BE78" w14:textId="77777777"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14:paraId="4702BD76" w14:textId="77777777"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FF45F2">
            <w:rPr>
              <w:b/>
              <w:i/>
              <w:noProof/>
            </w:rPr>
            <w:t>5</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14:paraId="5DE9EBA9" w14:textId="77777777" w:rsidR="00F43C79" w:rsidRDefault="00F43C79" w:rsidP="00614CDD">
    <w:pPr>
      <w:pStyle w:val="Pidipagina"/>
      <w:ind w:left="-1134"/>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359808" w14:textId="77777777" w:rsidR="00EA430F" w:rsidRDefault="00EA430F">
    <w:pPr>
      <w:pStyle w:val="Pidipagina"/>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BFCBE9" w14:textId="77777777" w:rsidR="00481018" w:rsidRDefault="00481018"/>
  <w:p w14:paraId="4DFE9DA2" w14:textId="77777777" w:rsidR="00481018" w:rsidRDefault="00481018" w:rsidP="00614CDD">
    <w:pPr>
      <w:pStyle w:val="Pidipagina"/>
      <w:ind w:left="-113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C90357A" w14:textId="77777777" w:rsidR="00270DB5" w:rsidRDefault="00270DB5" w:rsidP="001F6AC5">
      <w:r>
        <w:separator/>
      </w:r>
    </w:p>
  </w:footnote>
  <w:footnote w:type="continuationSeparator" w:id="0">
    <w:p w14:paraId="020E417D" w14:textId="77777777" w:rsidR="00270DB5" w:rsidRDefault="00270DB5" w:rsidP="001F6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FB86D1" w14:textId="77777777" w:rsidR="001F1579" w:rsidRDefault="001F1579">
    <w:pPr>
      <w:pStyle w:val="Intestazione"/>
    </w:pPr>
  </w:p>
  <w:p w14:paraId="776FBE30" w14:textId="77777777"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14:paraId="731A2FDA" w14:textId="77777777" w:rsidTr="006D432C">
      <w:trPr>
        <w:trHeight w:val="570"/>
      </w:trPr>
      <w:tc>
        <w:tcPr>
          <w:tcW w:w="1276" w:type="dxa"/>
          <w:shd w:val="clear" w:color="auto" w:fill="E1E2E0"/>
          <w:vAlign w:val="center"/>
        </w:tcPr>
        <w:p w14:paraId="14E03578" w14:textId="77777777" w:rsidR="00F940F2" w:rsidRDefault="00C10C7C" w:rsidP="00F940F2">
          <w:pPr>
            <w:pStyle w:val="Intestazione"/>
          </w:pPr>
          <w:r>
            <w:rPr>
              <w:noProof/>
              <w:lang w:eastAsia="it-IT"/>
            </w:rPr>
            <w:drawing>
              <wp:inline distT="0" distB="0" distL="0" distR="0" wp14:anchorId="611C03C9" wp14:editId="0ACA26B7">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78700426" w14:textId="77777777"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7C5C118C" w14:textId="77777777" w:rsidR="00F940F2" w:rsidRDefault="00F940F2" w:rsidP="00F940F2">
          <w:pPr>
            <w:pStyle w:val="Intestazione"/>
            <w:jc w:val="right"/>
          </w:pPr>
        </w:p>
      </w:tc>
    </w:tr>
  </w:tbl>
  <w:p w14:paraId="4EAAB21C" w14:textId="77777777" w:rsidR="00F940F2" w:rsidRDefault="00F940F2">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662C4" w14:textId="77777777" w:rsidR="00F91B1B" w:rsidRDefault="00F91B1B" w:rsidP="001F6AC5">
    <w:pPr>
      <w:pStyle w:val="Intestazione"/>
    </w:pPr>
  </w:p>
  <w:p w14:paraId="4BB7AC3B" w14:textId="77777777"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14:paraId="6CBD3E89" w14:textId="77777777" w:rsidTr="003D4FC9">
      <w:trPr>
        <w:trHeight w:val="570"/>
      </w:trPr>
      <w:tc>
        <w:tcPr>
          <w:tcW w:w="1276" w:type="dxa"/>
          <w:shd w:val="clear" w:color="auto" w:fill="E1E2E0"/>
          <w:vAlign w:val="center"/>
        </w:tcPr>
        <w:p w14:paraId="605721A8" w14:textId="77777777" w:rsidR="000F6647" w:rsidRDefault="000F6647" w:rsidP="000F6647">
          <w:pPr>
            <w:pStyle w:val="Intestazione"/>
          </w:pPr>
          <w:r>
            <w:rPr>
              <w:noProof/>
              <w:lang w:eastAsia="it-IT"/>
            </w:rPr>
            <w:drawing>
              <wp:inline distT="0" distB="0" distL="0" distR="0" wp14:anchorId="083BF527" wp14:editId="7F389542">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14:paraId="09B31C27" w14:textId="77777777"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14:paraId="374BA9C8" w14:textId="77777777" w:rsidR="000F6647" w:rsidRDefault="000F6647" w:rsidP="000F6647">
          <w:pPr>
            <w:pStyle w:val="Intestazione"/>
            <w:jc w:val="right"/>
          </w:pPr>
        </w:p>
      </w:tc>
    </w:tr>
  </w:tbl>
  <w:p w14:paraId="331508A7" w14:textId="77777777" w:rsidR="00F940F2" w:rsidRDefault="00F940F2" w:rsidP="001F6AC5">
    <w:pPr>
      <w:pStyle w:val="Intestazion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7C1BD0" w14:textId="77777777" w:rsidR="00342EC8" w:rsidRDefault="00342EC8">
    <w:pPr>
      <w:pStyle w:val="Intestazione"/>
    </w:pPr>
  </w:p>
  <w:p w14:paraId="2843AC9E" w14:textId="77777777"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587EE45C" w14:textId="77777777"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14:paraId="46B1B8CD" w14:textId="77777777"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4741E9C3" w14:textId="15227473"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2B0B7DF2" w14:textId="77777777" w:rsidR="00342EC8" w:rsidRDefault="00342EC8" w:rsidP="00F940F2">
          <w:pPr>
            <w:pStyle w:val="Intestazione"/>
          </w:pPr>
        </w:p>
      </w:tc>
      <w:tc>
        <w:tcPr>
          <w:tcW w:w="7088" w:type="dxa"/>
          <w:shd w:val="clear" w:color="auto" w:fill="E1E2E0"/>
          <w:vAlign w:val="center"/>
        </w:tcPr>
        <w:p w14:paraId="72EB6ED9" w14:textId="747252ED"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Pr>
              <w:b/>
              <w:caps/>
              <w:color w:val="00274C"/>
              <w:sz w:val="32"/>
              <w:szCs w:val="32"/>
            </w:rPr>
            <w:fldChar w:fldCharType="separate"/>
          </w:r>
          <w:r w:rsidR="00E03F42">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14:paraId="4D08750A" w14:textId="77777777" w:rsidR="00342EC8" w:rsidRDefault="00342EC8" w:rsidP="00F940F2">
          <w:pPr>
            <w:pStyle w:val="Intestazione"/>
            <w:jc w:val="right"/>
          </w:pPr>
          <w:r>
            <w:rPr>
              <w:noProof/>
              <w:lang w:eastAsia="it-IT"/>
            </w:rPr>
            <w:drawing>
              <wp:inline distT="0" distB="0" distL="0" distR="0" wp14:anchorId="38C2F8BE" wp14:editId="2ACD5CED">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14:paraId="170B9490" w14:textId="77777777" w:rsidR="00342EC8" w:rsidRDefault="00342EC8">
    <w:pPr>
      <w:pStyle w:val="Intestazion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6A62BB" w14:textId="77777777" w:rsidR="00342EC8" w:rsidRDefault="00342EC8" w:rsidP="001F6AC5">
    <w:pPr>
      <w:pStyle w:val="Intestazione"/>
    </w:pPr>
  </w:p>
  <w:p w14:paraId="385A6731" w14:textId="77777777"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14:paraId="02A9F67C" w14:textId="77777777" w:rsidTr="00CF5459">
      <w:trPr>
        <w:trHeight w:val="570"/>
      </w:trPr>
      <w:tc>
        <w:tcPr>
          <w:tcW w:w="1276" w:type="dxa"/>
          <w:shd w:val="clear" w:color="auto" w:fill="E1E2E0"/>
          <w:vAlign w:val="center"/>
        </w:tcPr>
        <w:p w14:paraId="7F3592AC" w14:textId="77777777" w:rsidR="00342EC8" w:rsidRDefault="00CF5459" w:rsidP="00F940F2">
          <w:pPr>
            <w:pStyle w:val="Intestazione"/>
          </w:pPr>
          <w:r>
            <w:rPr>
              <w:noProof/>
              <w:lang w:eastAsia="it-IT"/>
            </w:rPr>
            <w:drawing>
              <wp:inline distT="0" distB="0" distL="0" distR="0" wp14:anchorId="2372CA04" wp14:editId="05BCADBC">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14:paraId="4548C273" w14:textId="39AFDAF5"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Pr="00614CDD">
            <w:rPr>
              <w:b/>
              <w:caps/>
              <w:color w:val="00274C"/>
              <w:sz w:val="32"/>
              <w:szCs w:val="32"/>
            </w:rPr>
            <w:fldChar w:fldCharType="separate"/>
          </w:r>
          <w:r w:rsidR="00E03F42">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14:paraId="49229FB5" w14:textId="77777777"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14:paraId="13589A42" w14:textId="1C7A2A67"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E03F42">
                  <w:rPr>
                    <w:bCs/>
                    <w:noProof/>
                    <w:color w:val="00274C"/>
                  </w:rPr>
                  <w:t>Errore. Nel documento non esiste testo dello stile specificato.</w:t>
                </w:r>
                <w:r>
                  <w:rPr>
                    <w:b/>
                    <w:color w:val="00274C"/>
                  </w:rPr>
                  <w:fldChar w:fldCharType="end"/>
                </w:r>
              </w:p>
            </w:tc>
          </w:tr>
        </w:tbl>
        <w:p w14:paraId="5055B267" w14:textId="77777777" w:rsidR="00342EC8" w:rsidRDefault="00342EC8" w:rsidP="00F940F2">
          <w:pPr>
            <w:pStyle w:val="Intestazione"/>
            <w:jc w:val="right"/>
          </w:pPr>
        </w:p>
      </w:tc>
    </w:tr>
  </w:tbl>
  <w:p w14:paraId="4D619716" w14:textId="77777777" w:rsidR="00342EC8" w:rsidRDefault="00342EC8" w:rsidP="001F6AC5">
    <w:pPr>
      <w:pStyle w:val="Intestazion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14:paraId="11A36875" w14:textId="77777777" w:rsidTr="0012438B">
      <w:trPr>
        <w:trHeight w:val="1408"/>
        <w:jc w:val="center"/>
      </w:trPr>
      <w:tc>
        <w:tcPr>
          <w:tcW w:w="6804" w:type="dxa"/>
          <w:shd w:val="clear" w:color="auto" w:fill="00274C"/>
          <w:vAlign w:val="center"/>
        </w:tcPr>
        <w:p w14:paraId="68D01430" w14:textId="77777777"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14:paraId="05F931E3" w14:textId="77777777" w:rsidTr="0012438B">
      <w:trPr>
        <w:trHeight w:val="974"/>
        <w:jc w:val="center"/>
      </w:trPr>
      <w:tc>
        <w:tcPr>
          <w:tcW w:w="6804" w:type="dxa"/>
          <w:shd w:val="clear" w:color="auto" w:fill="1985FF"/>
          <w:vAlign w:val="center"/>
        </w:tcPr>
        <w:p w14:paraId="44EAFD03" w14:textId="77777777"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14:paraId="43FB841E" w14:textId="77777777" w:rsidR="00342EC8" w:rsidRDefault="00342EC8">
    <w:pPr>
      <w:pStyle w:val="Intestazion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3E4E4D" w14:textId="77777777" w:rsidR="00EA430F" w:rsidRDefault="00EA430F">
    <w:pPr>
      <w:pStyle w:val="Intestazion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DF8D65" w14:textId="77777777" w:rsidR="00481018" w:rsidRDefault="00481018" w:rsidP="001F6AC5">
    <w:pPr>
      <w:pStyle w:val="Intestazione"/>
    </w:pPr>
  </w:p>
  <w:p w14:paraId="73402425" w14:textId="77777777" w:rsidR="00481018" w:rsidRDefault="00481018" w:rsidP="001F6AC5">
    <w:pPr>
      <w:pStyle w:val="Intestazione"/>
    </w:pPr>
  </w:p>
  <w:p w14:paraId="7EB79214" w14:textId="77777777" w:rsidR="00481018" w:rsidRDefault="00481018" w:rsidP="001F6AC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18410">
    <w:multiLevelType w:val="hybridMultilevel"/>
    <w:lvl w:ilvl="0" w:tplc="30317417">
      <w:start w:val="1"/>
      <w:numFmt w:val="decimal"/>
      <w:lvlText w:val="%1."/>
      <w:lvlJc w:val="left"/>
      <w:pPr>
        <w:ind w:left="720" w:hanging="360"/>
      </w:pPr>
    </w:lvl>
    <w:lvl w:ilvl="1" w:tplc="30317417" w:tentative="1">
      <w:start w:val="1"/>
      <w:numFmt w:val="lowerLetter"/>
      <w:lvlText w:val="%2."/>
      <w:lvlJc w:val="left"/>
      <w:pPr>
        <w:ind w:left="1440" w:hanging="360"/>
      </w:pPr>
    </w:lvl>
    <w:lvl w:ilvl="2" w:tplc="30317417" w:tentative="1">
      <w:start w:val="1"/>
      <w:numFmt w:val="lowerRoman"/>
      <w:lvlText w:val="%3."/>
      <w:lvlJc w:val="right"/>
      <w:pPr>
        <w:ind w:left="2160" w:hanging="180"/>
      </w:pPr>
    </w:lvl>
    <w:lvl w:ilvl="3" w:tplc="30317417" w:tentative="1">
      <w:start w:val="1"/>
      <w:numFmt w:val="decimal"/>
      <w:lvlText w:val="%4."/>
      <w:lvlJc w:val="left"/>
      <w:pPr>
        <w:ind w:left="2880" w:hanging="360"/>
      </w:pPr>
    </w:lvl>
    <w:lvl w:ilvl="4" w:tplc="30317417" w:tentative="1">
      <w:start w:val="1"/>
      <w:numFmt w:val="lowerLetter"/>
      <w:lvlText w:val="%5."/>
      <w:lvlJc w:val="left"/>
      <w:pPr>
        <w:ind w:left="3600" w:hanging="360"/>
      </w:pPr>
    </w:lvl>
    <w:lvl w:ilvl="5" w:tplc="30317417" w:tentative="1">
      <w:start w:val="1"/>
      <w:numFmt w:val="lowerRoman"/>
      <w:lvlText w:val="%6."/>
      <w:lvlJc w:val="right"/>
      <w:pPr>
        <w:ind w:left="4320" w:hanging="180"/>
      </w:pPr>
    </w:lvl>
    <w:lvl w:ilvl="6" w:tplc="30317417" w:tentative="1">
      <w:start w:val="1"/>
      <w:numFmt w:val="decimal"/>
      <w:lvlText w:val="%7."/>
      <w:lvlJc w:val="left"/>
      <w:pPr>
        <w:ind w:left="5040" w:hanging="360"/>
      </w:pPr>
    </w:lvl>
    <w:lvl w:ilvl="7" w:tplc="30317417" w:tentative="1">
      <w:start w:val="1"/>
      <w:numFmt w:val="lowerLetter"/>
      <w:lvlText w:val="%8."/>
      <w:lvlJc w:val="left"/>
      <w:pPr>
        <w:ind w:left="5760" w:hanging="360"/>
      </w:pPr>
    </w:lvl>
    <w:lvl w:ilvl="8" w:tplc="30317417" w:tentative="1">
      <w:start w:val="1"/>
      <w:numFmt w:val="lowerRoman"/>
      <w:lvlText w:val="%9."/>
      <w:lvlJc w:val="right"/>
      <w:pPr>
        <w:ind w:left="6480" w:hanging="180"/>
      </w:pPr>
    </w:lvl>
  </w:abstractNum>
  <w:abstractNum w:abstractNumId="18409">
    <w:multiLevelType w:val="hybridMultilevel"/>
    <w:lvl w:ilvl="0" w:tplc="13414654">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15:restartNumberingAfterBreak="0">
    <w:nsid w:val="FFFFFF7C"/>
    <w:multiLevelType w:val="singleLevel"/>
    <w:tmpl w:val="EB8AA8EA"/>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133C614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888AA7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49810A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1632C4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15:restartNumberingAfterBreak="0">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15:restartNumberingAfterBreak="0">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15:restartNumberingAfterBreak="0">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15:restartNumberingAfterBreak="0">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15:restartNumberingAfterBreak="0">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15:restartNumberingAfterBreak="0">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15:restartNumberingAfterBreak="0">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15:restartNumberingAfterBreak="0">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613E5235"/>
    <w:multiLevelType w:val="multilevel"/>
    <w:tmpl w:val="CE809E20"/>
    <w:numStyleLink w:val="Stile1"/>
  </w:abstractNum>
  <w:abstractNum w:abstractNumId="24" w15:restartNumberingAfterBreak="0">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15:restartNumberingAfterBreak="0">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15:restartNumberingAfterBreak="0">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16cid:durableId="227301508">
    <w:abstractNumId w:val="26"/>
  </w:num>
  <w:num w:numId="2" w16cid:durableId="189995719">
    <w:abstractNumId w:val="17"/>
  </w:num>
  <w:num w:numId="3" w16cid:durableId="1364790232">
    <w:abstractNumId w:val="14"/>
  </w:num>
  <w:num w:numId="4" w16cid:durableId="1193492837">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535075198">
    <w:abstractNumId w:val="10"/>
  </w:num>
  <w:num w:numId="6" w16cid:durableId="185674855">
    <w:abstractNumId w:val="22"/>
  </w:num>
  <w:num w:numId="7" w16cid:durableId="684748162">
    <w:abstractNumId w:val="13"/>
  </w:num>
  <w:num w:numId="8" w16cid:durableId="1608695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10457619">
    <w:abstractNumId w:val="21"/>
  </w:num>
  <w:num w:numId="10" w16cid:durableId="149070570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256596849">
    <w:abstractNumId w:val="18"/>
  </w:num>
  <w:num w:numId="12" w16cid:durableId="293759772">
    <w:abstractNumId w:val="19"/>
  </w:num>
  <w:num w:numId="13" w16cid:durableId="367217559">
    <w:abstractNumId w:val="23"/>
  </w:num>
  <w:num w:numId="14" w16cid:durableId="206114930">
    <w:abstractNumId w:val="25"/>
  </w:num>
  <w:num w:numId="15" w16cid:durableId="951015181">
    <w:abstractNumId w:val="12"/>
  </w:num>
  <w:num w:numId="16" w16cid:durableId="2032796419">
    <w:abstractNumId w:val="20"/>
  </w:num>
  <w:num w:numId="17" w16cid:durableId="1715617545">
    <w:abstractNumId w:val="27"/>
  </w:num>
  <w:num w:numId="18" w16cid:durableId="1993020164">
    <w:abstractNumId w:val="11"/>
  </w:num>
  <w:num w:numId="19" w16cid:durableId="1272317421">
    <w:abstractNumId w:val="24"/>
  </w:num>
  <w:num w:numId="20" w16cid:durableId="90125604">
    <w:abstractNumId w:val="16"/>
  </w:num>
  <w:num w:numId="21" w16cid:durableId="1488671133">
    <w:abstractNumId w:val="15"/>
  </w:num>
  <w:num w:numId="22" w16cid:durableId="1392072454">
    <w:abstractNumId w:val="8"/>
  </w:num>
  <w:num w:numId="23" w16cid:durableId="351807693">
    <w:abstractNumId w:val="3"/>
  </w:num>
  <w:num w:numId="24" w16cid:durableId="115565065">
    <w:abstractNumId w:val="2"/>
  </w:num>
  <w:num w:numId="25" w16cid:durableId="922572690">
    <w:abstractNumId w:val="1"/>
  </w:num>
  <w:num w:numId="26" w16cid:durableId="1625887683">
    <w:abstractNumId w:val="0"/>
  </w:num>
  <w:num w:numId="27" w16cid:durableId="1171140080">
    <w:abstractNumId w:val="9"/>
  </w:num>
  <w:num w:numId="28" w16cid:durableId="272052575">
    <w:abstractNumId w:val="7"/>
  </w:num>
  <w:num w:numId="29" w16cid:durableId="1786580774">
    <w:abstractNumId w:val="6"/>
  </w:num>
  <w:num w:numId="30" w16cid:durableId="1040471235">
    <w:abstractNumId w:val="5"/>
  </w:num>
  <w:num w:numId="31" w16cid:durableId="1809056302">
    <w:abstractNumId w:val="4"/>
  </w:num>
  <w:num w:numId="18409">
    <w:abstractNumId w:val="18409"/>
  </w:num>
  <w:num w:numId="18410">
    <w:abstractNumId w:val="184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91B1B"/>
    <w:rsid w:val="00001A24"/>
    <w:rsid w:val="00010F58"/>
    <w:rsid w:val="00014366"/>
    <w:rsid w:val="000565F3"/>
    <w:rsid w:val="000754D5"/>
    <w:rsid w:val="000E3653"/>
    <w:rsid w:val="000F6647"/>
    <w:rsid w:val="00113D27"/>
    <w:rsid w:val="0011636C"/>
    <w:rsid w:val="0012438B"/>
    <w:rsid w:val="00173988"/>
    <w:rsid w:val="001842D2"/>
    <w:rsid w:val="001F1579"/>
    <w:rsid w:val="001F6AC5"/>
    <w:rsid w:val="00201482"/>
    <w:rsid w:val="00221395"/>
    <w:rsid w:val="00270DB5"/>
    <w:rsid w:val="00292FCC"/>
    <w:rsid w:val="00294046"/>
    <w:rsid w:val="00297B85"/>
    <w:rsid w:val="002A3734"/>
    <w:rsid w:val="002B0392"/>
    <w:rsid w:val="002D0411"/>
    <w:rsid w:val="002D283B"/>
    <w:rsid w:val="00312482"/>
    <w:rsid w:val="00330EA5"/>
    <w:rsid w:val="00342EC8"/>
    <w:rsid w:val="00355493"/>
    <w:rsid w:val="00382E95"/>
    <w:rsid w:val="003D58B9"/>
    <w:rsid w:val="00481018"/>
    <w:rsid w:val="0051143E"/>
    <w:rsid w:val="00594054"/>
    <w:rsid w:val="00595B13"/>
    <w:rsid w:val="005E0FB0"/>
    <w:rsid w:val="005E2553"/>
    <w:rsid w:val="005F64A1"/>
    <w:rsid w:val="005F6E75"/>
    <w:rsid w:val="00606AB6"/>
    <w:rsid w:val="00614CDD"/>
    <w:rsid w:val="006517E1"/>
    <w:rsid w:val="00665FA1"/>
    <w:rsid w:val="006A1243"/>
    <w:rsid w:val="006B1E45"/>
    <w:rsid w:val="006D432C"/>
    <w:rsid w:val="006E1571"/>
    <w:rsid w:val="006F1130"/>
    <w:rsid w:val="006F730B"/>
    <w:rsid w:val="00721871"/>
    <w:rsid w:val="007714A9"/>
    <w:rsid w:val="007A5F9D"/>
    <w:rsid w:val="007B279A"/>
    <w:rsid w:val="007F5116"/>
    <w:rsid w:val="008102F3"/>
    <w:rsid w:val="00845016"/>
    <w:rsid w:val="0085768A"/>
    <w:rsid w:val="008600F4"/>
    <w:rsid w:val="008642AA"/>
    <w:rsid w:val="0088626F"/>
    <w:rsid w:val="008E43E1"/>
    <w:rsid w:val="008F1CE0"/>
    <w:rsid w:val="009359A3"/>
    <w:rsid w:val="00956B27"/>
    <w:rsid w:val="009D2D1F"/>
    <w:rsid w:val="009E1E86"/>
    <w:rsid w:val="00A05648"/>
    <w:rsid w:val="00A962B2"/>
    <w:rsid w:val="00AD7EE8"/>
    <w:rsid w:val="00B17A05"/>
    <w:rsid w:val="00B31D8B"/>
    <w:rsid w:val="00B46E41"/>
    <w:rsid w:val="00B65D9A"/>
    <w:rsid w:val="00BF18EA"/>
    <w:rsid w:val="00C00180"/>
    <w:rsid w:val="00C10C7C"/>
    <w:rsid w:val="00C4555F"/>
    <w:rsid w:val="00C54547"/>
    <w:rsid w:val="00CA15CC"/>
    <w:rsid w:val="00CC2880"/>
    <w:rsid w:val="00CC61BF"/>
    <w:rsid w:val="00CE55FD"/>
    <w:rsid w:val="00CE7483"/>
    <w:rsid w:val="00CF5459"/>
    <w:rsid w:val="00D7267C"/>
    <w:rsid w:val="00DA7650"/>
    <w:rsid w:val="00DD1E42"/>
    <w:rsid w:val="00E03F42"/>
    <w:rsid w:val="00E078A4"/>
    <w:rsid w:val="00E33DAD"/>
    <w:rsid w:val="00E6405C"/>
    <w:rsid w:val="00EA430F"/>
    <w:rsid w:val="00EC4ED5"/>
    <w:rsid w:val="00ED26CF"/>
    <w:rsid w:val="00F042B3"/>
    <w:rsid w:val="00F32386"/>
    <w:rsid w:val="00F43C79"/>
    <w:rsid w:val="00F7631B"/>
    <w:rsid w:val="00F91B1B"/>
    <w:rsid w:val="00F940F2"/>
    <w:rsid w:val="00FA03B1"/>
    <w:rsid w:val="00FF45F2"/>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4AFD7D"/>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606AB6"/>
    <w:rPr>
      <w:rFonts w:ascii="HelveticaNeueLT Pro 55 Roman" w:hAnsi="HelveticaNeueLT Pro 55 Roman" w:cs="Arial"/>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table" w:customStyle="1" w:styleId="datalist">
    <w:name w:val="datalist"/>
    <w:basedOn w:val="Tabellanormale"/>
    <w:uiPriority w:val="99"/>
    <w:rsid w:val="00606AB6"/>
    <w:pPr>
      <w:spacing w:after="0" w:line="240" w:lineRule="auto"/>
    </w:pPr>
    <w:rPr>
      <w:rFonts w:ascii="HelveticaNeueLT Pro 55 Roman" w:hAnsi="HelveticaNeueLT Pro 55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color w:val="FFFFFF" w:themeColor="background1"/>
      </w:rPr>
      <w:tblPr/>
      <w:tcPr>
        <w:tcBorders>
          <w:top w:val="nil"/>
          <w:left w:val="nil"/>
          <w:bottom w:val="nil"/>
          <w:right w:val="nil"/>
          <w:insideH w:val="nil"/>
          <w:insideV w:val="nil"/>
          <w:tl2br w:val="nil"/>
          <w:tr2bl w:val="nil"/>
        </w:tcBorders>
        <w:shd w:val="clear" w:color="auto" w:fill="081F2C"/>
      </w:tcPr>
    </w:tblStylePr>
    <w:tblStylePr w:type="nwCell">
      <w:pPr>
        <w:jc w:val="center"/>
      </w:pPr>
      <w:rPr>
        <w:color w:val="FFFFFF" w:themeColor="background1"/>
      </w:rPr>
    </w:tblStyle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96312943" Type="http://schemas.openxmlformats.org/officeDocument/2006/relationships/comments" Target="comments.xml"/><Relationship Id="rId255846341" Type="http://schemas.microsoft.com/office/2011/relationships/commentsExtended" Target="commentsExtended.xml"/><Relationship Id="rId39139128" Type="http://schemas.openxmlformats.org/officeDocument/2006/relationships/image" Target="media/imgrId39139128.jpg"/><Relationship Id="rId4195682496027c63f" Type="http://schemas.openxmlformats.org/officeDocument/2006/relationships/hyperlink" Target="https://iservice.lombardini.it/jsp/Template2/manuale.jsp?id=259&amp;parent=1136" TargetMode="External"/><Relationship Id="rId1191682496027c887" Type="http://schemas.openxmlformats.org/officeDocument/2006/relationships/hyperlink" Target="https://iservice.lombardini.it/jsp/Template2/manuale.jsp?id=260&amp;parent=1136" TargetMode="External"/><Relationship Id="rId2881682496027f0a0" Type="http://schemas.openxmlformats.org/officeDocument/2006/relationships/hyperlink" Target="https://iservice.lombardini.it/jsp/Template2/manuale.jsp?id=335&amp;parent=1136" TargetMode="External"/><Relationship Id="rId9054682496027f2cb" Type="http://schemas.openxmlformats.org/officeDocument/2006/relationships/hyperlink" Target="https://iservice.lombardini.it/jsp/Template2/manuale.jsp?id=335&amp;parent=1136" TargetMode="External"/><Relationship Id="rId58776824960281f3c" Type="http://schemas.openxmlformats.org/officeDocument/2006/relationships/hyperlink" Target="https://iservice.lombardini.it/jsp/Template2/manuale.jsp?id=282&amp;parent=1136" TargetMode="External"/><Relationship Id="rId442368249602821df" Type="http://schemas.openxmlformats.org/officeDocument/2006/relationships/hyperlink" Target="https://iservice.lombardini.it/jsp/Template2/manuale.jsp?id=282&amp;parent=1136" TargetMode="External"/><Relationship Id="rId660568249603e6e2e" Type="http://schemas.openxmlformats.org/officeDocument/2006/relationships/hyperlink" Target="https://iservice.lombardini.it/jsp/Template2/manuale.jsp?id=341&amp;parent=1136" TargetMode="External"/><Relationship Id="rId7098682496029673e" Type="http://schemas.openxmlformats.org/officeDocument/2006/relationships/image" Target="media/imgrId7098682496029673e.jpg"/><Relationship Id="rId100168249602a54c7" Type="http://schemas.openxmlformats.org/officeDocument/2006/relationships/image" Target="media/imgrId100168249602a54c7.jpg"/><Relationship Id="rId508868249602cd70b" Type="http://schemas.openxmlformats.org/officeDocument/2006/relationships/image" Target="media/imgrId508868249602cd70b.jpg"/><Relationship Id="rId175068249602db282" Type="http://schemas.openxmlformats.org/officeDocument/2006/relationships/image" Target="media/imgrId175068249602db282.jpg"/><Relationship Id="rId816368249602e5bf0" Type="http://schemas.openxmlformats.org/officeDocument/2006/relationships/image" Target="media/imgrId816368249602e5bf0.gif"/><Relationship Id="rId187168249602f01e8" Type="http://schemas.openxmlformats.org/officeDocument/2006/relationships/image" Target="media/imgrId187168249602f01e8.gif"/><Relationship Id="rId118668249603087cd" Type="http://schemas.openxmlformats.org/officeDocument/2006/relationships/image" Target="media/imgrId118668249603087cd.gif"/><Relationship Id="rId99596824960313aed" Type="http://schemas.openxmlformats.org/officeDocument/2006/relationships/image" Target="media/imgrId99596824960313aed.gif"/><Relationship Id="rId39016824960327912" Type="http://schemas.openxmlformats.org/officeDocument/2006/relationships/image" Target="media/imgrId39016824960327912.jpg"/><Relationship Id="rId295268249603b5c34" Type="http://schemas.openxmlformats.org/officeDocument/2006/relationships/image" Target="media/imgrId295268249603b5c34.jpg"/><Relationship Id="rId581668249603ca23f" Type="http://schemas.openxmlformats.org/officeDocument/2006/relationships/image" Target="media/imgrId581668249603ca23f.jpg"/><Relationship Id="rId605468249603e6488" Type="http://schemas.openxmlformats.org/officeDocument/2006/relationships/image" Target="media/imgrId605468249603e6488.jpg"/><Relationship Id="rId55036824960463534" Type="http://schemas.openxmlformats.org/officeDocument/2006/relationships/image" Target="media/imgrId55036824960463534.jpg"/></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39139128" Type="http://schemas.openxmlformats.org/officeDocument/2006/relationships/image" Target="media/imgrId39139128.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39139128" Type="http://schemas.openxmlformats.org/officeDocument/2006/relationships/image" Target="media/imgrId39139128.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39139128" Type="http://schemas.openxmlformats.org/officeDocument/2006/relationships/image" Target="media/imgrId39139128.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39139128" Type="http://schemas.openxmlformats.org/officeDocument/2006/relationships/image" Target="media/imgrId39139128.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39139128" Type="http://schemas.openxmlformats.org/officeDocument/2006/relationships/image" Target="media/imgrId39139128.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39139128" Type="http://schemas.openxmlformats.org/officeDocument/2006/relationships/image" Target="media/imgrId39139128.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NeueLT Pro 55 Roman">
    <w:altName w:val="Arial"/>
    <w:charset w:val="00"/>
    <w:family w:val="swiss"/>
    <w:pitch w:val="variable"/>
    <w:sig w:usb0="800000AF" w:usb1="5000205B" w:usb2="00000000" w:usb3="00000000" w:csb0="0000009B"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918BF"/>
    <w:rsid w:val="001E21B4"/>
    <w:rsid w:val="001F264C"/>
    <w:rsid w:val="002011F0"/>
    <w:rsid w:val="003C1AB5"/>
    <w:rsid w:val="0040035A"/>
    <w:rsid w:val="004F194E"/>
    <w:rsid w:val="004F7FC5"/>
    <w:rsid w:val="00563554"/>
    <w:rsid w:val="006B01F0"/>
    <w:rsid w:val="00781CB4"/>
    <w:rsid w:val="007B6C39"/>
    <w:rsid w:val="007C764C"/>
    <w:rsid w:val="008113C5"/>
    <w:rsid w:val="008C4FAF"/>
    <w:rsid w:val="009C2D1B"/>
    <w:rsid w:val="009F5AA7"/>
    <w:rsid w:val="00AE30E1"/>
    <w:rsid w:val="00B151A2"/>
    <w:rsid w:val="00B8515A"/>
    <w:rsid w:val="00BB26C4"/>
    <w:rsid w:val="00C60EC8"/>
    <w:rsid w:val="00CA10A3"/>
    <w:rsid w:val="00CF1E6A"/>
    <w:rsid w:val="00D918BF"/>
    <w:rsid w:val="00DF4943"/>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styleId="Testosegnaposto">
    <w:name w:val="Placeholder Text"/>
    <w:basedOn w:val="Carpredefinitoparagrafo"/>
    <w:uiPriority w:val="99"/>
    <w:semiHidden/>
    <w:rsid w:val="00AE30E1"/>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A8537B-6BEC-4D6F-8B4D-0863A50B6C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TotalTime>
  <Pages>6</Pages>
  <Words>71</Words>
  <Characters>410</Characters>
  <Application>Microsoft Office Word</Application>
  <DocSecurity>0</DocSecurity>
  <Lines>3</Lines>
  <Paragraphs>1</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480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federico filippi</cp:lastModifiedBy>
  <cp:revision>24</cp:revision>
  <dcterms:created xsi:type="dcterms:W3CDTF">2018-11-13T09:11:00Z</dcterms:created>
  <dcterms:modified xsi:type="dcterms:W3CDTF">2022-11-25T10:59:00Z</dcterms:modified>
</cp:coreProperties>
</file>