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Angaben zur Wartung</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Verwendung und Wartung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9674781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33990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771934" w:name="ctxt"/>
    <w:bookmarkEnd w:id="26771934"/>
    <w:p>
      <w:pPr>
        <w:widowControl w:val="on"/>
        <w:pBdr/>
        <w:spacing w:before="75" w:after="75" w:line="240" w:lineRule="auto"/>
        <w:ind w:left="75" w:right="75"/>
        <w:jc w:val="left"/>
      </w:pPr>
    </w:p>
    <w:p>
      <w:pPr>
        <w:pStyle w:val="Titolo1"/>
      </w:pPr>
      <w:r>
        <w:rPr/>
        <w:t xml:space="preserve">Angaben zur Wartung</w:t>
      </w:r>
    </w:p>
    <w:p>
      <w:pPr>
        <w:widowControl w:val="on"/>
        <w:pBdr/>
        <w:spacing w:before="0" w:after="0" w:line="240" w:lineRule="auto"/>
        <w:ind w:left="0" w:right="0"/>
        <w:jc w:val="left"/>
      </w:pPr>
    </w:p>
    <w:p>
      <w:pPr>
        <w:pStyle w:val="Titolo2"/>
      </w:pPr>
      <w:r>
        <w:rPr/>
        <w:t xml:space="preserve">Nützliche Informationen zur Wartung</w:t>
      </w:r>
    </w:p>
    <w:p>
      <w:pPr>
        <w:numPr>
          <w:ilvl w:val="0"/>
          <w:numId w:val="20860"/>
        </w:numPr>
        <w:spacing w:before="0" w:after="0" w:line="240" w:lineRule="auto"/>
        <w:jc w:val="left"/>
        <w:rPr>
          <w:color w:val="00274C"/>
          <w:sz w:val="20"/>
          <w:szCs w:val="20"/>
        </w:rPr>
      </w:pPr>
      <w:r>
        <w:rPr>
          <w:color w:val="00274C"/>
          <w:sz w:val="20"/>
          <w:szCs w:val="20"/>
          <w:u w:val="none"/>
        </w:rPr>
        <w:t xml:space="preserve">In diesem Kapitel werden jene Vorgänge dargelegt, die direkt vom Benutzer durchgeführt werden können, sofern dieser über die notwendigen Fähigkeiten verfügt. Die Tätigkeiten sind in </w:t>
      </w:r>
      <w:hyperlink r:id="rId24186854646842c39" w:history="1">
        <w:r>
          <w:rPr>
            <w:rStyle w:val="DefaultParagraphFontPHPDOCX"/>
            <w:b/>
            <w:bCs/>
            <w:color w:val="0000FF"/>
            <w:sz w:val="20"/>
            <w:szCs w:val="20"/>
            <w:u w:val="none"/>
          </w:rPr>
          <w:t xml:space="preserve">Tab. 5.1 und Tab. 5.2</w:t>
        </w:r>
      </w:hyperlink>
      <w:r>
        <w:rPr>
          <w:color w:val="00274C"/>
          <w:sz w:val="20"/>
          <w:szCs w:val="20"/>
          <w:u w:val="none"/>
        </w:rPr>
        <w:t xml:space="preserve"> beschrieben.</w:t>
      </w:r>
    </w:p>
    <w:p>
      <w:pPr>
        <w:numPr>
          <w:ilvl w:val="0"/>
          <w:numId w:val="20860"/>
        </w:numPr>
        <w:spacing w:before="0" w:after="0" w:line="240" w:lineRule="auto"/>
        <w:jc w:val="left"/>
        <w:rPr>
          <w:color w:val="00274C"/>
          <w:sz w:val="20"/>
          <w:szCs w:val="20"/>
        </w:rPr>
      </w:pPr>
      <w:r>
        <w:rPr>
          <w:color w:val="00274C"/>
          <w:sz w:val="20"/>
          <w:szCs w:val="20"/>
          <w:u w:val="none"/>
        </w:rPr>
        <w:t xml:space="preserve">Die regelmäßigen Kontrollen und die Wartungstätigkeiten müssen in Übereinstimmung mit den im vorliegenden Handbuch angeführten Modalitäten und Zeitabständen durchgeführt werden und gehen zu Lasten des Benutzers.</w:t>
      </w:r>
    </w:p>
    <w:p>
      <w:pPr>
        <w:numPr>
          <w:ilvl w:val="0"/>
          <w:numId w:val="20860"/>
        </w:numPr>
        <w:spacing w:before="0" w:after="0" w:line="240" w:lineRule="auto"/>
        <w:jc w:val="left"/>
        <w:rPr>
          <w:color w:val="00274C"/>
          <w:sz w:val="20"/>
          <w:szCs w:val="20"/>
        </w:rPr>
      </w:pPr>
      <w:r>
        <w:rPr>
          <w:color w:val="00274C"/>
          <w:sz w:val="20"/>
          <w:szCs w:val="20"/>
          <w:u w:val="none"/>
        </w:rPr>
        <w:t xml:space="preserve">Die Nichteinhaltung der Normen und der Zeitabstände für die Wartung beeinträchtigt den einwandfreien Betrieb des Motors und seine Lebensdauer und führt in Folge zu einem Verfall der Garantie.</w:t>
      </w:r>
    </w:p>
    <w:p>
      <w:pPr>
        <w:numPr>
          <w:ilvl w:val="0"/>
          <w:numId w:val="20860"/>
        </w:numPr>
        <w:spacing w:before="0" w:after="0" w:line="240" w:lineRule="auto"/>
        <w:jc w:val="left"/>
        <w:rPr>
          <w:color w:val="00274C"/>
          <w:sz w:val="20"/>
          <w:szCs w:val="20"/>
        </w:rPr>
      </w:pPr>
      <w:r>
        <w:rPr>
          <w:color w:val="00274C"/>
          <w:sz w:val="20"/>
          <w:szCs w:val="20"/>
          <w:u w:val="none"/>
        </w:rPr>
        <w:t xml:space="preserve">Um Personen- und Sachschäden vorzubeugen ist es notwendig, vor Durchführung von Tätigkeiten am Motor die im Folgenden angeführten Hinweise genau zu lesen.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073464" name="name7245685464684b49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76685464684b49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Achtung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860"/>
        </w:numPr>
        <w:spacing w:before="0" w:after="0" w:line="240" w:lineRule="auto"/>
        <w:jc w:val="left"/>
        <w:rPr>
          <w:color w:val="00274C"/>
          <w:sz w:val="20"/>
          <w:szCs w:val="20"/>
        </w:rPr>
      </w:pPr>
      <w:r>
        <w:rPr>
          <w:color w:val="00274C"/>
          <w:sz w:val="20"/>
          <w:szCs w:val="20"/>
          <w:u w:val="none"/>
        </w:rPr>
        <w:t xml:space="preserve">Sämtliche Tätigkeiten dürfen nur bei abgestelltem und auf Umgebungstemperatur abgekühltem Motor durchgeführt werden.</w:t>
      </w:r>
    </w:p>
    <w:p>
      <w:pPr>
        <w:numPr>
          <w:ilvl w:val="0"/>
          <w:numId w:val="20860"/>
        </w:numPr>
        <w:spacing w:before="0" w:after="0" w:line="240" w:lineRule="auto"/>
        <w:jc w:val="left"/>
        <w:rPr>
          <w:color w:val="00274C"/>
          <w:sz w:val="20"/>
          <w:szCs w:val="20"/>
        </w:rPr>
      </w:pPr>
      <w:r>
        <w:rPr>
          <w:color w:val="00274C"/>
          <w:sz w:val="20"/>
          <w:szCs w:val="20"/>
          <w:u w:val="none"/>
        </w:rPr>
        <w:t xml:space="preserve">Für die Vorgänge zum Tanken und zur Ölstandskontrolle muss sich der Motor in horizontaler Position befinden.</w:t>
      </w:r>
    </w:p>
    <w:p>
      <w:pPr>
        <w:numPr>
          <w:ilvl w:val="0"/>
          <w:numId w:val="20860"/>
        </w:numPr>
        <w:spacing w:before="0" w:after="0" w:line="240" w:lineRule="auto"/>
        <w:jc w:val="left"/>
        <w:rPr>
          <w:color w:val="00274C"/>
          <w:sz w:val="20"/>
          <w:szCs w:val="20"/>
        </w:rPr>
      </w:pPr>
      <w:r>
        <w:rPr>
          <w:color w:val="00274C"/>
          <w:sz w:val="20"/>
          <w:szCs w:val="20"/>
          <w:u w:val="none"/>
        </w:rPr>
        <w:t xml:space="preserve">Zur Vermeidung von Ölaustritten muss vor jedem Anlassen des Motors sichergestellt werden, dass: - der Ölmessstab korrekt eingesetzt ist;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folgende Komponenten fest geschlossen sind: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die Öl-Ablassschraube;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der Öl-Einfüllstutzen.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08411" name="name16146854646852f5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4606854646852f4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860"/>
        </w:numPr>
        <w:spacing w:before="0" w:after="0" w:line="240" w:lineRule="auto"/>
        <w:jc w:val="left"/>
        <w:rPr>
          <w:color w:val="00274C"/>
          <w:sz w:val="20"/>
          <w:szCs w:val="20"/>
        </w:rPr>
      </w:pPr>
      <w:r>
        <w:rPr>
          <w:color w:val="00274C"/>
          <w:sz w:val="20"/>
          <w:szCs w:val="20"/>
          <w:u w:val="none"/>
        </w:rPr>
        <w:t xml:space="preserve">Vor Ausführung der Arbeiten </w:t>
      </w:r>
      <w:hyperlink r:id="rId56706854646853877" w:history="1">
        <w:r>
          <w:rPr>
            <w:rStyle w:val="DefaultParagraphFontPHPDOCX"/>
            <w:b/>
            <w:bCs/>
            <w:color w:val="0000FF"/>
            <w:sz w:val="20"/>
            <w:szCs w:val="20"/>
            <w:u w:val="none"/>
          </w:rPr>
          <w:t xml:space="preserve">Abs. 3.2.2</w:t>
        </w:r>
      </w:hyperlink>
      <w:r>
        <w:rPr>
          <w:color w:val="00274C"/>
          <w:sz w:val="20"/>
          <w:szCs w:val="20"/>
          <w:u w:val="none"/>
        </w:rPr>
        <w:t xml:space="preserve"> lesen.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376963" name="name5218685464685a9a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726685464685a9a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Gefahr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860"/>
        </w:numPr>
        <w:spacing w:before="0" w:after="0" w:line="240" w:lineRule="auto"/>
        <w:jc w:val="left"/>
        <w:rPr>
          <w:color w:val="00274C"/>
          <w:sz w:val="20"/>
          <w:szCs w:val="20"/>
        </w:rPr>
      </w:pPr>
      <w:r>
        <w:rPr>
          <w:color w:val="00274C"/>
          <w:sz w:val="20"/>
          <w:szCs w:val="20"/>
          <w:u w:val="none"/>
        </w:rPr>
        <w:t xml:space="preserve">Für die Sicherheitshinweise siehe </w:t>
      </w:r>
      <w:hyperlink r:id="rId9053685464685b0ce" w:history="1">
        <w:r>
          <w:rPr>
            <w:rStyle w:val="DefaultParagraphFontPHPDOCX"/>
            <w:b/>
            <w:bCs/>
            <w:color w:val="0000FF"/>
            <w:sz w:val="20"/>
            <w:szCs w:val="20"/>
            <w:u w:val="none"/>
          </w:rPr>
          <w:t xml:space="preserve">Kap.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Periodische Wartung</w:t>
      </w:r>
    </w:p>
    <w:p>
      <w:pPr>
        <w:widowControl w:val="on"/>
        <w:pBdr/>
        <w:spacing w:before="0" w:after="0" w:line="262" w:lineRule="auto"/>
        <w:ind w:left="0" w:right="0"/>
        <w:jc w:val="left"/>
      </w:pPr>
      <w:r>
        <w:rPr>
          <w:color w:val="00274C"/>
          <w:sz w:val="20"/>
          <w:szCs w:val="20"/>
          <w:u w:val="none"/>
        </w:rPr>
        <w:t xml:space="preserve">Die Intervalle für die vorbeugende Wartung, die in den </w:t>
      </w:r>
      <w:r>
        <w:rPr>
          <w:b/>
          <w:bCs/>
          <w:color w:val="00274C"/>
          <w:sz w:val="20"/>
          <w:szCs w:val="20"/>
          <w:u w:val="none"/>
        </w:rPr>
        <w:t xml:space="preserve">Tabellen 5.1, 5.2, 5.3 und 5.4</w:t>
      </w:r>
      <w:r>
        <w:rPr>
          <w:color w:val="00274C"/>
          <w:sz w:val="20"/>
          <w:szCs w:val="20"/>
          <w:u w:val="none"/>
        </w:rPr>
        <w:t xml:space="preserve"> angegeben sind, treffen für einen unter normalen Betriebsbedingungen und mit Kraftstoff und Öl mit den empfohlenen Spezifikationen arbeitenden Motor zu.</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REINIGUNG UND ÜBERPRÜFUNG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BESCHREIBUNG DES VORGANGS</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HÄUFIGKEIT (STUNDEN)</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81685464685c876" w:history="1">
              <w:r>
                <w:rPr>
                  <w:rStyle w:val="DefaultParagraphFontPHPDOCX"/>
                  <w:color w:val="0000FF"/>
                  <w:position w:val="-2"/>
                  <w:sz w:val="20"/>
                  <w:szCs w:val="20"/>
                  <w:u w:val="single" w:color=""/>
                  <w:shd w:val="clear" w:color="auto" w:fill="E1E2E0"/>
                </w:rPr>
                <w:t xml:space="preserve">Motorölstand</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356685464685d1ad" w:history="1">
              <w:r>
                <w:rPr>
                  <w:rStyle w:val="DefaultParagraphFontPHPDOCX"/>
                  <w:color w:val="0000FF"/>
                  <w:position w:val="-2"/>
                  <w:sz w:val="20"/>
                  <w:szCs w:val="20"/>
                  <w:u w:val="single" w:color=""/>
                  <w:shd w:val="clear" w:color="auto" w:fill="E1E2E0"/>
                </w:rPr>
                <w:t xml:space="preserve">Kühlmittelstand</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 (9)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Komponenten nicht von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geliefert.</w:t>
            </w:r>
            <w:r>
              <w:rPr>
                <w:color w:val="00274C"/>
                <w:position w:val="-2"/>
                <w:sz w:val="20"/>
                <w:szCs w:val="20"/>
                <w:u w:val="none"/>
                <w:shd w:val="clear" w:color="auto" w:fill="E1E2E0"/>
              </w:rPr>
              <w:br/>
              <w:t xml:space="preserve">Siehe technische Unterlagen des Fahrzeugs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816685464685d93c" w:history="1">
              <w:r>
                <w:rPr>
                  <w:rStyle w:val="DefaultParagraphFontPHPDOCX"/>
                  <w:color w:val="0000FF"/>
                  <w:position w:val="-2"/>
                  <w:sz w:val="20"/>
                  <w:szCs w:val="20"/>
                  <w:u w:val="single" w:color=""/>
                  <w:shd w:val="clear" w:color="auto" w:fill="E1E2E0"/>
                </w:rPr>
                <w:t xml:space="preserve">Trockenluftfiltereinsatz</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181685464685dcbe" w:history="1">
              <w:r>
                <w:rPr>
                  <w:rStyle w:val="DefaultParagraphFontPHPDOCX"/>
                  <w:color w:val="0000FF"/>
                  <w:position w:val="-2"/>
                  <w:sz w:val="20"/>
                  <w:szCs w:val="20"/>
                  <w:u w:val="single" w:color=""/>
                  <w:shd w:val="clear" w:color="auto" w:fill="E1E2E0"/>
                </w:rPr>
                <w:t xml:space="preserve">Wärmeaustauschfläche des Kühlers und Ladeluftkühler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035685464685e016" w:history="1">
              <w:r>
                <w:rPr>
                  <w:rStyle w:val="DefaultParagraphFontPHPDOCX"/>
                  <w:color w:val="0000FF"/>
                  <w:position w:val="-2"/>
                  <w:sz w:val="20"/>
                  <w:szCs w:val="20"/>
                  <w:u w:val="single" w:color=""/>
                  <w:shd w:val="clear" w:color="auto" w:fill="E1E2E0"/>
                </w:rPr>
                <w:t xml:space="preserve">Drehstromgenerator-Riemen</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Gummikomponenten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Anlasser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Drehstromgenerator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AUSTAUSCH</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BESCHREIBUNG DES VORGANGS</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HÄUFIGKEIT (STUNDEN)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Ansaugkrümmerschlauch (Luftfilter - Ansaugkrümmer)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Kühlmittelschläuche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Kraftstoffschlauch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DEF Schläuche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Drehstromgenerator-Riemen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Poly-V-Riemen für erschwerte Umgebungsbedingungen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Poly-V-Riemen für Standardbedingungen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Kühlmittel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9616854646863b17" w:history="1">
              <w:r>
                <w:rPr>
                  <w:rStyle w:val="DefaultParagraphFontPHPDOCX"/>
                  <w:color w:val="0000FF"/>
                  <w:position w:val="-2"/>
                  <w:sz w:val="20"/>
                  <w:szCs w:val="20"/>
                  <w:u w:val="single" w:color=""/>
                  <w:shd w:val="clear" w:color="auto" w:fill="E1E2E0"/>
                </w:rPr>
                <w:t xml:space="preserve">Trockenluftfiltereinsatz</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Komponenten nicht von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geliefert.</w:t>
            </w:r>
            <w:r>
              <w:rPr>
                <w:color w:val="00274C"/>
                <w:position w:val="-2"/>
                <w:sz w:val="20"/>
                <w:szCs w:val="20"/>
                <w:u w:val="none"/>
                <w:shd w:val="clear" w:color="auto" w:fill="E1E2E0"/>
              </w:rPr>
              <w:br/>
              <w:t xml:space="preserve">Siehe technische Unterlagen des Fahrzeugs</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67168546468642da"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ECU-Anforderung (Kontrollleuchte oder Meldung) Betriebsanleitung der Maschine beachten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AUSTAUSCH VON MOTORÖL UND FILTEREINSATZ</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AUSFÜHRUNG DES MOTORS</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HÄUFIGKEIT (STUNDEN)</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7686854646865404"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2014685464686568f"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AUSTAUSCH VON KRAFTSTOFFFILTER- UND VORFILTEREINSATZ</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AUSFÜHRUNG DES MOTORS</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HÄUFIGKEIT (STUNDEN)</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4833685464686725e"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Bei seltener Nutzung: 12 Monate.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Die Zeit, nach der die Filterelemente überprüft werden müssen, hängt von der Umgebung ab, in der der Motor betrieben wird. Der Luftfilter muss in sehr staubhaltiger Umgebung häufiger gereinigt und ausgetauscht werden.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Bei seltener Nutzung: 36 Monate.
</w:t>
      </w:r>
    </w:p>
    <w:p>
      <w:pPr>
        <w:widowControl w:val="on"/>
        <w:pBdr/>
        <w:spacing w:before="0" w:after="0" w:line="262" w:lineRule="auto"/>
        <w:ind w:left="0" w:right="0"/>
        <w:jc w:val="left"/>
      </w:pPr>
      <w:r>
        <w:rPr>
          <w:color w:val="00274C"/>
          <w:sz w:val="20"/>
          <w:szCs w:val="20"/>
          <w:u w:val="none"/>
        </w:rPr>
        <w:t xml:space="preserve">(4) - Für Motoren mit ATS-System ( </w:t>
      </w:r>
      <w:hyperlink r:id="rId817168546468689e6" w:history="1">
        <w:r>
          <w:rPr>
            <w:rStyle w:val="DefaultParagraphFontPHPDOCX"/>
            <w:b/>
            <w:bCs/>
            <w:color w:val="0000FF"/>
            <w:sz w:val="20"/>
            <w:szCs w:val="20"/>
            <w:u w:val="none"/>
          </w:rPr>
          <w:t xml:space="preserve">siehe Abs. 1.6</w:t>
        </w:r>
      </w:hyperlink>
      <w:r>
        <w:rPr>
          <w:color w:val="00274C"/>
          <w:sz w:val="20"/>
          <w:szCs w:val="20"/>
          <w:u w:val="none"/>
        </w:rPr>
        <w:t xml:space="preserve"> ) muss die Kontrolle alle 50 Betriebsstunden oder wöchentlich durchgeführt werden.</w:t>
      </w:r>
      <w:r>
        <w:rPr>
          <w:color w:val="00274C"/>
          <w:sz w:val="20"/>
          <w:szCs w:val="20"/>
          <w:u w:val="none"/>
        </w:rPr>
        <w:br/>
        <w:t xml:space="preserve">(6) - Eine Vertragswerkstatt von </w:t>
      </w:r>
      <w:r>
        <w:rPr>
          <w:b/>
          <w:bCs/>
          <w:color w:val="00274C"/>
          <w:sz w:val="20"/>
          <w:szCs w:val="20"/>
          <w:u w:val="none"/>
        </w:rPr>
        <w:t xml:space="preserve">KOHLER</w:t>
      </w:r>
      <w:r>
        <w:rPr>
          <w:color w:val="00274C"/>
          <w:sz w:val="20"/>
          <w:szCs w:val="20"/>
          <w:u w:val="none"/>
        </w:rPr>
        <w:t xml:space="preserve"> kontaktieren.</w:t>
      </w:r>
    </w:p>
    <w:p>
      <w:pPr>
        <w:widowControl w:val="on"/>
        <w:pBdr/>
        <w:spacing w:before="0" w:after="0" w:line="262" w:lineRule="auto"/>
        <w:ind w:left="0" w:right="0"/>
        <w:jc w:val="left"/>
      </w:pPr>
      <w:r>
        <w:rPr>
          <w:color w:val="00274C"/>
          <w:sz w:val="20"/>
          <w:szCs w:val="20"/>
          <w:u w:val="none"/>
        </w:rPr>
        <w:t xml:space="preserve">(7) - Die Häufigkeit für das Auswechseln ist nur ein Richtwert. Sie hängt stark von den Umgebungsbedingungen und dem Zustand des Schlauchs ab, der bei der regelmäßigen Sichtkontrolle festgestellt wird.</w:t>
      </w:r>
    </w:p>
    <w:p>
      <w:pPr>
        <w:widowControl w:val="on"/>
        <w:pBdr/>
        <w:spacing w:before="0" w:after="0" w:line="262" w:lineRule="auto"/>
        <w:ind w:left="0" w:right="0"/>
        <w:jc w:val="left"/>
      </w:pPr>
      <w:r>
        <w:rPr>
          <w:color w:val="00274C"/>
          <w:sz w:val="20"/>
          <w:szCs w:val="20"/>
          <w:u w:val="none"/>
        </w:rPr>
        <w:t xml:space="preserve">(8) - Die erste Prüfung muss nach 10 Stunden erfolgen.</w:t>
      </w:r>
    </w:p>
    <w:p>
      <w:pPr>
        <w:widowControl w:val="on"/>
        <w:pBdr/>
        <w:spacing w:before="0" w:after="0" w:line="262" w:lineRule="auto"/>
        <w:ind w:left="0" w:right="0"/>
        <w:jc w:val="left"/>
      </w:pPr>
      <w:r>
        <w:rPr>
          <w:color w:val="00274C"/>
          <w:sz w:val="20"/>
          <w:szCs w:val="20"/>
          <w:u w:val="none"/>
        </w:rPr>
        <w:t xml:space="preserve">(9) - Den Zustand des Kühlmittels jährlich mit Kühlmittel-Teststreifen prüfen.</w:t>
      </w:r>
    </w:p>
    <w:p>
      <w:pPr>
        <w:widowControl w:val="on"/>
        <w:pBdr/>
        <w:spacing w:before="0" w:after="0" w:line="262" w:lineRule="auto"/>
        <w:ind w:left="0" w:right="0"/>
        <w:jc w:val="left"/>
      </w:pPr>
      <w:r>
        <w:rPr>
          <w:color w:val="00274C"/>
          <w:sz w:val="20"/>
          <w:szCs w:val="20"/>
          <w:u w:val="none"/>
        </w:rPr>
        <w:t xml:space="preserve">(10) - Es wird empfohlen, bei der ersten Wartung SCA (Supplemental Coolant Additives) zuzusetzen.</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Ölstandskontrolle (Standard-Messstab)</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287307" name="name3377685464686f8e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74685464686f8d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627968546468703a4" w:history="1">
              <w:r>
                <w:rPr>
                  <w:rStyle w:val="DefaultParagraphFontPHPDOCX"/>
                  <w:b/>
                  <w:bCs/>
                  <w:color w:val="0000FF"/>
                  <w:position w:val="-2"/>
                  <w:sz w:val="20"/>
                  <w:szCs w:val="20"/>
                  <w:u w:val="none"/>
                </w:rPr>
                <w:t xml:space="preserve">Abs. 3.2.2</w:t>
              </w:r>
            </w:hyperlink>
            <w:r>
              <w:rPr>
                <w:color w:val="00274C"/>
                <w:position w:val="-2"/>
                <w:sz w:val="20"/>
                <w:szCs w:val="20"/>
                <w:u w:val="none"/>
              </w:rPr>
              <w:t xml:space="preserve"> lesen.</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Motor nicht betreiben wenn der Ölfüllstand unter „Minimum“ ist.</w:t>
            </w:r>
          </w:p>
          <w:p/>
          <w:p/>
          <w:p>
            <w:pPr>
              <w:numPr>
                <w:ilvl w:val="0"/>
                <w:numId w:val="20862"/>
              </w:numPr>
              <w:spacing w:before="0" w:after="0" w:line="262" w:lineRule="auto"/>
              <w:jc w:val="left"/>
              <w:rPr>
                <w:color w:val="00274C"/>
                <w:sz w:val="20"/>
                <w:szCs w:val="20"/>
              </w:rPr>
            </w:pPr>
            <w:r>
              <w:rPr>
                <w:color w:val="00274C"/>
                <w:position w:val="-2"/>
                <w:sz w:val="20"/>
                <w:szCs w:val="20"/>
                <w:u w:val="none"/>
              </w:rPr>
              <w:t xml:space="preserve">Den Ölmessstab </w:t>
            </w:r>
            <w:r>
              <w:rPr>
                <w:b/>
                <w:bCs/>
                <w:color w:val="00274C"/>
                <w:position w:val="-2"/>
                <w:sz w:val="20"/>
                <w:szCs w:val="20"/>
                <w:u w:val="none"/>
              </w:rPr>
              <w:t xml:space="preserve">B</w:t>
            </w:r>
            <w:r>
              <w:rPr>
                <w:color w:val="00274C"/>
                <w:position w:val="-2"/>
                <w:sz w:val="20"/>
                <w:szCs w:val="20"/>
                <w:u w:val="none"/>
              </w:rPr>
              <w:t xml:space="preserve"> entfernen und überprüfen, dass der Ölstand nahe der Markierung </w:t>
            </w:r>
            <w:r>
              <w:rPr>
                <w:b/>
                <w:bCs/>
                <w:color w:val="00274C"/>
                <w:position w:val="-2"/>
                <w:sz w:val="20"/>
                <w:szCs w:val="20"/>
                <w:u w:val="none"/>
              </w:rPr>
              <w:t xml:space="preserve">MAX</w:t>
            </w:r>
            <w:r>
              <w:rPr>
                <w:color w:val="00274C"/>
                <w:position w:val="-2"/>
                <w:sz w:val="20"/>
                <w:szCs w:val="20"/>
                <w:u w:val="none"/>
              </w:rPr>
              <w:t xml:space="preserve"> liegt.</w:t>
            </w:r>
          </w:p>
          <w:p>
            <w:pPr>
              <w:numPr>
                <w:ilvl w:val="0"/>
                <w:numId w:val="20862"/>
              </w:numPr>
              <w:spacing w:before="0" w:after="0" w:line="262" w:lineRule="auto"/>
              <w:jc w:val="left"/>
              <w:rPr>
                <w:color w:val="00274C"/>
                <w:sz w:val="20"/>
                <w:szCs w:val="20"/>
              </w:rPr>
            </w:pPr>
            <w:r>
              <w:rPr>
                <w:color w:val="00274C"/>
                <w:position w:val="-2"/>
                <w:sz w:val="20"/>
                <w:szCs w:val="20"/>
                <w:u w:val="none"/>
              </w:rPr>
              <w:t xml:space="preserve">Nachfüllen, wenn sich der Ölstand nicht in der Näher der Markierung </w:t>
            </w:r>
            <w:r>
              <w:rPr>
                <w:b/>
                <w:bCs/>
                <w:color w:val="00274C"/>
                <w:position w:val="-2"/>
                <w:sz w:val="20"/>
                <w:szCs w:val="20"/>
                <w:u w:val="none"/>
              </w:rPr>
              <w:t xml:space="preserve">MAX</w:t>
            </w:r>
            <w:r>
              <w:rPr>
                <w:color w:val="00274C"/>
                <w:position w:val="-2"/>
                <w:sz w:val="20"/>
                <w:szCs w:val="20"/>
                <w:u w:val="none"/>
              </w:rPr>
              <w:t xml:space="preserve"> befindet.</w:t>
            </w:r>
          </w:p>
          <w:p>
            <w:pPr>
              <w:numPr>
                <w:ilvl w:val="0"/>
                <w:numId w:val="20862"/>
              </w:numPr>
              <w:spacing w:before="0" w:after="0" w:line="262" w:lineRule="auto"/>
              <w:jc w:val="left"/>
              <w:rPr>
                <w:color w:val="00274C"/>
                <w:sz w:val="20"/>
                <w:szCs w:val="20"/>
              </w:rPr>
            </w:pPr>
            <w:r>
              <w:rPr>
                <w:color w:val="00274C"/>
                <w:position w:val="-2"/>
                <w:sz w:val="20"/>
                <w:szCs w:val="20"/>
                <w:u w:val="none"/>
              </w:rPr>
              <w:t xml:space="preserve">Den Ölmessstab </w:t>
            </w:r>
            <w:r>
              <w:rPr>
                <w:b/>
                <w:bCs/>
                <w:color w:val="00274C"/>
                <w:position w:val="-2"/>
                <w:sz w:val="20"/>
                <w:szCs w:val="20"/>
                <w:u w:val="none"/>
              </w:rPr>
              <w:t xml:space="preserve">B</w:t>
            </w:r>
            <w:r>
              <w:rPr>
                <w:color w:val="00274C"/>
                <w:position w:val="-2"/>
                <w:sz w:val="20"/>
                <w:szCs w:val="20"/>
                <w:u w:val="none"/>
              </w:rPr>
              <w:t xml:space="preserve"> wieder korrekt einführen.</w:t>
            </w:r>
          </w:p>
          <w:p>
            <w:pPr>
              <w:numPr>
                <w:ilvl w:val="0"/>
                <w:numId w:val="20862"/>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und/oder </w:t>
            </w:r>
            <w:r>
              <w:rPr>
                <w:b/>
                <w:bCs/>
                <w:color w:val="00274C"/>
                <w:position w:val="-2"/>
                <w:sz w:val="20"/>
                <w:szCs w:val="20"/>
                <w:u w:val="none"/>
              </w:rPr>
              <w:t xml:space="preserve">C</w:t>
            </w:r>
            <w:r>
              <w:rPr>
                <w:color w:val="00274C"/>
                <w:position w:val="-2"/>
                <w:sz w:val="20"/>
                <w:szCs w:val="20"/>
                <w:u w:val="none"/>
              </w:rPr>
              <w:t xml:space="preserve"> wieder aufschrauben </w:t>
            </w:r>
            <w:r>
              <w:rPr>
                <w:b/>
                <w:bCs/>
                <w:color w:val="00274C"/>
                <w:position w:val="-2"/>
                <w:sz w:val="20"/>
                <w:szCs w:val="20"/>
                <w:u w:val="none"/>
              </w:rPr>
              <w:t xml:space="preserve">C (Abb.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36406673" name="name43016854646880d27"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60116854646880d24"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Abb. 5.1</w:t>
            </w:r>
            <w:r>
              <w:rPr>
                <w:position w:val="-206"/>
              </w:rPr>
              <w:drawing>
                <wp:inline distT="0" distB="0" distL="0" distR="0">
                  <wp:extent cx="2232000" cy="1360800"/>
                  <wp:effectExtent b="0" l="0" r="0" t="0"/>
                  <wp:docPr id="68084132" name="name6164685464688de1d"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5066685464688de19"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Abb.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Kontrolle Luftfilter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 Dieses Bauelement ist nicht im Lieferumfang von </w:t>
            </w:r>
            <w:r>
              <w:rPr>
                <w:b/>
                <w:bCs/>
                <w:color w:val="00274C"/>
                <w:position w:val="-2"/>
                <w:sz w:val="20"/>
                <w:szCs w:val="20"/>
                <w:u w:val="none"/>
              </w:rPr>
              <w:t xml:space="preserve">KOHLER</w:t>
            </w:r>
            <w:r>
              <w:rPr>
                <w:color w:val="00274C"/>
                <w:position w:val="-2"/>
                <w:sz w:val="20"/>
                <w:szCs w:val="20"/>
                <w:u w:val="none"/>
              </w:rPr>
              <w:t xml:space="preserve"> enthalten.</w:t>
            </w:r>
          </w:p>
          <w:p>
            <w:pPr>
              <w:widowControl w:val="on"/>
              <w:pBdr/>
              <w:spacing w:before="0" w:after="0" w:line="262" w:lineRule="auto"/>
              <w:ind w:left="0" w:right="0"/>
              <w:jc w:val="left"/>
              <w:textAlignment w:val="center"/>
            </w:pPr>
            <w:r>
              <w:rPr>
                <w:color w:val="00274C"/>
                <w:position w:val="-2"/>
                <w:sz w:val="20"/>
                <w:szCs w:val="20"/>
                <w:u w:val="none"/>
              </w:rPr>
              <w:t xml:space="preserve">Siehe technische Dokumentation des Fahrzeugs.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Kontrolle des Kühlers - Austauschfläche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 Dieses Bauelement ist nicht im Lieferumfang von </w:t>
            </w:r>
            <w:r>
              <w:rPr>
                <w:b/>
                <w:bCs/>
                <w:color w:val="00274C"/>
                <w:position w:val="-2"/>
                <w:sz w:val="20"/>
                <w:szCs w:val="20"/>
                <w:u w:val="none"/>
              </w:rPr>
              <w:t xml:space="preserve">KOHLER</w:t>
            </w:r>
            <w:r>
              <w:rPr>
                <w:color w:val="00274C"/>
                <w:position w:val="-2"/>
                <w:sz w:val="20"/>
                <w:szCs w:val="20"/>
                <w:u w:val="none"/>
              </w:rPr>
              <w:t xml:space="preserve"> enthalten.</w:t>
            </w:r>
          </w:p>
          <w:p>
            <w:pPr>
              <w:widowControl w:val="on"/>
              <w:pBdr/>
              <w:spacing w:before="0" w:after="0" w:line="262" w:lineRule="auto"/>
              <w:ind w:left="0" w:right="0"/>
              <w:jc w:val="left"/>
              <w:textAlignment w:val="center"/>
            </w:pPr>
            <w:r>
              <w:rPr>
                <w:color w:val="00274C"/>
                <w:position w:val="-2"/>
                <w:sz w:val="20"/>
                <w:szCs w:val="20"/>
                <w:u w:val="none"/>
              </w:rPr>
              <w:t xml:space="preserve">Siehe technische Dokumentation des Fahrzeugs.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Kontrolle der Schläuche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764593" name="name3244685464689da2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15685464689da1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Gefahr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die Sicherheitshinweise siehe </w:t>
            </w:r>
            <w:hyperlink r:id="rId6690685464689e20a" w:history="1">
              <w:r>
                <w:rPr>
                  <w:rStyle w:val="DefaultParagraphFontPHPDOCX"/>
                  <w:b/>
                  <w:bCs/>
                  <w:color w:val="0000FF"/>
                  <w:position w:val="-2"/>
                  <w:sz w:val="20"/>
                  <w:szCs w:val="20"/>
                  <w:u w:val="none"/>
                </w:rPr>
                <w:t xml:space="preserve">Kap.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Zur Durchführung der Kontrolle die Leitung auf dem gesamten Verlauf und im Bereich um die Befestigungsschellen leicht zusammendrücken oder biegen.</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40" w:lineRule="auto"/>
              <w:ind w:left="0" w:right="0"/>
              <w:jc w:val="left"/>
            </w:pPr>
            <w:r>
              <w:rPr>
                <w:color w:val="00274C"/>
                <w:position w:val="-2"/>
                <w:sz w:val="20"/>
                <w:szCs w:val="20"/>
                <w:u w:val="none"/>
              </w:rPr>
              <w:t xml:space="preserve">
Sollten die Komponenten Risse, Bruchstellen, Schnittstellen oder Leckagen aufweisen, oder nicht mehr über eine gewisse Elastizität verfügen, müssen sie ausgetauscht werden.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796509" name="name865268546468a7c8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8668546468a7c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weitere, nicht dargestellte Rohre, siehe technische Dokumentation des Geräteherstellers.</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weitere, nicht dargestellte Rohre, siehe technische Dokumentation des Geräteherstellers.</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782168546468a8789" w:history="1">
              <w:r>
                <w:rPr>
                  <w:rStyle w:val="DefaultParagraphFontPHPDOCX"/>
                  <w:b/>
                  <w:bCs/>
                  <w:color w:val="0000FF"/>
                  <w:position w:val="-2"/>
                  <w:sz w:val="20"/>
                  <w:szCs w:val="20"/>
                  <w:u w:val="none"/>
                </w:rPr>
                <w:t xml:space="preserve">Abs. 3.2.2</w:t>
              </w:r>
            </w:hyperlink>
            <w:r>
              <w:rPr>
                <w:color w:val="00274C"/>
                <w:position w:val="-2"/>
                <w:sz w:val="20"/>
                <w:szCs w:val="20"/>
                <w:u w:val="none"/>
              </w:rPr>
              <w:t xml:space="preserve"> lesen.</w:t>
            </w:r>
          </w:p>
        </w:tc>
        <w:tc>
          <w:tcPr>
            <w:tcW w:w="0" w:type="auto"/>
            <w:tcMar>
              <w:top w:w="150" w:type="dxa"/>
              <w:left w:w="150" w:type="dxa"/>
              <w:bottom w:w="150" w:type="dxa"/>
              <w:right w:w="150" w:type="dxa"/>
            </w:tcMar>
            <w:vAlign w:val="top"/>
          </w:tcPr>
          <w:p>
            <w:r>
              <w:rPr>
                <w:position w:val="-216"/>
              </w:rPr>
              <w:drawing>
                <wp:inline distT="0" distB="0" distL="0" distR="0">
                  <wp:extent cx="2232000" cy="1425600"/>
                  <wp:effectExtent b="0" l="0" r="0" t="0"/>
                  <wp:docPr id="57259487" name="name656368546468b2efb"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366268546468b2ef8"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t xml:space="preserve">Abb. 5.7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Folgende Komponenten sind auf Beschädigungen zu überprüfen:</w:t>
            </w:r>
          </w:p>
          <w:p>
            <w:pPr>
              <w:widowControl w:val="on"/>
              <w:pBdr/>
              <w:spacing w:before="0" w:after="0" w:line="262" w:lineRule="auto"/>
              <w:ind w:left="0" w:right="0"/>
              <w:jc w:val="left"/>
              <w:textAlignment w:val="center"/>
            </w:pPr>
            <w:r>
              <w:rPr>
                <w:color w:val="00274C"/>
                <w:position w:val="-2"/>
                <w:sz w:val="20"/>
                <w:szCs w:val="20"/>
                <w:u w:val="none"/>
              </w:rPr>
              <w:br/>
              <w:t xml:space="preserve">- Leitungen für den Kraftstoffkreislauf </w:t>
            </w:r>
            <w:r>
              <w:rPr>
                <w:b/>
                <w:bCs/>
                <w:color w:val="00274C"/>
                <w:position w:val="-2"/>
                <w:sz w:val="20"/>
                <w:szCs w:val="20"/>
                <w:u w:val="none"/>
              </w:rPr>
              <w:t xml:space="preserve">A</w:t>
            </w:r>
            <w:r>
              <w:rPr>
                <w:color w:val="00274C"/>
                <w:position w:val="-2"/>
                <w:sz w:val="20"/>
                <w:szCs w:val="20"/>
                <w:u w:val="none"/>
              </w:rPr>
              <w:t xml:space="preserve"> .</w:t>
            </w:r>
            <w:r>
              <w:rPr>
                <w:color w:val="00274C"/>
                <w:position w:val="-2"/>
                <w:sz w:val="20"/>
                <w:szCs w:val="20"/>
                <w:u w:val="none"/>
              </w:rPr>
              <w:br/>
              <w:t xml:space="preserve">- Hüllen für den Kühlkreislauf </w:t>
            </w:r>
            <w:r>
              <w:rPr>
                <w:b/>
                <w:bCs/>
                <w:color w:val="00274C"/>
                <w:position w:val="-2"/>
                <w:sz w:val="20"/>
                <w:szCs w:val="20"/>
                <w:u w:val="none"/>
              </w:rPr>
              <w:t xml:space="preserve">B</w:t>
            </w:r>
            <w:r>
              <w:rPr>
                <w:color w:val="00274C"/>
                <w:position w:val="-2"/>
                <w:sz w:val="20"/>
                <w:szCs w:val="20"/>
                <w:u w:val="none"/>
              </w:rPr>
              <w:t xml:space="preserve"> .</w:t>
            </w:r>
            <w:r>
              <w:rPr>
                <w:color w:val="00274C"/>
                <w:position w:val="-2"/>
                <w:sz w:val="20"/>
                <w:szCs w:val="20"/>
                <w:u w:val="none"/>
              </w:rPr>
              <w:br/>
              <w:t xml:space="preserve">- Leitungen für den Entlüftungskreislauf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4"/>
              </w:rPr>
              <w:drawing>
                <wp:inline distT="0" distB="0" distL="0" distR="0">
                  <wp:extent cx="2232000" cy="1404000"/>
                  <wp:effectExtent b="0" l="0" r="0" t="0"/>
                  <wp:docPr id="27898665" name="name513968546468bd6bd"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743968546468bd6ba" cstate="print"/>
                          <a:stretch>
                            <a:fillRect/>
                          </a:stretch>
                        </pic:blipFill>
                        <pic:spPr>
                          <a:xfrm>
                            <a:off x="0" y="0"/>
                            <a:ext cx="2232000" cy="1404000"/>
                          </a:xfrm>
                          <a:prstGeom prst="rect">
                            <a:avLst/>
                          </a:prstGeom>
                          <a:ln w="0">
                            <a:noFill/>
                          </a:ln>
                        </pic:spPr>
                      </pic:pic>
                    </a:graphicData>
                  </a:graphic>
                </wp:inline>
              </w:drawing>
            </w:r>
            <w:r>
              <w:rPr>
                <w:b/>
                <w:bCs/>
                <w:color w:val="00274C"/>
                <w:position w:val="0"/>
                <w:sz w:val="20"/>
                <w:szCs w:val="20"/>
                <w:u w:val="none"/>
              </w:rPr>
              <w:br/>
              <w:t xml:space="preserve">Abb. 5.8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Standkontrolle Kühlflüssigkeit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519389" name="name778068546468c678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04068546468c677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496268546468c6f31" w:history="1">
              <w:r>
                <w:rPr>
                  <w:rStyle w:val="DefaultParagraphFontPHPDOCX"/>
                  <w:b/>
                  <w:bCs/>
                  <w:color w:val="0000FF"/>
                  <w:position w:val="-2"/>
                  <w:sz w:val="20"/>
                  <w:szCs w:val="20"/>
                  <w:u w:val="none"/>
                </w:rPr>
                <w:t xml:space="preserve">Abs. 3.2.2</w:t>
              </w:r>
            </w:hyperlink>
            <w:r>
              <w:rPr>
                <w:color w:val="00274C"/>
                <w:position w:val="-2"/>
                <w:sz w:val="20"/>
                <w:szCs w:val="20"/>
                <w:u w:val="none"/>
              </w:rPr>
              <w:t xml:space="preserve"> lesen.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483928" name="name393268546468cde1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5868546468cde1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Gefahr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die Sicherheitshinweise siehe </w:t>
            </w:r>
            <w:hyperlink r:id="rId683168546468ce603" w:history="1">
              <w:r>
                <w:rPr>
                  <w:rStyle w:val="DefaultParagraphFontPHPDOCX"/>
                  <w:b/>
                  <w:bCs/>
                  <w:color w:val="0000FF"/>
                  <w:position w:val="-2"/>
                  <w:sz w:val="20"/>
                  <w:szCs w:val="20"/>
                  <w:u w:val="single" w:color=""/>
                </w:rPr>
                <w:t xml:space="preserve">Kap.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Abwarten, dass sich der Motor auf Umgebungstemperatur abkühlt.</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750752" name="name566068546468d45d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92868546468d45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Vorhandensein von Dampf, Kühlmittel steht unter Druck. Verbrennungsgefahr.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Diese Komponente ist nicht unbedingt im Lieferumfang von </w:t>
            </w:r>
            <w:r>
              <w:rPr>
                <w:b/>
                <w:bCs/>
                <w:color w:val="00274C"/>
                <w:position w:val="-2"/>
                <w:sz w:val="20"/>
                <w:szCs w:val="20"/>
                <w:u w:val="none"/>
              </w:rPr>
              <w:t xml:space="preserve">KOHLER</w:t>
            </w:r>
            <w:r>
              <w:rPr>
                <w:color w:val="00274C"/>
                <w:position w:val="-2"/>
                <w:sz w:val="20"/>
                <w:szCs w:val="20"/>
                <w:u w:val="none"/>
              </w:rPr>
              <w:t xml:space="preserve"> enthalten.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3"/>
              </w:numPr>
              <w:spacing w:before="0" w:after="0" w:line="262" w:lineRule="auto"/>
              <w:jc w:val="left"/>
              <w:rPr>
                <w:color w:val="00274C"/>
                <w:sz w:val="20"/>
                <w:szCs w:val="20"/>
              </w:rPr>
            </w:pPr>
            <w:r>
              <w:rPr>
                <w:color w:val="00274C"/>
                <w:position w:val="-2"/>
                <w:sz w:val="20"/>
                <w:szCs w:val="20"/>
                <w:u w:val="none"/>
              </w:rPr>
              <w:t xml:space="preserve">Den Motor ohne Deckel </w:t>
            </w:r>
            <w:r>
              <w:rPr>
                <w:b/>
                <w:bCs/>
                <w:color w:val="00274C"/>
                <w:position w:val="-2"/>
                <w:sz w:val="20"/>
                <w:szCs w:val="20"/>
                <w:u w:val="none"/>
              </w:rPr>
              <w:t xml:space="preserve">A</w:t>
            </w:r>
            <w:r>
              <w:rPr>
                <w:color w:val="00274C"/>
                <w:position w:val="-2"/>
                <w:sz w:val="20"/>
                <w:szCs w:val="20"/>
                <w:u w:val="none"/>
              </w:rPr>
              <w:t xml:space="preserve"> auf dem Kühler anlassen.</w:t>
            </w:r>
          </w:p>
          <w:p>
            <w:pPr>
              <w:numPr>
                <w:ilvl w:val="0"/>
                <w:numId w:val="20863"/>
              </w:numPr>
              <w:spacing w:before="0" w:after="0" w:line="262" w:lineRule="auto"/>
              <w:jc w:val="left"/>
              <w:rPr>
                <w:color w:val="00274C"/>
                <w:sz w:val="20"/>
                <w:szCs w:val="20"/>
              </w:rPr>
            </w:pPr>
            <w:r>
              <w:rPr>
                <w:color w:val="00274C"/>
                <w:position w:val="-2"/>
                <w:sz w:val="20"/>
                <w:szCs w:val="20"/>
                <w:u w:val="none"/>
              </w:rPr>
              <w:t xml:space="preserve">Die Rohre im Inneren des Kühlers müssen etwa 5 mm mit Flüssigkeit bedeckt sein.</w:t>
            </w:r>
          </w:p>
          <w:p>
            <w:pPr>
              <w:numPr>
                <w:ilvl w:val="0"/>
                <w:numId w:val="20863"/>
              </w:numPr>
              <w:spacing w:before="0" w:after="0" w:line="262" w:lineRule="auto"/>
              <w:jc w:val="left"/>
              <w:rPr>
                <w:color w:val="00274C"/>
                <w:sz w:val="20"/>
                <w:szCs w:val="20"/>
              </w:rPr>
            </w:pPr>
            <w:r>
              <w:rPr>
                <w:b/>
                <w:bCs/>
                <w:color w:val="00274C"/>
                <w:position w:val="-2"/>
                <w:sz w:val="20"/>
                <w:szCs w:val="20"/>
                <w:u w:val="none"/>
              </w:rPr>
              <w:t xml:space="preserve">Wenn notwendig, Kühlflüssigkeit nachfüllen.</w:t>
            </w:r>
          </w:p>
          <w:p>
            <w:pPr>
              <w:numPr>
                <w:ilvl w:val="0"/>
                <w:numId w:val="20863"/>
              </w:numPr>
              <w:spacing w:before="0" w:after="0" w:line="262" w:lineRule="auto"/>
              <w:jc w:val="left"/>
              <w:rPr>
                <w:color w:val="00274C"/>
                <w:sz w:val="20"/>
                <w:szCs w:val="20"/>
              </w:rPr>
            </w:pPr>
            <w:r>
              <w:rPr>
                <w:color w:val="00274C"/>
                <w:position w:val="-2"/>
                <w:sz w:val="20"/>
                <w:szCs w:val="20"/>
                <w:u w:val="none"/>
              </w:rPr>
              <w:t xml:space="preserve">Den Kühler nicht komplett anfüllen, sondern ein wenig Platz lassen, damit sich die Kühlflüssigkeit ausdehnen kann.</w:t>
            </w:r>
          </w:p>
          <w:p>
            <w:pPr>
              <w:numPr>
                <w:ilvl w:val="0"/>
                <w:numId w:val="20863"/>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des Kühlers wieder aufschrauben.</w:t>
            </w:r>
          </w:p>
          <w:p>
            <w:pPr>
              <w:numPr>
                <w:ilvl w:val="0"/>
                <w:numId w:val="20863"/>
              </w:numPr>
              <w:spacing w:before="0" w:after="0" w:line="262" w:lineRule="auto"/>
              <w:jc w:val="left"/>
              <w:rPr>
                <w:color w:val="00274C"/>
                <w:sz w:val="20"/>
                <w:szCs w:val="20"/>
              </w:rPr>
            </w:pPr>
            <w:r>
              <w:rPr>
                <w:color w:val="00274C"/>
                <w:position w:val="-2"/>
                <w:sz w:val="20"/>
                <w:szCs w:val="20"/>
                <w:u w:val="none"/>
              </w:rPr>
              <w:t xml:space="preserve">Bei Motoren, die mit einem Ausdehnungsgefäß versehen sind, muss überprüft werden, dass sich der Stand der Kühlflüssigkeit in der Nähe der Markierung </w:t>
            </w:r>
            <w:r>
              <w:rPr>
                <w:b/>
                <w:bCs/>
                <w:color w:val="00274C"/>
                <w:position w:val="-2"/>
                <w:sz w:val="20"/>
                <w:szCs w:val="20"/>
                <w:u w:val="none"/>
              </w:rPr>
              <w:t xml:space="preserve">MAX</w:t>
            </w:r>
            <w:r>
              <w:rPr>
                <w:color w:val="00274C"/>
                <w:position w:val="-2"/>
                <w:sz w:val="20"/>
                <w:szCs w:val="20"/>
                <w:u w:val="none"/>
              </w:rPr>
              <w:t xml:space="preserve"> befindet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Für das Tanken siehe </w:t>
            </w:r>
            <w:hyperlink r:id="rId845068546468d66ca" w:history="1">
              <w:r>
                <w:rPr>
                  <w:rStyle w:val="DefaultParagraphFontPHPDOCX"/>
                  <w:b/>
                  <w:bCs/>
                  <w:color w:val="0000FF"/>
                  <w:position w:val="-2"/>
                  <w:sz w:val="20"/>
                  <w:szCs w:val="20"/>
                  <w:u w:val="none"/>
                </w:rPr>
                <w:t xml:space="preserve">Abs.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8989" name="name713768546468db7e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1068546468db7e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
            <w:pPr>
              <w:widowControl w:val="on"/>
              <w:pBdr/>
              <w:spacing w:before="0" w:after="0" w:line="240" w:lineRule="auto"/>
              <w:ind w:left="0" w:right="0"/>
              <w:jc w:val="left"/>
            </w:pPr>
            <w:r>
              <w:rPr>
                <w:color w:val="00274C"/>
                <w:position w:val="-2"/>
                <w:sz w:val="20"/>
                <w:szCs w:val="20"/>
                <w:u w:val="none"/>
              </w:rPr>
              <w:t xml:space="preserve">
Vor dem erneuten Anlassen des Motors, muss sichergestellt werden, dass der Deckel auf dem Kühler bzw. auf dem Ausdehnungsgefäß (wenn vorhanden) richtig angebracht wurde, so dass der Austritt von heißen Flüssigkeiten oder Dampf verhindert wird.</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8439481" name="name369668546468e9cb6"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444768546468e9cb1"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18821414" name="name46246854646900996"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41946854646900992"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Abb. 5.7</w:t>
            </w:r>
          </w:p>
        </w:tc>
      </w:tr>
    </w:tbl>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 Dieses Bauelement ist nicht im Lieferumfang von </w:t>
            </w:r>
            <w:r>
              <w:rPr>
                <w:b/>
                <w:bCs/>
                <w:color w:val="00274C"/>
                <w:position w:val="-2"/>
                <w:sz w:val="20"/>
                <w:szCs w:val="20"/>
                <w:u w:val="none"/>
              </w:rPr>
              <w:t xml:space="preserve">KOHLER</w:t>
            </w:r>
            <w:r>
              <w:rPr>
                <w:color w:val="00274C"/>
                <w:position w:val="-2"/>
                <w:sz w:val="20"/>
                <w:szCs w:val="20"/>
                <w:u w:val="none"/>
              </w:rPr>
              <w:t xml:space="preserve"> enthalten.</w:t>
            </w:r>
          </w:p>
          <w:p>
            <w:pPr>
              <w:widowControl w:val="on"/>
              <w:pBdr/>
              <w:spacing w:before="0" w:after="0" w:line="262" w:lineRule="auto"/>
              <w:ind w:left="0" w:right="0"/>
              <w:jc w:val="left"/>
              <w:textAlignment w:val="center"/>
            </w:pPr>
            <w:r>
              <w:rPr>
                <w:color w:val="00274C"/>
                <w:position w:val="-2"/>
                <w:sz w:val="20"/>
                <w:szCs w:val="20"/>
                <w:u w:val="none"/>
              </w:rPr>
              <w:t xml:space="preserve">Siehe technische Dokumentation des Fahrzeugs.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Kontrolle des Poly-V-Riemens für den Drehstromgenerator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153278" name="name2736685464690763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18685464690763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30256854646907db4" w:history="1">
              <w:r>
                <w:rPr>
                  <w:rStyle w:val="DefaultParagraphFontPHPDOCX"/>
                  <w:b/>
                  <w:bCs/>
                  <w:color w:val="0000FF"/>
                  <w:position w:val="-2"/>
                  <w:sz w:val="20"/>
                  <w:szCs w:val="20"/>
                  <w:u w:val="single" w:color=""/>
                </w:rPr>
                <w:t xml:space="preserve">Abs. 3.2.2</w:t>
              </w:r>
            </w:hyperlink>
            <w:r>
              <w:rPr>
                <w:b/>
                <w:bCs/>
                <w:color w:val="00274C"/>
                <w:position w:val="-2"/>
                <w:sz w:val="20"/>
                <w:szCs w:val="20"/>
                <w:u w:val="none"/>
              </w:rPr>
              <w:t xml:space="preserve">  </w:t>
            </w:r>
            <w:r>
              <w:rPr>
                <w:color w:val="00274C"/>
                <w:position w:val="-2"/>
                <w:sz w:val="20"/>
                <w:szCs w:val="20"/>
                <w:u w:val="none"/>
              </w:rPr>
              <w:t xml:space="preserve"> lesen.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306090" name="name4305685464690dce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24685464690dce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Gefahr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die Sicherheitshinweise siehe </w:t>
            </w:r>
            <w:hyperlink r:id="rId5170685464690e43f" w:history="1">
              <w:r>
                <w:rPr>
                  <w:rStyle w:val="DefaultParagraphFontPHPDOCX"/>
                  <w:b/>
                  <w:bCs/>
                  <w:color w:val="0000FF"/>
                  <w:position w:val="-2"/>
                  <w:sz w:val="20"/>
                  <w:szCs w:val="20"/>
                  <w:u w:val="none"/>
                </w:rPr>
                <w:t xml:space="preserve">Kap.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Der Poly-V-Riemen ist fix eingestellt.</w:t>
            </w:r>
          </w:p>
          <w:p/>
          <w:p/>
          <w:p>
            <w:pPr>
              <w:numPr>
                <w:ilvl w:val="0"/>
                <w:numId w:val="20864"/>
              </w:numPr>
              <w:spacing w:before="0" w:after="0" w:line="262" w:lineRule="auto"/>
              <w:jc w:val="left"/>
              <w:rPr>
                <w:color w:val="00274C"/>
                <w:sz w:val="20"/>
                <w:szCs w:val="20"/>
              </w:rPr>
            </w:pPr>
            <w:r>
              <w:rPr>
                <w:color w:val="00274C"/>
                <w:position w:val="-2"/>
                <w:sz w:val="20"/>
                <w:szCs w:val="20"/>
                <w:u w:val="none"/>
              </w:rPr>
              <w:t xml:space="preserve">Den Zustand des Riemens </w:t>
            </w:r>
            <w:r>
              <w:rPr>
                <w:b/>
                <w:bCs/>
                <w:color w:val="00274C"/>
                <w:position w:val="-2"/>
                <w:sz w:val="20"/>
                <w:szCs w:val="20"/>
                <w:u w:val="none"/>
              </w:rPr>
              <w:t xml:space="preserve">A</w:t>
            </w:r>
            <w:r>
              <w:rPr>
                <w:color w:val="00274C"/>
                <w:position w:val="-2"/>
                <w:sz w:val="20"/>
                <w:szCs w:val="20"/>
                <w:u w:val="none"/>
              </w:rPr>
              <w:t xml:space="preserve"> kontrollieren; sollte er abgenutzt oder beschädigt sein, muss er </w:t>
            </w:r>
            <w:r>
              <w:rPr>
                <w:b/>
                <w:bCs/>
                <w:color w:val="00274C"/>
                <w:position w:val="-2"/>
                <w:sz w:val="20"/>
                <w:szCs w:val="20"/>
                <w:u w:val="none"/>
              </w:rPr>
              <w:t xml:space="preserve">ausgetauscht werden</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Sicherstellen, dass die Rippen des Riemens A richtig in den Rillen der Riemenscheiben </w:t>
            </w:r>
            <w:r>
              <w:rPr>
                <w:b/>
                <w:bCs/>
                <w:color w:val="00274C"/>
                <w:position w:val="-2"/>
                <w:sz w:val="20"/>
                <w:szCs w:val="20"/>
                <w:u w:val="none"/>
              </w:rPr>
              <w:t xml:space="preserve">B</w:t>
            </w:r>
            <w:r>
              <w:rPr>
                <w:color w:val="00274C"/>
                <w:position w:val="-2"/>
                <w:sz w:val="20"/>
                <w:szCs w:val="20"/>
                <w:u w:val="none"/>
              </w:rPr>
              <w:t xml:space="preserve"> eingesetzt sind (wie in D1 und D2 dargestellt).</w:t>
            </w:r>
          </w:p>
          <w:p>
            <w:pPr>
              <w:widowControl w:val="on"/>
              <w:pBdr/>
              <w:spacing w:before="0" w:after="0" w:line="262" w:lineRule="auto"/>
              <w:ind w:left="0" w:right="0"/>
              <w:jc w:val="left"/>
              <w:textAlignment w:val="center"/>
            </w:pPr>
            <w:r>
              <w:rPr>
                <w:color w:val="00274C"/>
                <w:position w:val="-2"/>
                <w:sz w:val="20"/>
                <w:szCs w:val="20"/>
                <w:u w:val="none"/>
              </w:rPr>
              <w:t xml:space="preserve">2. Den Motor anlassen, ihn nach einigen Minuten des Betriebs wieder abstellen und abwarten, dass er sich auf Umgebungstemperatur abkühlt; anschließend die Riemenspannung im Punkt </w:t>
            </w:r>
            <w:r>
              <w:rPr>
                <w:b/>
                <w:bCs/>
                <w:color w:val="00274C"/>
                <w:position w:val="-2"/>
                <w:sz w:val="20"/>
                <w:szCs w:val="20"/>
                <w:u w:val="none"/>
              </w:rPr>
              <w:t xml:space="preserve">p</w:t>
            </w:r>
            <w:r>
              <w:rPr>
                <w:color w:val="00274C"/>
                <w:position w:val="-2"/>
                <w:sz w:val="20"/>
                <w:szCs w:val="20"/>
                <w:u w:val="none"/>
              </w:rPr>
              <w:t xml:space="preserve"> kontrollieren.</w:t>
            </w:r>
            <w:r>
              <w:rPr>
                <w:color w:val="00274C"/>
                <w:position w:val="-2"/>
                <w:sz w:val="20"/>
                <w:szCs w:val="20"/>
                <w:u w:val="none"/>
              </w:rPr>
              <w:br/>
              <w:t xml:space="preserve">    Bei der Kontrolle mit Vibration liegt der Wert zwischen </w:t>
            </w:r>
            <w:r>
              <w:rPr>
                <w:b/>
                <w:bCs/>
                <w:color w:val="00274C"/>
                <w:position w:val="-2"/>
                <w:sz w:val="20"/>
                <w:szCs w:val="20"/>
                <w:u w:val="none"/>
              </w:rPr>
              <w:t xml:space="preserve">135</w:t>
            </w:r>
            <w:r>
              <w:rPr>
                <w:color w:val="00274C"/>
                <w:position w:val="-2"/>
                <w:sz w:val="20"/>
                <w:szCs w:val="20"/>
                <w:u w:val="none"/>
              </w:rPr>
              <w:t xml:space="preserve"> und </w:t>
            </w:r>
            <w:r>
              <w:rPr>
                <w:b/>
                <w:bCs/>
                <w:color w:val="00274C"/>
                <w:position w:val="-2"/>
                <w:sz w:val="20"/>
                <w:szCs w:val="20"/>
                <w:u w:val="none"/>
              </w:rPr>
              <w:t xml:space="preserve">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Sollte der Riemen nicht den vorgeschriebenen Spannungswerten entsprechen, ist ein Austausch in einer Vertragswerkstatt von </w:t>
            </w:r>
            <w:r>
              <w:rPr>
                <w:b/>
                <w:bCs/>
                <w:color w:val="00274C"/>
                <w:position w:val="-2"/>
                <w:sz w:val="20"/>
                <w:szCs w:val="20"/>
                <w:u w:val="none"/>
              </w:rPr>
              <w:t xml:space="preserve">KOHLER</w:t>
            </w:r>
            <w:r>
              <w:rPr>
                <w:color w:val="00274C"/>
                <w:position w:val="-2"/>
                <w:sz w:val="20"/>
                <w:szCs w:val="20"/>
                <w:u w:val="none"/>
              </w:rPr>
              <w:t xml:space="preserve"> vorzunehmen.</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76745262" name="name3503685464691ae85"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8985685464691ae82"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Abb. 5.14</w:t>
            </w:r>
            <w:r>
              <w:rPr>
                <w:position w:val="-236"/>
              </w:rPr>
              <w:drawing>
                <wp:inline distT="0" distB="0" distL="0" distR="0">
                  <wp:extent cx="2232000" cy="1548000"/>
                  <wp:effectExtent b="0" l="0" r="0" t="0"/>
                  <wp:docPr id="83047020" name="name58736854646924bf2"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90416854646924bee"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Abb.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Kontrolle von Kraftstofffilterpatrone und -vorfilter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980946" name="name6972685464692b2e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47685464692b2e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5257685464692bb1b" w:history="1">
              <w:r>
                <w:rPr>
                  <w:rStyle w:val="DefaultParagraphFontPHPDOCX"/>
                  <w:b/>
                  <w:bCs/>
                  <w:color w:val="0000FF"/>
                  <w:position w:val="-2"/>
                  <w:sz w:val="20"/>
                  <w:szCs w:val="20"/>
                  <w:u w:val="none"/>
                </w:rPr>
                <w:t xml:space="preserve">Abs. 3.2.2</w:t>
              </w:r>
            </w:hyperlink>
            <w:r>
              <w:rPr>
                <w:color w:val="00274C"/>
                <w:position w:val="-2"/>
                <w:sz w:val="20"/>
                <w:szCs w:val="20"/>
                <w:u w:val="none"/>
              </w:rPr>
              <w:t xml:space="preserve"> lesen.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3047" name="name4152685464693292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67685464693292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Gefahr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Für die Sicherheitshinweise siehe </w:t>
            </w:r>
            <w:hyperlink r:id="rId5961685464693307d" w:history="1">
              <w:r>
                <w:rPr>
                  <w:rStyle w:val="DefaultParagraphFontPHPDOCX"/>
                  <w:b/>
                  <w:bCs/>
                  <w:color w:val="0000FF"/>
                  <w:position w:val="-2"/>
                  <w:sz w:val="20"/>
                  <w:szCs w:val="20"/>
                  <w:u w:val="none"/>
                </w:rPr>
                <w:t xml:space="preserve">Kap.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Wenn die Kontrolllampe für das Vorhandensein von Wasser in der Patrone des Kraftstofffilters aufleuchtet:</w:t>
            </w:r>
          </w:p>
          <w:p/>
          <w:p/>
          <w:p>
            <w:pPr>
              <w:numPr>
                <w:ilvl w:val="0"/>
                <w:numId w:val="20865"/>
              </w:numPr>
              <w:spacing w:before="0" w:after="0" w:line="262" w:lineRule="auto"/>
              <w:jc w:val="left"/>
              <w:rPr>
                <w:color w:val="00274C"/>
                <w:sz w:val="20"/>
                <w:szCs w:val="20"/>
              </w:rPr>
            </w:pPr>
            <w:r>
              <w:rPr>
                <w:color w:val="00274C"/>
                <w:position w:val="-2"/>
                <w:sz w:val="20"/>
                <w:szCs w:val="20"/>
                <w:u w:val="none"/>
              </w:rPr>
              <w:t xml:space="preserve">Die Flügelschraube </w:t>
            </w:r>
            <w:r>
              <w:rPr>
                <w:b/>
                <w:bCs/>
                <w:color w:val="00274C"/>
                <w:position w:val="-2"/>
                <w:sz w:val="20"/>
                <w:szCs w:val="20"/>
                <w:u w:val="none"/>
              </w:rPr>
              <w:t xml:space="preserve">A</w:t>
            </w:r>
            <w:r>
              <w:rPr>
                <w:color w:val="00274C"/>
                <w:position w:val="-2"/>
                <w:sz w:val="20"/>
                <w:szCs w:val="20"/>
                <w:u w:val="none"/>
              </w:rPr>
              <w:t xml:space="preserve"> leicht aufschrauben, ohne sie jedoch zu entfernen.</w:t>
            </w:r>
          </w:p>
          <w:p>
            <w:pPr>
              <w:numPr>
                <w:ilvl w:val="0"/>
                <w:numId w:val="20865"/>
              </w:numPr>
              <w:spacing w:before="0" w:after="0" w:line="262" w:lineRule="auto"/>
              <w:jc w:val="left"/>
              <w:rPr>
                <w:color w:val="00274C"/>
                <w:sz w:val="20"/>
                <w:szCs w:val="20"/>
              </w:rPr>
            </w:pPr>
            <w:r>
              <w:rPr>
                <w:color w:val="00274C"/>
                <w:position w:val="-2"/>
                <w:sz w:val="20"/>
                <w:szCs w:val="20"/>
                <w:u w:val="none"/>
              </w:rPr>
              <w:t xml:space="preserve">Das eventuell vorhandene Wasser ablassen.</w:t>
            </w:r>
          </w:p>
          <w:p>
            <w:pPr>
              <w:numPr>
                <w:ilvl w:val="0"/>
                <w:numId w:val="20865"/>
              </w:numPr>
              <w:spacing w:before="0" w:after="0" w:line="262" w:lineRule="auto"/>
              <w:jc w:val="left"/>
              <w:rPr>
                <w:color w:val="00274C"/>
                <w:sz w:val="20"/>
                <w:szCs w:val="20"/>
              </w:rPr>
            </w:pPr>
            <w:r>
              <w:rPr>
                <w:color w:val="00274C"/>
                <w:position w:val="-2"/>
                <w:sz w:val="20"/>
                <w:szCs w:val="20"/>
                <w:u w:val="none"/>
              </w:rPr>
              <w:t xml:space="preserve">Die Flügelschraube </w:t>
            </w:r>
            <w:r>
              <w:rPr>
                <w:b/>
                <w:bCs/>
                <w:color w:val="00274C"/>
                <w:position w:val="-2"/>
                <w:sz w:val="20"/>
                <w:szCs w:val="20"/>
                <w:u w:val="none"/>
              </w:rPr>
              <w:t xml:space="preserve">A</w:t>
            </w:r>
            <w:r>
              <w:rPr>
                <w:color w:val="00274C"/>
                <w:position w:val="-2"/>
                <w:sz w:val="20"/>
                <w:szCs w:val="20"/>
                <w:u w:val="none"/>
              </w:rPr>
              <w:t xml:space="preserve"> wieder festschrauben, sobald Kraftstoff auszutreten beginnt.</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18855820" name="name50036854646941533"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46016854646941530"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Abb.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Aufbewahrung des Produkts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646899" name="name984468546469496b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8468546469496b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860"/>
        </w:numPr>
        <w:spacing w:before="0" w:after="0" w:line="240" w:lineRule="auto"/>
        <w:jc w:val="left"/>
        <w:rPr>
          <w:color w:val="00274C"/>
          <w:sz w:val="20"/>
          <w:szCs w:val="20"/>
        </w:rPr>
      </w:pPr>
      <w:r>
        <w:rPr>
          <w:color w:val="00274C"/>
          <w:sz w:val="20"/>
          <w:szCs w:val="20"/>
          <w:u w:val="none"/>
        </w:rPr>
        <w:t xml:space="preserve">Sollten die Motoren für einen Zeitraum bis zu 6 Monaten nicht verwendet werden, so sind sie mit den unter "Lagerung des Motors (bis zu 6 Monate)" beschriebenen Vorgängen zu schützen </w:t>
      </w:r>
      <w:r>
        <w:rPr>
          <w:b/>
          <w:bCs/>
          <w:color w:val="00274C"/>
          <w:sz w:val="20"/>
          <w:szCs w:val="20"/>
          <w:u w:val="none"/>
        </w:rPr>
        <w:t xml:space="preserve">( </w:t>
      </w:r>
      <w:hyperlink r:id="rId39986854646949f59" w:history="1">
        <w:r>
          <w:rPr>
            <w:rStyle w:val="DefaultParagraphFontPHPDOCX"/>
            <w:b/>
            <w:bCs/>
            <w:color w:val="0000FF"/>
            <w:sz w:val="20"/>
            <w:szCs w:val="20"/>
            <w:u w:val="single" w:color=""/>
          </w:rPr>
          <w:t xml:space="preserve">Abs. 5.11</w:t>
        </w:r>
      </w:hyperlink>
      <w:r>
        <w:rPr>
          <w:b/>
          <w:bCs/>
          <w:color w:val="00274C"/>
          <w:sz w:val="20"/>
          <w:szCs w:val="20"/>
          <w:u w:val="none"/>
        </w:rPr>
        <w:t xml:space="preserve"> )</w:t>
      </w:r>
      <w:r>
        <w:rPr>
          <w:color w:val="00274C"/>
          <w:sz w:val="20"/>
          <w:szCs w:val="20"/>
          <w:u w:val="none"/>
        </w:rPr>
        <w:t xml:space="preserve"> .</w:t>
      </w:r>
    </w:p>
    <w:p>
      <w:pPr>
        <w:numPr>
          <w:ilvl w:val="0"/>
          <w:numId w:val="20860"/>
        </w:numPr>
        <w:spacing w:before="0" w:after="0" w:line="240" w:lineRule="auto"/>
        <w:jc w:val="left"/>
        <w:rPr>
          <w:color w:val="00274C"/>
          <w:sz w:val="20"/>
          <w:szCs w:val="20"/>
        </w:rPr>
      </w:pPr>
      <w:r>
        <w:rPr>
          <w:color w:val="00274C"/>
          <w:sz w:val="20"/>
          <w:szCs w:val="20"/>
          <w:u w:val="none"/>
        </w:rPr>
        <w:t xml:space="preserve">Sollte der Motor länger als 6 Monate nicht verwendet werden, sind Schutzmaßnahmen zu ergreifen, um den Zeitraum der Lagerung des Produkts (über 6 Monate hinaus) zu verlängern </w:t>
      </w:r>
      <w:r>
        <w:rPr>
          <w:b/>
          <w:bCs/>
          <w:color w:val="00274C"/>
          <w:sz w:val="20"/>
          <w:szCs w:val="20"/>
          <w:u w:val="none"/>
        </w:rPr>
        <w:t xml:space="preserve">( </w:t>
      </w:r>
      <w:hyperlink r:id="rId2574685464694a468" w:history="1">
        <w:r>
          <w:rPr>
            <w:rStyle w:val="DefaultParagraphFontPHPDOCX"/>
            <w:b/>
            <w:bCs/>
            <w:color w:val="0000FF"/>
            <w:sz w:val="20"/>
            <w:szCs w:val="20"/>
            <w:u w:val="single" w:color=""/>
          </w:rPr>
          <w:t xml:space="preserve">Abs. 5.12</w:t>
        </w:r>
      </w:hyperlink>
      <w:r>
        <w:rPr>
          <w:b/>
          <w:bCs/>
          <w:color w:val="00274C"/>
          <w:sz w:val="20"/>
          <w:szCs w:val="20"/>
          <w:u w:val="none"/>
        </w:rPr>
        <w:t xml:space="preserve"> )</w:t>
      </w:r>
      <w:r>
        <w:rPr>
          <w:color w:val="00274C"/>
          <w:sz w:val="20"/>
          <w:szCs w:val="20"/>
          <w:u w:val="none"/>
        </w:rPr>
        <w:t xml:space="preserve"> .</w:t>
      </w:r>
    </w:p>
    <w:p>
      <w:pPr>
        <w:numPr>
          <w:ilvl w:val="0"/>
          <w:numId w:val="20860"/>
        </w:numPr>
        <w:spacing w:before="0" w:after="0" w:line="240" w:lineRule="auto"/>
        <w:jc w:val="left"/>
        <w:rPr>
          <w:color w:val="00274C"/>
          <w:sz w:val="20"/>
          <w:szCs w:val="20"/>
        </w:rPr>
      </w:pPr>
      <w:r>
        <w:rPr>
          <w:color w:val="00274C"/>
          <w:sz w:val="20"/>
          <w:szCs w:val="20"/>
          <w:u w:val="none"/>
        </w:rPr>
        <w:t xml:space="preserve">Sollte der Motor nicht verwendet werden, ist die schützende Behandlung unbedingt innerhalb von 24 Monaten nach der letzten Behandlung zu wiederholen.</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Lagerung des Motors (bis zu 6 Monate)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Vor der Lagerung ist folgendes zu überprüfen:</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Die Umgebung, in der der Motor gelagert wird, darf nicht feucht oder Witterungseinflüssen ausgesetzt sein. Der Motor ist mit einer geeigneten Abdeckung gegen Staub, Feuchtigkeit und Witterungseinflüsse zu schützen.</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Der Lagerort darf sich nicht in der Nähe von Schaltkästen befinden.</w:t>
            </w:r>
          </w:p>
          <w:p>
            <w:pPr>
              <w:numPr>
                <w:ilvl w:val="0"/>
                <w:numId w:val="20860"/>
              </w:numPr>
              <w:spacing w:before="0" w:after="0" w:line="262" w:lineRule="auto"/>
              <w:jc w:val="left"/>
              <w:rPr>
                <w:color w:val="00274C"/>
                <w:sz w:val="20"/>
                <w:szCs w:val="20"/>
              </w:rPr>
            </w:pPr>
            <w:r>
              <w:rPr>
                <w:color w:val="00274C"/>
                <w:position w:val="-2"/>
                <w:sz w:val="20"/>
                <w:szCs w:val="20"/>
                <w:u w:val="none"/>
              </w:rPr>
              <w:t xml:space="preserve">Die Verpackung darf nicht direkt in Kontakt mit dem Boden kommen.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Lagerung des Motors (länger als 6 Monate)</w:t>
      </w:r>
    </w:p>
    <w:p>
      <w:pPr>
        <w:widowControl w:val="on"/>
        <w:pBdr/>
        <w:spacing w:before="0" w:after="0" w:line="262" w:lineRule="auto"/>
        <w:ind w:left="0" w:right="0"/>
        <w:jc w:val="left"/>
      </w:pPr>
      <w:r>
        <w:rPr>
          <w:b/>
          <w:bCs/>
          <w:color w:val="00274C"/>
          <w:sz w:val="20"/>
          <w:szCs w:val="20"/>
          <w:u w:val="none"/>
        </w:rPr>
        <w:t xml:space="preserve">Die in </w:t>
      </w:r>
      <w:hyperlink r:id="rId9017685464694b8c0" w:history="1">
        <w:r>
          <w:rPr>
            <w:rStyle w:val="DefaultParagraphFontPHPDOCX"/>
            <w:b/>
            <w:bCs/>
            <w:color w:val="0000FF"/>
            <w:sz w:val="20"/>
            <w:szCs w:val="20"/>
            <w:u w:val="single" w:color=""/>
          </w:rPr>
          <w:t xml:space="preserve">Abs. 5.11</w:t>
        </w:r>
      </w:hyperlink>
      <w:r>
        <w:rPr>
          <w:b/>
          <w:bCs/>
          <w:color w:val="00274C"/>
          <w:sz w:val="20"/>
          <w:szCs w:val="20"/>
          <w:u w:val="none"/>
        </w:rPr>
        <w:t xml:space="preserve"> . beschriebenen Vorgänge durchführen.</w:t>
      </w:r>
    </w:p>
    <w:p>
      <w:pPr>
        <w:numPr>
          <w:ilvl w:val="0"/>
          <w:numId w:val="20866"/>
        </w:numPr>
        <w:spacing w:before="0" w:after="0" w:line="240" w:lineRule="auto"/>
        <w:jc w:val="left"/>
        <w:rPr>
          <w:color w:val="00274C"/>
          <w:sz w:val="20"/>
          <w:szCs w:val="20"/>
        </w:rPr>
      </w:pPr>
      <w:r>
        <w:rPr>
          <w:color w:val="00274C"/>
          <w:sz w:val="20"/>
          <w:szCs w:val="20"/>
          <w:u w:val="none"/>
        </w:rPr>
        <w:t xml:space="preserve">Das Motoröl austauschen </w:t>
      </w:r>
      <w:hyperlink r:id="rId2163685464694bc35" w:history="1">
        <w:r>
          <w:rPr>
            <w:rStyle w:val="DefaultParagraphFontPHPDOCX"/>
            <w:b/>
            <w:bCs/>
            <w:color w:val="0000FF"/>
            <w:sz w:val="20"/>
            <w:szCs w:val="20"/>
            <w:u w:val="none"/>
          </w:rPr>
          <w:t xml:space="preserve">(Abs. 6.1)</w:t>
        </w:r>
      </w:hyperlink>
      <w:r>
        <w:rPr>
          <w:color w:val="00274C"/>
          <w:sz w:val="20"/>
          <w:szCs w:val="20"/>
          <w:u w:val="none"/>
        </w:rPr>
        <w:t xml:space="preserve"> .</w:t>
      </w:r>
    </w:p>
    <w:p>
      <w:pPr>
        <w:numPr>
          <w:ilvl w:val="0"/>
          <w:numId w:val="20866"/>
        </w:numPr>
        <w:spacing w:before="0" w:after="0" w:line="240" w:lineRule="auto"/>
        <w:jc w:val="left"/>
        <w:rPr>
          <w:color w:val="00274C"/>
          <w:sz w:val="20"/>
          <w:szCs w:val="20"/>
        </w:rPr>
      </w:pPr>
      <w:r>
        <w:rPr>
          <w:color w:val="00274C"/>
          <w:sz w:val="20"/>
          <w:szCs w:val="20"/>
          <w:u w:val="none"/>
        </w:rPr>
        <w:t xml:space="preserve">Mit Kraftstoff betanken, dem ein Zusatz für lange Lagerzeiten hinzugefügt wurde.</w:t>
      </w:r>
    </w:p>
    <w:p>
      <w:pPr>
        <w:numPr>
          <w:ilvl w:val="0"/>
          <w:numId w:val="20866"/>
        </w:numPr>
        <w:spacing w:before="0" w:after="0" w:line="240" w:lineRule="auto"/>
        <w:jc w:val="left"/>
        <w:rPr>
          <w:color w:val="00274C"/>
          <w:sz w:val="20"/>
          <w:szCs w:val="20"/>
        </w:rPr>
      </w:pPr>
      <w:r>
        <w:rPr>
          <w:color w:val="00274C"/>
          <w:sz w:val="20"/>
          <w:szCs w:val="20"/>
          <w:u w:val="none"/>
        </w:rPr>
        <w:t xml:space="preserve">Mit Ausdehnungsgefäß:</w:t>
      </w:r>
      <w:r>
        <w:rPr>
          <w:color w:val="00274C"/>
          <w:sz w:val="20"/>
          <w:szCs w:val="20"/>
          <w:u w:val="none"/>
        </w:rPr>
        <w:br/>
        <w:t xml:space="preserve">kontrollieren, dass sich der Stand der Kühlflüssigkeit auf der Markierung </w:t>
      </w:r>
      <w:r>
        <w:rPr>
          <w:b/>
          <w:bCs/>
          <w:color w:val="00274C"/>
          <w:sz w:val="20"/>
          <w:szCs w:val="20"/>
          <w:u w:val="none"/>
        </w:rPr>
        <w:t xml:space="preserve">MAX</w:t>
      </w:r>
      <w:r>
        <w:rPr>
          <w:color w:val="00274C"/>
          <w:sz w:val="20"/>
          <w:szCs w:val="20"/>
          <w:u w:val="none"/>
        </w:rPr>
        <w:t xml:space="preserve"> befindet.</w:t>
      </w:r>
    </w:p>
    <w:p>
      <w:pPr>
        <w:numPr>
          <w:ilvl w:val="0"/>
          <w:numId w:val="20866"/>
        </w:numPr>
        <w:spacing w:before="0" w:after="0" w:line="240" w:lineRule="auto"/>
        <w:jc w:val="left"/>
        <w:rPr>
          <w:color w:val="00274C"/>
          <w:sz w:val="20"/>
          <w:szCs w:val="20"/>
        </w:rPr>
      </w:pPr>
      <w:r>
        <w:rPr>
          <w:color w:val="00274C"/>
          <w:sz w:val="20"/>
          <w:szCs w:val="20"/>
          <w:u w:val="none"/>
        </w:rPr>
        <w:t xml:space="preserve">Ohne Ausdehnungsgefäß: Die Rohre im Inneren des Kühlers müssen etwa 5 mm mit Flüssigkeit bedeckt sein.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Den Kühler nicht komplett anfüllen, sondern ein wenig Platz lassen, damit sich die Kühlflüssigkeit ausdehnen kann.</w:t>
      </w:r>
    </w:p>
    <w:p>
      <w:pPr>
        <w:numPr>
          <w:ilvl w:val="0"/>
          <w:numId w:val="20866"/>
        </w:numPr>
        <w:spacing w:before="0" w:after="0" w:line="240" w:lineRule="auto"/>
        <w:jc w:val="left"/>
        <w:rPr>
          <w:color w:val="00274C"/>
          <w:sz w:val="20"/>
          <w:szCs w:val="20"/>
        </w:rPr>
      </w:pPr>
      <w:r>
        <w:rPr>
          <w:color w:val="00274C"/>
          <w:sz w:val="20"/>
          <w:szCs w:val="20"/>
          <w:u w:val="none"/>
        </w:rPr>
        <w:t xml:space="preserve">Den Motor anlassen und ihn ohne Belastung etwa 2 Minuten lang im Leerlauf laufen lassen.</w:t>
      </w:r>
    </w:p>
    <w:p>
      <w:pPr>
        <w:numPr>
          <w:ilvl w:val="0"/>
          <w:numId w:val="20866"/>
        </w:numPr>
        <w:spacing w:before="0" w:after="0" w:line="240" w:lineRule="auto"/>
        <w:jc w:val="left"/>
        <w:rPr>
          <w:color w:val="00274C"/>
          <w:sz w:val="20"/>
          <w:szCs w:val="20"/>
        </w:rPr>
      </w:pPr>
      <w:r>
        <w:rPr>
          <w:color w:val="00274C"/>
          <w:sz w:val="20"/>
          <w:szCs w:val="20"/>
          <w:u w:val="none"/>
        </w:rPr>
        <w:t xml:space="preserve">Den Motor etwa 5-10 Minuten auf 3/4 der </w:t>
      </w:r>
      <w:r>
        <w:rPr>
          <w:b/>
          <w:bCs/>
          <w:color w:val="00274C"/>
          <w:sz w:val="20"/>
          <w:szCs w:val="20"/>
          <w:u w:val="none"/>
        </w:rPr>
        <w:t xml:space="preserve">Höchstdrehzahl</w:t>
      </w:r>
      <w:r>
        <w:rPr>
          <w:color w:val="00274C"/>
          <w:sz w:val="20"/>
          <w:szCs w:val="20"/>
          <w:u w:val="none"/>
        </w:rPr>
        <w:t xml:space="preserve"> laufen lassen.</w:t>
      </w:r>
    </w:p>
    <w:p>
      <w:pPr>
        <w:numPr>
          <w:ilvl w:val="0"/>
          <w:numId w:val="20866"/>
        </w:numPr>
        <w:spacing w:before="0" w:after="0" w:line="240" w:lineRule="auto"/>
        <w:jc w:val="left"/>
        <w:rPr>
          <w:color w:val="00274C"/>
          <w:sz w:val="20"/>
          <w:szCs w:val="20"/>
        </w:rPr>
      </w:pPr>
      <w:r>
        <w:rPr>
          <w:color w:val="00274C"/>
          <w:sz w:val="20"/>
          <w:szCs w:val="20"/>
          <w:u w:val="none"/>
        </w:rPr>
        <w:t xml:space="preserve">Den Motor abstellen.</w:t>
      </w:r>
    </w:p>
    <w:p>
      <w:pPr>
        <w:numPr>
          <w:ilvl w:val="0"/>
          <w:numId w:val="20866"/>
        </w:numPr>
        <w:spacing w:before="0" w:after="0" w:line="240" w:lineRule="auto"/>
        <w:jc w:val="left"/>
        <w:rPr>
          <w:color w:val="00274C"/>
          <w:sz w:val="20"/>
          <w:szCs w:val="20"/>
        </w:rPr>
      </w:pPr>
      <w:r>
        <w:rPr>
          <w:color w:val="00274C"/>
          <w:sz w:val="20"/>
          <w:szCs w:val="20"/>
          <w:u w:val="none"/>
        </w:rPr>
        <w:t xml:space="preserve">Den Kraftstofftank vollständig entleeren.</w:t>
      </w:r>
    </w:p>
    <w:p>
      <w:pPr>
        <w:numPr>
          <w:ilvl w:val="0"/>
          <w:numId w:val="20866"/>
        </w:numPr>
        <w:spacing w:before="0" w:after="0" w:line="240" w:lineRule="auto"/>
        <w:jc w:val="left"/>
        <w:rPr>
          <w:color w:val="00274C"/>
          <w:sz w:val="20"/>
          <w:szCs w:val="20"/>
        </w:rPr>
      </w:pPr>
      <w:r>
        <w:rPr>
          <w:color w:val="00274C"/>
          <w:sz w:val="20"/>
          <w:szCs w:val="20"/>
          <w:u w:val="none"/>
        </w:rPr>
        <w:t xml:space="preserve">Das Öl SAE 10W-40 in die Ansaug- und Auspuffsammelrohre sprühen.</w:t>
      </w:r>
    </w:p>
    <w:p>
      <w:pPr>
        <w:numPr>
          <w:ilvl w:val="0"/>
          <w:numId w:val="20866"/>
        </w:numPr>
        <w:spacing w:before="0" w:after="0" w:line="240" w:lineRule="auto"/>
        <w:jc w:val="left"/>
        <w:rPr>
          <w:color w:val="00274C"/>
          <w:sz w:val="20"/>
          <w:szCs w:val="20"/>
        </w:rPr>
      </w:pPr>
      <w:r>
        <w:rPr>
          <w:color w:val="00274C"/>
          <w:sz w:val="20"/>
          <w:szCs w:val="20"/>
          <w:u w:val="none"/>
        </w:rPr>
        <w:t xml:space="preserve">Die Ansaug- und Auspuffleitungen versiegeln, um das Eindringen von Fremdkörpern zu verhindern.</w:t>
      </w:r>
    </w:p>
    <w:p>
      <w:pPr>
        <w:numPr>
          <w:ilvl w:val="0"/>
          <w:numId w:val="20866"/>
        </w:numPr>
        <w:spacing w:before="0" w:after="0" w:line="240" w:lineRule="auto"/>
        <w:jc w:val="left"/>
        <w:rPr>
          <w:color w:val="00274C"/>
          <w:sz w:val="20"/>
          <w:szCs w:val="20"/>
        </w:rPr>
      </w:pPr>
      <w:r>
        <w:rPr>
          <w:color w:val="00274C"/>
          <w:sz w:val="20"/>
          <w:szCs w:val="20"/>
          <w:u w:val="none"/>
        </w:rPr>
        <w:t xml:space="preserve">Sämtliche Außenflächen des Motors sorgfältig reinigen. Wenn für die Reinigung des Motors Hochdruck- oder Dampfgeräte verwendet werden, darf der Hochdruckstrahl niemals auf elektrische Komponenten, Kabelverbindungen oder Dichtungsringe (Simmerringe) gerichtet werden. Bei Hochdruck- oder Dampfreinigungen ist es wichtig, dass ein Mindestabstand von 200 mm zwischen der zu reinigenden Oberfläche und der Düse eingehalten wird. Komponenten wie der Drehstromgenerator, der Anlasser und das Steuergerät sind absolut zu vermeiden.</w:t>
      </w:r>
    </w:p>
    <w:p>
      <w:pPr>
        <w:numPr>
          <w:ilvl w:val="0"/>
          <w:numId w:val="20866"/>
        </w:numPr>
        <w:spacing w:before="0" w:after="0" w:line="240" w:lineRule="auto"/>
        <w:jc w:val="left"/>
        <w:rPr>
          <w:color w:val="00274C"/>
          <w:sz w:val="20"/>
          <w:szCs w:val="20"/>
        </w:rPr>
      </w:pPr>
      <w:r>
        <w:rPr>
          <w:color w:val="00274C"/>
          <w:sz w:val="20"/>
          <w:szCs w:val="20"/>
          <w:u w:val="none"/>
        </w:rPr>
        <w:t xml:space="preserve">Die Teile ohne Lackierung mit schützenden Produkten behandeln.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Wenn der Motor entsprechend den oben angeführten Anweisungen geschützt wird, kommt es zu keiner Beschädigung durch Korrosion.</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Anlassen des Motors nach der Lagerung</w:t>
      </w:r>
    </w:p>
    <w:p>
      <w:pPr>
        <w:numPr>
          <w:ilvl w:val="0"/>
          <w:numId w:val="20867"/>
        </w:numPr>
        <w:spacing w:before="0" w:after="0" w:line="240" w:lineRule="auto"/>
        <w:jc w:val="left"/>
        <w:rPr>
          <w:color w:val="00274C"/>
          <w:sz w:val="20"/>
          <w:szCs w:val="20"/>
        </w:rPr>
      </w:pPr>
      <w:r>
        <w:rPr>
          <w:color w:val="00274C"/>
          <w:sz w:val="20"/>
          <w:szCs w:val="20"/>
          <w:u w:val="none"/>
        </w:rPr>
        <w:t xml:space="preserve">Die Schutzabdeckung entfernen.</w:t>
      </w:r>
    </w:p>
    <w:p>
      <w:pPr>
        <w:numPr>
          <w:ilvl w:val="0"/>
          <w:numId w:val="20867"/>
        </w:numPr>
        <w:spacing w:before="0" w:after="0" w:line="240" w:lineRule="auto"/>
        <w:jc w:val="left"/>
        <w:rPr>
          <w:color w:val="00274C"/>
          <w:sz w:val="20"/>
          <w:szCs w:val="20"/>
        </w:rPr>
      </w:pPr>
      <w:r>
        <w:rPr>
          <w:color w:val="00274C"/>
          <w:sz w:val="20"/>
          <w:szCs w:val="20"/>
          <w:u w:val="none"/>
        </w:rPr>
        <w:t xml:space="preserve">Die Schutzbehandlung von den Außenflächen mit Hilfe eines Tuchs und eines fettlösenden Reinigungsmittels entfernen.</w:t>
      </w:r>
    </w:p>
    <w:p>
      <w:pPr>
        <w:numPr>
          <w:ilvl w:val="0"/>
          <w:numId w:val="20867"/>
        </w:numPr>
        <w:spacing w:before="0" w:after="0" w:line="240" w:lineRule="auto"/>
        <w:jc w:val="left"/>
        <w:rPr>
          <w:color w:val="00274C"/>
          <w:sz w:val="20"/>
          <w:szCs w:val="20"/>
        </w:rPr>
      </w:pPr>
      <w:r>
        <w:rPr>
          <w:color w:val="00274C"/>
          <w:sz w:val="20"/>
          <w:szCs w:val="20"/>
          <w:u w:val="none"/>
        </w:rPr>
        <w:t xml:space="preserve">Schmieröl (nicht mehr als 2 cm3) in die Ansaugleitungen einspritzen.</w:t>
      </w:r>
    </w:p>
    <w:p>
      <w:pPr>
        <w:numPr>
          <w:ilvl w:val="0"/>
          <w:numId w:val="20867"/>
        </w:numPr>
        <w:spacing w:before="0" w:after="0" w:line="240" w:lineRule="auto"/>
        <w:jc w:val="left"/>
        <w:rPr>
          <w:color w:val="00274C"/>
          <w:sz w:val="20"/>
          <w:szCs w:val="20"/>
        </w:rPr>
      </w:pPr>
      <w:r>
        <w:rPr>
          <w:color w:val="00274C"/>
          <w:sz w:val="20"/>
          <w:szCs w:val="20"/>
          <w:u w:val="none"/>
        </w:rPr>
        <w:t xml:space="preserve">Den Tank mit neuem Kraftstoff füllen.</w:t>
      </w:r>
    </w:p>
    <w:p>
      <w:pPr>
        <w:numPr>
          <w:ilvl w:val="0"/>
          <w:numId w:val="20867"/>
        </w:numPr>
        <w:spacing w:before="0" w:after="0" w:line="240" w:lineRule="auto"/>
        <w:jc w:val="left"/>
        <w:rPr>
          <w:color w:val="00274C"/>
          <w:sz w:val="20"/>
          <w:szCs w:val="20"/>
        </w:rPr>
      </w:pPr>
      <w:r>
        <w:rPr>
          <w:color w:val="00274C"/>
          <w:sz w:val="20"/>
          <w:szCs w:val="20"/>
          <w:u w:val="none"/>
        </w:rPr>
        <w:t xml:space="preserve">Überprüfen, dass sich der Öl- und der Kühlmittelstand in der Nähe der Markierung MAX befinden.</w:t>
      </w:r>
    </w:p>
    <w:p>
      <w:pPr>
        <w:numPr>
          <w:ilvl w:val="0"/>
          <w:numId w:val="20867"/>
        </w:numPr>
        <w:spacing w:before="0" w:after="0" w:line="240" w:lineRule="auto"/>
        <w:jc w:val="left"/>
        <w:rPr>
          <w:color w:val="00274C"/>
          <w:sz w:val="20"/>
          <w:szCs w:val="20"/>
        </w:rPr>
      </w:pPr>
      <w:r>
        <w:rPr>
          <w:color w:val="00274C"/>
          <w:sz w:val="20"/>
          <w:szCs w:val="20"/>
          <w:u w:val="none"/>
        </w:rPr>
        <w:t xml:space="preserve">Den Motor anlassen und ihn ohne Belastung etwa 2 Minuten lang im Leerlauf laufen lassen.</w:t>
      </w:r>
    </w:p>
    <w:p>
      <w:pPr>
        <w:numPr>
          <w:ilvl w:val="0"/>
          <w:numId w:val="20867"/>
        </w:numPr>
        <w:spacing w:before="0" w:after="0" w:line="240" w:lineRule="auto"/>
        <w:jc w:val="left"/>
        <w:rPr>
          <w:color w:val="00274C"/>
          <w:sz w:val="20"/>
          <w:szCs w:val="20"/>
        </w:rPr>
      </w:pPr>
      <w:r>
        <w:rPr>
          <w:color w:val="00274C"/>
          <w:sz w:val="20"/>
          <w:szCs w:val="20"/>
          <w:u w:val="none"/>
        </w:rPr>
        <w:t xml:space="preserve">Den Motor etwa 5-10 Minuten auf 3/4 der Höchstdrehzahl laufen lassen.</w:t>
      </w:r>
    </w:p>
    <w:p>
      <w:pPr>
        <w:numPr>
          <w:ilvl w:val="0"/>
          <w:numId w:val="20867"/>
        </w:numPr>
        <w:spacing w:before="0" w:after="0" w:line="240" w:lineRule="auto"/>
        <w:jc w:val="left"/>
        <w:rPr>
          <w:color w:val="00274C"/>
          <w:sz w:val="20"/>
          <w:szCs w:val="20"/>
        </w:rPr>
      </w:pPr>
      <w:r>
        <w:rPr>
          <w:color w:val="00274C"/>
          <w:sz w:val="20"/>
          <w:szCs w:val="20"/>
          <w:u w:val="none"/>
        </w:rPr>
        <w:t xml:space="preserve">Den Motor abstellen und solange das Öl noch warm ist </w:t>
      </w:r>
      <w:hyperlink r:id="rId2900685464694eda0" w:history="1">
        <w:r>
          <w:rPr>
            <w:rStyle w:val="DefaultParagraphFontPHPDOCX"/>
            <w:b/>
            <w:bCs/>
            <w:color w:val="0000FF"/>
            <w:sz w:val="20"/>
            <w:szCs w:val="20"/>
            <w:u w:val="none"/>
          </w:rPr>
          <w:t xml:space="preserve">(Abs. 6.1)</w:t>
        </w:r>
      </w:hyperlink>
      <w:r>
        <w:rPr>
          <w:color w:val="00274C"/>
          <w:sz w:val="20"/>
          <w:szCs w:val="20"/>
          <w:u w:val="none"/>
        </w:rPr>
        <w:t xml:space="preserve"> das schützende Öl in einen geeigneten Behälter ablassen.</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916174" name="name81286854646957e4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0706854646957e4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Achtung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widowControl w:val="on"/>
        <w:pBdr/>
        <w:spacing w:before="0" w:after="0" w:line="240" w:lineRule="auto"/>
        <w:ind w:left="0" w:right="0"/>
        <w:jc w:val="left"/>
      </w:pPr>
      <w:r>
        <w:rPr>
          <w:color w:val="00274C"/>
          <w:sz w:val="20"/>
          <w:szCs w:val="20"/>
          <w:u w:val="none"/>
        </w:rPr>
        <w:t xml:space="preserve">
Die Schmiermittel und Filter verlieren mit der Zeit ihre Eigenschaften; aus diesem Grund müssen sie gemäß den in </w:t>
      </w:r>
      <w:hyperlink r:id="rId465968546469584c4" w:history="1">
        <w:r>
          <w:rPr>
            <w:rStyle w:val="DefaultParagraphFontPHPDOCX"/>
            <w:b/>
            <w:bCs/>
            <w:color w:val="0000FF"/>
            <w:sz w:val="20"/>
            <w:szCs w:val="20"/>
            <w:u w:val="none"/>
          </w:rPr>
          <w:t xml:space="preserve">Tab. 5.2</w:t>
        </w:r>
      </w:hyperlink>
      <w:r>
        <w:rPr>
          <w:color w:val="00274C"/>
          <w:sz w:val="20"/>
          <w:szCs w:val="20"/>
          <w:u w:val="none"/>
        </w:rPr>
        <w:t xml:space="preserve"> angeführten Kriterien ausgetauscht werden.</w:t>
      </w:r>
    </w:p>
    <w:p>
      <w:pPr>
        <w:numPr>
          <w:ilvl w:val="0"/>
          <w:numId w:val="20867"/>
        </w:numPr>
        <w:spacing w:before="0" w:after="0" w:line="240" w:lineRule="auto"/>
        <w:jc w:val="left"/>
        <w:rPr>
          <w:color w:val="00274C"/>
          <w:sz w:val="20"/>
          <w:szCs w:val="20"/>
        </w:rPr>
      </w:pPr>
      <w:r>
        <w:rPr>
          <w:color w:val="00274C"/>
          <w:sz w:val="20"/>
          <w:szCs w:val="20"/>
          <w:u w:val="none"/>
        </w:rPr>
        <w:t xml:space="preserve">Die Filter (Luft, Öl, Kraftstoff) gegen originale Ersatzteile austauschen.</w:t>
      </w:r>
    </w:p>
    <w:p>
      <w:pPr>
        <w:numPr>
          <w:ilvl w:val="0"/>
          <w:numId w:val="20867"/>
        </w:numPr>
        <w:spacing w:before="0" w:after="0" w:line="240" w:lineRule="auto"/>
        <w:jc w:val="left"/>
        <w:rPr>
          <w:color w:val="00274C"/>
          <w:sz w:val="20"/>
          <w:szCs w:val="20"/>
        </w:rPr>
      </w:pPr>
      <w:r>
        <w:rPr>
          <w:color w:val="00274C"/>
          <w:sz w:val="20"/>
          <w:szCs w:val="20"/>
          <w:u w:val="none"/>
        </w:rPr>
        <w:t xml:space="preserve">Das neue Öl </w:t>
      </w:r>
      <w:hyperlink r:id="rId62586854646958a6a" w:history="1">
        <w:r>
          <w:rPr>
            <w:rStyle w:val="DefaultParagraphFontPHPDOCX"/>
            <w:b/>
            <w:bCs/>
            <w:color w:val="0000FF"/>
            <w:sz w:val="20"/>
            <w:szCs w:val="20"/>
            <w:u w:val="none"/>
          </w:rPr>
          <w:t xml:space="preserve">(Abs. 4.5)</w:t>
        </w:r>
      </w:hyperlink>
      <w:r>
        <w:rPr>
          <w:color w:val="00274C"/>
          <w:sz w:val="20"/>
          <w:szCs w:val="20"/>
          <w:u w:val="none"/>
        </w:rPr>
        <w:t xml:space="preserve"> bis zur Markierung </w:t>
      </w:r>
      <w:r>
        <w:rPr>
          <w:b/>
          <w:bCs/>
          <w:color w:val="00274C"/>
          <w:sz w:val="20"/>
          <w:szCs w:val="20"/>
          <w:u w:val="none"/>
        </w:rPr>
        <w:t xml:space="preserve">MAX</w:t>
      </w:r>
      <w:r>
        <w:rPr>
          <w:color w:val="00274C"/>
          <w:sz w:val="20"/>
          <w:szCs w:val="20"/>
          <w:u w:val="none"/>
        </w:rPr>
        <w:t xml:space="preserve"> einfüllen.</w:t>
      </w:r>
    </w:p>
    <w:p>
      <w:pPr>
        <w:numPr>
          <w:ilvl w:val="0"/>
          <w:numId w:val="20867"/>
        </w:numPr>
        <w:spacing w:before="0" w:after="0" w:line="240" w:lineRule="auto"/>
        <w:jc w:val="left"/>
        <w:rPr>
          <w:color w:val="00274C"/>
          <w:sz w:val="20"/>
          <w:szCs w:val="20"/>
        </w:rPr>
      </w:pPr>
      <w:r>
        <w:rPr>
          <w:color w:val="00274C"/>
          <w:sz w:val="20"/>
          <w:szCs w:val="20"/>
          <w:u w:val="none"/>
        </w:rPr>
        <w:t xml:space="preserve">Den Kühlkreislauf vollständig entleeren und neues Kühlmittel bis zur Markierung </w:t>
      </w:r>
      <w:r>
        <w:rPr>
          <w:b/>
          <w:bCs/>
          <w:color w:val="00274C"/>
          <w:sz w:val="20"/>
          <w:szCs w:val="20"/>
          <w:u w:val="none"/>
        </w:rPr>
        <w:t xml:space="preserve">MAX einfüllen</w:t>
      </w:r>
      <w:r>
        <w:rPr>
          <w:color w:val="00274C"/>
          <w:sz w:val="20"/>
          <w:szCs w:val="20"/>
          <w:u w:val="none"/>
        </w:rPr>
        <w:t xml:space="preserve"> </w:t>
      </w:r>
      <w:hyperlink r:id="rId97116854646959128" w:history="1">
        <w:r>
          <w:rPr>
            <w:rStyle w:val="DefaultParagraphFontPHPDOCX"/>
            <w:b/>
            <w:bCs/>
            <w:color w:val="0000FF"/>
            <w:sz w:val="20"/>
            <w:szCs w:val="20"/>
            <w:u w:val="none"/>
          </w:rPr>
          <w:t xml:space="preserve">(Abs. 4.6</w:t>
        </w:r>
        <w:r>
          <w:rPr>
            <w:color w:val="0000FF"/>
            <w:sz w:val="20"/>
            <w:szCs w:val="20"/>
            <w:u w:val="single" w:color=""/>
          </w:rPr>
          <w:t xml:space="preserve"> )</w:t>
        </w:r>
      </w:hyperlink>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867">
    <w:multiLevelType w:val="hybridMultilevel"/>
    <w:lvl w:ilvl="0" w:tplc="73296904">
      <w:start w:val="1"/>
      <w:numFmt w:val="decimal"/>
      <w:lvlText w:val="%1."/>
      <w:lvlJc w:val="left"/>
      <w:pPr>
        <w:ind w:left="720" w:hanging="360"/>
      </w:pPr>
    </w:lvl>
    <w:lvl w:ilvl="1" w:tplc="73296904" w:tentative="1">
      <w:start w:val="1"/>
      <w:numFmt w:val="lowerLetter"/>
      <w:lvlText w:val="%2."/>
      <w:lvlJc w:val="left"/>
      <w:pPr>
        <w:ind w:left="1440" w:hanging="360"/>
      </w:pPr>
    </w:lvl>
    <w:lvl w:ilvl="2" w:tplc="73296904" w:tentative="1">
      <w:start w:val="1"/>
      <w:numFmt w:val="lowerRoman"/>
      <w:lvlText w:val="%3."/>
      <w:lvlJc w:val="right"/>
      <w:pPr>
        <w:ind w:left="2160" w:hanging="180"/>
      </w:pPr>
    </w:lvl>
    <w:lvl w:ilvl="3" w:tplc="73296904" w:tentative="1">
      <w:start w:val="1"/>
      <w:numFmt w:val="decimal"/>
      <w:lvlText w:val="%4."/>
      <w:lvlJc w:val="left"/>
      <w:pPr>
        <w:ind w:left="2880" w:hanging="360"/>
      </w:pPr>
    </w:lvl>
    <w:lvl w:ilvl="4" w:tplc="73296904" w:tentative="1">
      <w:start w:val="1"/>
      <w:numFmt w:val="lowerLetter"/>
      <w:lvlText w:val="%5."/>
      <w:lvlJc w:val="left"/>
      <w:pPr>
        <w:ind w:left="3600" w:hanging="360"/>
      </w:pPr>
    </w:lvl>
    <w:lvl w:ilvl="5" w:tplc="73296904" w:tentative="1">
      <w:start w:val="1"/>
      <w:numFmt w:val="lowerRoman"/>
      <w:lvlText w:val="%6."/>
      <w:lvlJc w:val="right"/>
      <w:pPr>
        <w:ind w:left="4320" w:hanging="180"/>
      </w:pPr>
    </w:lvl>
    <w:lvl w:ilvl="6" w:tplc="73296904" w:tentative="1">
      <w:start w:val="1"/>
      <w:numFmt w:val="decimal"/>
      <w:lvlText w:val="%7."/>
      <w:lvlJc w:val="left"/>
      <w:pPr>
        <w:ind w:left="5040" w:hanging="360"/>
      </w:pPr>
    </w:lvl>
    <w:lvl w:ilvl="7" w:tplc="73296904" w:tentative="1">
      <w:start w:val="1"/>
      <w:numFmt w:val="lowerLetter"/>
      <w:lvlText w:val="%8."/>
      <w:lvlJc w:val="left"/>
      <w:pPr>
        <w:ind w:left="5760" w:hanging="360"/>
      </w:pPr>
    </w:lvl>
    <w:lvl w:ilvl="8" w:tplc="73296904" w:tentative="1">
      <w:start w:val="1"/>
      <w:numFmt w:val="lowerRoman"/>
      <w:lvlText w:val="%9."/>
      <w:lvlJc w:val="right"/>
      <w:pPr>
        <w:ind w:left="6480" w:hanging="180"/>
      </w:pPr>
    </w:lvl>
  </w:abstractNum>
  <w:abstractNum w:abstractNumId="20866">
    <w:multiLevelType w:val="hybridMultilevel"/>
    <w:lvl w:ilvl="0" w:tplc="21155721">
      <w:start w:val="1"/>
      <w:numFmt w:val="decimal"/>
      <w:lvlText w:val="%1."/>
      <w:lvlJc w:val="left"/>
      <w:pPr>
        <w:ind w:left="720" w:hanging="360"/>
      </w:pPr>
    </w:lvl>
    <w:lvl w:ilvl="1" w:tplc="21155721" w:tentative="1">
      <w:start w:val="1"/>
      <w:numFmt w:val="lowerLetter"/>
      <w:lvlText w:val="%2."/>
      <w:lvlJc w:val="left"/>
      <w:pPr>
        <w:ind w:left="1440" w:hanging="360"/>
      </w:pPr>
    </w:lvl>
    <w:lvl w:ilvl="2" w:tplc="21155721" w:tentative="1">
      <w:start w:val="1"/>
      <w:numFmt w:val="lowerRoman"/>
      <w:lvlText w:val="%3."/>
      <w:lvlJc w:val="right"/>
      <w:pPr>
        <w:ind w:left="2160" w:hanging="180"/>
      </w:pPr>
    </w:lvl>
    <w:lvl w:ilvl="3" w:tplc="21155721" w:tentative="1">
      <w:start w:val="1"/>
      <w:numFmt w:val="decimal"/>
      <w:lvlText w:val="%4."/>
      <w:lvlJc w:val="left"/>
      <w:pPr>
        <w:ind w:left="2880" w:hanging="360"/>
      </w:pPr>
    </w:lvl>
    <w:lvl w:ilvl="4" w:tplc="21155721" w:tentative="1">
      <w:start w:val="1"/>
      <w:numFmt w:val="lowerLetter"/>
      <w:lvlText w:val="%5."/>
      <w:lvlJc w:val="left"/>
      <w:pPr>
        <w:ind w:left="3600" w:hanging="360"/>
      </w:pPr>
    </w:lvl>
    <w:lvl w:ilvl="5" w:tplc="21155721" w:tentative="1">
      <w:start w:val="1"/>
      <w:numFmt w:val="lowerRoman"/>
      <w:lvlText w:val="%6."/>
      <w:lvlJc w:val="right"/>
      <w:pPr>
        <w:ind w:left="4320" w:hanging="180"/>
      </w:pPr>
    </w:lvl>
    <w:lvl w:ilvl="6" w:tplc="21155721" w:tentative="1">
      <w:start w:val="1"/>
      <w:numFmt w:val="decimal"/>
      <w:lvlText w:val="%7."/>
      <w:lvlJc w:val="left"/>
      <w:pPr>
        <w:ind w:left="5040" w:hanging="360"/>
      </w:pPr>
    </w:lvl>
    <w:lvl w:ilvl="7" w:tplc="21155721" w:tentative="1">
      <w:start w:val="1"/>
      <w:numFmt w:val="lowerLetter"/>
      <w:lvlText w:val="%8."/>
      <w:lvlJc w:val="left"/>
      <w:pPr>
        <w:ind w:left="5760" w:hanging="360"/>
      </w:pPr>
    </w:lvl>
    <w:lvl w:ilvl="8" w:tplc="21155721" w:tentative="1">
      <w:start w:val="1"/>
      <w:numFmt w:val="lowerRoman"/>
      <w:lvlText w:val="%9."/>
      <w:lvlJc w:val="right"/>
      <w:pPr>
        <w:ind w:left="6480" w:hanging="180"/>
      </w:pPr>
    </w:lvl>
  </w:abstractNum>
  <w:abstractNum w:abstractNumId="20865">
    <w:multiLevelType w:val="hybridMultilevel"/>
    <w:lvl w:ilvl="0" w:tplc="43325425">
      <w:start w:val="1"/>
      <w:numFmt w:val="decimal"/>
      <w:lvlText w:val="%1."/>
      <w:lvlJc w:val="left"/>
      <w:pPr>
        <w:ind w:left="720" w:hanging="360"/>
      </w:pPr>
    </w:lvl>
    <w:lvl w:ilvl="1" w:tplc="43325425" w:tentative="1">
      <w:start w:val="1"/>
      <w:numFmt w:val="lowerLetter"/>
      <w:lvlText w:val="%2."/>
      <w:lvlJc w:val="left"/>
      <w:pPr>
        <w:ind w:left="1440" w:hanging="360"/>
      </w:pPr>
    </w:lvl>
    <w:lvl w:ilvl="2" w:tplc="43325425" w:tentative="1">
      <w:start w:val="1"/>
      <w:numFmt w:val="lowerRoman"/>
      <w:lvlText w:val="%3."/>
      <w:lvlJc w:val="right"/>
      <w:pPr>
        <w:ind w:left="2160" w:hanging="180"/>
      </w:pPr>
    </w:lvl>
    <w:lvl w:ilvl="3" w:tplc="43325425" w:tentative="1">
      <w:start w:val="1"/>
      <w:numFmt w:val="decimal"/>
      <w:lvlText w:val="%4."/>
      <w:lvlJc w:val="left"/>
      <w:pPr>
        <w:ind w:left="2880" w:hanging="360"/>
      </w:pPr>
    </w:lvl>
    <w:lvl w:ilvl="4" w:tplc="43325425" w:tentative="1">
      <w:start w:val="1"/>
      <w:numFmt w:val="lowerLetter"/>
      <w:lvlText w:val="%5."/>
      <w:lvlJc w:val="left"/>
      <w:pPr>
        <w:ind w:left="3600" w:hanging="360"/>
      </w:pPr>
    </w:lvl>
    <w:lvl w:ilvl="5" w:tplc="43325425" w:tentative="1">
      <w:start w:val="1"/>
      <w:numFmt w:val="lowerRoman"/>
      <w:lvlText w:val="%6."/>
      <w:lvlJc w:val="right"/>
      <w:pPr>
        <w:ind w:left="4320" w:hanging="180"/>
      </w:pPr>
    </w:lvl>
    <w:lvl w:ilvl="6" w:tplc="43325425" w:tentative="1">
      <w:start w:val="1"/>
      <w:numFmt w:val="decimal"/>
      <w:lvlText w:val="%7."/>
      <w:lvlJc w:val="left"/>
      <w:pPr>
        <w:ind w:left="5040" w:hanging="360"/>
      </w:pPr>
    </w:lvl>
    <w:lvl w:ilvl="7" w:tplc="43325425" w:tentative="1">
      <w:start w:val="1"/>
      <w:numFmt w:val="lowerLetter"/>
      <w:lvlText w:val="%8."/>
      <w:lvlJc w:val="left"/>
      <w:pPr>
        <w:ind w:left="5760" w:hanging="360"/>
      </w:pPr>
    </w:lvl>
    <w:lvl w:ilvl="8" w:tplc="43325425" w:tentative="1">
      <w:start w:val="1"/>
      <w:numFmt w:val="lowerRoman"/>
      <w:lvlText w:val="%9."/>
      <w:lvlJc w:val="right"/>
      <w:pPr>
        <w:ind w:left="6480" w:hanging="180"/>
      </w:pPr>
    </w:lvl>
  </w:abstractNum>
  <w:abstractNum w:abstractNumId="20864">
    <w:multiLevelType w:val="hybridMultilevel"/>
    <w:lvl w:ilvl="0" w:tplc="73524081">
      <w:start w:val="1"/>
      <w:numFmt w:val="decimal"/>
      <w:lvlText w:val="%1."/>
      <w:lvlJc w:val="left"/>
      <w:pPr>
        <w:ind w:left="720" w:hanging="360"/>
      </w:pPr>
    </w:lvl>
    <w:lvl w:ilvl="1" w:tplc="73524081" w:tentative="1">
      <w:start w:val="1"/>
      <w:numFmt w:val="lowerLetter"/>
      <w:lvlText w:val="%2."/>
      <w:lvlJc w:val="left"/>
      <w:pPr>
        <w:ind w:left="1440" w:hanging="360"/>
      </w:pPr>
    </w:lvl>
    <w:lvl w:ilvl="2" w:tplc="73524081" w:tentative="1">
      <w:start w:val="1"/>
      <w:numFmt w:val="lowerRoman"/>
      <w:lvlText w:val="%3."/>
      <w:lvlJc w:val="right"/>
      <w:pPr>
        <w:ind w:left="2160" w:hanging="180"/>
      </w:pPr>
    </w:lvl>
    <w:lvl w:ilvl="3" w:tplc="73524081" w:tentative="1">
      <w:start w:val="1"/>
      <w:numFmt w:val="decimal"/>
      <w:lvlText w:val="%4."/>
      <w:lvlJc w:val="left"/>
      <w:pPr>
        <w:ind w:left="2880" w:hanging="360"/>
      </w:pPr>
    </w:lvl>
    <w:lvl w:ilvl="4" w:tplc="73524081" w:tentative="1">
      <w:start w:val="1"/>
      <w:numFmt w:val="lowerLetter"/>
      <w:lvlText w:val="%5."/>
      <w:lvlJc w:val="left"/>
      <w:pPr>
        <w:ind w:left="3600" w:hanging="360"/>
      </w:pPr>
    </w:lvl>
    <w:lvl w:ilvl="5" w:tplc="73524081" w:tentative="1">
      <w:start w:val="1"/>
      <w:numFmt w:val="lowerRoman"/>
      <w:lvlText w:val="%6."/>
      <w:lvlJc w:val="right"/>
      <w:pPr>
        <w:ind w:left="4320" w:hanging="180"/>
      </w:pPr>
    </w:lvl>
    <w:lvl w:ilvl="6" w:tplc="73524081" w:tentative="1">
      <w:start w:val="1"/>
      <w:numFmt w:val="decimal"/>
      <w:lvlText w:val="%7."/>
      <w:lvlJc w:val="left"/>
      <w:pPr>
        <w:ind w:left="5040" w:hanging="360"/>
      </w:pPr>
    </w:lvl>
    <w:lvl w:ilvl="7" w:tplc="73524081" w:tentative="1">
      <w:start w:val="1"/>
      <w:numFmt w:val="lowerLetter"/>
      <w:lvlText w:val="%8."/>
      <w:lvlJc w:val="left"/>
      <w:pPr>
        <w:ind w:left="5760" w:hanging="360"/>
      </w:pPr>
    </w:lvl>
    <w:lvl w:ilvl="8" w:tplc="73524081" w:tentative="1">
      <w:start w:val="1"/>
      <w:numFmt w:val="lowerRoman"/>
      <w:lvlText w:val="%9."/>
      <w:lvlJc w:val="right"/>
      <w:pPr>
        <w:ind w:left="6480" w:hanging="180"/>
      </w:pPr>
    </w:lvl>
  </w:abstractNum>
  <w:abstractNum w:abstractNumId="20863">
    <w:multiLevelType w:val="hybridMultilevel"/>
    <w:lvl w:ilvl="0" w:tplc="21202458">
      <w:start w:val="1"/>
      <w:numFmt w:val="decimal"/>
      <w:lvlText w:val="%1."/>
      <w:lvlJc w:val="left"/>
      <w:pPr>
        <w:ind w:left="720" w:hanging="360"/>
      </w:pPr>
    </w:lvl>
    <w:lvl w:ilvl="1" w:tplc="21202458" w:tentative="1">
      <w:start w:val="1"/>
      <w:numFmt w:val="lowerLetter"/>
      <w:lvlText w:val="%2."/>
      <w:lvlJc w:val="left"/>
      <w:pPr>
        <w:ind w:left="1440" w:hanging="360"/>
      </w:pPr>
    </w:lvl>
    <w:lvl w:ilvl="2" w:tplc="21202458" w:tentative="1">
      <w:start w:val="1"/>
      <w:numFmt w:val="lowerRoman"/>
      <w:lvlText w:val="%3."/>
      <w:lvlJc w:val="right"/>
      <w:pPr>
        <w:ind w:left="2160" w:hanging="180"/>
      </w:pPr>
    </w:lvl>
    <w:lvl w:ilvl="3" w:tplc="21202458" w:tentative="1">
      <w:start w:val="1"/>
      <w:numFmt w:val="decimal"/>
      <w:lvlText w:val="%4."/>
      <w:lvlJc w:val="left"/>
      <w:pPr>
        <w:ind w:left="2880" w:hanging="360"/>
      </w:pPr>
    </w:lvl>
    <w:lvl w:ilvl="4" w:tplc="21202458" w:tentative="1">
      <w:start w:val="1"/>
      <w:numFmt w:val="lowerLetter"/>
      <w:lvlText w:val="%5."/>
      <w:lvlJc w:val="left"/>
      <w:pPr>
        <w:ind w:left="3600" w:hanging="360"/>
      </w:pPr>
    </w:lvl>
    <w:lvl w:ilvl="5" w:tplc="21202458" w:tentative="1">
      <w:start w:val="1"/>
      <w:numFmt w:val="lowerRoman"/>
      <w:lvlText w:val="%6."/>
      <w:lvlJc w:val="right"/>
      <w:pPr>
        <w:ind w:left="4320" w:hanging="180"/>
      </w:pPr>
    </w:lvl>
    <w:lvl w:ilvl="6" w:tplc="21202458" w:tentative="1">
      <w:start w:val="1"/>
      <w:numFmt w:val="decimal"/>
      <w:lvlText w:val="%7."/>
      <w:lvlJc w:val="left"/>
      <w:pPr>
        <w:ind w:left="5040" w:hanging="360"/>
      </w:pPr>
    </w:lvl>
    <w:lvl w:ilvl="7" w:tplc="21202458" w:tentative="1">
      <w:start w:val="1"/>
      <w:numFmt w:val="lowerLetter"/>
      <w:lvlText w:val="%8."/>
      <w:lvlJc w:val="left"/>
      <w:pPr>
        <w:ind w:left="5760" w:hanging="360"/>
      </w:pPr>
    </w:lvl>
    <w:lvl w:ilvl="8" w:tplc="21202458" w:tentative="1">
      <w:start w:val="1"/>
      <w:numFmt w:val="lowerRoman"/>
      <w:lvlText w:val="%9."/>
      <w:lvlJc w:val="right"/>
      <w:pPr>
        <w:ind w:left="6480" w:hanging="180"/>
      </w:pPr>
    </w:lvl>
  </w:abstractNum>
  <w:abstractNum w:abstractNumId="20862">
    <w:multiLevelType w:val="hybridMultilevel"/>
    <w:lvl w:ilvl="0" w:tplc="95316779">
      <w:start w:val="1"/>
      <w:numFmt w:val="decimal"/>
      <w:lvlText w:val="%1."/>
      <w:lvlJc w:val="left"/>
      <w:pPr>
        <w:ind w:left="720" w:hanging="360"/>
      </w:pPr>
    </w:lvl>
    <w:lvl w:ilvl="1" w:tplc="95316779" w:tentative="1">
      <w:start w:val="1"/>
      <w:numFmt w:val="lowerLetter"/>
      <w:lvlText w:val="%2."/>
      <w:lvlJc w:val="left"/>
      <w:pPr>
        <w:ind w:left="1440" w:hanging="360"/>
      </w:pPr>
    </w:lvl>
    <w:lvl w:ilvl="2" w:tplc="95316779" w:tentative="1">
      <w:start w:val="1"/>
      <w:numFmt w:val="lowerRoman"/>
      <w:lvlText w:val="%3."/>
      <w:lvlJc w:val="right"/>
      <w:pPr>
        <w:ind w:left="2160" w:hanging="180"/>
      </w:pPr>
    </w:lvl>
    <w:lvl w:ilvl="3" w:tplc="95316779" w:tentative="1">
      <w:start w:val="1"/>
      <w:numFmt w:val="decimal"/>
      <w:lvlText w:val="%4."/>
      <w:lvlJc w:val="left"/>
      <w:pPr>
        <w:ind w:left="2880" w:hanging="360"/>
      </w:pPr>
    </w:lvl>
    <w:lvl w:ilvl="4" w:tplc="95316779" w:tentative="1">
      <w:start w:val="1"/>
      <w:numFmt w:val="lowerLetter"/>
      <w:lvlText w:val="%5."/>
      <w:lvlJc w:val="left"/>
      <w:pPr>
        <w:ind w:left="3600" w:hanging="360"/>
      </w:pPr>
    </w:lvl>
    <w:lvl w:ilvl="5" w:tplc="95316779" w:tentative="1">
      <w:start w:val="1"/>
      <w:numFmt w:val="lowerRoman"/>
      <w:lvlText w:val="%6."/>
      <w:lvlJc w:val="right"/>
      <w:pPr>
        <w:ind w:left="4320" w:hanging="180"/>
      </w:pPr>
    </w:lvl>
    <w:lvl w:ilvl="6" w:tplc="95316779" w:tentative="1">
      <w:start w:val="1"/>
      <w:numFmt w:val="decimal"/>
      <w:lvlText w:val="%7."/>
      <w:lvlJc w:val="left"/>
      <w:pPr>
        <w:ind w:left="5040" w:hanging="360"/>
      </w:pPr>
    </w:lvl>
    <w:lvl w:ilvl="7" w:tplc="95316779" w:tentative="1">
      <w:start w:val="1"/>
      <w:numFmt w:val="lowerLetter"/>
      <w:lvlText w:val="%8."/>
      <w:lvlJc w:val="left"/>
      <w:pPr>
        <w:ind w:left="5760" w:hanging="360"/>
      </w:pPr>
    </w:lvl>
    <w:lvl w:ilvl="8" w:tplc="95316779" w:tentative="1">
      <w:start w:val="1"/>
      <w:numFmt w:val="lowerRoman"/>
      <w:lvlText w:val="%9."/>
      <w:lvlJc w:val="right"/>
      <w:pPr>
        <w:ind w:left="6480" w:hanging="180"/>
      </w:pPr>
    </w:lvl>
  </w:abstractNum>
  <w:abstractNum w:abstractNumId="20861">
    <w:multiLevelType w:val="hybridMultilevel"/>
    <w:lvl w:ilvl="0" w:tplc="50007043">
      <w:start w:val="1"/>
      <w:numFmt w:val="decimal"/>
      <w:lvlText w:val="%1."/>
      <w:lvlJc w:val="left"/>
      <w:pPr>
        <w:ind w:left="720" w:hanging="360"/>
      </w:pPr>
    </w:lvl>
    <w:lvl w:ilvl="1" w:tplc="50007043" w:tentative="1">
      <w:start w:val="1"/>
      <w:numFmt w:val="lowerLetter"/>
      <w:lvlText w:val="%2."/>
      <w:lvlJc w:val="left"/>
      <w:pPr>
        <w:ind w:left="1440" w:hanging="360"/>
      </w:pPr>
    </w:lvl>
    <w:lvl w:ilvl="2" w:tplc="50007043" w:tentative="1">
      <w:start w:val="1"/>
      <w:numFmt w:val="lowerRoman"/>
      <w:lvlText w:val="%3."/>
      <w:lvlJc w:val="right"/>
      <w:pPr>
        <w:ind w:left="2160" w:hanging="180"/>
      </w:pPr>
    </w:lvl>
    <w:lvl w:ilvl="3" w:tplc="50007043" w:tentative="1">
      <w:start w:val="1"/>
      <w:numFmt w:val="decimal"/>
      <w:lvlText w:val="%4."/>
      <w:lvlJc w:val="left"/>
      <w:pPr>
        <w:ind w:left="2880" w:hanging="360"/>
      </w:pPr>
    </w:lvl>
    <w:lvl w:ilvl="4" w:tplc="50007043" w:tentative="1">
      <w:start w:val="1"/>
      <w:numFmt w:val="lowerLetter"/>
      <w:lvlText w:val="%5."/>
      <w:lvlJc w:val="left"/>
      <w:pPr>
        <w:ind w:left="3600" w:hanging="360"/>
      </w:pPr>
    </w:lvl>
    <w:lvl w:ilvl="5" w:tplc="50007043" w:tentative="1">
      <w:start w:val="1"/>
      <w:numFmt w:val="lowerRoman"/>
      <w:lvlText w:val="%6."/>
      <w:lvlJc w:val="right"/>
      <w:pPr>
        <w:ind w:left="4320" w:hanging="180"/>
      </w:pPr>
    </w:lvl>
    <w:lvl w:ilvl="6" w:tplc="50007043" w:tentative="1">
      <w:start w:val="1"/>
      <w:numFmt w:val="decimal"/>
      <w:lvlText w:val="%7."/>
      <w:lvlJc w:val="left"/>
      <w:pPr>
        <w:ind w:left="5040" w:hanging="360"/>
      </w:pPr>
    </w:lvl>
    <w:lvl w:ilvl="7" w:tplc="50007043" w:tentative="1">
      <w:start w:val="1"/>
      <w:numFmt w:val="lowerLetter"/>
      <w:lvlText w:val="%8."/>
      <w:lvlJc w:val="left"/>
      <w:pPr>
        <w:ind w:left="5760" w:hanging="360"/>
      </w:pPr>
    </w:lvl>
    <w:lvl w:ilvl="8" w:tplc="50007043" w:tentative="1">
      <w:start w:val="1"/>
      <w:numFmt w:val="lowerRoman"/>
      <w:lvlText w:val="%9."/>
      <w:lvlJc w:val="right"/>
      <w:pPr>
        <w:ind w:left="6480" w:hanging="180"/>
      </w:pPr>
    </w:lvl>
  </w:abstractNum>
  <w:abstractNum w:abstractNumId="20860">
    <w:multiLevelType w:val="hybridMultilevel"/>
    <w:lvl w:ilvl="0" w:tplc="94086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860">
    <w:abstractNumId w:val="20860"/>
  </w:num>
  <w:num w:numId="20861">
    <w:abstractNumId w:val="20861"/>
  </w:num>
  <w:num w:numId="20862">
    <w:abstractNumId w:val="20862"/>
  </w:num>
  <w:num w:numId="20863">
    <w:abstractNumId w:val="20863"/>
  </w:num>
  <w:num w:numId="20864">
    <w:abstractNumId w:val="20864"/>
  </w:num>
  <w:num w:numId="20865">
    <w:abstractNumId w:val="20865"/>
  </w:num>
  <w:num w:numId="20866">
    <w:abstractNumId w:val="20866"/>
  </w:num>
  <w:num w:numId="20867">
    <w:abstractNumId w:val="208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52623314" Type="http://schemas.openxmlformats.org/officeDocument/2006/relationships/comments" Target="comments.xml"/><Relationship Id="rId179905028" Type="http://schemas.microsoft.com/office/2011/relationships/commentsExtended" Target="commentsExtended.xml"/><Relationship Id="rId83399019" Type="http://schemas.openxmlformats.org/officeDocument/2006/relationships/image" Target="media/imgrId83399019.jpg"/><Relationship Id="rId24186854646842c39" Type="http://schemas.openxmlformats.org/officeDocument/2006/relationships/hyperlink" Target="https://iservice.lombardini.it/jsp/Template2/manuale.jsp?id=390&amp;parent=1263" TargetMode="External"/><Relationship Id="rId56706854646853877" Type="http://schemas.openxmlformats.org/officeDocument/2006/relationships/hyperlink" Target="https://iservice.lombardini.it/jsp/Template2/manuale.jsp?id=372&amp;parent=1263" TargetMode="External"/><Relationship Id="rId9053685464685b0ce" Type="http://schemas.openxmlformats.org/officeDocument/2006/relationships/hyperlink" Target="https://iservice.lombardini.it/jsp/Template2/manuale.jsp?id=59&amp;parent=1263" TargetMode="External"/><Relationship Id="rId2181685464685c876" Type="http://schemas.openxmlformats.org/officeDocument/2006/relationships/hyperlink" Target="https://iservice.lombardini.it/jsp/Template4/manuale.jsp?id=376&amp;parent=1263" TargetMode="External"/><Relationship Id="rId8356685464685d1ad" Type="http://schemas.openxmlformats.org/officeDocument/2006/relationships/hyperlink" Target="https://iservice.lombardini.it/jsp/Template4/manuale.jsp?id=381&amp;parent=1263" TargetMode="External"/><Relationship Id="rId4816685464685d93c" Type="http://schemas.openxmlformats.org/officeDocument/2006/relationships/hyperlink" Target="https://iservice.lombardini.it/jsp/Template4/manuale.jsp?id=378&amp;parent=1263" TargetMode="External"/><Relationship Id="rId5181685464685dcbe" Type="http://schemas.openxmlformats.org/officeDocument/2006/relationships/hyperlink" Target="https://iservice.lombardini.it/jsp/Template4/manuale.jsp?id=379&amp;parent=1263" TargetMode="External"/><Relationship Id="rId6035685464685e016" Type="http://schemas.openxmlformats.org/officeDocument/2006/relationships/hyperlink" Target="https://iservice.lombardini.it/jsp/Template4/manuale.jsp?id=383&amp;parent=1263" TargetMode="External"/><Relationship Id="rId49616854646863b17" Type="http://schemas.openxmlformats.org/officeDocument/2006/relationships/hyperlink" Target="https://iservice.lombardini.it/jsp/Template4/manuale.jsp?id=389&amp;parent=1263" TargetMode="External"/><Relationship Id="rId667168546468642da" Type="http://schemas.openxmlformats.org/officeDocument/2006/relationships/hyperlink" Target="https://iservice.lombardini.it/jsp/Template4/manuale.jsp?id=2678&amp;parent=1263" TargetMode="External"/><Relationship Id="rId77686854646865404" Type="http://schemas.openxmlformats.org/officeDocument/2006/relationships/hyperlink" Target="https://iservice.lombardini.it/jsp/Template2/manuale.jsp?id=385&amp;parent=1263" TargetMode="External"/><Relationship Id="rId2014685464686568f" Type="http://schemas.openxmlformats.org/officeDocument/2006/relationships/hyperlink" Target="https://iservice.lombardini.it/jsp/Template2/manuale.jsp?id=386&amp;parent=1263" TargetMode="External"/><Relationship Id="rId4833685464686725e" Type="http://schemas.openxmlformats.org/officeDocument/2006/relationships/hyperlink" Target="https://iservice.lombardini.it/jsp/Template2/manuale.jsp?id=388&amp;parent=1263" TargetMode="External"/><Relationship Id="rId817168546468689e6" Type="http://schemas.openxmlformats.org/officeDocument/2006/relationships/hyperlink" Target="https://iservice.lombardini.it/jsp/Template4/manuale.jsp?id=2676&amp;parent=1263" TargetMode="External"/><Relationship Id="rId627968546468703a4" Type="http://schemas.openxmlformats.org/officeDocument/2006/relationships/hyperlink" Target="https://iservice.lombardini.it/jsp/Template2/manuale.jsp?id=372&amp;parent=1263" TargetMode="External"/><Relationship Id="rId6690685464689e20a" Type="http://schemas.openxmlformats.org/officeDocument/2006/relationships/hyperlink" Target="https://iservice.lombardini.it/jsp/Template2/manuale.jsp?id=59&amp;parent=962" TargetMode="External"/><Relationship Id="rId782168546468a8789" Type="http://schemas.openxmlformats.org/officeDocument/2006/relationships/hyperlink" Target="https://iservice.lombardini.it/jsp/Template2/manuale.jsp?id=372&amp;parent=1263" TargetMode="External"/><Relationship Id="rId496268546468c6f31" Type="http://schemas.openxmlformats.org/officeDocument/2006/relationships/hyperlink" Target="https://iservice.lombardini.it/jsp/Template2/manuale.jsp?id=404&amp;parent=1369" TargetMode="External"/><Relationship Id="rId683168546468ce603" Type="http://schemas.openxmlformats.org/officeDocument/2006/relationships/hyperlink" Target="https://iservice.lombardini.it/jsp/Template2/manuale.jsp?id=59&amp;parent=1369" TargetMode="External"/><Relationship Id="rId845068546468d66ca" Type="http://schemas.openxmlformats.org/officeDocument/2006/relationships/hyperlink" Target="https://iservice.lombardini.it/jsp/Template2/manuale.jsp?id=410&amp;parent=1369" TargetMode="External"/><Relationship Id="rId30256854646907db4" Type="http://schemas.openxmlformats.org/officeDocument/2006/relationships/hyperlink" Target="https://iservice.lombardini.it/jsp/Template2/manuale.jsp?id=372&amp;parent=1263" TargetMode="External"/><Relationship Id="rId5170685464690e43f" Type="http://schemas.openxmlformats.org/officeDocument/2006/relationships/hyperlink" Target="https://iservice.lombardini.it/jsp/Template2/manuale.jsp?id=59&amp;parent=1263" TargetMode="External"/><Relationship Id="rId5257685464692bb1b" Type="http://schemas.openxmlformats.org/officeDocument/2006/relationships/hyperlink" Target="https://iservice.lombardini.it/jsp/Template2/manuale.jsp?id=372&amp;parent=1263" TargetMode="External"/><Relationship Id="rId5961685464693307d" Type="http://schemas.openxmlformats.org/officeDocument/2006/relationships/hyperlink" Target="https://iservice.lombardini.it/jsp/Template2/manuale.jsp?id=59&amp;parent=1263" TargetMode="External"/><Relationship Id="rId39986854646949f59" Type="http://schemas.openxmlformats.org/officeDocument/2006/relationships/hyperlink" Target="https://iservice.lombardini.it/jsp/Template2/manuale.jsp?id=80&amp;parent=1263" TargetMode="External"/><Relationship Id="rId2574685464694a468" Type="http://schemas.openxmlformats.org/officeDocument/2006/relationships/hyperlink" Target="https://iservice.lombardini.it/jsp/Template2/manuale.jsp?id=396&amp;parent=1263" TargetMode="External"/><Relationship Id="rId9017685464694b8c0" Type="http://schemas.openxmlformats.org/officeDocument/2006/relationships/hyperlink" Target="https://iservice.lombardini.it/jsp/Template2/manuale.jsp?id=80&amp;parent=1263" TargetMode="External"/><Relationship Id="rId2163685464694bc35" Type="http://schemas.openxmlformats.org/officeDocument/2006/relationships/hyperlink" Target="https://iservice.lombardini.it/jsp/Template2/manuale.jsp?id=385&amp;parent=1263" TargetMode="External"/><Relationship Id="rId2900685464694eda0" Type="http://schemas.openxmlformats.org/officeDocument/2006/relationships/hyperlink" Target="https://iservice.lombardini.it/jsp/Template2/manuale.jsp?id=385&amp;parent=1263" TargetMode="External"/><Relationship Id="rId465968546469584c4" Type="http://schemas.openxmlformats.org/officeDocument/2006/relationships/hyperlink" Target="https://iservice.lombardini.it/jsp/Template2/manuale.jsp?id=390&amp;parent=1263" TargetMode="External"/><Relationship Id="rId62586854646958a6a" Type="http://schemas.openxmlformats.org/officeDocument/2006/relationships/hyperlink" Target="https://iservice.lombardini.it/jsp/Template2/manuale.jsp?id=374&amp;parent=1263" TargetMode="External"/><Relationship Id="rId97116854646959128" Type="http://schemas.openxmlformats.org/officeDocument/2006/relationships/hyperlink" Target="https://iservice.lombardini.it/jsp/Template2/manuale.jsp?id=375&amp;parent=1263" TargetMode="External"/><Relationship Id="rId6476685464684b499" Type="http://schemas.openxmlformats.org/officeDocument/2006/relationships/image" Target="media/imgrId6476685464684b499.jpg"/><Relationship Id="rId94606854646852f4e" Type="http://schemas.openxmlformats.org/officeDocument/2006/relationships/image" Target="media/imgrId94606854646852f4e.jpg"/><Relationship Id="rId2726685464685a9a2" Type="http://schemas.openxmlformats.org/officeDocument/2006/relationships/image" Target="media/imgrId2726685464685a9a2.jpg"/><Relationship Id="rId5774685464686f8df" Type="http://schemas.openxmlformats.org/officeDocument/2006/relationships/image" Target="media/imgrId5774685464686f8df.jpg"/><Relationship Id="rId60116854646880d24" Type="http://schemas.openxmlformats.org/officeDocument/2006/relationships/image" Target="media/imgrId60116854646880d24.jpg"/><Relationship Id="rId5066685464688de19" Type="http://schemas.openxmlformats.org/officeDocument/2006/relationships/image" Target="media/imgrId5066685464688de19.jpg"/><Relationship Id="rId9815685464689da1d" Type="http://schemas.openxmlformats.org/officeDocument/2006/relationships/image" Target="media/imgrId9815685464689da1d.jpg"/><Relationship Id="rId438668546468a7c83" Type="http://schemas.openxmlformats.org/officeDocument/2006/relationships/image" Target="media/imgrId438668546468a7c83.jpg"/><Relationship Id="rId366268546468b2ef8" Type="http://schemas.openxmlformats.org/officeDocument/2006/relationships/image" Target="media/imgrId366268546468b2ef8.jpg"/><Relationship Id="rId743968546468bd6ba" Type="http://schemas.openxmlformats.org/officeDocument/2006/relationships/image" Target="media/imgrId743968546468bd6ba.jpg"/><Relationship Id="rId204068546468c677f" Type="http://schemas.openxmlformats.org/officeDocument/2006/relationships/image" Target="media/imgrId204068546468c677f.jpg"/><Relationship Id="rId895868546468cde14" Type="http://schemas.openxmlformats.org/officeDocument/2006/relationships/image" Target="media/imgrId895868546468cde14.jpg"/><Relationship Id="rId292868546468d45cd" Type="http://schemas.openxmlformats.org/officeDocument/2006/relationships/image" Target="media/imgrId292868546468d45cd.jpg"/><Relationship Id="rId641068546468db7ea" Type="http://schemas.openxmlformats.org/officeDocument/2006/relationships/image" Target="media/imgrId641068546468db7ea.jpg"/><Relationship Id="rId444768546468e9cb1" Type="http://schemas.openxmlformats.org/officeDocument/2006/relationships/image" Target="media/imgrId444768546468e9cb1.png"/><Relationship Id="rId41946854646900992" Type="http://schemas.openxmlformats.org/officeDocument/2006/relationships/image" Target="media/imgrId41946854646900992.png"/><Relationship Id="rId84186854646907637" Type="http://schemas.openxmlformats.org/officeDocument/2006/relationships/image" Target="media/imgrId84186854646907637.jpg"/><Relationship Id="rId1724685464690dce3" Type="http://schemas.openxmlformats.org/officeDocument/2006/relationships/image" Target="media/imgrId1724685464690dce3.jpg"/><Relationship Id="rId8985685464691ae82" Type="http://schemas.openxmlformats.org/officeDocument/2006/relationships/image" Target="media/imgrId8985685464691ae82.jpg"/><Relationship Id="rId90416854646924bee" Type="http://schemas.openxmlformats.org/officeDocument/2006/relationships/image" Target="media/imgrId90416854646924bee.jpg"/><Relationship Id="rId4147685464692b2e3" Type="http://schemas.openxmlformats.org/officeDocument/2006/relationships/image" Target="media/imgrId4147685464692b2e3.jpg"/><Relationship Id="rId35676854646932924" Type="http://schemas.openxmlformats.org/officeDocument/2006/relationships/image" Target="media/imgrId35676854646932924.jpg"/><Relationship Id="rId46016854646941530" Type="http://schemas.openxmlformats.org/officeDocument/2006/relationships/image" Target="media/imgrId46016854646941530.jpg"/><Relationship Id="rId448468546469496bb" Type="http://schemas.openxmlformats.org/officeDocument/2006/relationships/image" Target="media/imgrId448468546469496bb.jpg"/><Relationship Id="rId40706854646957e46" Type="http://schemas.openxmlformats.org/officeDocument/2006/relationships/image" Target="media/imgrId40706854646957e4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3399019" Type="http://schemas.openxmlformats.org/officeDocument/2006/relationships/image" Target="media/imgrId833990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