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generali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21708727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3848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5254149" w:name="ctxt"/>
    <w:bookmarkEnd w:id="952541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generali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Scopo del manuale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Questo manuale contiene le istruzioni necessarie ad eseguire un corretto uso e una corretta manutenzione del motore, quindi deve essere sempre disponibile, in modo tale da poterlo consultare all'occorrenza.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Questo manuale è considerato parte integrante del motore, in caso di cessione o vendita, deve essere sempre allegato ad esso.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Sul motore sono applicati appositi pittogrammi e sarà cura dell'operatore mantenerli in perfetto stato visivo e sostituirli quando non siano più leggibili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informazioni, le descrizioni e le illustrazioni contenute nel manuale rispecchiano lo stato dell'arte al momento della commercializzazione del motore.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 sviluppo dei motori, è tuttavia continuo, pertanto le informazioni contenute all'interno di questa pubblicazione sono soggette a variazioni senza obbligo di preavviso.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riserva il diritto di apportare, in qualsiasi momento, eventuali modifiche ai motori per motivi di carattere tecnico o commerciale.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Tali modifiche non obbligano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intervenire sulla produzione commercializzata fino a quel momento, né a considerare la presente pubblicazione inadeguata.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Eventuali integrazioni che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riterrà opportuno fornite in seguito dovranno essere conservate unitamente al manuale e considerate parte integrante di esso.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informazioni qui riportate sono di proprietà esclusiva della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pertanto non sono permesse riproduzioni o ristampe nè parziali nè totali senza il permesso espresso della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Glossario e definizioni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paragrafi, le tabelle e le figure sono numerate per capitolo seguite dal numero progressivo di paragrafo, tabella e/o figura.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Es: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2 paragrafo 3.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3.4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3 tabella 4.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Fig. 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capitolo 5 figura 5.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 riferimenti degli oggetti descritti nel testo e in figura sono indicati tramite lettere e numeri, le quali sono sempre e solo inerenti al paragrafo che si sta consultando a meno che non vi siano specifici richiami ad altre figure o paragrafi.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Tutti i dati, unità di misura e relativi simboli sono indicati nella sezione glossario.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Emissione - Relativo alle istruzioni di installazione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mancata osservanza delle istruzioni, per l'installazione di un motore certificato in un apparecchio non stradale viola il diritto federale (40 CFR 1068,105 (b)), ed è soggetto a multe o altre sanzioni, come descritto nel Clean Air Act. Il costruttore dell'apparecchio deve applicare un'etichetta separata con la seguente dicitura: "ULTRA LOW SULFUR FUEL ONLY" (SOLO CARBURANTE A CONTENUTO DI ZOLFO ULTRA BASSO), vicino al tappo per il rifornimento del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Assicurarsi che sia installato un motore adeguatamente certificato per la vostra applicazione.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Motori a velocità costante devono essere installati solo su apparecchiature per il funzionamento a velocità costante.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si installa il motore in modo da rendere l'etichetta sulle informazioni di controllo delle emissioni, difficile da leggere durante la normale manutenzione, è necessario applicare un duplicato dell'etichetta motore sulla macchina, come descritto in 40 CFR 1068,105.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Richiesta assistenza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lista completa e aggiornata dei centri assistenza autorizzati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Co.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 può consultare sui siti web:</w:t>
            </w:r>
            <w:hyperlink r:id="rId193268dbb7a43bf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br/>
                <w:t xml:space="preserve">www.kohlerengines.com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&amp;  </w:t>
            </w:r>
            <w:hyperlink r:id="rId568268dbb7a43c1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dealers.kohlerpower.it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domande sui diritti e le responsabilità poste in essere dalla garanzia oppure per conoscere la sede del centro manutenzione autorizzato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Co.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più vicino, chiamare il numero 1-800-544-2444 o visitare il sito Web  </w:t>
            </w:r>
            <w:hyperlink r:id="rId509268dbb7a43c6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www.kohlerengines.com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(per USA e Nord America).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costruttore e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targhetta di identificazione motore è situata sulla parte bassa del basamento, essa è visibile dal lato di aspirazione o dal lato scarico, di seguito vengono illustrate le targhette che possono essere presenti.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1793912" name="name204068dbb7a44f010" descr="Cap_1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.png"/>
                          <pic:cNvPicPr/>
                        </pic:nvPicPr>
                        <pic:blipFill>
                          <a:blip r:embed="rId567168dbb7a44f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8"/>
              </w:rPr>
              <w:drawing>
                <wp:inline distT="0" distB="0" distL="0" distR="0">
                  <wp:extent cx="5551200" cy="2167200"/>
                  <wp:effectExtent b="0" l="0" r="0" t="0"/>
                  <wp:docPr id="87093753" name="name948668dbb7a45cdc0" descr="Cap_1_0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a.png"/>
                          <pic:cNvPicPr/>
                        </pic:nvPicPr>
                        <pic:blipFill>
                          <a:blip r:embed="rId776268dbb7a45c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21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58937841" name="name979668dbb7a46921e" descr="Cap_1_0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4b.png"/>
                          <pic:cNvPicPr/>
                        </pic:nvPicPr>
                        <pic:blipFill>
                          <a:blip r:embed="rId598268dbb7a469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Produttore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Luogo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Numero di serie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Specifica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Dati di omologazione e direttive "CE"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Etichette omologazioni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1.3.1 Etichetta per Norme EPA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74"/>
              </w:rPr>
              <w:drawing>
                <wp:inline distT="0" distB="0" distL="0" distR="0">
                  <wp:extent cx="5551200" cy="7207200"/>
                  <wp:effectExtent b="0" l="0" r="0" t="0"/>
                  <wp:docPr id="2852182" name="name832068dbb7a48f6f9" descr="Cap_1_0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a.png"/>
                          <pic:cNvPicPr/>
                        </pic:nvPicPr>
                        <pic:blipFill>
                          <a:blip r:embed="rId570768dbb7a48f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72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dell'anno corrispondente al rispetto della normativa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Categoria di potenza (kW)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Cilindrata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dell'emissione particolato (g/kWh)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identificazione famiglia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Sistema di controllo emissioni = ECS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Carburante a basso contenuto di zolfo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Indicazione dell'anticipo iniezione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Pressione all'apertura dell'elettroiniettore (bar)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 (esempio: 2013.GEN)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1.3.2 Etichetta per Norme Cina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574"/>
              </w:rPr>
              <w:drawing>
                <wp:inline distT="0" distB="0" distL="0" distR="0">
                  <wp:extent cx="5551200" cy="7207200"/>
                  <wp:effectExtent b="0" l="0" r="0" t="0"/>
                  <wp:docPr id="24232834" name="name808768dbb7a4b40c4" descr="Cap_1_0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b.png"/>
                          <pic:cNvPicPr/>
                        </pic:nvPicPr>
                        <pic:blipFill>
                          <a:blip r:embed="rId258168dbb7a4b4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72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Produttore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certificazione emissioni Cina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Intervallo di potenza (kW)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emissioni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Potenza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Sistema post-trattamento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1.3.3 Etichetta per Norme Corea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(esempio di compilazione)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35"/>
              </w:rPr>
              <w:drawing>
                <wp:inline distT="0" distB="0" distL="0" distR="0">
                  <wp:extent cx="5551200" cy="5486400"/>
                  <wp:effectExtent b="0" l="0" r="0" t="0"/>
                  <wp:docPr id="79478613" name="name771368dbb7a4d975d" descr="Cap_1_0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5c.png"/>
                          <pic:cNvPicPr/>
                        </pic:nvPicPr>
                        <pic:blipFill>
                          <a:blip r:embed="rId700368dbb7a4d9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548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Tier 4 Final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Modello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Data di produzione e codice costruttore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N° certificazione emissioni Corea</w:t>
                  </w:r>
                </w:p>
              </w:tc>
            </w:tr>
          </w:tbl>
          <w:p/>
          <w:p/>
          <w:p/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Identificazione componenti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4030123" name="name858868dbb7a4e95db" descr="Cap_1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1.png"/>
                          <pic:cNvPicPr/>
                        </pic:nvPicPr>
                        <pic:blipFill>
                          <a:blip r:embed="rId210868dbb7a4e9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3249989" name="name414668dbb7a504dc8" descr="Cap_1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2.png"/>
                          <pic:cNvPicPr/>
                        </pic:nvPicPr>
                        <pic:blipFill>
                          <a:blip r:embed="rId987668dbb7a504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90679926" name="name838768dbb7a512e8f" descr="Cap_1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_03.png"/>
                          <pic:cNvPicPr/>
                        </pic:nvPicPr>
                        <pic:blipFill>
                          <a:blip r:embed="rId687768dbb7a512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Alcuni componenti hanno lo scopo puramente illustrativo, possono subire variazioni o non sono forniti da Kohler.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Leva acceleratore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aria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 rifornimento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Filtro carburante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Coppa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 scarico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Asta livello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avviamento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Separatore vapori olio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Volano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Pompa liquido refrigerante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Valvola termostatica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Ventola</w:t>
                  </w:r>
                </w:p>
              </w:tc>
            </w:tr>
          </w:tbl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361">
    <w:multiLevelType w:val="hybridMultilevel"/>
    <w:lvl w:ilvl="0" w:tplc="55871538">
      <w:start w:val="1"/>
      <w:numFmt w:val="decimal"/>
      <w:lvlText w:val="%1."/>
      <w:lvlJc w:val="left"/>
      <w:pPr>
        <w:ind w:left="720" w:hanging="360"/>
      </w:pPr>
    </w:lvl>
    <w:lvl w:ilvl="1" w:tplc="55871538" w:tentative="1">
      <w:start w:val="1"/>
      <w:numFmt w:val="lowerLetter"/>
      <w:lvlText w:val="%2."/>
      <w:lvlJc w:val="left"/>
      <w:pPr>
        <w:ind w:left="1440" w:hanging="360"/>
      </w:pPr>
    </w:lvl>
    <w:lvl w:ilvl="2" w:tplc="55871538" w:tentative="1">
      <w:start w:val="1"/>
      <w:numFmt w:val="lowerRoman"/>
      <w:lvlText w:val="%3."/>
      <w:lvlJc w:val="right"/>
      <w:pPr>
        <w:ind w:left="2160" w:hanging="180"/>
      </w:pPr>
    </w:lvl>
    <w:lvl w:ilvl="3" w:tplc="55871538" w:tentative="1">
      <w:start w:val="1"/>
      <w:numFmt w:val="decimal"/>
      <w:lvlText w:val="%4."/>
      <w:lvlJc w:val="left"/>
      <w:pPr>
        <w:ind w:left="2880" w:hanging="360"/>
      </w:pPr>
    </w:lvl>
    <w:lvl w:ilvl="4" w:tplc="55871538" w:tentative="1">
      <w:start w:val="1"/>
      <w:numFmt w:val="lowerLetter"/>
      <w:lvlText w:val="%5."/>
      <w:lvlJc w:val="left"/>
      <w:pPr>
        <w:ind w:left="3600" w:hanging="360"/>
      </w:pPr>
    </w:lvl>
    <w:lvl w:ilvl="5" w:tplc="55871538" w:tentative="1">
      <w:start w:val="1"/>
      <w:numFmt w:val="lowerRoman"/>
      <w:lvlText w:val="%6."/>
      <w:lvlJc w:val="right"/>
      <w:pPr>
        <w:ind w:left="4320" w:hanging="180"/>
      </w:pPr>
    </w:lvl>
    <w:lvl w:ilvl="6" w:tplc="55871538" w:tentative="1">
      <w:start w:val="1"/>
      <w:numFmt w:val="decimal"/>
      <w:lvlText w:val="%7."/>
      <w:lvlJc w:val="left"/>
      <w:pPr>
        <w:ind w:left="5040" w:hanging="360"/>
      </w:pPr>
    </w:lvl>
    <w:lvl w:ilvl="7" w:tplc="55871538" w:tentative="1">
      <w:start w:val="1"/>
      <w:numFmt w:val="lowerLetter"/>
      <w:lvlText w:val="%8."/>
      <w:lvlJc w:val="left"/>
      <w:pPr>
        <w:ind w:left="5760" w:hanging="360"/>
      </w:pPr>
    </w:lvl>
    <w:lvl w:ilvl="8" w:tplc="55871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60">
    <w:multiLevelType w:val="hybridMultilevel"/>
    <w:lvl w:ilvl="0" w:tplc="196308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360">
    <w:abstractNumId w:val="29360"/>
  </w:num>
  <w:num w:numId="29361">
    <w:abstractNumId w:val="293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4442628" Type="http://schemas.openxmlformats.org/officeDocument/2006/relationships/comments" Target="comments.xml"/><Relationship Id="rId983460503" Type="http://schemas.microsoft.com/office/2011/relationships/commentsExtended" Target="commentsExtended.xml"/><Relationship Id="rId26384812" Type="http://schemas.openxmlformats.org/officeDocument/2006/relationships/image" Target="media/imgrId26384812.jpg"/><Relationship Id="rId193268dbb7a43bfe8" Type="http://schemas.openxmlformats.org/officeDocument/2006/relationships/hyperlink" Target="http://www.kohlerengines.com/home.htm" TargetMode="External"/><Relationship Id="rId568268dbb7a43c17e" Type="http://schemas.openxmlformats.org/officeDocument/2006/relationships/hyperlink" Target="http://dealers.kohlerpower.it/" TargetMode="External"/><Relationship Id="rId509268dbb7a43c6b5" Type="http://schemas.openxmlformats.org/officeDocument/2006/relationships/hyperlink" Target="http://www.kohlerengines.com/home.htm" TargetMode="External"/><Relationship Id="rId567168dbb7a44f00b" Type="http://schemas.openxmlformats.org/officeDocument/2006/relationships/image" Target="media/imgrId567168dbb7a44f00b.png"/><Relationship Id="rId776268dbb7a45cdbc" Type="http://schemas.openxmlformats.org/officeDocument/2006/relationships/image" Target="media/imgrId776268dbb7a45cdbc.png"/><Relationship Id="rId598268dbb7a46921b" Type="http://schemas.openxmlformats.org/officeDocument/2006/relationships/image" Target="media/imgrId598268dbb7a46921b.png"/><Relationship Id="rId570768dbb7a48f6f5" Type="http://schemas.openxmlformats.org/officeDocument/2006/relationships/image" Target="media/imgrId570768dbb7a48f6f5.png"/><Relationship Id="rId258168dbb7a4b40c0" Type="http://schemas.openxmlformats.org/officeDocument/2006/relationships/image" Target="media/imgrId258168dbb7a4b40c0.png"/><Relationship Id="rId700368dbb7a4d9758" Type="http://schemas.openxmlformats.org/officeDocument/2006/relationships/image" Target="media/imgrId700368dbb7a4d9758.png"/><Relationship Id="rId210868dbb7a4e95d6" Type="http://schemas.openxmlformats.org/officeDocument/2006/relationships/image" Target="media/imgrId210868dbb7a4e95d6.png"/><Relationship Id="rId987668dbb7a504dc4" Type="http://schemas.openxmlformats.org/officeDocument/2006/relationships/image" Target="media/imgrId987668dbb7a504dc4.png"/><Relationship Id="rId687768dbb7a512e8a" Type="http://schemas.openxmlformats.org/officeDocument/2006/relationships/image" Target="media/imgrId687768dbb7a512e8a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384812" Type="http://schemas.openxmlformats.org/officeDocument/2006/relationships/image" Target="media/imgrId2638481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384812" Type="http://schemas.openxmlformats.org/officeDocument/2006/relationships/image" Target="media/imgrId2638481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384812" Type="http://schemas.openxmlformats.org/officeDocument/2006/relationships/image" Target="media/imgrId2638481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384812" Type="http://schemas.openxmlformats.org/officeDocument/2006/relationships/image" Target="media/imgrId2638481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384812" Type="http://schemas.openxmlformats.org/officeDocument/2006/relationships/image" Target="media/imgrId2638481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384812" Type="http://schemas.openxmlformats.org/officeDocument/2006/relationships/image" Target="media/imgrId2638481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