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Information about replacements</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3404 TCR / KDI 3404 TCR HT Owner Manual (REV. 11.6)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595052701"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91044226"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3404tcr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DD1E42" w:rsidP="00342EC8">
          <w:pPr>
            <w:pStyle w:val="Sommario2"/>
          </w:pPr>
          <w:hyperlink w:anchor="_Toc495648771" w:history="1">
            <w:r w:rsidRPr="004252A1">
              <w:rPr>
                <w:rStyle w:val="Collegamentoipertestuale"/>
              </w:rPr>
              <w:t>1.1.</w:t>
            </w:r>
            <w:r>
              <w:tab/>
            </w:r>
            <w:r w:rsidRPr="004252A1">
              <w:rPr>
                <w:rStyle w:val="Collegamentoipertestuale"/>
              </w:rPr>
              <w:t>Asdfsdfsdf</w:t>
            </w:r>
            <w:r>
              <w:rPr>
                <w:webHidden/>
              </w:rPr>
              <w:tab/>
            </w:r>
            <w:r>
              <w:rPr>
                <w:webHidden/>
              </w:rPr>
              <w:fldChar w:fldCharType="begin"/>
            </w:r>
            <w:r>
              <w:rPr>
                <w:webHidden/>
              </w:rPr>
              <w:instrText xml:space="preserve"> PAGEREF _Toc495648771 \h </w:instrText>
            </w:r>
            <w:r>
              <w:rPr>
                <w:webHidden/>
              </w:rPr>
            </w:r>
            <w:r>
              <w:rPr>
                <w:webHidden/>
              </w:rPr>
              <w:fldChar w:fldCharType="separate"/>
            </w:r>
            <w:r>
              <w:rPr>
                <w:webHidden/>
              </w:rPr>
              <w:t>2</w:t>
            </w:r>
            <w:r>
              <w:rPr>
                <w:webHidden/>
              </w:rPr>
              <w:fldChar w:fldCharType="end"/>
            </w:r>
          </w:hyperlink>
        </w:p>
        <w:p w14:paraId="262B9106" w14:textId="77777777" w:rsidR="00DD1E42" w:rsidRDefault="00DD1E42" w:rsidP="00342EC8">
          <w:pPr>
            <w:pStyle w:val="Sommario2"/>
          </w:pPr>
          <w:hyperlink w:anchor="_Toc495648772" w:history="1">
            <w:r w:rsidRPr="004252A1">
              <w:rPr>
                <w:rStyle w:val="Collegamentoipertestuale"/>
              </w:rPr>
              <w:t>1.2.</w:t>
            </w:r>
            <w:r>
              <w:tab/>
            </w:r>
            <w:r w:rsidRPr="004252A1">
              <w:rPr>
                <w:rStyle w:val="Collegamentoipertestuale"/>
              </w:rPr>
              <w:t>Asdfsdfsdfggg</w:t>
            </w:r>
            <w:r>
              <w:rPr>
                <w:webHidden/>
              </w:rPr>
              <w:tab/>
            </w:r>
            <w:r>
              <w:rPr>
                <w:webHidden/>
              </w:rPr>
              <w:fldChar w:fldCharType="begin"/>
            </w:r>
            <w:r>
              <w:rPr>
                <w:webHidden/>
              </w:rPr>
              <w:instrText xml:space="preserve"> PAGEREF _Toc495648772 \h </w:instrText>
            </w:r>
            <w:r>
              <w:rPr>
                <w:webHidden/>
              </w:rPr>
            </w:r>
            <w:r>
              <w:rPr>
                <w:webHidden/>
              </w:rPr>
              <w:fldChar w:fldCharType="separate"/>
            </w:r>
            <w:r>
              <w:rPr>
                <w:webHidden/>
              </w:rPr>
              <w:t>2</w:t>
            </w:r>
            <w:r>
              <w:rPr>
                <w:webHidden/>
              </w:rPr>
              <w:fldChar w:fldCharType="end"/>
            </w:r>
          </w:hyperlink>
        </w:p>
        <w:p w14:paraId="25518D28" w14:textId="2CD18CDE" w:rsidR="00663448" w:rsidRDefault="00DD1E42" w:rsidP="00663448">
          <w:r>
            <w:rPr>
              <w:b/>
              <w:bCs/>
            </w:rPr>
            <w:fldChar w:fldCharType="end"/>
          </w:r>
        </w:p>
      </w:sdtContent>
    </w:sdt>
    <w:p w14:paraId="4D4ED4FA" w14:textId="77777777" w:rsidR="00663448" w:rsidRDefault="00663448" w:rsidP="00CC2880"/>
    <w:p w14:paraId="49417C56" w14:textId="77777777" w:rsidR="00663448" w:rsidRDefault="00663448" w:rsidP="00CC2880">
      <w:pPr>
        <w:sectPr w:rsidR="00663448"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70548487" w:name="ctxt"/>
    <w:bookmarkEnd w:id="70548487"/>
    <w:p>
      <w:pPr>
        <w:widowControl w:val="on"/>
        <w:pBdr/>
        <w:spacing w:before="75" w:after="75" w:line="240" w:lineRule="auto"/>
        <w:ind w:left="75" w:right="75"/>
        <w:jc w:val="left"/>
      </w:pPr>
    </w:p>
    <w:p>
      <w:pPr>
        <w:pStyle w:val="Titolo1"/>
      </w:pPr>
      <w:r>
        <w:rPr/>
        <w:t xml:space="preserve">Information about replacements</w:t>
      </w:r>
    </w:p>
    <w:p>
      <w:pPr>
        <w:widowControl w:val="on"/>
        <w:pBdr/>
        <w:spacing w:before="0" w:after="0" w:line="240" w:lineRule="auto"/>
        <w:ind w:left="0" w:right="0"/>
        <w:jc w:val="left"/>
      </w:pPr>
    </w:p>
    <w:p>
      <w:pPr>
        <w:pStyle w:val="Titolo2"/>
      </w:pPr>
      <w:r>
        <w:rPr/>
        <w:t xml:space="preserve">Engine oil replacement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83813313" name="name421269190e6be4b93"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186869190e6be4b8f"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Danger</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8836"/>
              </w:numPr>
              <w:spacing w:before="0" w:after="0" w:line="262" w:lineRule="auto"/>
              <w:jc w:val="left"/>
              <w:rPr>
                <w:color w:val="00274C"/>
                <w:sz w:val="20"/>
                <w:szCs w:val="20"/>
              </w:rPr>
            </w:pPr>
            <w:r>
              <w:rPr>
                <w:color w:val="00274C"/>
                <w:position w:val="-2"/>
                <w:sz w:val="20"/>
                <w:szCs w:val="20"/>
                <w:u w:val="none"/>
              </w:rPr>
              <w:t xml:space="preserve">Disconnect the negative wire (-) from the battery to avroid accidental engine stating.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43885187" name="name630669190e6bef690"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294669190e6bef68d"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t>
            </w:r>
            <w:r>
              <w:rPr>
                <w:color w:val="00274C"/>
                <w:position w:val="-2"/>
                <w:sz w:val="20"/>
                <w:szCs w:val="20"/>
                <w:u w:val="none"/>
              </w:rPr>
              <w:t xml:space="preserve"> </w:t>
            </w:r>
            <w:r>
              <w:rPr>
                <w:b/>
                <w:bCs/>
                <w:color w:val="00274C"/>
                <w:position w:val="-2"/>
                <w:sz w:val="20"/>
                <w:szCs w:val="20"/>
                <w:u w:val="none"/>
              </w:rPr>
              <w:t xml:space="preserve">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8836"/>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969469190e6beffeb" w:history="1">
              <w:r>
                <w:rPr>
                  <w:rStyle w:val="DefaultParagraphFontPHPDOCX"/>
                  <w:b/>
                  <w:bCs/>
                  <w:color w:val="0000FF"/>
                  <w:position w:val="-2"/>
                  <w:sz w:val="20"/>
                  <w:szCs w:val="20"/>
                  <w:u w:val="none"/>
                </w:rPr>
                <w:t xml:space="preserve">Par. 3.2.2</w:t>
              </w:r>
            </w:hyperlink>
          </w:p>
          <w:p>
            <w:pPr>
              <w:numPr>
                <w:ilvl w:val="0"/>
                <w:numId w:val="28836"/>
              </w:numPr>
              <w:spacing w:before="0" w:after="0" w:line="262" w:lineRule="auto"/>
              <w:jc w:val="left"/>
              <w:rPr>
                <w:color w:val="00274C"/>
                <w:sz w:val="20"/>
                <w:szCs w:val="20"/>
              </w:rPr>
            </w:pPr>
            <w:r>
              <w:rPr>
                <w:color w:val="00274C"/>
                <w:position w:val="-2"/>
                <w:sz w:val="20"/>
                <w:szCs w:val="20"/>
                <w:u w:val="none"/>
              </w:rPr>
              <w:t xml:space="preserve">Place engine on level sur face to ensure accurate measurement of oil level.</w:t>
            </w:r>
          </w:p>
          <w:p>
            <w:pPr>
              <w:numPr>
                <w:ilvl w:val="0"/>
                <w:numId w:val="28836"/>
              </w:numPr>
              <w:spacing w:before="0" w:after="0" w:line="262" w:lineRule="auto"/>
              <w:jc w:val="left"/>
              <w:rPr>
                <w:color w:val="00274C"/>
                <w:sz w:val="20"/>
                <w:szCs w:val="20"/>
              </w:rPr>
            </w:pPr>
            <w:r>
              <w:rPr>
                <w:color w:val="00274C"/>
                <w:position w:val="-2"/>
                <w:sz w:val="20"/>
                <w:szCs w:val="20"/>
                <w:u w:val="none"/>
              </w:rPr>
              <w:t xml:space="preserve">Before proceeding, perform the operation described in  </w:t>
            </w:r>
            <w:hyperlink r:id="rId601069190e6bf056a" w:history="1">
              <w:r>
                <w:rPr>
                  <w:rStyle w:val="DefaultParagraphFontPHPDOCX"/>
                  <w:b/>
                  <w:bCs/>
                  <w:color w:val="0000FF"/>
                  <w:position w:val="-2"/>
                  <w:sz w:val="20"/>
                  <w:szCs w:val="20"/>
                  <w:u w:val="none"/>
                </w:rPr>
                <w:t xml:space="preserve">Par. 6.2</w:t>
              </w:r>
            </w:hyperlink>
            <w:r>
              <w:rPr>
                <w:color w:val="00274C"/>
                <w:position w:val="-2"/>
                <w:sz w:val="20"/>
                <w:szCs w:val="20"/>
                <w:u w:val="none"/>
              </w:rPr>
              <w:t xml:space="preserve">  - Point 1. </w:t>
            </w:r>
          </w:p>
          <w:p/>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Perform this operation with warm engine, to get a better fluidity of the oil and get a full discharge of oil and impurities contained in it.</w:t>
            </w:r>
          </w:p>
          <w:p>
            <w:pPr>
              <w:numPr>
                <w:ilvl w:val="0"/>
                <w:numId w:val="28838"/>
              </w:numPr>
              <w:spacing w:before="0" w:after="0" w:line="262" w:lineRule="auto"/>
              <w:jc w:val="left"/>
              <w:rPr>
                <w:color w:val="00274C"/>
                <w:sz w:val="20"/>
                <w:szCs w:val="20"/>
              </w:rPr>
            </w:pPr>
            <w:r>
              <w:rPr>
                <w:color w:val="00274C"/>
                <w:position w:val="-2"/>
                <w:sz w:val="20"/>
                <w:szCs w:val="20"/>
                <w:u w:val="none"/>
              </w:rPr>
              <w:br/>
              <w:br/>
              <w:br/>
              <w:t xml:space="preserve">Loosen the oil filler cap </w:t>
            </w:r>
            <w:r>
              <w:rPr>
                <w:b/>
                <w:bCs/>
                <w:color w:val="00274C"/>
                <w:position w:val="-2"/>
                <w:sz w:val="20"/>
                <w:szCs w:val="20"/>
                <w:u w:val="none"/>
              </w:rPr>
              <w:t xml:space="preserve">A (Fig. 6.1)</w:t>
            </w:r>
            <w:r>
              <w:rPr>
                <w:color w:val="00274C"/>
                <w:position w:val="-2"/>
                <w:sz w:val="20"/>
                <w:szCs w:val="20"/>
                <w:u w:val="none"/>
              </w:rPr>
              <w:t xml:space="preserve"> .</w:t>
            </w:r>
          </w:p>
          <w:p>
            <w:pPr>
              <w:numPr>
                <w:ilvl w:val="0"/>
                <w:numId w:val="28838"/>
              </w:numPr>
              <w:spacing w:before="0" w:after="0" w:line="262" w:lineRule="auto"/>
              <w:jc w:val="left"/>
              <w:rPr>
                <w:color w:val="00274C"/>
                <w:sz w:val="20"/>
                <w:szCs w:val="20"/>
              </w:rPr>
            </w:pPr>
            <w:r>
              <w:rPr>
                <w:color w:val="00274C"/>
                <w:position w:val="-2"/>
                <w:sz w:val="20"/>
                <w:szCs w:val="20"/>
                <w:u w:val="none"/>
              </w:rPr>
              <w:t xml:space="preserve">Remove the oil dipstick </w:t>
            </w:r>
            <w:r>
              <w:rPr>
                <w:b/>
                <w:bCs/>
                <w:color w:val="00274C"/>
                <w:position w:val="-2"/>
                <w:sz w:val="20"/>
                <w:szCs w:val="20"/>
                <w:u w:val="none"/>
              </w:rPr>
              <w:t xml:space="preserve">B</w:t>
            </w:r>
            <w:r>
              <w:rPr>
                <w:color w:val="00274C"/>
                <w:position w:val="-2"/>
                <w:sz w:val="20"/>
                <w:szCs w:val="20"/>
                <w:u w:val="none"/>
              </w:rPr>
              <w:t xml:space="preserve"> .</w:t>
            </w:r>
          </w:p>
          <w:p>
            <w:pPr>
              <w:numPr>
                <w:ilvl w:val="0"/>
                <w:numId w:val="28838"/>
              </w:numPr>
              <w:spacing w:before="0" w:after="0" w:line="262" w:lineRule="auto"/>
              <w:jc w:val="left"/>
              <w:rPr>
                <w:color w:val="00274C"/>
                <w:sz w:val="20"/>
                <w:szCs w:val="20"/>
              </w:rPr>
            </w:pPr>
            <w:r>
              <w:rPr>
                <w:color w:val="00274C"/>
                <w:position w:val="-2"/>
                <w:sz w:val="20"/>
                <w:szCs w:val="20"/>
                <w:u w:val="none"/>
              </w:rPr>
              <w:t xml:space="preserve">Remove the oil drain plug </w:t>
            </w:r>
            <w:r>
              <w:rPr>
                <w:b/>
                <w:bCs/>
                <w:color w:val="00274C"/>
                <w:position w:val="-2"/>
                <w:sz w:val="20"/>
                <w:szCs w:val="20"/>
                <w:u w:val="none"/>
              </w:rPr>
              <w:t xml:space="preserve">D</w:t>
            </w:r>
            <w:r>
              <w:rPr>
                <w:color w:val="00274C"/>
                <w:position w:val="-2"/>
                <w:sz w:val="20"/>
                <w:szCs w:val="20"/>
                <w:u w:val="none"/>
              </w:rPr>
              <w:t xml:space="preserve"> and the gasket </w:t>
            </w:r>
            <w:r>
              <w:rPr>
                <w:b/>
                <w:bCs/>
                <w:color w:val="00274C"/>
                <w:position w:val="-2"/>
                <w:sz w:val="20"/>
                <w:szCs w:val="20"/>
                <w:u w:val="none"/>
              </w:rPr>
              <w:t xml:space="preserve">E</w:t>
            </w:r>
            <w:r>
              <w:rPr>
                <w:color w:val="00274C"/>
                <w:position w:val="-2"/>
                <w:sz w:val="20"/>
                <w:szCs w:val="20"/>
                <w:u w:val="none"/>
              </w:rPr>
              <w:t xml:space="preserve"> (the oil drain plug is on both sides of the oil sump).</w:t>
            </w:r>
          </w:p>
          <w:p>
            <w:pPr>
              <w:numPr>
                <w:ilvl w:val="0"/>
                <w:numId w:val="28838"/>
              </w:numPr>
              <w:spacing w:before="0" w:after="0" w:line="262" w:lineRule="auto"/>
              <w:jc w:val="left"/>
              <w:rPr>
                <w:color w:val="00274C"/>
                <w:sz w:val="20"/>
                <w:szCs w:val="20"/>
              </w:rPr>
            </w:pPr>
            <w:r>
              <w:rPr>
                <w:color w:val="00274C"/>
                <w:position w:val="-2"/>
                <w:sz w:val="20"/>
                <w:szCs w:val="20"/>
                <w:u w:val="none"/>
              </w:rPr>
              <w:t xml:space="preserve">Drain oil in an appropriate container.</w:t>
            </w:r>
            <w:r>
              <w:rPr>
                <w:color w:val="00274C"/>
                <w:position w:val="-2"/>
                <w:sz w:val="20"/>
                <w:szCs w:val="20"/>
                <w:u w:val="none"/>
              </w:rPr>
              <w:br/>
              <w:t xml:space="preserve">(For the exhausted oil disposal, refer to </w:t>
            </w:r>
            <w:hyperlink r:id="rId933069190e6bf199e" w:history="1">
              <w:r>
                <w:rPr>
                  <w:rStyle w:val="DefaultParagraphFontPHPDOCX"/>
                  <w:b/>
                  <w:bCs/>
                  <w:color w:val="0000FF"/>
                  <w:position w:val="-2"/>
                  <w:sz w:val="20"/>
                  <w:szCs w:val="20"/>
                  <w:u w:val="none"/>
                </w:rPr>
                <w:t xml:space="preserve">Par. 6.5 DISPOSAL and SCRAPPING</w:t>
              </w:r>
            </w:hyperlink>
            <w:r>
              <w:rPr>
                <w:color w:val="00274C"/>
                <w:position w:val="-2"/>
                <w:sz w:val="20"/>
                <w:szCs w:val="20"/>
                <w:u w:val="none"/>
              </w:rPr>
              <w:t xml:space="preserve"> ).</w:t>
            </w:r>
          </w:p>
          <w:p>
            <w:pPr>
              <w:numPr>
                <w:ilvl w:val="0"/>
                <w:numId w:val="28838"/>
              </w:numPr>
              <w:spacing w:before="0" w:after="0" w:line="262" w:lineRule="auto"/>
              <w:jc w:val="left"/>
              <w:rPr>
                <w:color w:val="00274C"/>
                <w:sz w:val="20"/>
                <w:szCs w:val="20"/>
              </w:rPr>
            </w:pPr>
            <w:r>
              <w:rPr>
                <w:color w:val="00274C"/>
                <w:position w:val="-2"/>
                <w:sz w:val="20"/>
                <w:szCs w:val="20"/>
                <w:u w:val="none"/>
              </w:rPr>
              <w:t xml:space="preserve">Replace gasket </w:t>
            </w:r>
            <w:r>
              <w:rPr>
                <w:b/>
                <w:bCs/>
                <w:color w:val="00274C"/>
                <w:position w:val="-2"/>
                <w:sz w:val="20"/>
                <w:szCs w:val="20"/>
                <w:u w:val="none"/>
              </w:rPr>
              <w:t xml:space="preserve">E</w:t>
            </w:r>
            <w:r>
              <w:rPr>
                <w:color w:val="00274C"/>
                <w:position w:val="-2"/>
                <w:sz w:val="20"/>
                <w:szCs w:val="20"/>
                <w:u w:val="none"/>
              </w:rPr>
              <w:t xml:space="preserve"> .</w:t>
            </w:r>
          </w:p>
          <w:p>
            <w:pPr>
              <w:numPr>
                <w:ilvl w:val="0"/>
                <w:numId w:val="28838"/>
              </w:numPr>
              <w:spacing w:before="0" w:after="0" w:line="262" w:lineRule="auto"/>
              <w:jc w:val="left"/>
              <w:rPr>
                <w:color w:val="00274C"/>
                <w:sz w:val="20"/>
                <w:szCs w:val="20"/>
              </w:rPr>
            </w:pPr>
            <w:r>
              <w:rPr>
                <w:color w:val="00274C"/>
                <w:position w:val="-2"/>
                <w:sz w:val="20"/>
                <w:szCs w:val="20"/>
                <w:u w:val="none"/>
              </w:rPr>
              <w:t xml:space="preserve">Tighten the drain oil plug </w:t>
            </w:r>
            <w:r>
              <w:rPr>
                <w:b/>
                <w:bCs/>
                <w:color w:val="00274C"/>
                <w:position w:val="-2"/>
                <w:sz w:val="20"/>
                <w:szCs w:val="20"/>
                <w:u w:val="none"/>
              </w:rPr>
              <w:t xml:space="preserve">D</w:t>
            </w:r>
            <w:r>
              <w:rPr>
                <w:color w:val="00274C"/>
                <w:position w:val="-2"/>
                <w:sz w:val="20"/>
                <w:szCs w:val="20"/>
                <w:u w:val="none"/>
              </w:rPr>
              <w:t xml:space="preserve"> (tightening torque at  </w:t>
            </w:r>
            <w:r>
              <w:rPr>
                <w:b/>
                <w:bCs/>
                <w:color w:val="00274C"/>
                <w:position w:val="-2"/>
                <w:sz w:val="20"/>
                <w:szCs w:val="20"/>
                <w:u w:val="none"/>
              </w:rPr>
              <w:t xml:space="preserve">35 </w:t>
            </w:r>
            <w:r>
              <w:rPr>
                <w:b/>
                <w:bCs/>
                <w:color w:val="00274C"/>
                <w:position w:val="-2"/>
                <w:sz w:val="20"/>
                <w:szCs w:val="20"/>
                <w:u w:val="none"/>
              </w:rPr>
              <w:t xml:space="preserve"> Nm</w:t>
            </w:r>
            <w:r>
              <w:rPr>
                <w:color w:val="00274C"/>
                <w:position w:val="-2"/>
                <w:sz w:val="20"/>
                <w:szCs w:val="20"/>
                <w:u w:val="none"/>
              </w:rPr>
              <w:t xml:space="preserve"> ).</w:t>
            </w:r>
          </w:p>
          <w:p>
            <w:pPr>
              <w:numPr>
                <w:ilvl w:val="0"/>
                <w:numId w:val="28838"/>
              </w:numPr>
              <w:spacing w:before="0" w:after="0" w:line="262" w:lineRule="auto"/>
              <w:jc w:val="left"/>
              <w:rPr>
                <w:color w:val="00274C"/>
                <w:sz w:val="20"/>
                <w:szCs w:val="20"/>
              </w:rPr>
            </w:pPr>
            <w:r>
              <w:rPr>
                <w:color w:val="00274C"/>
                <w:position w:val="-2"/>
                <w:sz w:val="20"/>
                <w:szCs w:val="20"/>
                <w:u w:val="none"/>
              </w:rPr>
              <w:t xml:space="preserve">Perform the operation described in </w:t>
            </w:r>
            <w:hyperlink r:id="rId365469190e6bf2655" w:history="1">
              <w:r>
                <w:rPr>
                  <w:rStyle w:val="DefaultParagraphFontPHPDOCX"/>
                  <w:b/>
                  <w:bCs/>
                  <w:color w:val="0000FF"/>
                  <w:position w:val="-2"/>
                  <w:sz w:val="20"/>
                  <w:szCs w:val="20"/>
                  <w:u w:val="none"/>
                </w:rPr>
                <w:t xml:space="preserve">Par. 6.2</w:t>
              </w:r>
            </w:hyperlink>
            <w:r>
              <w:rPr>
                <w:color w:val="00274C"/>
                <w:position w:val="-2"/>
                <w:sz w:val="20"/>
                <w:szCs w:val="20"/>
                <w:u w:val="none"/>
              </w:rPr>
              <w:t xml:space="preserve"> - point 2 to 5.</w:t>
            </w:r>
          </w:p>
          <w:p>
            <w:pPr>
              <w:numPr>
                <w:ilvl w:val="0"/>
                <w:numId w:val="28838"/>
              </w:numPr>
              <w:spacing w:before="0" w:after="0" w:line="262" w:lineRule="auto"/>
              <w:jc w:val="left"/>
              <w:rPr>
                <w:color w:val="00274C"/>
                <w:sz w:val="20"/>
                <w:szCs w:val="20"/>
              </w:rPr>
            </w:pPr>
            <w:r>
              <w:rPr>
                <w:color w:val="00274C"/>
                <w:position w:val="-2"/>
                <w:sz w:val="20"/>
                <w:szCs w:val="20"/>
                <w:u w:val="none"/>
              </w:rPr>
              <w:t xml:space="preserve">Add the type and amount of oil recommended ( </w:t>
            </w:r>
            <w:hyperlink r:id="rId907369190e6bf2a25" w:history="1">
              <w:r>
                <w:rPr>
                  <w:rStyle w:val="DefaultParagraphFontPHPDOCX"/>
                  <w:b/>
                  <w:bCs/>
                  <w:color w:val="0000FF"/>
                  <w:position w:val="-2"/>
                  <w:sz w:val="20"/>
                  <w:szCs w:val="20"/>
                  <w:u w:val="none"/>
                </w:rPr>
                <w:t xml:space="preserve">Tab. 2.1</w:t>
              </w:r>
            </w:hyperlink>
            <w:r>
              <w:rPr>
                <w:color w:val="00274C"/>
                <w:position w:val="-2"/>
                <w:sz w:val="20"/>
                <w:szCs w:val="20"/>
                <w:u w:val="none"/>
              </w:rPr>
              <w:t xml:space="preserve"> and </w:t>
            </w:r>
            <w:hyperlink r:id="rId961469190e6bf2bde" w:history="1">
              <w:r>
                <w:rPr>
                  <w:rStyle w:val="DefaultParagraphFontPHPDOCX"/>
                  <w:b/>
                  <w:bCs/>
                  <w:color w:val="0000FF"/>
                  <w:position w:val="-2"/>
                  <w:sz w:val="20"/>
                  <w:szCs w:val="20"/>
                  <w:u w:val="none"/>
                </w:rPr>
                <w:t xml:space="preserve">Tab. 2.2</w:t>
              </w:r>
            </w:hyperlink>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65087189" name="name321869190e6c067dd"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124069190e6c067d9"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8836"/>
              </w:numPr>
              <w:spacing w:before="0" w:after="0" w:line="262" w:lineRule="auto"/>
              <w:jc w:val="left"/>
              <w:rPr>
                <w:color w:val="00274C"/>
                <w:sz w:val="20"/>
                <w:szCs w:val="20"/>
              </w:rPr>
            </w:pPr>
            <w:r>
              <w:rPr>
                <w:color w:val="00274C"/>
                <w:position w:val="-2"/>
                <w:sz w:val="20"/>
                <w:szCs w:val="20"/>
                <w:u w:val="none"/>
              </w:rPr>
              <w:t xml:space="preserve">Do not exceed the </w:t>
            </w:r>
            <w:r>
              <w:rPr>
                <w:b/>
                <w:bCs/>
                <w:color w:val="00274C"/>
                <w:position w:val="-2"/>
                <w:sz w:val="20"/>
                <w:szCs w:val="20"/>
                <w:u w:val="none"/>
              </w:rPr>
              <w:t xml:space="preserve">MAX</w:t>
            </w:r>
            <w:r>
              <w:rPr>
                <w:color w:val="00274C"/>
                <w:position w:val="-2"/>
                <w:sz w:val="20"/>
                <w:szCs w:val="20"/>
                <w:u w:val="none"/>
              </w:rPr>
              <w:t xml:space="preserve"> level on the dipstick.</w:t>
            </w:r>
          </w:p>
          <w:p/>
          <w:p/>
          <w:p>
            <w:pPr>
              <w:numPr>
                <w:ilvl w:val="0"/>
                <w:numId w:val="28839"/>
              </w:numPr>
              <w:spacing w:before="0" w:after="0" w:line="262" w:lineRule="auto"/>
              <w:jc w:val="left"/>
              <w:rPr>
                <w:color w:val="00274C"/>
                <w:sz w:val="20"/>
                <w:szCs w:val="20"/>
              </w:rPr>
            </w:pPr>
            <w:r>
              <w:rPr>
                <w:color w:val="00274C"/>
                <w:position w:val="-2"/>
                <w:sz w:val="20"/>
                <w:szCs w:val="20"/>
                <w:u w:val="none"/>
              </w:rPr>
              <w:t xml:space="preserve">Fit and remove the oil dipstick </w:t>
            </w:r>
            <w:r>
              <w:rPr>
                <w:b/>
                <w:bCs/>
                <w:color w:val="00274C"/>
                <w:position w:val="-2"/>
                <w:sz w:val="20"/>
                <w:szCs w:val="20"/>
                <w:u w:val="none"/>
              </w:rPr>
              <w:t xml:space="preserve">B</w:t>
            </w:r>
            <w:r>
              <w:rPr>
                <w:color w:val="00274C"/>
                <w:position w:val="-2"/>
                <w:sz w:val="20"/>
                <w:szCs w:val="20"/>
                <w:u w:val="none"/>
              </w:rPr>
              <w:t xml:space="preserve"> to check the level.</w:t>
            </w:r>
            <w:r>
              <w:rPr>
                <w:color w:val="00274C"/>
                <w:position w:val="-2"/>
                <w:sz w:val="20"/>
                <w:szCs w:val="20"/>
                <w:u w:val="none"/>
              </w:rPr>
              <w:br/>
              <w:t xml:space="preserve">Pour in fluid until reaching the </w:t>
            </w:r>
            <w:r>
              <w:rPr>
                <w:b/>
                <w:bCs/>
                <w:color w:val="00274C"/>
                <w:position w:val="-2"/>
                <w:sz w:val="20"/>
                <w:szCs w:val="20"/>
                <w:u w:val="none"/>
              </w:rPr>
              <w:t xml:space="preserve">MAX</w:t>
            </w:r>
            <w:r>
              <w:rPr>
                <w:color w:val="00274C"/>
                <w:position w:val="-2"/>
                <w:sz w:val="20"/>
                <w:szCs w:val="20"/>
                <w:u w:val="none"/>
              </w:rPr>
              <w:t xml:space="preserve"> level mark.</w:t>
            </w:r>
          </w:p>
          <w:p>
            <w:pPr>
              <w:numPr>
                <w:ilvl w:val="0"/>
                <w:numId w:val="28839"/>
              </w:numPr>
              <w:spacing w:before="0" w:after="0" w:line="262" w:lineRule="auto"/>
              <w:jc w:val="left"/>
              <w:rPr>
                <w:color w:val="00274C"/>
                <w:sz w:val="20"/>
                <w:szCs w:val="20"/>
              </w:rPr>
            </w:pPr>
            <w:r>
              <w:rPr>
                <w:color w:val="00274C"/>
                <w:position w:val="-2"/>
                <w:sz w:val="20"/>
                <w:szCs w:val="20"/>
                <w:u w:val="none"/>
              </w:rPr>
              <w:t xml:space="preserve">Upon completion, reinstall the oil dipstick </w:t>
            </w:r>
            <w:r>
              <w:rPr>
                <w:b/>
                <w:bCs/>
                <w:color w:val="00274C"/>
                <w:position w:val="-2"/>
                <w:sz w:val="20"/>
                <w:szCs w:val="20"/>
                <w:u w:val="none"/>
              </w:rPr>
              <w:t xml:space="preserve">B</w:t>
            </w:r>
            <w:r>
              <w:rPr>
                <w:color w:val="00274C"/>
                <w:position w:val="-2"/>
                <w:sz w:val="20"/>
                <w:szCs w:val="20"/>
                <w:u w:val="none"/>
              </w:rPr>
              <w:t xml:space="preserve"> completely.</w:t>
            </w:r>
          </w:p>
          <w:p>
            <w:pPr>
              <w:numPr>
                <w:ilvl w:val="0"/>
                <w:numId w:val="28839"/>
              </w:numPr>
              <w:spacing w:before="0" w:after="0" w:line="262" w:lineRule="auto"/>
              <w:jc w:val="left"/>
              <w:rPr>
                <w:color w:val="00274C"/>
                <w:sz w:val="20"/>
                <w:szCs w:val="20"/>
              </w:rPr>
            </w:pPr>
            <w:r>
              <w:rPr>
                <w:color w:val="00274C"/>
                <w:position w:val="-2"/>
                <w:sz w:val="20"/>
                <w:szCs w:val="20"/>
                <w:u w:val="none"/>
              </w:rPr>
              <w:t xml:space="preserve">Tighten the cap </w:t>
            </w:r>
            <w:r>
              <w:rPr>
                <w:b/>
                <w:bCs/>
                <w:color w:val="00274C"/>
                <w:position w:val="-2"/>
                <w:sz w:val="20"/>
                <w:szCs w:val="20"/>
                <w:u w:val="none"/>
              </w:rPr>
              <w:t xml:space="preserve">A</w:t>
            </w:r>
            <w:r>
              <w:rPr>
                <w:color w:val="00274C"/>
                <w:position w:val="-2"/>
                <w:sz w:val="20"/>
                <w:szCs w:val="20"/>
                <w:u w:val="none"/>
              </w:rPr>
              <w:t xml:space="preserve"> .</w:t>
            </w:r>
          </w:p>
        </w:tc>
        <w:tc>
          <w:tcPr>
            <w:tcW w:w="0" w:type="auto"/>
            <w:tcMar>
              <w:top w:w="150" w:type="dxa"/>
              <w:left w:w="150" w:type="dxa"/>
              <w:bottom w:w="150" w:type="dxa"/>
              <w:right w:w="150" w:type="dxa"/>
            </w:tcMar>
            <w:vAlign w:val="top"/>
          </w:tcPr>
          <w:p>
            <w:r>
              <w:rPr>
                <w:position w:val="-216"/>
              </w:rPr>
              <w:drawing>
                <wp:inline distT="0" distB="0" distL="0" distR="0">
                  <wp:extent cx="2232000" cy="1418400"/>
                  <wp:effectExtent b="0" l="0" r="0" t="0"/>
                  <wp:docPr id="93765934" name="name921569190e6c16f11" descr="Fig._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1.jpg"/>
                          <pic:cNvPicPr/>
                        </pic:nvPicPr>
                        <pic:blipFill>
                          <a:blip r:embed="rId406969190e6c16f0d" cstate="print"/>
                          <a:stretch>
                            <a:fillRect/>
                          </a:stretch>
                        </pic:blipFill>
                        <pic:spPr>
                          <a:xfrm>
                            <a:off x="0" y="0"/>
                            <a:ext cx="2232000" cy="1418400"/>
                          </a:xfrm>
                          <a:prstGeom prst="rect">
                            <a:avLst/>
                          </a:prstGeom>
                          <a:ln w="0">
                            <a:noFill/>
                          </a:ln>
                        </pic:spPr>
                      </pic:pic>
                    </a:graphicData>
                  </a:graphic>
                </wp:inline>
              </w:drawing>
            </w:r>
            <w:r>
              <w:rPr>
                <w:b/>
                <w:bCs/>
                <w:color w:val="00274C"/>
                <w:position w:val="0"/>
                <w:sz w:val="20"/>
                <w:szCs w:val="20"/>
                <w:u w:val="none"/>
              </w:rPr>
              <w:br/>
              <w:t xml:space="preserve">Fig. 6.1</w:t>
            </w:r>
            <w:r>
              <w:rPr>
                <w:position w:val="-226"/>
              </w:rPr>
              <w:drawing>
                <wp:inline distT="0" distB="0" distL="0" distR="0">
                  <wp:extent cx="2232000" cy="1483200"/>
                  <wp:effectExtent b="0" l="0" r="0" t="0"/>
                  <wp:docPr id="6201114" name="name977269190e6c20040" descr="Fig._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2.jpg"/>
                          <pic:cNvPicPr/>
                        </pic:nvPicPr>
                        <pic:blipFill>
                          <a:blip r:embed="rId424669190e6c2003b"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br/>
              <w:br/>
              <w:t xml:space="preserve">Fig. 6.2</w:t>
            </w:r>
            <w:r>
              <w:rPr>
                <w:position w:val="-226"/>
              </w:rPr>
              <w:drawing>
                <wp:inline distT="0" distB="0" distL="0" distR="0">
                  <wp:extent cx="2232000" cy="1483200"/>
                  <wp:effectExtent b="0" l="0" r="0" t="0"/>
                  <wp:docPr id="31886632" name="name390169190e6c2970b" descr="Fig._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3.jpg"/>
                          <pic:cNvPicPr/>
                        </pic:nvPicPr>
                        <pic:blipFill>
                          <a:blip r:embed="rId673369190e6c29707"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br/>
              <w:br/>
              <w:t xml:space="preserve">Fig. 6.3</w:t>
            </w:r>
            <w:r>
              <w:rPr>
                <w:position w:val="-228"/>
              </w:rPr>
              <w:drawing>
                <wp:inline distT="0" distB="0" distL="0" distR="0">
                  <wp:extent cx="2232000" cy="1490400"/>
                  <wp:effectExtent b="0" l="0" r="0" t="0"/>
                  <wp:docPr id="30201762" name="name610169190e6c328f9" descr="Fig._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4.jpg"/>
                          <pic:cNvPicPr/>
                        </pic:nvPicPr>
                        <pic:blipFill>
                          <a:blip r:embed="rId538569190e6c328f6" cstate="print"/>
                          <a:stretch>
                            <a:fillRect/>
                          </a:stretch>
                        </pic:blipFill>
                        <pic:spPr>
                          <a:xfrm>
                            <a:off x="0" y="0"/>
                            <a:ext cx="2232000" cy="1490400"/>
                          </a:xfrm>
                          <a:prstGeom prst="rect">
                            <a:avLst/>
                          </a:prstGeom>
                          <a:ln w="0">
                            <a:noFill/>
                          </a:ln>
                        </pic:spPr>
                      </pic:pic>
                    </a:graphicData>
                  </a:graphic>
                </wp:inline>
              </w:drawing>
            </w:r>
            <w:r>
              <w:rPr>
                <w:b/>
                <w:bCs/>
                <w:color w:val="00274C"/>
                <w:position w:val="0"/>
                <w:sz w:val="20"/>
                <w:szCs w:val="20"/>
                <w:u w:val="none"/>
              </w:rPr>
              <w:br/>
              <w:br/>
              <w:br/>
              <w:t xml:space="preserve">Fig. 6.4</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Click on the icon to play the procedure.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875669190e6c32f01" w:history="1">
              <w:r>
                <w:rPr>
                  <w:rStyle w:val="DefaultParagraphFontPHPDOCX"/>
                  <w:color w:val="0000FF"/>
                  <w:position w:val="0"/>
                  <w:sz w:val="20"/>
                  <w:szCs w:val="20"/>
                  <w:u w:val="single" w:color=""/>
                </w:rPr>
                <w:t xml:space="preserve">https://www.youtube.com/embed/T7XFP3Vn_q0?rel=0</w:t>
              </w:r>
            </w:hyperlink>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Oil filter cartridge replacement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77109863" name="name567969190e6c38169"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592769190e6c38165"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8836"/>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709269190e6c38a24" w:history="1">
              <w:r>
                <w:rPr>
                  <w:rStyle w:val="DefaultParagraphFontPHPDOCX"/>
                  <w:b/>
                  <w:bCs/>
                  <w:color w:val="0000FF"/>
                  <w:position w:val="-2"/>
                  <w:sz w:val="20"/>
                  <w:szCs w:val="20"/>
                  <w:u w:val="single" w:color=""/>
                </w:rPr>
                <w:t xml:space="preserve">Par. 3.2.2</w:t>
              </w:r>
            </w:hyperlink>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29676229" name="name548969190e6c43543"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228169190e6c4353f"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8836"/>
              </w:numPr>
              <w:spacing w:before="0" w:after="0" w:line="262" w:lineRule="auto"/>
              <w:jc w:val="left"/>
              <w:rPr>
                <w:color w:val="00274C"/>
                <w:sz w:val="20"/>
                <w:szCs w:val="20"/>
              </w:rPr>
            </w:pPr>
            <w:r>
              <w:rPr>
                <w:color w:val="00274C"/>
                <w:position w:val="-2"/>
                <w:sz w:val="20"/>
                <w:szCs w:val="20"/>
                <w:u w:val="none"/>
              </w:rPr>
              <w:t xml:space="preserve">Electric/pneumatic screwdrivers are forbidden.</w:t>
            </w:r>
          </w:p>
          <w:p>
            <w:pPr>
              <w:numPr>
                <w:ilvl w:val="0"/>
                <w:numId w:val="28836"/>
              </w:numPr>
              <w:spacing w:before="0" w:after="0" w:line="262" w:lineRule="auto"/>
              <w:jc w:val="left"/>
              <w:rPr>
                <w:color w:val="00274C"/>
                <w:sz w:val="20"/>
                <w:szCs w:val="20"/>
              </w:rPr>
            </w:pPr>
            <w:r>
              <w:rPr>
                <w:color w:val="00274C"/>
                <w:position w:val="-2"/>
                <w:sz w:val="20"/>
                <w:szCs w:val="20"/>
                <w:u w:val="none"/>
              </w:rPr>
              <w:t xml:space="preserve">In case of low use replace il 12 months.</w:t>
            </w:r>
          </w:p>
          <w:p>
            <w:pPr>
              <w:numPr>
                <w:ilvl w:val="0"/>
                <w:numId w:val="28836"/>
              </w:numPr>
              <w:spacing w:before="0" w:after="0" w:line="262" w:lineRule="auto"/>
              <w:jc w:val="left"/>
              <w:rPr>
                <w:color w:val="00274C"/>
                <w:sz w:val="20"/>
                <w:szCs w:val="20"/>
              </w:rPr>
            </w:pPr>
            <w:r>
              <w:rPr>
                <w:color w:val="00274C"/>
                <w:position w:val="-2"/>
                <w:sz w:val="20"/>
                <w:szCs w:val="20"/>
                <w:u w:val="none"/>
              </w:rPr>
              <w:t xml:space="preserve">For disposal of oil filter cartridge and fuel filter refer to </w:t>
            </w:r>
            <w:hyperlink r:id="rId425669190e6c440b3" w:history="1">
              <w:r>
                <w:rPr>
                  <w:rStyle w:val="DefaultParagraphFontPHPDOCX"/>
                  <w:b/>
                  <w:bCs/>
                  <w:color w:val="0000FF"/>
                  <w:position w:val="-2"/>
                  <w:sz w:val="20"/>
                  <w:szCs w:val="20"/>
                  <w:u w:val="none"/>
                </w:rPr>
                <w:t xml:space="preserve">Par. 6.5 DISPOSAL and SCRAPPING</w:t>
              </w:r>
            </w:hyperlink>
            <w:r>
              <w:rPr>
                <w:color w:val="00274C"/>
                <w:position w:val="-2"/>
                <w:sz w:val="20"/>
                <w:szCs w:val="20"/>
                <w:u w:val="none"/>
              </w:rPr>
              <w:t xml:space="preserve"> .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8840"/>
              </w:numPr>
              <w:spacing w:before="0" w:after="0" w:line="262" w:lineRule="auto"/>
              <w:jc w:val="left"/>
              <w:rPr>
                <w:color w:val="00274C"/>
                <w:sz w:val="20"/>
                <w:szCs w:val="20"/>
              </w:rPr>
            </w:pPr>
            <w:r>
              <w:rPr>
                <w:color w:val="00274C"/>
                <w:position w:val="-2"/>
                <w:sz w:val="20"/>
                <w:szCs w:val="20"/>
                <w:u w:val="none"/>
              </w:rPr>
              <w:t xml:space="preserve">Unscrew cartridge holder cover  </w:t>
            </w:r>
            <w:r>
              <w:rPr>
                <w:b/>
                <w:bCs/>
                <w:color w:val="00274C"/>
                <w:position w:val="-2"/>
                <w:sz w:val="20"/>
                <w:szCs w:val="20"/>
                <w:u w:val="none"/>
              </w:rPr>
              <w:t xml:space="preserve">A</w:t>
            </w:r>
            <w:r>
              <w:rPr>
                <w:color w:val="00274C"/>
                <w:position w:val="-2"/>
                <w:sz w:val="20"/>
                <w:szCs w:val="20"/>
                <w:u w:val="none"/>
              </w:rPr>
              <w:t xml:space="preserve"> by performing three complete turns and wait 1 minute..</w:t>
            </w:r>
          </w:p>
          <w:p>
            <w:pPr>
              <w:widowControl w:val="on"/>
              <w:pBdr/>
              <w:spacing w:before="0" w:after="0" w:line="262" w:lineRule="auto"/>
              <w:ind w:left="0" w:right="0"/>
              <w:jc w:val="left"/>
              <w:textAlignment w:val="center"/>
            </w:pPr>
            <w:r>
              <w:rPr>
                <w:b/>
                <w:bCs/>
                <w:color w:val="00274C"/>
                <w:position w:val="-2"/>
                <w:sz w:val="20"/>
                <w:szCs w:val="20"/>
                <w:u w:val="none"/>
              </w:rPr>
              <w:br/>
              <w:t xml:space="preserve">NOTE</w:t>
            </w:r>
            <w:r>
              <w:rPr>
                <w:color w:val="00274C"/>
                <w:position w:val="-2"/>
                <w:sz w:val="20"/>
                <w:szCs w:val="20"/>
                <w:u w:val="none"/>
              </w:rPr>
              <w:t xml:space="preserve"> : this operation allows to oil contained in the support </w:t>
            </w:r>
            <w:r>
              <w:rPr>
                <w:b/>
                <w:bCs/>
                <w:color w:val="00274C"/>
                <w:position w:val="-2"/>
                <w:sz w:val="20"/>
                <w:szCs w:val="20"/>
                <w:u w:val="none"/>
              </w:rPr>
              <w:t xml:space="preserve">F</w:t>
            </w:r>
            <w:r>
              <w:rPr>
                <w:color w:val="00274C"/>
                <w:position w:val="-2"/>
                <w:sz w:val="20"/>
                <w:szCs w:val="20"/>
                <w:u w:val="none"/>
              </w:rPr>
              <w:t xml:space="preserve"> to flow into the oil sump in the correct way.</w:t>
            </w:r>
          </w:p>
          <w:p/>
          <w:p/>
          <w:p/>
          <w:p/>
          <w:p>
            <w:pPr>
              <w:numPr>
                <w:ilvl w:val="0"/>
                <w:numId w:val="28841"/>
              </w:numPr>
              <w:spacing w:before="0" w:after="0" w:line="262" w:lineRule="auto"/>
              <w:jc w:val="left"/>
              <w:rPr>
                <w:color w:val="00274C"/>
                <w:sz w:val="20"/>
                <w:szCs w:val="20"/>
              </w:rPr>
            </w:pPr>
            <w:r>
              <w:rPr>
                <w:color w:val="00274C"/>
                <w:position w:val="-2"/>
                <w:sz w:val="20"/>
                <w:szCs w:val="20"/>
                <w:u w:val="none"/>
              </w:rPr>
              <w:t xml:space="preserve">Unscrew cartridge holder cover </w:t>
            </w:r>
            <w:r>
              <w:rPr>
                <w:b/>
                <w:bCs/>
                <w:color w:val="00274C"/>
                <w:position w:val="-2"/>
                <w:sz w:val="20"/>
                <w:szCs w:val="20"/>
                <w:u w:val="none"/>
              </w:rPr>
              <w:t xml:space="preserve">A</w:t>
            </w:r>
            <w:r>
              <w:rPr>
                <w:color w:val="00274C"/>
                <w:position w:val="-2"/>
                <w:sz w:val="20"/>
                <w:szCs w:val="20"/>
                <w:u w:val="none"/>
              </w:rPr>
              <w:t xml:space="preserve"> and check that the oil in the lub. oil filter support </w:t>
            </w:r>
            <w:r>
              <w:rPr>
                <w:b/>
                <w:bCs/>
                <w:color w:val="00274C"/>
                <w:position w:val="-2"/>
                <w:sz w:val="20"/>
                <w:szCs w:val="20"/>
                <w:u w:val="none"/>
              </w:rPr>
              <w:t xml:space="preserve">F</w:t>
            </w:r>
            <w:r>
              <w:rPr>
                <w:color w:val="00274C"/>
                <w:position w:val="-2"/>
                <w:sz w:val="20"/>
                <w:szCs w:val="20"/>
                <w:u w:val="none"/>
              </w:rPr>
              <w:t xml:space="preserve"> has flowed towards the oil sump.</w:t>
            </w:r>
          </w:p>
          <w:p>
            <w:pPr>
              <w:numPr>
                <w:ilvl w:val="0"/>
                <w:numId w:val="28841"/>
              </w:numPr>
              <w:spacing w:before="0" w:after="0" w:line="262" w:lineRule="auto"/>
              <w:jc w:val="left"/>
              <w:rPr>
                <w:color w:val="00274C"/>
                <w:sz w:val="20"/>
                <w:szCs w:val="20"/>
              </w:rPr>
            </w:pPr>
            <w:r>
              <w:rPr>
                <w:color w:val="00274C"/>
                <w:position w:val="-2"/>
                <w:sz w:val="20"/>
                <w:szCs w:val="20"/>
                <w:u w:val="none"/>
              </w:rPr>
              <w:t xml:space="preserve">Remove the cap </w:t>
            </w:r>
            <w:r>
              <w:rPr>
                <w:b/>
                <w:bCs/>
                <w:color w:val="00274C"/>
                <w:position w:val="-2"/>
                <w:sz w:val="20"/>
                <w:szCs w:val="20"/>
                <w:u w:val="none"/>
              </w:rPr>
              <w:t xml:space="preserve">A</w:t>
            </w:r>
            <w:r>
              <w:rPr>
                <w:color w:val="00274C"/>
                <w:position w:val="-2"/>
                <w:sz w:val="20"/>
                <w:szCs w:val="20"/>
                <w:u w:val="none"/>
              </w:rPr>
              <w:t xml:space="preserve"> as well as the oil cartridge </w:t>
            </w:r>
            <w:r>
              <w:rPr>
                <w:b/>
                <w:bCs/>
                <w:color w:val="00274C"/>
                <w:position w:val="-2"/>
                <w:sz w:val="20"/>
                <w:szCs w:val="20"/>
                <w:u w:val="none"/>
              </w:rPr>
              <w:t xml:space="preserve">B</w:t>
            </w:r>
            <w:r>
              <w:rPr>
                <w:color w:val="00274C"/>
                <w:position w:val="-2"/>
                <w:sz w:val="20"/>
                <w:szCs w:val="20"/>
                <w:u w:val="none"/>
              </w:rPr>
              <w:t xml:space="preserve"> from the oil filter support.</w:t>
            </w:r>
          </w:p>
        </w:tc>
        <w:tc>
          <w:tcPr>
            <w:tcW w:w="0" w:type="auto"/>
            <w:tcMar>
              <w:top w:w="150" w:type="dxa"/>
              <w:left w:w="150" w:type="dxa"/>
              <w:bottom w:w="150" w:type="dxa"/>
              <w:right w:w="150" w:type="dxa"/>
            </w:tcMar>
            <w:vAlign w:val="top"/>
          </w:tcPr>
          <w:p>
            <w:r>
              <w:rPr>
                <w:position w:val="-218"/>
              </w:rPr>
              <w:drawing>
                <wp:inline distT="0" distB="0" distL="0" distR="0">
                  <wp:extent cx="2232000" cy="1432800"/>
                  <wp:effectExtent b="0" l="0" r="0" t="0"/>
                  <wp:docPr id="47184717" name="name865069190e6c50da3" descr="Fig._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5.jpg"/>
                          <pic:cNvPicPr/>
                        </pic:nvPicPr>
                        <pic:blipFill>
                          <a:blip r:embed="rId341469190e6c50d9f" cstate="print"/>
                          <a:stretch>
                            <a:fillRect/>
                          </a:stretch>
                        </pic:blipFill>
                        <pic:spPr>
                          <a:xfrm>
                            <a:off x="0" y="0"/>
                            <a:ext cx="2232000" cy="1432800"/>
                          </a:xfrm>
                          <a:prstGeom prst="rect">
                            <a:avLst/>
                          </a:prstGeom>
                          <a:ln w="0">
                            <a:noFill/>
                          </a:ln>
                        </pic:spPr>
                      </pic:pic>
                    </a:graphicData>
                  </a:graphic>
                </wp:inline>
              </w:drawing>
            </w:r>
            <w:r>
              <w:rPr>
                <w:b/>
                <w:bCs/>
                <w:color w:val="00274C"/>
                <w:position w:val="0"/>
                <w:sz w:val="20"/>
                <w:szCs w:val="20"/>
                <w:u w:val="none"/>
              </w:rPr>
              <w:br/>
              <w:t xml:space="preserve">Fig 6.5</w:t>
            </w:r>
          </w:p>
        </w:tc>
      </w:tr>
      <w:tr>
        <w:trPr>
          <w:trHeight w:val="0" w:hRule="atLeast"/>
        </w:trPr>
        <w:tc>
          <w:tcPr>
            <w:tcW w:w="0" w:type="auto"/>
            <w:tcMar>
              <w:top w:w="150" w:type="dxa"/>
              <w:left w:w="150" w:type="dxa"/>
              <w:bottom w:w="150" w:type="dxa"/>
              <w:right w:w="150" w:type="dxa"/>
            </w:tcMar>
            <w:vAlign w:val="center"/>
          </w:tcPr>
          <w:p>
            <w:pPr>
              <w:numPr>
                <w:ilvl w:val="0"/>
                <w:numId w:val="28842"/>
              </w:numPr>
              <w:spacing w:before="0" w:after="0" w:line="262" w:lineRule="auto"/>
              <w:jc w:val="left"/>
              <w:rPr>
                <w:color w:val="00274C"/>
                <w:sz w:val="20"/>
                <w:szCs w:val="20"/>
              </w:rPr>
            </w:pPr>
            <w:r>
              <w:rPr>
                <w:color w:val="00274C"/>
                <w:position w:val="-2"/>
                <w:sz w:val="20"/>
                <w:szCs w:val="20"/>
                <w:u w:val="none"/>
              </w:rPr>
              <w:t xml:space="preserve">Remove and replace the oil cartridge </w:t>
            </w:r>
            <w:r>
              <w:rPr>
                <w:b/>
                <w:bCs/>
                <w:color w:val="00274C"/>
                <w:position w:val="-2"/>
                <w:sz w:val="20"/>
                <w:szCs w:val="20"/>
                <w:u w:val="none"/>
              </w:rPr>
              <w:t xml:space="preserve">B</w:t>
            </w:r>
            <w:r>
              <w:rPr>
                <w:color w:val="00274C"/>
                <w:position w:val="-2"/>
                <w:sz w:val="20"/>
                <w:szCs w:val="20"/>
                <w:u w:val="none"/>
              </w:rPr>
              <w:t xml:space="preserve"> with a new one.</w:t>
            </w:r>
            <w:r>
              <w:rPr>
                <w:color w:val="00274C"/>
                <w:position w:val="-2"/>
                <w:sz w:val="20"/>
                <w:szCs w:val="20"/>
                <w:u w:val="none"/>
              </w:rPr>
              <w:br/>
              <w:t xml:space="preserve">Remove and replace the gaskets </w:t>
            </w:r>
            <w:r>
              <w:rPr>
                <w:b/>
                <w:bCs/>
                <w:color w:val="00274C"/>
                <w:position w:val="-2"/>
                <w:sz w:val="20"/>
                <w:szCs w:val="20"/>
                <w:u w:val="none"/>
              </w:rPr>
              <w:t xml:space="preserve">C, D and E</w:t>
            </w:r>
            <w:r>
              <w:rPr>
                <w:color w:val="00274C"/>
                <w:position w:val="-2"/>
                <w:sz w:val="20"/>
                <w:szCs w:val="20"/>
                <w:u w:val="none"/>
              </w:rPr>
              <w:t xml:space="preserve"> with new ones.</w:t>
            </w:r>
          </w:p>
        </w:tc>
        <w:tc>
          <w:tcPr>
            <w:tcW w:w="0" w:type="auto"/>
            <w:tcMar>
              <w:top w:w="150" w:type="dxa"/>
              <w:left w:w="150" w:type="dxa"/>
              <w:bottom w:w="150" w:type="dxa"/>
              <w:right w:w="150" w:type="dxa"/>
            </w:tcMar>
            <w:vAlign w:val="top"/>
          </w:tcPr>
          <w:p>
            <w:r>
              <w:rPr>
                <w:position w:val="-226"/>
              </w:rPr>
              <w:drawing>
                <wp:inline distT="0" distB="0" distL="0" distR="0">
                  <wp:extent cx="2232000" cy="1483200"/>
                  <wp:effectExtent b="0" l="0" r="0" t="0"/>
                  <wp:docPr id="72130260" name="name465169190e6c5b0c0" descr="Fig._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6.jpg"/>
                          <pic:cNvPicPr/>
                        </pic:nvPicPr>
                        <pic:blipFill>
                          <a:blip r:embed="rId151369190e6c5b0bc"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6.6</w:t>
            </w:r>
          </w:p>
        </w:tc>
      </w:tr>
      <w:tr>
        <w:trPr>
          <w:trHeight w:val="0" w:hRule="atLeast"/>
        </w:trPr>
        <w:tc>
          <w:tcPr>
            <w:tcW w:w="0" w:type="auto"/>
            <w:tcMar>
              <w:top w:w="150" w:type="dxa"/>
              <w:left w:w="150" w:type="dxa"/>
              <w:bottom w:w="150" w:type="dxa"/>
              <w:right w:w="150" w:type="dxa"/>
            </w:tcMar>
            <w:vAlign w:val="center"/>
          </w:tcPr>
          <w:p>
            <w:pPr>
              <w:numPr>
                <w:ilvl w:val="0"/>
                <w:numId w:val="28843"/>
              </w:numPr>
              <w:spacing w:before="0" w:after="0" w:line="262" w:lineRule="auto"/>
              <w:jc w:val="left"/>
              <w:rPr>
                <w:color w:val="00274C"/>
                <w:sz w:val="20"/>
                <w:szCs w:val="20"/>
              </w:rPr>
            </w:pPr>
            <w:r>
              <w:rPr>
                <w:color w:val="00274C"/>
                <w:position w:val="-2"/>
                <w:sz w:val="20"/>
                <w:szCs w:val="20"/>
                <w:u w:val="none"/>
              </w:rPr>
              <w:t xml:space="preserve">Fit and tighten the cover </w:t>
            </w:r>
            <w:r>
              <w:rPr>
                <w:b/>
                <w:bCs/>
                <w:color w:val="00274C"/>
                <w:position w:val="-2"/>
                <w:sz w:val="20"/>
                <w:szCs w:val="20"/>
                <w:u w:val="none"/>
              </w:rPr>
              <w:t xml:space="preserve">A</w:t>
            </w:r>
            <w:r>
              <w:rPr>
                <w:color w:val="00274C"/>
                <w:position w:val="-2"/>
                <w:sz w:val="20"/>
                <w:szCs w:val="20"/>
                <w:u w:val="none"/>
              </w:rPr>
              <w:t xml:space="preserve"> on the oil filter support </w:t>
            </w:r>
            <w:r>
              <w:rPr>
                <w:b/>
                <w:bCs/>
                <w:color w:val="00274C"/>
                <w:position w:val="-2"/>
                <w:sz w:val="20"/>
                <w:szCs w:val="20"/>
                <w:u w:val="none"/>
              </w:rPr>
              <w:t xml:space="preserve">F</w:t>
            </w:r>
            <w:r>
              <w:rPr>
                <w:color w:val="00274C"/>
                <w:position w:val="-2"/>
                <w:sz w:val="20"/>
                <w:szCs w:val="20"/>
                <w:u w:val="none"/>
              </w:rPr>
              <w:t xml:space="preserve"> , tightening it with a torque wrench </w:t>
            </w:r>
            <w:r>
              <w:rPr>
                <w:b/>
                <w:bCs/>
                <w:color w:val="00274C"/>
                <w:position w:val="-2"/>
                <w:sz w:val="20"/>
                <w:szCs w:val="20"/>
                <w:u w:val="none"/>
              </w:rPr>
              <w:t xml:space="preserve">G</w:t>
            </w:r>
            <w:r>
              <w:rPr>
                <w:color w:val="00274C"/>
                <w:position w:val="-2"/>
                <w:sz w:val="20"/>
                <w:szCs w:val="20"/>
                <w:u w:val="none"/>
              </w:rPr>
              <w:t xml:space="preserve"> (tightening torque of </w:t>
            </w:r>
            <w:r>
              <w:rPr>
                <w:b/>
                <w:bCs/>
                <w:color w:val="00274C"/>
                <w:position w:val="-2"/>
                <w:sz w:val="20"/>
                <w:szCs w:val="20"/>
                <w:u w:val="none"/>
              </w:rPr>
              <w:t xml:space="preserve">25 Nm</w:t>
            </w:r>
            <w:r>
              <w:rPr>
                <w:color w:val="00274C"/>
                <w:position w:val="-2"/>
                <w:sz w:val="20"/>
                <w:szCs w:val="20"/>
                <w:u w:val="none"/>
              </w:rPr>
              <w:t xml:space="preserve"> ).</w:t>
            </w:r>
          </w:p>
        </w:tc>
        <w:tc>
          <w:tcPr>
            <w:tcW w:w="0" w:type="auto"/>
            <w:tcMar>
              <w:top w:w="150" w:type="dxa"/>
              <w:left w:w="150" w:type="dxa"/>
              <w:bottom w:w="150" w:type="dxa"/>
              <w:right w:w="150" w:type="dxa"/>
            </w:tcMar>
            <w:vAlign w:val="top"/>
          </w:tcPr>
          <w:p>
            <w:r>
              <w:rPr>
                <w:position w:val="-220"/>
              </w:rPr>
              <w:drawing>
                <wp:inline distT="0" distB="0" distL="0" distR="0">
                  <wp:extent cx="2232000" cy="1447200"/>
                  <wp:effectExtent b="0" l="0" r="0" t="0"/>
                  <wp:docPr id="5408191" name="name703569190e6c676d3" descr="Fig._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7.jpg"/>
                          <pic:cNvPicPr/>
                        </pic:nvPicPr>
                        <pic:blipFill>
                          <a:blip r:embed="rId537669190e6c676cf" cstate="print"/>
                          <a:stretch>
                            <a:fillRect/>
                          </a:stretch>
                        </pic:blipFill>
                        <pic:spPr>
                          <a:xfrm>
                            <a:off x="0" y="0"/>
                            <a:ext cx="2232000" cy="1447200"/>
                          </a:xfrm>
                          <a:prstGeom prst="rect">
                            <a:avLst/>
                          </a:prstGeom>
                          <a:ln w="0">
                            <a:noFill/>
                          </a:ln>
                        </pic:spPr>
                      </pic:pic>
                    </a:graphicData>
                  </a:graphic>
                </wp:inline>
              </w:drawing>
            </w:r>
            <w:r>
              <w:rPr>
                <w:b/>
                <w:bCs/>
                <w:color w:val="00274C"/>
                <w:position w:val="0"/>
                <w:sz w:val="20"/>
                <w:szCs w:val="20"/>
                <w:u w:val="none"/>
              </w:rPr>
              <w:br/>
              <w:t xml:space="preserve">Fig 6.7</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Click on the icon to play the procedure.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738869190e6c67d8e" w:history="1">
              <w:r>
                <w:rPr>
                  <w:rStyle w:val="DefaultParagraphFontPHPDOCX"/>
                  <w:color w:val="0000FF"/>
                  <w:position w:val="0"/>
                  <w:sz w:val="20"/>
                  <w:szCs w:val="20"/>
                  <w:u w:val="single" w:color=""/>
                </w:rPr>
                <w:t xml:space="preserve">https://www.youtube.com/embed/eTL3NSUrZHQ?rel=0?rel=0</w:t>
              </w:r>
            </w:hyperlink>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Filter cartridge and fuel pre-filter replacement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The fuel filter is situated on the crankcase of the engine or it may be assembled on the frame of the vehicle.</w:t>
            </w:r>
          </w:p>
          <w:p/>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94384289" name="name986669190e6c6dfd0"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463469190e6c6dfcc"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8836"/>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642069190e6c6e8aa" w:history="1">
              <w:r>
                <w:rPr>
                  <w:rStyle w:val="DefaultParagraphFontPHPDOCX"/>
                  <w:b/>
                  <w:bCs/>
                  <w:color w:val="0000FF"/>
                  <w:position w:val="-2"/>
                  <w:sz w:val="20"/>
                  <w:szCs w:val="20"/>
                  <w:u w:val="single" w:color=""/>
                </w:rPr>
                <w:t xml:space="preserve">Par. 3.2.2</w:t>
              </w:r>
            </w:hyperlink>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56424757" name="name804669190e6c75405"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424969190e6c75401"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8836"/>
              </w:numPr>
              <w:spacing w:before="0" w:after="0" w:line="262" w:lineRule="auto"/>
              <w:jc w:val="left"/>
              <w:rPr>
                <w:color w:val="00274C"/>
                <w:sz w:val="20"/>
                <w:szCs w:val="20"/>
              </w:rPr>
            </w:pPr>
            <w:r>
              <w:rPr>
                <w:color w:val="00274C"/>
                <w:position w:val="-2"/>
                <w:sz w:val="20"/>
                <w:szCs w:val="20"/>
                <w:u w:val="none"/>
              </w:rPr>
              <w:t xml:space="preserve">In case of low use replace il 12 months.</w:t>
            </w:r>
          </w:p>
          <w:p>
            <w:pPr>
              <w:numPr>
                <w:ilvl w:val="0"/>
                <w:numId w:val="28836"/>
              </w:numPr>
              <w:spacing w:before="0" w:after="0" w:line="262" w:lineRule="auto"/>
              <w:jc w:val="left"/>
              <w:rPr>
                <w:color w:val="00274C"/>
                <w:sz w:val="20"/>
                <w:szCs w:val="20"/>
              </w:rPr>
            </w:pPr>
            <w:r>
              <w:rPr>
                <w:color w:val="00274C"/>
                <w:position w:val="-2"/>
                <w:sz w:val="20"/>
                <w:szCs w:val="20"/>
                <w:u w:val="none"/>
              </w:rPr>
              <w:t xml:space="preserve">For disposal of oil filter cartridge and fuel filter refer to  </w:t>
            </w:r>
            <w:hyperlink r:id="rId395469190e6c75dcb" w:history="1">
              <w:r>
                <w:rPr>
                  <w:rStyle w:val="DefaultParagraphFontPHPDOCX"/>
                  <w:b/>
                  <w:bCs/>
                  <w:color w:val="0000FF"/>
                  <w:position w:val="-2"/>
                  <w:sz w:val="20"/>
                  <w:szCs w:val="20"/>
                  <w:u w:val="single" w:color=""/>
                </w:rPr>
                <w:t xml:space="preserve">Par. 6.5 DISPOSAL and SCRAPPING</w:t>
              </w:r>
            </w:hyperlink>
          </w:p>
          <w:p>
            <w:pPr>
              <w:numPr>
                <w:ilvl w:val="0"/>
                <w:numId w:val="28844"/>
              </w:numPr>
              <w:spacing w:before="0" w:after="0" w:line="262" w:lineRule="auto"/>
              <w:jc w:val="left"/>
              <w:rPr>
                <w:color w:val="00274C"/>
                <w:sz w:val="20"/>
                <w:szCs w:val="20"/>
              </w:rPr>
            </w:pPr>
            <w:r>
              <w:rPr>
                <w:color w:val="00274C"/>
                <w:position w:val="-2"/>
                <w:sz w:val="20"/>
                <w:szCs w:val="20"/>
                <w:u w:val="none"/>
              </w:rPr>
              <w:t xml:space="preserve">Disconnect the cable </w:t>
            </w:r>
            <w:r>
              <w:rPr>
                <w:b/>
                <w:bCs/>
                <w:color w:val="00274C"/>
                <w:position w:val="-2"/>
                <w:sz w:val="20"/>
                <w:szCs w:val="20"/>
                <w:u w:val="none"/>
              </w:rPr>
              <w:t xml:space="preserve">A</w:t>
            </w:r>
            <w:r>
              <w:rPr>
                <w:color w:val="00274C"/>
                <w:position w:val="-2"/>
                <w:sz w:val="20"/>
                <w:szCs w:val="20"/>
                <w:u w:val="none"/>
              </w:rPr>
              <w:t xml:space="preserve"> of the water presence sensor </w:t>
            </w:r>
            <w:r>
              <w:rPr>
                <w:b/>
                <w:bCs/>
                <w:color w:val="00274C"/>
                <w:position w:val="-2"/>
                <w:sz w:val="20"/>
                <w:szCs w:val="20"/>
                <w:u w:val="none"/>
              </w:rPr>
              <w:t xml:space="preserve">C</w:t>
            </w:r>
            <w:r>
              <w:rPr>
                <w:color w:val="00274C"/>
                <w:position w:val="-2"/>
                <w:sz w:val="20"/>
                <w:szCs w:val="20"/>
                <w:u w:val="none"/>
              </w:rPr>
              <w:t xml:space="preserve"> .</w:t>
            </w:r>
          </w:p>
          <w:p>
            <w:pPr>
              <w:numPr>
                <w:ilvl w:val="0"/>
                <w:numId w:val="28844"/>
              </w:numPr>
              <w:spacing w:before="0" w:after="0" w:line="262" w:lineRule="auto"/>
              <w:jc w:val="left"/>
              <w:rPr>
                <w:color w:val="00274C"/>
                <w:sz w:val="20"/>
                <w:szCs w:val="20"/>
              </w:rPr>
            </w:pPr>
            <w:r>
              <w:rPr>
                <w:color w:val="00274C"/>
                <w:position w:val="-2"/>
                <w:sz w:val="20"/>
                <w:szCs w:val="20"/>
                <w:u w:val="none"/>
              </w:rPr>
              <w:t xml:space="preserve">Remove the water presence sensor </w:t>
            </w:r>
            <w:r>
              <w:rPr>
                <w:b/>
                <w:bCs/>
                <w:color w:val="00274C"/>
                <w:position w:val="-2"/>
                <w:sz w:val="20"/>
                <w:szCs w:val="20"/>
                <w:u w:val="none"/>
              </w:rPr>
              <w:t xml:space="preserve">C</w:t>
            </w:r>
            <w:r>
              <w:rPr>
                <w:color w:val="00274C"/>
                <w:position w:val="-2"/>
                <w:sz w:val="20"/>
                <w:szCs w:val="20"/>
                <w:u w:val="none"/>
              </w:rPr>
              <w:t xml:space="preserve"> from its cartridge </w:t>
            </w:r>
            <w:r>
              <w:rPr>
                <w:b/>
                <w:bCs/>
                <w:color w:val="00274C"/>
                <w:position w:val="-2"/>
                <w:sz w:val="20"/>
                <w:szCs w:val="20"/>
                <w:u w:val="none"/>
              </w:rPr>
              <w:t xml:space="preserve">B</w:t>
            </w:r>
            <w:r>
              <w:rPr>
                <w:color w:val="00274C"/>
                <w:position w:val="-2"/>
                <w:sz w:val="20"/>
                <w:szCs w:val="20"/>
                <w:u w:val="none"/>
              </w:rPr>
              <w:t xml:space="preserve"> .</w:t>
            </w:r>
          </w:p>
          <w:p>
            <w:pPr>
              <w:numPr>
                <w:ilvl w:val="0"/>
                <w:numId w:val="28844"/>
              </w:numPr>
              <w:spacing w:before="0" w:after="0" w:line="262" w:lineRule="auto"/>
              <w:jc w:val="left"/>
              <w:rPr>
                <w:color w:val="00274C"/>
                <w:sz w:val="20"/>
                <w:szCs w:val="20"/>
              </w:rPr>
            </w:pPr>
            <w:r>
              <w:rPr>
                <w:color w:val="00274C"/>
                <w:position w:val="-2"/>
                <w:sz w:val="20"/>
                <w:szCs w:val="20"/>
                <w:u w:val="none"/>
              </w:rPr>
              <w:t xml:space="preserve">Loosen the cartridge </w:t>
            </w:r>
            <w:r>
              <w:rPr>
                <w:b/>
                <w:bCs/>
                <w:color w:val="00274C"/>
                <w:position w:val="-2"/>
                <w:sz w:val="20"/>
                <w:szCs w:val="20"/>
                <w:u w:val="none"/>
              </w:rPr>
              <w:t xml:space="preserve">B</w:t>
            </w:r>
            <w:r>
              <w:rPr>
                <w:color w:val="00274C"/>
                <w:position w:val="-2"/>
                <w:sz w:val="20"/>
                <w:szCs w:val="20"/>
                <w:u w:val="none"/>
              </w:rPr>
              <w:t xml:space="preserve"> using the appropriate wrench.</w:t>
            </w:r>
          </w:p>
          <w:p>
            <w:pPr>
              <w:numPr>
                <w:ilvl w:val="0"/>
                <w:numId w:val="28844"/>
              </w:numPr>
              <w:spacing w:before="0" w:after="0" w:line="262" w:lineRule="auto"/>
              <w:jc w:val="left"/>
              <w:rPr>
                <w:color w:val="00274C"/>
                <w:sz w:val="20"/>
                <w:szCs w:val="20"/>
              </w:rPr>
            </w:pPr>
            <w:r>
              <w:rPr>
                <w:color w:val="00274C"/>
                <w:position w:val="-2"/>
                <w:sz w:val="20"/>
                <w:szCs w:val="20"/>
                <w:u w:val="none"/>
              </w:rPr>
              <w:t xml:space="preserve">Lubricate the gasket </w:t>
            </w:r>
            <w:r>
              <w:rPr>
                <w:b/>
                <w:bCs/>
                <w:color w:val="00274C"/>
                <w:position w:val="-2"/>
                <w:sz w:val="20"/>
                <w:szCs w:val="20"/>
                <w:u w:val="none"/>
              </w:rPr>
              <w:t xml:space="preserve">D</w:t>
            </w:r>
            <w:r>
              <w:rPr>
                <w:color w:val="00274C"/>
                <w:position w:val="-2"/>
                <w:sz w:val="20"/>
                <w:szCs w:val="20"/>
                <w:u w:val="none"/>
              </w:rPr>
              <w:t xml:space="preserve"> of the new cartridge B.</w:t>
            </w:r>
          </w:p>
          <w:p>
            <w:pPr>
              <w:widowControl w:val="on"/>
              <w:pBdr/>
              <w:spacing w:before="0" w:after="0" w:line="262" w:lineRule="auto"/>
              <w:ind w:left="0" w:right="0"/>
              <w:jc w:val="left"/>
              <w:textAlignment w:val="center"/>
            </w:pPr>
            <w:r>
              <w:rPr>
                <w:color w:val="00274C"/>
                <w:position w:val="-2"/>
                <w:sz w:val="20"/>
                <w:szCs w:val="20"/>
                <w:u w:val="none"/>
              </w:rPr>
              <w:b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85899062" name="name559769190e6c7cbd4"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908269190e6c7cbd0"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
            <w:pPr>
              <w:widowControl w:val="on"/>
              <w:pBdr/>
              <w:spacing w:before="0" w:after="0" w:line="240" w:lineRule="auto"/>
              <w:ind w:left="0" w:right="0"/>
              <w:jc w:val="left"/>
            </w:pPr>
            <w:r>
              <w:rPr>
                <w:color w:val="00274C"/>
                <w:position w:val="-2"/>
                <w:sz w:val="20"/>
                <w:szCs w:val="20"/>
                <w:u w:val="none"/>
              </w:rPr>
              <w:t xml:space="preserve">
• Do not fill the new cartridge </w:t>
            </w:r>
            <w:r>
              <w:rPr>
                <w:b/>
                <w:bCs/>
                <w:color w:val="00274C"/>
                <w:position w:val="-2"/>
                <w:sz w:val="20"/>
                <w:szCs w:val="20"/>
                <w:u w:val="none"/>
              </w:rPr>
              <w:t xml:space="preserve">B</w:t>
            </w:r>
            <w:r>
              <w:rPr>
                <w:color w:val="00274C"/>
                <w:position w:val="-2"/>
                <w:sz w:val="20"/>
                <w:szCs w:val="20"/>
                <w:u w:val="none"/>
              </w:rPr>
              <w:t xml:space="preserve"> with fuel.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8844"/>
              </w:numPr>
              <w:spacing w:before="0" w:after="0" w:line="262" w:lineRule="auto"/>
              <w:jc w:val="left"/>
              <w:rPr>
                <w:color w:val="00274C"/>
                <w:sz w:val="20"/>
                <w:szCs w:val="20"/>
              </w:rPr>
            </w:pPr>
            <w:r>
              <w:rPr>
                <w:color w:val="00274C"/>
                <w:position w:val="-2"/>
                <w:sz w:val="20"/>
                <w:szCs w:val="20"/>
                <w:u w:val="none"/>
              </w:rPr>
              <w:t xml:space="preserve">Tighten the new cartridge </w:t>
            </w:r>
            <w:r>
              <w:rPr>
                <w:b/>
                <w:bCs/>
                <w:color w:val="00274C"/>
                <w:position w:val="-2"/>
                <w:sz w:val="20"/>
                <w:szCs w:val="20"/>
                <w:u w:val="none"/>
              </w:rPr>
              <w:t xml:space="preserve">B (Fig. 6.8)</w:t>
            </w:r>
            <w:r>
              <w:rPr>
                <w:color w:val="00274C"/>
                <w:position w:val="-2"/>
                <w:sz w:val="20"/>
                <w:szCs w:val="20"/>
                <w:u w:val="none"/>
              </w:rPr>
              <w:t xml:space="preserve"> on the diesel fuel filter support </w:t>
            </w:r>
            <w:r>
              <w:rPr>
                <w:b/>
                <w:bCs/>
                <w:color w:val="00274C"/>
                <w:position w:val="-2"/>
                <w:sz w:val="20"/>
                <w:szCs w:val="20"/>
                <w:u w:val="none"/>
              </w:rPr>
              <w:t xml:space="preserve">E</w:t>
            </w:r>
            <w:r>
              <w:rPr>
                <w:color w:val="00274C"/>
                <w:position w:val="-2"/>
                <w:sz w:val="20"/>
                <w:szCs w:val="20"/>
                <w:u w:val="none"/>
              </w:rPr>
              <w:t xml:space="preserve"> using the special wrench (tightening torque of </w:t>
            </w:r>
            <w:r>
              <w:rPr>
                <w:b/>
                <w:bCs/>
                <w:color w:val="00274C"/>
                <w:position w:val="-2"/>
                <w:sz w:val="20"/>
                <w:szCs w:val="20"/>
                <w:u w:val="none"/>
              </w:rPr>
              <w:t xml:space="preserve">17 Nm</w:t>
            </w:r>
            <w:r>
              <w:rPr>
                <w:color w:val="00274C"/>
                <w:position w:val="-2"/>
                <w:sz w:val="20"/>
                <w:szCs w:val="20"/>
                <w:u w:val="none"/>
              </w:rPr>
              <w:t xml:space="preserve"> ).</w:t>
            </w:r>
          </w:p>
          <w:p>
            <w:pPr>
              <w:numPr>
                <w:ilvl w:val="0"/>
                <w:numId w:val="28844"/>
              </w:numPr>
              <w:spacing w:before="0" w:after="0" w:line="262" w:lineRule="auto"/>
              <w:jc w:val="left"/>
              <w:rPr>
                <w:color w:val="00274C"/>
                <w:sz w:val="20"/>
                <w:szCs w:val="20"/>
              </w:rPr>
            </w:pPr>
            <w:r>
              <w:rPr>
                <w:color w:val="00274C"/>
                <w:position w:val="-2"/>
                <w:sz w:val="20"/>
                <w:szCs w:val="20"/>
                <w:u w:val="none"/>
              </w:rPr>
              <w:t xml:space="preserve">Tighten the water presence sensor </w:t>
            </w:r>
            <w:r>
              <w:rPr>
                <w:b/>
                <w:bCs/>
                <w:color w:val="00274C"/>
                <w:position w:val="-2"/>
                <w:sz w:val="20"/>
                <w:szCs w:val="20"/>
                <w:u w:val="none"/>
              </w:rPr>
              <w:t xml:space="preserve">C</w:t>
            </w:r>
            <w:r>
              <w:rPr>
                <w:color w:val="00274C"/>
                <w:position w:val="-2"/>
                <w:sz w:val="20"/>
                <w:szCs w:val="20"/>
                <w:u w:val="none"/>
              </w:rPr>
              <w:t xml:space="preserve"> on the new cartridge </w:t>
            </w:r>
            <w:r>
              <w:rPr>
                <w:b/>
                <w:bCs/>
                <w:color w:val="00274C"/>
                <w:position w:val="-2"/>
                <w:sz w:val="20"/>
                <w:szCs w:val="20"/>
                <w:u w:val="none"/>
              </w:rPr>
              <w:t xml:space="preserve">B</w:t>
            </w:r>
            <w:r>
              <w:rPr>
                <w:color w:val="00274C"/>
                <w:position w:val="-2"/>
                <w:sz w:val="20"/>
                <w:szCs w:val="20"/>
                <w:u w:val="none"/>
              </w:rPr>
              <w:t xml:space="preserve"> (tightening torque of </w:t>
            </w:r>
            <w:r>
              <w:rPr>
                <w:b/>
                <w:bCs/>
                <w:color w:val="00274C"/>
                <w:position w:val="-2"/>
                <w:sz w:val="20"/>
                <w:szCs w:val="20"/>
                <w:u w:val="none"/>
              </w:rPr>
              <w:t xml:space="preserve">5 Nm</w:t>
            </w:r>
            <w:r>
              <w:rPr>
                <w:color w:val="00274C"/>
                <w:position w:val="-2"/>
                <w:sz w:val="20"/>
                <w:szCs w:val="20"/>
                <w:u w:val="none"/>
              </w:rPr>
              <w:t xml:space="preserve"> ).</w:t>
            </w:r>
          </w:p>
          <w:p>
            <w:pPr>
              <w:numPr>
                <w:ilvl w:val="0"/>
                <w:numId w:val="28844"/>
              </w:numPr>
              <w:spacing w:before="0" w:after="0" w:line="262" w:lineRule="auto"/>
              <w:jc w:val="left"/>
              <w:rPr>
                <w:color w:val="00274C"/>
                <w:sz w:val="20"/>
                <w:szCs w:val="20"/>
              </w:rPr>
            </w:pPr>
            <w:r>
              <w:rPr>
                <w:color w:val="00274C"/>
                <w:position w:val="-2"/>
                <w:sz w:val="20"/>
                <w:szCs w:val="20"/>
                <w:u w:val="none"/>
              </w:rPr>
              <w:t xml:space="preserve">Reconnect the cable </w:t>
            </w:r>
            <w:r>
              <w:rPr>
                <w:b/>
                <w:bCs/>
                <w:color w:val="00274C"/>
                <w:position w:val="-2"/>
                <w:sz w:val="20"/>
                <w:szCs w:val="20"/>
                <w:u w:val="none"/>
              </w:rPr>
              <w:t xml:space="preserve">A</w:t>
            </w:r>
            <w:r>
              <w:rPr>
                <w:color w:val="00274C"/>
                <w:position w:val="-2"/>
                <w:sz w:val="20"/>
                <w:szCs w:val="20"/>
                <w:u w:val="none"/>
              </w:rPr>
              <w:t xml:space="preserve"> of the water presence sensor </w:t>
            </w:r>
            <w:r>
              <w:rPr>
                <w:b/>
                <w:bCs/>
                <w:color w:val="00274C"/>
                <w:position w:val="-2"/>
                <w:sz w:val="20"/>
                <w:szCs w:val="20"/>
                <w:u w:val="none"/>
              </w:rPr>
              <w:t xml:space="preserve">C</w:t>
            </w:r>
            <w:r>
              <w:rPr>
                <w:color w:val="00274C"/>
                <w:position w:val="-2"/>
                <w:sz w:val="20"/>
                <w:szCs w:val="20"/>
                <w:u w:val="none"/>
              </w:rPr>
              <w:t xml:space="preserve"> .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Bleeding.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8844"/>
              </w:numPr>
              <w:spacing w:before="0" w:after="0" w:line="262" w:lineRule="auto"/>
              <w:jc w:val="left"/>
              <w:rPr>
                <w:color w:val="00274C"/>
                <w:sz w:val="20"/>
                <w:szCs w:val="20"/>
              </w:rPr>
            </w:pPr>
            <w:r>
              <w:rPr>
                <w:color w:val="00274C"/>
                <w:position w:val="-2"/>
                <w:sz w:val="20"/>
                <w:szCs w:val="20"/>
                <w:u w:val="none"/>
              </w:rPr>
              <w:t xml:space="preserve">Push repeatedly the button </w:t>
            </w:r>
            <w:r>
              <w:rPr>
                <w:b/>
                <w:bCs/>
                <w:color w:val="00274C"/>
                <w:position w:val="-2"/>
                <w:sz w:val="20"/>
                <w:szCs w:val="20"/>
                <w:u w:val="none"/>
              </w:rPr>
              <w:t xml:space="preserve">G</w:t>
            </w:r>
            <w:r>
              <w:rPr>
                <w:color w:val="00274C"/>
                <w:position w:val="-2"/>
                <w:sz w:val="20"/>
                <w:szCs w:val="20"/>
                <w:u w:val="none"/>
              </w:rPr>
              <w:t xml:space="preserve"> in order to fill the circuit.</w:t>
            </w:r>
          </w:p>
        </w:tc>
        <w:tc>
          <w:tcPr>
            <w:tcW w:w="0" w:type="auto"/>
            <w:tcMar>
              <w:top w:w="150" w:type="dxa"/>
              <w:left w:w="150" w:type="dxa"/>
              <w:bottom w:w="150" w:type="dxa"/>
              <w:right w:w="150" w:type="dxa"/>
            </w:tcMar>
            <w:vAlign w:val="top"/>
          </w:tcPr>
          <w:p>
            <w:r>
              <w:rPr>
                <w:position w:val="-226"/>
              </w:rPr>
              <w:drawing>
                <wp:inline distT="0" distB="0" distL="0" distR="0">
                  <wp:extent cx="2232000" cy="1483200"/>
                  <wp:effectExtent b="0" l="0" r="0" t="0"/>
                  <wp:docPr id="4787450" name="name647369190e6c8894f" descr="Fig._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8.jpg"/>
                          <pic:cNvPicPr/>
                        </pic:nvPicPr>
                        <pic:blipFill>
                          <a:blip r:embed="rId687269190e6c8894b"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6.9</w:t>
            </w:r>
            <w:r>
              <w:rPr>
                <w:position w:val="-216"/>
              </w:rPr>
              <w:drawing>
                <wp:inline distT="0" distB="0" distL="0" distR="0">
                  <wp:extent cx="2232000" cy="1425600"/>
                  <wp:effectExtent b="0" l="0" r="0" t="0"/>
                  <wp:docPr id="59521251" name="name881369190e6c94c9b" descr="Fig._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9.jpg"/>
                          <pic:cNvPicPr/>
                        </pic:nvPicPr>
                        <pic:blipFill>
                          <a:blip r:embed="rId441569190e6c94c97" cstate="print"/>
                          <a:stretch>
                            <a:fillRect/>
                          </a:stretch>
                        </pic:blipFill>
                        <pic:spPr>
                          <a:xfrm>
                            <a:off x="0" y="0"/>
                            <a:ext cx="2232000" cy="1425600"/>
                          </a:xfrm>
                          <a:prstGeom prst="rect">
                            <a:avLst/>
                          </a:prstGeom>
                          <a:ln w="0">
                            <a:noFill/>
                          </a:ln>
                        </pic:spPr>
                      </pic:pic>
                    </a:graphicData>
                  </a:graphic>
                </wp:inline>
              </w:drawing>
            </w:r>
            <w:r>
              <w:rPr>
                <w:b/>
                <w:bCs/>
                <w:color w:val="00274C"/>
                <w:position w:val="0"/>
                <w:sz w:val="20"/>
                <w:szCs w:val="20"/>
                <w:u w:val="none"/>
              </w:rPr>
              <w:br/>
              <w:br/>
              <w:br/>
              <w:t xml:space="preserve">Fig 6.10</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Click on the icon to play the procedure.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360269190e6c9539a" w:history="1">
              <w:r>
                <w:rPr>
                  <w:rStyle w:val="DefaultParagraphFontPHPDOCX"/>
                  <w:color w:val="0000FF"/>
                  <w:position w:val="0"/>
                  <w:sz w:val="20"/>
                  <w:szCs w:val="20"/>
                  <w:u w:val="single" w:color=""/>
                </w:rPr>
                <w:t xml:space="preserve">https://www.youtube.com/embed/eHPkX9yprM4?rel=0?rel=0</w:t>
              </w:r>
            </w:hyperlink>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Air filter cartridge replacement</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Components not supplied by </w:t>
            </w:r>
            <w:r>
              <w:rPr>
                <w:b/>
                <w:bCs/>
                <w:color w:val="00274C"/>
                <w:position w:val="-2"/>
                <w:sz w:val="20"/>
                <w:szCs w:val="20"/>
                <w:u w:val="none"/>
              </w:rPr>
              <w:t xml:space="preserve">KOHLER</w:t>
            </w: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Refer to the technical documentation of the vehicle..</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DPF filter replacement</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Component to be replaced in the KOHLER authorised workshops.</w:t>
            </w:r>
          </w:p>
          <w:p/>
          <w:p/>
          <w:p>
            <w:pPr>
              <w:numPr>
                <w:ilvl w:val="0"/>
                <w:numId w:val="28845"/>
              </w:numPr>
              <w:spacing w:before="0" w:after="0" w:line="262" w:lineRule="auto"/>
              <w:jc w:val="left"/>
              <w:rPr>
                <w:color w:val="00274C"/>
                <w:sz w:val="20"/>
                <w:szCs w:val="20"/>
              </w:rPr>
            </w:pPr>
            <w:r>
              <w:rPr>
                <w:color w:val="00274C"/>
                <w:position w:val="-2"/>
                <w:sz w:val="20"/>
                <w:szCs w:val="20"/>
                <w:u w:val="none"/>
              </w:rPr>
              <w:t xml:space="preserve">A warning light will be activated to indicate that the DPF filter must be replaced.</w:t>
            </w:r>
          </w:p>
          <w:p/>
          <w:p/>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Refer to the machine manual.</w:t>
            </w:r>
          </w:p>
          <w:p/>
          <w:p/>
          <w:p>
            <w:pPr>
              <w:numPr>
                <w:ilvl w:val="0"/>
                <w:numId w:val="28846"/>
              </w:numPr>
              <w:spacing w:before="0" w:after="0" w:line="262" w:lineRule="auto"/>
              <w:jc w:val="left"/>
              <w:rPr>
                <w:color w:val="00274C"/>
                <w:sz w:val="20"/>
                <w:szCs w:val="20"/>
              </w:rPr>
            </w:pPr>
            <w:r>
              <w:rPr>
                <w:color w:val="00274C"/>
                <w:position w:val="-2"/>
                <w:sz w:val="20"/>
                <w:szCs w:val="20"/>
                <w:u w:val="none"/>
              </w:rPr>
              <w:t xml:space="preserve">New or regenerated DPF KITS are available</w:t>
            </w:r>
          </w:p>
          <w:p>
            <w:pPr>
              <w:numPr>
                <w:ilvl w:val="0"/>
                <w:numId w:val="28836"/>
              </w:numPr>
              <w:spacing w:before="0" w:after="0" w:line="262" w:lineRule="auto"/>
              <w:jc w:val="left"/>
              <w:rPr>
                <w:color w:val="00274C"/>
                <w:sz w:val="20"/>
                <w:szCs w:val="20"/>
              </w:rPr>
            </w:pPr>
            <w:r>
              <w:rPr>
                <w:color w:val="00274C"/>
                <w:position w:val="-2"/>
                <w:sz w:val="20"/>
                <w:szCs w:val="20"/>
                <w:u w:val="none"/>
              </w:rPr>
              <w:t xml:space="preserve">The regenerated KITS are certified and covered by a specific KOHLER warranty.</w:t>
            </w:r>
          </w:p>
          <w:p>
            <w:pPr>
              <w:numPr>
                <w:ilvl w:val="0"/>
                <w:numId w:val="28836"/>
              </w:numPr>
              <w:spacing w:before="0" w:after="0" w:line="262" w:lineRule="auto"/>
              <w:jc w:val="left"/>
              <w:rPr>
                <w:color w:val="00274C"/>
                <w:sz w:val="20"/>
                <w:szCs w:val="20"/>
              </w:rPr>
            </w:pPr>
            <w:r>
              <w:rPr>
                <w:color w:val="00274C"/>
                <w:position w:val="-2"/>
                <w:sz w:val="20"/>
                <w:szCs w:val="20"/>
                <w:u w:val="none"/>
              </w:rPr>
              <w:t xml:space="preserve">Cleaning processes that are not certified by KOHLER could cause irreversible damage to the DPF filter or the ATS system.</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Disposal and scrapping</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numPr>
                <w:ilvl w:val="0"/>
                <w:numId w:val="28836"/>
              </w:numPr>
              <w:spacing w:before="0" w:after="0" w:line="262" w:lineRule="auto"/>
              <w:jc w:val="left"/>
              <w:rPr>
                <w:color w:val="00274C"/>
                <w:sz w:val="20"/>
                <w:szCs w:val="20"/>
              </w:rPr>
            </w:pPr>
            <w:r>
              <w:rPr>
                <w:color w:val="00274C"/>
                <w:position w:val="-2"/>
                <w:sz w:val="20"/>
                <w:szCs w:val="20"/>
                <w:u w:val="none"/>
              </w:rPr>
              <w:t xml:space="preserve">In case of scrapping, the engine shall be disposed of in appropriate locations, in conformity with the law in force.</w:t>
            </w:r>
          </w:p>
          <w:p>
            <w:pPr>
              <w:numPr>
                <w:ilvl w:val="0"/>
                <w:numId w:val="28836"/>
              </w:numPr>
              <w:spacing w:before="0" w:after="0" w:line="262" w:lineRule="auto"/>
              <w:jc w:val="left"/>
              <w:rPr>
                <w:color w:val="00274C"/>
                <w:sz w:val="20"/>
                <w:szCs w:val="20"/>
              </w:rPr>
            </w:pPr>
            <w:r>
              <w:rPr>
                <w:color w:val="00274C"/>
                <w:position w:val="-2"/>
                <w:sz w:val="20"/>
                <w:szCs w:val="20"/>
                <w:u w:val="none"/>
              </w:rPr>
              <w:t xml:space="preserve">Before scrapping, it is necessary to separate the rubber or plastic parts from the rest of the components.</w:t>
            </w:r>
          </w:p>
          <w:p>
            <w:pPr>
              <w:numPr>
                <w:ilvl w:val="0"/>
                <w:numId w:val="28836"/>
              </w:numPr>
              <w:spacing w:before="0" w:after="0" w:line="262" w:lineRule="auto"/>
              <w:jc w:val="left"/>
              <w:rPr>
                <w:color w:val="00274C"/>
                <w:sz w:val="20"/>
                <w:szCs w:val="20"/>
              </w:rPr>
            </w:pPr>
            <w:r>
              <w:rPr>
                <w:color w:val="00274C"/>
                <w:position w:val="-2"/>
                <w:sz w:val="20"/>
                <w:szCs w:val="20"/>
                <w:u w:val="none"/>
              </w:rPr>
              <w:t xml:space="preserve">The parts only composed of plastic material, aluminium and steel can be recycled if collected by the appropriate centers.</w:t>
            </w:r>
          </w:p>
          <w:p>
            <w:pPr>
              <w:numPr>
                <w:ilvl w:val="0"/>
                <w:numId w:val="28836"/>
              </w:numPr>
              <w:spacing w:before="0" w:after="0" w:line="262" w:lineRule="auto"/>
              <w:jc w:val="left"/>
              <w:rPr>
                <w:color w:val="00274C"/>
                <w:sz w:val="20"/>
                <w:szCs w:val="20"/>
              </w:rPr>
            </w:pPr>
            <w:r>
              <w:rPr>
                <w:color w:val="00274C"/>
                <w:position w:val="-2"/>
                <w:sz w:val="20"/>
                <w:szCs w:val="20"/>
                <w:u w:val="none"/>
              </w:rPr>
              <w:t xml:space="preserve">Waste oil must properly be recycled and disposed of in the correct way to safeguard the environment. According to the laws in force, it is classified as hazardous waste, therefore it must be collected by the appropriate centers.</w:t>
            </w:r>
          </w:p>
        </w:tc>
      </w:tr>
    </w:tbl>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7ADF1" w14:textId="77777777" w:rsidR="006F534E" w:rsidRDefault="006F534E" w:rsidP="001F6AC5">
      <w:r>
        <w:separator/>
      </w:r>
    </w:p>
  </w:endnote>
  <w:endnote w:type="continuationSeparator" w:id="0">
    <w:p w14:paraId="5027009A" w14:textId="77777777" w:rsidR="006F534E" w:rsidRDefault="006F534E"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embedRegular r:id="rId1" w:fontKey="{0B99C823-4782-4F8E-B157-E9250D94EBEF}"/>
    <w:embedBold r:id="rId2" w:fontKey="{1F4D32D6-3A36-4E04-A7AB-C454D64A5CB7}"/>
    <w:embedItalic r:id="rId3" w:fontKey="{D075542F-D7CD-4A74-ABFD-D5D9C7AA3462}"/>
    <w:embedBoldItalic r:id="rId4" w:fontKey="{185503AB-AFA1-4B25-8D15-33AB58DDEE31}"/>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71"/>
      <w:gridCol w:w="5290"/>
      <w:gridCol w:w="5646"/>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8"/>
      <w:gridCol w:w="4781"/>
      <w:gridCol w:w="5090"/>
      <w:gridCol w:w="877"/>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6"/>
      <w:gridCol w:w="9179"/>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5"/>
      <w:gridCol w:w="9045"/>
      <w:gridCol w:w="877"/>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90731" w14:textId="77777777" w:rsidR="006F534E" w:rsidRDefault="006F534E" w:rsidP="001F6AC5">
      <w:r>
        <w:separator/>
      </w:r>
    </w:p>
  </w:footnote>
  <w:footnote w:type="continuationSeparator" w:id="0">
    <w:p w14:paraId="77D76DD4" w14:textId="77777777" w:rsidR="006F534E" w:rsidRDefault="006F534E"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3C30C392">
                <wp:extent cx="728193" cy="194184"/>
                <wp:effectExtent l="0" t="0" r="0" b="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magin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25ED253D">
                <wp:extent cx="728193" cy="194184"/>
                <wp:effectExtent l="0" t="0" r="0" b="0"/>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magine 4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07663BF9"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0AE153BE"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663448">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0A241CBD">
                <wp:extent cx="728193" cy="194184"/>
                <wp:effectExtent l="0" t="0" r="0" b="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magine 4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1D060EE">
                <wp:extent cx="728193" cy="194184"/>
                <wp:effectExtent l="0" t="0" r="0" b="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magine 4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4548C273" w14:textId="46DCB77D"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663448">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53017EC9"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28846">
    <w:multiLevelType w:val="hybridMultilevel"/>
    <w:lvl w:ilvl="0" w:tplc="24893331">
      <w:start w:val="1"/>
      <w:numFmt w:val="decimal"/>
      <w:lvlText w:val="%1."/>
      <w:lvlJc w:val="left"/>
      <w:pPr>
        <w:ind w:left="720" w:hanging="360"/>
      </w:pPr>
    </w:lvl>
    <w:lvl w:ilvl="1" w:tplc="24893331" w:tentative="1">
      <w:start w:val="1"/>
      <w:numFmt w:val="lowerLetter"/>
      <w:lvlText w:val="%2."/>
      <w:lvlJc w:val="left"/>
      <w:pPr>
        <w:ind w:left="1440" w:hanging="360"/>
      </w:pPr>
    </w:lvl>
    <w:lvl w:ilvl="2" w:tplc="24893331" w:tentative="1">
      <w:start w:val="1"/>
      <w:numFmt w:val="lowerRoman"/>
      <w:lvlText w:val="%3."/>
      <w:lvlJc w:val="right"/>
      <w:pPr>
        <w:ind w:left="2160" w:hanging="180"/>
      </w:pPr>
    </w:lvl>
    <w:lvl w:ilvl="3" w:tplc="24893331" w:tentative="1">
      <w:start w:val="1"/>
      <w:numFmt w:val="decimal"/>
      <w:lvlText w:val="%4."/>
      <w:lvlJc w:val="left"/>
      <w:pPr>
        <w:ind w:left="2880" w:hanging="360"/>
      </w:pPr>
    </w:lvl>
    <w:lvl w:ilvl="4" w:tplc="24893331" w:tentative="1">
      <w:start w:val="1"/>
      <w:numFmt w:val="lowerLetter"/>
      <w:lvlText w:val="%5."/>
      <w:lvlJc w:val="left"/>
      <w:pPr>
        <w:ind w:left="3600" w:hanging="360"/>
      </w:pPr>
    </w:lvl>
    <w:lvl w:ilvl="5" w:tplc="24893331" w:tentative="1">
      <w:start w:val="1"/>
      <w:numFmt w:val="lowerRoman"/>
      <w:lvlText w:val="%6."/>
      <w:lvlJc w:val="right"/>
      <w:pPr>
        <w:ind w:left="4320" w:hanging="180"/>
      </w:pPr>
    </w:lvl>
    <w:lvl w:ilvl="6" w:tplc="24893331" w:tentative="1">
      <w:start w:val="1"/>
      <w:numFmt w:val="decimal"/>
      <w:lvlText w:val="%7."/>
      <w:lvlJc w:val="left"/>
      <w:pPr>
        <w:ind w:left="5040" w:hanging="360"/>
      </w:pPr>
    </w:lvl>
    <w:lvl w:ilvl="7" w:tplc="24893331" w:tentative="1">
      <w:start w:val="1"/>
      <w:numFmt w:val="lowerLetter"/>
      <w:lvlText w:val="%8."/>
      <w:lvlJc w:val="left"/>
      <w:pPr>
        <w:ind w:left="5760" w:hanging="360"/>
      </w:pPr>
    </w:lvl>
    <w:lvl w:ilvl="8" w:tplc="24893331" w:tentative="1">
      <w:start w:val="1"/>
      <w:numFmt w:val="lowerRoman"/>
      <w:lvlText w:val="%9."/>
      <w:lvlJc w:val="right"/>
      <w:pPr>
        <w:ind w:left="6480" w:hanging="180"/>
      </w:pPr>
    </w:lvl>
  </w:abstractNum>
  <w:abstractNum w:abstractNumId="28845">
    <w:multiLevelType w:val="hybridMultilevel"/>
    <w:lvl w:ilvl="0" w:tplc="82098833">
      <w:start w:val="1"/>
      <w:numFmt w:val="decimal"/>
      <w:lvlText w:val="%1."/>
      <w:lvlJc w:val="left"/>
      <w:pPr>
        <w:ind w:left="720" w:hanging="360"/>
      </w:pPr>
    </w:lvl>
    <w:lvl w:ilvl="1" w:tplc="82098833" w:tentative="1">
      <w:start w:val="1"/>
      <w:numFmt w:val="lowerLetter"/>
      <w:lvlText w:val="%2."/>
      <w:lvlJc w:val="left"/>
      <w:pPr>
        <w:ind w:left="1440" w:hanging="360"/>
      </w:pPr>
    </w:lvl>
    <w:lvl w:ilvl="2" w:tplc="82098833" w:tentative="1">
      <w:start w:val="1"/>
      <w:numFmt w:val="lowerRoman"/>
      <w:lvlText w:val="%3."/>
      <w:lvlJc w:val="right"/>
      <w:pPr>
        <w:ind w:left="2160" w:hanging="180"/>
      </w:pPr>
    </w:lvl>
    <w:lvl w:ilvl="3" w:tplc="82098833" w:tentative="1">
      <w:start w:val="1"/>
      <w:numFmt w:val="decimal"/>
      <w:lvlText w:val="%4."/>
      <w:lvlJc w:val="left"/>
      <w:pPr>
        <w:ind w:left="2880" w:hanging="360"/>
      </w:pPr>
    </w:lvl>
    <w:lvl w:ilvl="4" w:tplc="82098833" w:tentative="1">
      <w:start w:val="1"/>
      <w:numFmt w:val="lowerLetter"/>
      <w:lvlText w:val="%5."/>
      <w:lvlJc w:val="left"/>
      <w:pPr>
        <w:ind w:left="3600" w:hanging="360"/>
      </w:pPr>
    </w:lvl>
    <w:lvl w:ilvl="5" w:tplc="82098833" w:tentative="1">
      <w:start w:val="1"/>
      <w:numFmt w:val="lowerRoman"/>
      <w:lvlText w:val="%6."/>
      <w:lvlJc w:val="right"/>
      <w:pPr>
        <w:ind w:left="4320" w:hanging="180"/>
      </w:pPr>
    </w:lvl>
    <w:lvl w:ilvl="6" w:tplc="82098833" w:tentative="1">
      <w:start w:val="1"/>
      <w:numFmt w:val="decimal"/>
      <w:lvlText w:val="%7."/>
      <w:lvlJc w:val="left"/>
      <w:pPr>
        <w:ind w:left="5040" w:hanging="360"/>
      </w:pPr>
    </w:lvl>
    <w:lvl w:ilvl="7" w:tplc="82098833" w:tentative="1">
      <w:start w:val="1"/>
      <w:numFmt w:val="lowerLetter"/>
      <w:lvlText w:val="%8."/>
      <w:lvlJc w:val="left"/>
      <w:pPr>
        <w:ind w:left="5760" w:hanging="360"/>
      </w:pPr>
    </w:lvl>
    <w:lvl w:ilvl="8" w:tplc="82098833" w:tentative="1">
      <w:start w:val="1"/>
      <w:numFmt w:val="lowerRoman"/>
      <w:lvlText w:val="%9."/>
      <w:lvlJc w:val="right"/>
      <w:pPr>
        <w:ind w:left="6480" w:hanging="180"/>
      </w:pPr>
    </w:lvl>
  </w:abstractNum>
  <w:abstractNum w:abstractNumId="28844">
    <w:multiLevelType w:val="hybridMultilevel"/>
    <w:lvl w:ilvl="0" w:tplc="37170925">
      <w:start w:val="1"/>
      <w:numFmt w:val="decimal"/>
      <w:lvlText w:val="%1."/>
      <w:lvlJc w:val="left"/>
      <w:pPr>
        <w:ind w:left="720" w:hanging="360"/>
      </w:pPr>
    </w:lvl>
    <w:lvl w:ilvl="1" w:tplc="37170925" w:tentative="1">
      <w:start w:val="1"/>
      <w:numFmt w:val="lowerLetter"/>
      <w:lvlText w:val="%2."/>
      <w:lvlJc w:val="left"/>
      <w:pPr>
        <w:ind w:left="1440" w:hanging="360"/>
      </w:pPr>
    </w:lvl>
    <w:lvl w:ilvl="2" w:tplc="37170925" w:tentative="1">
      <w:start w:val="1"/>
      <w:numFmt w:val="lowerRoman"/>
      <w:lvlText w:val="%3."/>
      <w:lvlJc w:val="right"/>
      <w:pPr>
        <w:ind w:left="2160" w:hanging="180"/>
      </w:pPr>
    </w:lvl>
    <w:lvl w:ilvl="3" w:tplc="37170925" w:tentative="1">
      <w:start w:val="1"/>
      <w:numFmt w:val="decimal"/>
      <w:lvlText w:val="%4."/>
      <w:lvlJc w:val="left"/>
      <w:pPr>
        <w:ind w:left="2880" w:hanging="360"/>
      </w:pPr>
    </w:lvl>
    <w:lvl w:ilvl="4" w:tplc="37170925" w:tentative="1">
      <w:start w:val="1"/>
      <w:numFmt w:val="lowerLetter"/>
      <w:lvlText w:val="%5."/>
      <w:lvlJc w:val="left"/>
      <w:pPr>
        <w:ind w:left="3600" w:hanging="360"/>
      </w:pPr>
    </w:lvl>
    <w:lvl w:ilvl="5" w:tplc="37170925" w:tentative="1">
      <w:start w:val="1"/>
      <w:numFmt w:val="lowerRoman"/>
      <w:lvlText w:val="%6."/>
      <w:lvlJc w:val="right"/>
      <w:pPr>
        <w:ind w:left="4320" w:hanging="180"/>
      </w:pPr>
    </w:lvl>
    <w:lvl w:ilvl="6" w:tplc="37170925" w:tentative="1">
      <w:start w:val="1"/>
      <w:numFmt w:val="decimal"/>
      <w:lvlText w:val="%7."/>
      <w:lvlJc w:val="left"/>
      <w:pPr>
        <w:ind w:left="5040" w:hanging="360"/>
      </w:pPr>
    </w:lvl>
    <w:lvl w:ilvl="7" w:tplc="37170925" w:tentative="1">
      <w:start w:val="1"/>
      <w:numFmt w:val="lowerLetter"/>
      <w:lvlText w:val="%8."/>
      <w:lvlJc w:val="left"/>
      <w:pPr>
        <w:ind w:left="5760" w:hanging="360"/>
      </w:pPr>
    </w:lvl>
    <w:lvl w:ilvl="8" w:tplc="37170925" w:tentative="1">
      <w:start w:val="1"/>
      <w:numFmt w:val="lowerRoman"/>
      <w:lvlText w:val="%9."/>
      <w:lvlJc w:val="right"/>
      <w:pPr>
        <w:ind w:left="6480" w:hanging="180"/>
      </w:pPr>
    </w:lvl>
  </w:abstractNum>
  <w:abstractNum w:abstractNumId="28843">
    <w:multiLevelType w:val="hybridMultilevel"/>
    <w:lvl w:ilvl="0" w:tplc="92205000">
      <w:start w:val="1"/>
      <w:numFmt w:val="decimal"/>
      <w:lvlText w:val="%1."/>
      <w:lvlJc w:val="left"/>
      <w:pPr>
        <w:ind w:left="720" w:hanging="360"/>
      </w:pPr>
    </w:lvl>
    <w:lvl w:ilvl="1" w:tplc="92205000" w:tentative="1">
      <w:start w:val="1"/>
      <w:numFmt w:val="lowerLetter"/>
      <w:lvlText w:val="%2."/>
      <w:lvlJc w:val="left"/>
      <w:pPr>
        <w:ind w:left="1440" w:hanging="360"/>
      </w:pPr>
    </w:lvl>
    <w:lvl w:ilvl="2" w:tplc="92205000" w:tentative="1">
      <w:start w:val="1"/>
      <w:numFmt w:val="lowerRoman"/>
      <w:lvlText w:val="%3."/>
      <w:lvlJc w:val="right"/>
      <w:pPr>
        <w:ind w:left="2160" w:hanging="180"/>
      </w:pPr>
    </w:lvl>
    <w:lvl w:ilvl="3" w:tplc="92205000" w:tentative="1">
      <w:start w:val="1"/>
      <w:numFmt w:val="decimal"/>
      <w:lvlText w:val="%4."/>
      <w:lvlJc w:val="left"/>
      <w:pPr>
        <w:ind w:left="2880" w:hanging="360"/>
      </w:pPr>
    </w:lvl>
    <w:lvl w:ilvl="4" w:tplc="92205000" w:tentative="1">
      <w:start w:val="1"/>
      <w:numFmt w:val="lowerLetter"/>
      <w:lvlText w:val="%5."/>
      <w:lvlJc w:val="left"/>
      <w:pPr>
        <w:ind w:left="3600" w:hanging="360"/>
      </w:pPr>
    </w:lvl>
    <w:lvl w:ilvl="5" w:tplc="92205000" w:tentative="1">
      <w:start w:val="1"/>
      <w:numFmt w:val="lowerRoman"/>
      <w:lvlText w:val="%6."/>
      <w:lvlJc w:val="right"/>
      <w:pPr>
        <w:ind w:left="4320" w:hanging="180"/>
      </w:pPr>
    </w:lvl>
    <w:lvl w:ilvl="6" w:tplc="92205000" w:tentative="1">
      <w:start w:val="1"/>
      <w:numFmt w:val="decimal"/>
      <w:lvlText w:val="%7."/>
      <w:lvlJc w:val="left"/>
      <w:pPr>
        <w:ind w:left="5040" w:hanging="360"/>
      </w:pPr>
    </w:lvl>
    <w:lvl w:ilvl="7" w:tplc="92205000" w:tentative="1">
      <w:start w:val="1"/>
      <w:numFmt w:val="lowerLetter"/>
      <w:lvlText w:val="%8."/>
      <w:lvlJc w:val="left"/>
      <w:pPr>
        <w:ind w:left="5760" w:hanging="360"/>
      </w:pPr>
    </w:lvl>
    <w:lvl w:ilvl="8" w:tplc="92205000" w:tentative="1">
      <w:start w:val="1"/>
      <w:numFmt w:val="lowerRoman"/>
      <w:lvlText w:val="%9."/>
      <w:lvlJc w:val="right"/>
      <w:pPr>
        <w:ind w:left="6480" w:hanging="180"/>
      </w:pPr>
    </w:lvl>
  </w:abstractNum>
  <w:abstractNum w:abstractNumId="28842">
    <w:multiLevelType w:val="hybridMultilevel"/>
    <w:lvl w:ilvl="0" w:tplc="43071903">
      <w:start w:val="1"/>
      <w:numFmt w:val="decimal"/>
      <w:lvlText w:val="%1."/>
      <w:lvlJc w:val="left"/>
      <w:pPr>
        <w:ind w:left="720" w:hanging="360"/>
      </w:pPr>
    </w:lvl>
    <w:lvl w:ilvl="1" w:tplc="43071903" w:tentative="1">
      <w:start w:val="1"/>
      <w:numFmt w:val="lowerLetter"/>
      <w:lvlText w:val="%2."/>
      <w:lvlJc w:val="left"/>
      <w:pPr>
        <w:ind w:left="1440" w:hanging="360"/>
      </w:pPr>
    </w:lvl>
    <w:lvl w:ilvl="2" w:tplc="43071903" w:tentative="1">
      <w:start w:val="1"/>
      <w:numFmt w:val="lowerRoman"/>
      <w:lvlText w:val="%3."/>
      <w:lvlJc w:val="right"/>
      <w:pPr>
        <w:ind w:left="2160" w:hanging="180"/>
      </w:pPr>
    </w:lvl>
    <w:lvl w:ilvl="3" w:tplc="43071903" w:tentative="1">
      <w:start w:val="1"/>
      <w:numFmt w:val="decimal"/>
      <w:lvlText w:val="%4."/>
      <w:lvlJc w:val="left"/>
      <w:pPr>
        <w:ind w:left="2880" w:hanging="360"/>
      </w:pPr>
    </w:lvl>
    <w:lvl w:ilvl="4" w:tplc="43071903" w:tentative="1">
      <w:start w:val="1"/>
      <w:numFmt w:val="lowerLetter"/>
      <w:lvlText w:val="%5."/>
      <w:lvlJc w:val="left"/>
      <w:pPr>
        <w:ind w:left="3600" w:hanging="360"/>
      </w:pPr>
    </w:lvl>
    <w:lvl w:ilvl="5" w:tplc="43071903" w:tentative="1">
      <w:start w:val="1"/>
      <w:numFmt w:val="lowerRoman"/>
      <w:lvlText w:val="%6."/>
      <w:lvlJc w:val="right"/>
      <w:pPr>
        <w:ind w:left="4320" w:hanging="180"/>
      </w:pPr>
    </w:lvl>
    <w:lvl w:ilvl="6" w:tplc="43071903" w:tentative="1">
      <w:start w:val="1"/>
      <w:numFmt w:val="decimal"/>
      <w:lvlText w:val="%7."/>
      <w:lvlJc w:val="left"/>
      <w:pPr>
        <w:ind w:left="5040" w:hanging="360"/>
      </w:pPr>
    </w:lvl>
    <w:lvl w:ilvl="7" w:tplc="43071903" w:tentative="1">
      <w:start w:val="1"/>
      <w:numFmt w:val="lowerLetter"/>
      <w:lvlText w:val="%8."/>
      <w:lvlJc w:val="left"/>
      <w:pPr>
        <w:ind w:left="5760" w:hanging="360"/>
      </w:pPr>
    </w:lvl>
    <w:lvl w:ilvl="8" w:tplc="43071903" w:tentative="1">
      <w:start w:val="1"/>
      <w:numFmt w:val="lowerRoman"/>
      <w:lvlText w:val="%9."/>
      <w:lvlJc w:val="right"/>
      <w:pPr>
        <w:ind w:left="6480" w:hanging="180"/>
      </w:pPr>
    </w:lvl>
  </w:abstractNum>
  <w:abstractNum w:abstractNumId="28841">
    <w:multiLevelType w:val="hybridMultilevel"/>
    <w:lvl w:ilvl="0" w:tplc="60181144">
      <w:start w:val="1"/>
      <w:numFmt w:val="decimal"/>
      <w:lvlText w:val="%1."/>
      <w:lvlJc w:val="left"/>
      <w:pPr>
        <w:ind w:left="720" w:hanging="360"/>
      </w:pPr>
    </w:lvl>
    <w:lvl w:ilvl="1" w:tplc="60181144" w:tentative="1">
      <w:start w:val="1"/>
      <w:numFmt w:val="lowerLetter"/>
      <w:lvlText w:val="%2."/>
      <w:lvlJc w:val="left"/>
      <w:pPr>
        <w:ind w:left="1440" w:hanging="360"/>
      </w:pPr>
    </w:lvl>
    <w:lvl w:ilvl="2" w:tplc="60181144" w:tentative="1">
      <w:start w:val="1"/>
      <w:numFmt w:val="lowerRoman"/>
      <w:lvlText w:val="%3."/>
      <w:lvlJc w:val="right"/>
      <w:pPr>
        <w:ind w:left="2160" w:hanging="180"/>
      </w:pPr>
    </w:lvl>
    <w:lvl w:ilvl="3" w:tplc="60181144" w:tentative="1">
      <w:start w:val="1"/>
      <w:numFmt w:val="decimal"/>
      <w:lvlText w:val="%4."/>
      <w:lvlJc w:val="left"/>
      <w:pPr>
        <w:ind w:left="2880" w:hanging="360"/>
      </w:pPr>
    </w:lvl>
    <w:lvl w:ilvl="4" w:tplc="60181144" w:tentative="1">
      <w:start w:val="1"/>
      <w:numFmt w:val="lowerLetter"/>
      <w:lvlText w:val="%5."/>
      <w:lvlJc w:val="left"/>
      <w:pPr>
        <w:ind w:left="3600" w:hanging="360"/>
      </w:pPr>
    </w:lvl>
    <w:lvl w:ilvl="5" w:tplc="60181144" w:tentative="1">
      <w:start w:val="1"/>
      <w:numFmt w:val="lowerRoman"/>
      <w:lvlText w:val="%6."/>
      <w:lvlJc w:val="right"/>
      <w:pPr>
        <w:ind w:left="4320" w:hanging="180"/>
      </w:pPr>
    </w:lvl>
    <w:lvl w:ilvl="6" w:tplc="60181144" w:tentative="1">
      <w:start w:val="1"/>
      <w:numFmt w:val="decimal"/>
      <w:lvlText w:val="%7."/>
      <w:lvlJc w:val="left"/>
      <w:pPr>
        <w:ind w:left="5040" w:hanging="360"/>
      </w:pPr>
    </w:lvl>
    <w:lvl w:ilvl="7" w:tplc="60181144" w:tentative="1">
      <w:start w:val="1"/>
      <w:numFmt w:val="lowerLetter"/>
      <w:lvlText w:val="%8."/>
      <w:lvlJc w:val="left"/>
      <w:pPr>
        <w:ind w:left="5760" w:hanging="360"/>
      </w:pPr>
    </w:lvl>
    <w:lvl w:ilvl="8" w:tplc="60181144" w:tentative="1">
      <w:start w:val="1"/>
      <w:numFmt w:val="lowerRoman"/>
      <w:lvlText w:val="%9."/>
      <w:lvlJc w:val="right"/>
      <w:pPr>
        <w:ind w:left="6480" w:hanging="180"/>
      </w:pPr>
    </w:lvl>
  </w:abstractNum>
  <w:abstractNum w:abstractNumId="28840">
    <w:multiLevelType w:val="hybridMultilevel"/>
    <w:lvl w:ilvl="0" w:tplc="64880281">
      <w:start w:val="1"/>
      <w:numFmt w:val="decimal"/>
      <w:lvlText w:val="%1."/>
      <w:lvlJc w:val="left"/>
      <w:pPr>
        <w:ind w:left="720" w:hanging="360"/>
      </w:pPr>
    </w:lvl>
    <w:lvl w:ilvl="1" w:tplc="64880281" w:tentative="1">
      <w:start w:val="1"/>
      <w:numFmt w:val="lowerLetter"/>
      <w:lvlText w:val="%2."/>
      <w:lvlJc w:val="left"/>
      <w:pPr>
        <w:ind w:left="1440" w:hanging="360"/>
      </w:pPr>
    </w:lvl>
    <w:lvl w:ilvl="2" w:tplc="64880281" w:tentative="1">
      <w:start w:val="1"/>
      <w:numFmt w:val="lowerRoman"/>
      <w:lvlText w:val="%3."/>
      <w:lvlJc w:val="right"/>
      <w:pPr>
        <w:ind w:left="2160" w:hanging="180"/>
      </w:pPr>
    </w:lvl>
    <w:lvl w:ilvl="3" w:tplc="64880281" w:tentative="1">
      <w:start w:val="1"/>
      <w:numFmt w:val="decimal"/>
      <w:lvlText w:val="%4."/>
      <w:lvlJc w:val="left"/>
      <w:pPr>
        <w:ind w:left="2880" w:hanging="360"/>
      </w:pPr>
    </w:lvl>
    <w:lvl w:ilvl="4" w:tplc="64880281" w:tentative="1">
      <w:start w:val="1"/>
      <w:numFmt w:val="lowerLetter"/>
      <w:lvlText w:val="%5."/>
      <w:lvlJc w:val="left"/>
      <w:pPr>
        <w:ind w:left="3600" w:hanging="360"/>
      </w:pPr>
    </w:lvl>
    <w:lvl w:ilvl="5" w:tplc="64880281" w:tentative="1">
      <w:start w:val="1"/>
      <w:numFmt w:val="lowerRoman"/>
      <w:lvlText w:val="%6."/>
      <w:lvlJc w:val="right"/>
      <w:pPr>
        <w:ind w:left="4320" w:hanging="180"/>
      </w:pPr>
    </w:lvl>
    <w:lvl w:ilvl="6" w:tplc="64880281" w:tentative="1">
      <w:start w:val="1"/>
      <w:numFmt w:val="decimal"/>
      <w:lvlText w:val="%7."/>
      <w:lvlJc w:val="left"/>
      <w:pPr>
        <w:ind w:left="5040" w:hanging="360"/>
      </w:pPr>
    </w:lvl>
    <w:lvl w:ilvl="7" w:tplc="64880281" w:tentative="1">
      <w:start w:val="1"/>
      <w:numFmt w:val="lowerLetter"/>
      <w:lvlText w:val="%8."/>
      <w:lvlJc w:val="left"/>
      <w:pPr>
        <w:ind w:left="5760" w:hanging="360"/>
      </w:pPr>
    </w:lvl>
    <w:lvl w:ilvl="8" w:tplc="64880281" w:tentative="1">
      <w:start w:val="1"/>
      <w:numFmt w:val="lowerRoman"/>
      <w:lvlText w:val="%9."/>
      <w:lvlJc w:val="right"/>
      <w:pPr>
        <w:ind w:left="6480" w:hanging="180"/>
      </w:pPr>
    </w:lvl>
  </w:abstractNum>
  <w:abstractNum w:abstractNumId="28839">
    <w:multiLevelType w:val="hybridMultilevel"/>
    <w:lvl w:ilvl="0" w:tplc="96612787">
      <w:start w:val="1"/>
      <w:numFmt w:val="decimal"/>
      <w:lvlText w:val="%1."/>
      <w:lvlJc w:val="left"/>
      <w:pPr>
        <w:ind w:left="720" w:hanging="360"/>
      </w:pPr>
    </w:lvl>
    <w:lvl w:ilvl="1" w:tplc="96612787" w:tentative="1">
      <w:start w:val="1"/>
      <w:numFmt w:val="lowerLetter"/>
      <w:lvlText w:val="%2."/>
      <w:lvlJc w:val="left"/>
      <w:pPr>
        <w:ind w:left="1440" w:hanging="360"/>
      </w:pPr>
    </w:lvl>
    <w:lvl w:ilvl="2" w:tplc="96612787" w:tentative="1">
      <w:start w:val="1"/>
      <w:numFmt w:val="lowerRoman"/>
      <w:lvlText w:val="%3."/>
      <w:lvlJc w:val="right"/>
      <w:pPr>
        <w:ind w:left="2160" w:hanging="180"/>
      </w:pPr>
    </w:lvl>
    <w:lvl w:ilvl="3" w:tplc="96612787" w:tentative="1">
      <w:start w:val="1"/>
      <w:numFmt w:val="decimal"/>
      <w:lvlText w:val="%4."/>
      <w:lvlJc w:val="left"/>
      <w:pPr>
        <w:ind w:left="2880" w:hanging="360"/>
      </w:pPr>
    </w:lvl>
    <w:lvl w:ilvl="4" w:tplc="96612787" w:tentative="1">
      <w:start w:val="1"/>
      <w:numFmt w:val="lowerLetter"/>
      <w:lvlText w:val="%5."/>
      <w:lvlJc w:val="left"/>
      <w:pPr>
        <w:ind w:left="3600" w:hanging="360"/>
      </w:pPr>
    </w:lvl>
    <w:lvl w:ilvl="5" w:tplc="96612787" w:tentative="1">
      <w:start w:val="1"/>
      <w:numFmt w:val="lowerRoman"/>
      <w:lvlText w:val="%6."/>
      <w:lvlJc w:val="right"/>
      <w:pPr>
        <w:ind w:left="4320" w:hanging="180"/>
      </w:pPr>
    </w:lvl>
    <w:lvl w:ilvl="6" w:tplc="96612787" w:tentative="1">
      <w:start w:val="1"/>
      <w:numFmt w:val="decimal"/>
      <w:lvlText w:val="%7."/>
      <w:lvlJc w:val="left"/>
      <w:pPr>
        <w:ind w:left="5040" w:hanging="360"/>
      </w:pPr>
    </w:lvl>
    <w:lvl w:ilvl="7" w:tplc="96612787" w:tentative="1">
      <w:start w:val="1"/>
      <w:numFmt w:val="lowerLetter"/>
      <w:lvlText w:val="%8."/>
      <w:lvlJc w:val="left"/>
      <w:pPr>
        <w:ind w:left="5760" w:hanging="360"/>
      </w:pPr>
    </w:lvl>
    <w:lvl w:ilvl="8" w:tplc="96612787" w:tentative="1">
      <w:start w:val="1"/>
      <w:numFmt w:val="lowerRoman"/>
      <w:lvlText w:val="%9."/>
      <w:lvlJc w:val="right"/>
      <w:pPr>
        <w:ind w:left="6480" w:hanging="180"/>
      </w:pPr>
    </w:lvl>
  </w:abstractNum>
  <w:abstractNum w:abstractNumId="28838">
    <w:multiLevelType w:val="hybridMultilevel"/>
    <w:lvl w:ilvl="0" w:tplc="26110613">
      <w:start w:val="1"/>
      <w:numFmt w:val="decimal"/>
      <w:lvlText w:val="%1."/>
      <w:lvlJc w:val="left"/>
      <w:pPr>
        <w:ind w:left="720" w:hanging="360"/>
      </w:pPr>
    </w:lvl>
    <w:lvl w:ilvl="1" w:tplc="26110613" w:tentative="1">
      <w:start w:val="1"/>
      <w:numFmt w:val="lowerLetter"/>
      <w:lvlText w:val="%2."/>
      <w:lvlJc w:val="left"/>
      <w:pPr>
        <w:ind w:left="1440" w:hanging="360"/>
      </w:pPr>
    </w:lvl>
    <w:lvl w:ilvl="2" w:tplc="26110613" w:tentative="1">
      <w:start w:val="1"/>
      <w:numFmt w:val="lowerRoman"/>
      <w:lvlText w:val="%3."/>
      <w:lvlJc w:val="right"/>
      <w:pPr>
        <w:ind w:left="2160" w:hanging="180"/>
      </w:pPr>
    </w:lvl>
    <w:lvl w:ilvl="3" w:tplc="26110613" w:tentative="1">
      <w:start w:val="1"/>
      <w:numFmt w:val="decimal"/>
      <w:lvlText w:val="%4."/>
      <w:lvlJc w:val="left"/>
      <w:pPr>
        <w:ind w:left="2880" w:hanging="360"/>
      </w:pPr>
    </w:lvl>
    <w:lvl w:ilvl="4" w:tplc="26110613" w:tentative="1">
      <w:start w:val="1"/>
      <w:numFmt w:val="lowerLetter"/>
      <w:lvlText w:val="%5."/>
      <w:lvlJc w:val="left"/>
      <w:pPr>
        <w:ind w:left="3600" w:hanging="360"/>
      </w:pPr>
    </w:lvl>
    <w:lvl w:ilvl="5" w:tplc="26110613" w:tentative="1">
      <w:start w:val="1"/>
      <w:numFmt w:val="lowerRoman"/>
      <w:lvlText w:val="%6."/>
      <w:lvlJc w:val="right"/>
      <w:pPr>
        <w:ind w:left="4320" w:hanging="180"/>
      </w:pPr>
    </w:lvl>
    <w:lvl w:ilvl="6" w:tplc="26110613" w:tentative="1">
      <w:start w:val="1"/>
      <w:numFmt w:val="decimal"/>
      <w:lvlText w:val="%7."/>
      <w:lvlJc w:val="left"/>
      <w:pPr>
        <w:ind w:left="5040" w:hanging="360"/>
      </w:pPr>
    </w:lvl>
    <w:lvl w:ilvl="7" w:tplc="26110613" w:tentative="1">
      <w:start w:val="1"/>
      <w:numFmt w:val="lowerLetter"/>
      <w:lvlText w:val="%8."/>
      <w:lvlJc w:val="left"/>
      <w:pPr>
        <w:ind w:left="5760" w:hanging="360"/>
      </w:pPr>
    </w:lvl>
    <w:lvl w:ilvl="8" w:tplc="26110613" w:tentative="1">
      <w:start w:val="1"/>
      <w:numFmt w:val="lowerRoman"/>
      <w:lvlText w:val="%9."/>
      <w:lvlJc w:val="right"/>
      <w:pPr>
        <w:ind w:left="6480" w:hanging="180"/>
      </w:pPr>
    </w:lvl>
  </w:abstractNum>
  <w:abstractNum w:abstractNumId="28837">
    <w:multiLevelType w:val="hybridMultilevel"/>
    <w:lvl w:ilvl="0" w:tplc="72440444">
      <w:start w:val="1"/>
      <w:numFmt w:val="decimal"/>
      <w:lvlText w:val="%1."/>
      <w:lvlJc w:val="left"/>
      <w:pPr>
        <w:ind w:left="720" w:hanging="360"/>
      </w:pPr>
    </w:lvl>
    <w:lvl w:ilvl="1" w:tplc="72440444" w:tentative="1">
      <w:start w:val="1"/>
      <w:numFmt w:val="lowerLetter"/>
      <w:lvlText w:val="%2."/>
      <w:lvlJc w:val="left"/>
      <w:pPr>
        <w:ind w:left="1440" w:hanging="360"/>
      </w:pPr>
    </w:lvl>
    <w:lvl w:ilvl="2" w:tplc="72440444" w:tentative="1">
      <w:start w:val="1"/>
      <w:numFmt w:val="lowerRoman"/>
      <w:lvlText w:val="%3."/>
      <w:lvlJc w:val="right"/>
      <w:pPr>
        <w:ind w:left="2160" w:hanging="180"/>
      </w:pPr>
    </w:lvl>
    <w:lvl w:ilvl="3" w:tplc="72440444" w:tentative="1">
      <w:start w:val="1"/>
      <w:numFmt w:val="decimal"/>
      <w:lvlText w:val="%4."/>
      <w:lvlJc w:val="left"/>
      <w:pPr>
        <w:ind w:left="2880" w:hanging="360"/>
      </w:pPr>
    </w:lvl>
    <w:lvl w:ilvl="4" w:tplc="72440444" w:tentative="1">
      <w:start w:val="1"/>
      <w:numFmt w:val="lowerLetter"/>
      <w:lvlText w:val="%5."/>
      <w:lvlJc w:val="left"/>
      <w:pPr>
        <w:ind w:left="3600" w:hanging="360"/>
      </w:pPr>
    </w:lvl>
    <w:lvl w:ilvl="5" w:tplc="72440444" w:tentative="1">
      <w:start w:val="1"/>
      <w:numFmt w:val="lowerRoman"/>
      <w:lvlText w:val="%6."/>
      <w:lvlJc w:val="right"/>
      <w:pPr>
        <w:ind w:left="4320" w:hanging="180"/>
      </w:pPr>
    </w:lvl>
    <w:lvl w:ilvl="6" w:tplc="72440444" w:tentative="1">
      <w:start w:val="1"/>
      <w:numFmt w:val="decimal"/>
      <w:lvlText w:val="%7."/>
      <w:lvlJc w:val="left"/>
      <w:pPr>
        <w:ind w:left="5040" w:hanging="360"/>
      </w:pPr>
    </w:lvl>
    <w:lvl w:ilvl="7" w:tplc="72440444" w:tentative="1">
      <w:start w:val="1"/>
      <w:numFmt w:val="lowerLetter"/>
      <w:lvlText w:val="%8."/>
      <w:lvlJc w:val="left"/>
      <w:pPr>
        <w:ind w:left="5760" w:hanging="360"/>
      </w:pPr>
    </w:lvl>
    <w:lvl w:ilvl="8" w:tplc="72440444" w:tentative="1">
      <w:start w:val="1"/>
      <w:numFmt w:val="lowerRoman"/>
      <w:lvlText w:val="%9."/>
      <w:lvlJc w:val="right"/>
      <w:pPr>
        <w:ind w:left="6480" w:hanging="180"/>
      </w:pPr>
    </w:lvl>
  </w:abstractNum>
  <w:abstractNum w:abstractNumId="28836">
    <w:multiLevelType w:val="hybridMultilevel"/>
    <w:lvl w:ilvl="0" w:tplc="8273557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28836">
    <w:abstractNumId w:val="28836"/>
  </w:num>
  <w:num w:numId="28837">
    <w:abstractNumId w:val="28837"/>
  </w:num>
  <w:num w:numId="28838">
    <w:abstractNumId w:val="28838"/>
  </w:num>
  <w:num w:numId="28839">
    <w:abstractNumId w:val="28839"/>
  </w:num>
  <w:num w:numId="28840">
    <w:abstractNumId w:val="28840"/>
  </w:num>
  <w:num w:numId="28841">
    <w:abstractNumId w:val="28841"/>
  </w:num>
  <w:num w:numId="28842">
    <w:abstractNumId w:val="28842"/>
  </w:num>
  <w:num w:numId="28843">
    <w:abstractNumId w:val="28843"/>
  </w:num>
  <w:num w:numId="28844">
    <w:abstractNumId w:val="28844"/>
  </w:num>
  <w:num w:numId="28845">
    <w:abstractNumId w:val="28845"/>
  </w:num>
  <w:num w:numId="28846">
    <w:abstractNumId w:val="288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3448"/>
    <w:rsid w:val="00665FA1"/>
    <w:rsid w:val="006A1243"/>
    <w:rsid w:val="006B1E45"/>
    <w:rsid w:val="006D432C"/>
    <w:rsid w:val="006E1571"/>
    <w:rsid w:val="006F1130"/>
    <w:rsid w:val="006F534E"/>
    <w:rsid w:val="006F730B"/>
    <w:rsid w:val="00721871"/>
    <w:rsid w:val="007714A9"/>
    <w:rsid w:val="007A5F9D"/>
    <w:rsid w:val="007B279A"/>
    <w:rsid w:val="007B7B4C"/>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536554846" Type="http://schemas.openxmlformats.org/officeDocument/2006/relationships/comments" Target="comments.xml"/><Relationship Id="rId616793259" Type="http://schemas.microsoft.com/office/2011/relationships/commentsExtended" Target="commentsExtended.xml"/><Relationship Id="rId91044226" Type="http://schemas.openxmlformats.org/officeDocument/2006/relationships/image" Target="media/imgrId91044226.jpg"/><Relationship Id="rId969469190e6beffeb" Type="http://schemas.openxmlformats.org/officeDocument/2006/relationships/hyperlink" Target="https://iservice.lombardini.it/jsp/Template2/manuale.jsp?id=372&amp;parent=1263" TargetMode="External"/><Relationship Id="rId601069190e6bf056a" Type="http://schemas.openxmlformats.org/officeDocument/2006/relationships/hyperlink" Target="https://iservice.lombardini.it/jsp/Template2/manuale.jsp?id=386&amp;parent=1263" TargetMode="External"/><Relationship Id="rId933069190e6bf199e" Type="http://schemas.openxmlformats.org/officeDocument/2006/relationships/hyperlink" Target="https://iservice.lombardini.it/jsp/Template2/manuale.jsp?id=88&amp;parent=962" TargetMode="External"/><Relationship Id="rId365469190e6bf2655" Type="http://schemas.openxmlformats.org/officeDocument/2006/relationships/hyperlink" Target="https://iservice.lombardini.it/jsp/Template2/manuale.jsp?id=386&amp;parent=1263" TargetMode="External"/><Relationship Id="rId907369190e6bf2a25" Type="http://schemas.openxmlformats.org/officeDocument/2006/relationships/hyperlink" Target="https://iservice.lombardini.it/jsp/Template2/manuale.jsp?id=371&amp;parent=1263" TargetMode="External"/><Relationship Id="rId961469190e6bf2bde" Type="http://schemas.openxmlformats.org/officeDocument/2006/relationships/hyperlink" Target="https://iservice.lombardini.it/jsp/Template2/manuale.jsp?id=55&amp;parent=1263" TargetMode="External"/><Relationship Id="rId875669190e6c32f01" Type="http://schemas.openxmlformats.org/officeDocument/2006/relationships/hyperlink" Target="https://www.youtube.com/embed/T7XFP3Vn_q0?rel=0" TargetMode="External"/><Relationship Id="rId709269190e6c38a24" Type="http://schemas.openxmlformats.org/officeDocument/2006/relationships/hyperlink" Target="https://iservice.lombardini.it/jsp/Template2/manuale.jsp?id=372&amp;parent=1263" TargetMode="External"/><Relationship Id="rId425669190e6c440b3" Type="http://schemas.openxmlformats.org/officeDocument/2006/relationships/hyperlink" Target="https://iservice.lombardini.it/jsp/Template2/manuale.jsp?id=88&amp;parent=1263" TargetMode="External"/><Relationship Id="rId738869190e6c67d8e" Type="http://schemas.openxmlformats.org/officeDocument/2006/relationships/hyperlink" Target="https://www.youtube.com/embed/eTL3NSUrZHQ?rel=0?rel=0" TargetMode="External"/><Relationship Id="rId642069190e6c6e8aa" Type="http://schemas.openxmlformats.org/officeDocument/2006/relationships/hyperlink" Target="https://iservice.lombardini.it/jsp/Template2/manuale.jsp?id=372&amp;parent=1263" TargetMode="External"/><Relationship Id="rId395469190e6c75dcb" Type="http://schemas.openxmlformats.org/officeDocument/2006/relationships/hyperlink" Target="https://iservice.lombardini.it/jsp/Template2/manuale.jsp?id=88&amp;parent=962" TargetMode="External"/><Relationship Id="rId360269190e6c9539a" Type="http://schemas.openxmlformats.org/officeDocument/2006/relationships/hyperlink" Target="https://www.youtube.com/embed/eHPkX9yprM4?rel=0?rel=0" TargetMode="External"/><Relationship Id="rId186869190e6be4b8f" Type="http://schemas.openxmlformats.org/officeDocument/2006/relationships/image" Target="media/imgrId186869190e6be4b8f.jpg"/><Relationship Id="rId294669190e6bef68d" Type="http://schemas.openxmlformats.org/officeDocument/2006/relationships/image" Target="media/imgrId294669190e6bef68d.jpg"/><Relationship Id="rId124069190e6c067d9" Type="http://schemas.openxmlformats.org/officeDocument/2006/relationships/image" Target="media/imgrId124069190e6c067d9.jpg"/><Relationship Id="rId406969190e6c16f0d" Type="http://schemas.openxmlformats.org/officeDocument/2006/relationships/image" Target="media/imgrId406969190e6c16f0d.jpg"/><Relationship Id="rId424669190e6c2003b" Type="http://schemas.openxmlformats.org/officeDocument/2006/relationships/image" Target="media/imgrId424669190e6c2003b.jpg"/><Relationship Id="rId673369190e6c29707" Type="http://schemas.openxmlformats.org/officeDocument/2006/relationships/image" Target="media/imgrId673369190e6c29707.jpg"/><Relationship Id="rId538569190e6c328f6" Type="http://schemas.openxmlformats.org/officeDocument/2006/relationships/image" Target="media/imgrId538569190e6c328f6.jpg"/><Relationship Id="rId592769190e6c38165" Type="http://schemas.openxmlformats.org/officeDocument/2006/relationships/image" Target="media/imgrId592769190e6c38165.jpg"/><Relationship Id="rId228169190e6c4353f" Type="http://schemas.openxmlformats.org/officeDocument/2006/relationships/image" Target="media/imgrId228169190e6c4353f.jpg"/><Relationship Id="rId341469190e6c50d9f" Type="http://schemas.openxmlformats.org/officeDocument/2006/relationships/image" Target="media/imgrId341469190e6c50d9f.jpg"/><Relationship Id="rId151369190e6c5b0bc" Type="http://schemas.openxmlformats.org/officeDocument/2006/relationships/image" Target="media/imgrId151369190e6c5b0bc.jpg"/><Relationship Id="rId537669190e6c676cf" Type="http://schemas.openxmlformats.org/officeDocument/2006/relationships/image" Target="media/imgrId537669190e6c676cf.jpg"/><Relationship Id="rId463469190e6c6dfcc" Type="http://schemas.openxmlformats.org/officeDocument/2006/relationships/image" Target="media/imgrId463469190e6c6dfcc.jpg"/><Relationship Id="rId424969190e6c75401" Type="http://schemas.openxmlformats.org/officeDocument/2006/relationships/image" Target="media/imgrId424969190e6c75401.jpg"/><Relationship Id="rId908269190e6c7cbd0" Type="http://schemas.openxmlformats.org/officeDocument/2006/relationships/image" Target="media/imgrId908269190e6c7cbd0.jpg"/><Relationship Id="rId687269190e6c8894b" Type="http://schemas.openxmlformats.org/officeDocument/2006/relationships/image" Target="media/imgrId687269190e6c8894b.jpg"/><Relationship Id="rId441569190e6c94c97" Type="http://schemas.openxmlformats.org/officeDocument/2006/relationships/image" Target="media/imgrId441569190e6c94c97.jp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7" Type="http://schemas.openxmlformats.org/officeDocument/2006/relationships/image" Target="media/image2.png"/><Relationship Id="rId91044226" Type="http://schemas.openxmlformats.org/officeDocument/2006/relationships/image" Target="media/imgrId91044226.jpg"/></Relationships>

</file>

<file path=word/_rels/footer2.xml.rels><?xml version="1.0" encoding="UTF-8" standalone="yes"?>
<Relationships xmlns="http://schemas.openxmlformats.org/package/2006/relationships"><Relationship Id="rId17" Type="http://schemas.openxmlformats.org/officeDocument/2006/relationships/image" Target="media/image2.png"/><Relationship Id="rId91044226" Type="http://schemas.openxmlformats.org/officeDocument/2006/relationships/image" Target="media/imgrId91044226.jpg"/></Relationships>

</file>

<file path=word/_rels/footer3.xml.rels><?xml version="1.0" encoding="UTF-8" standalone="yes"?>
<Relationships xmlns="http://schemas.openxmlformats.org/package/2006/relationships"><Relationship Id="rId17" Type="http://schemas.openxmlformats.org/officeDocument/2006/relationships/image" Target="media/image2.png"/><Relationship Id="rId91044226" Type="http://schemas.openxmlformats.org/officeDocument/2006/relationships/image" Target="media/imgrId91044226.jpg"/></Relationships>

</file>

<file path=word/_rels/footer4.xml.rels><?xml version="1.0" encoding="UTF-8" standalone="yes"?>
<Relationships xmlns="http://schemas.openxmlformats.org/package/2006/relationships"><Relationship Id="rId17" Type="http://schemas.openxmlformats.org/officeDocument/2006/relationships/image" Target="media/image2.png"/><Relationship Id="rId91044226" Type="http://schemas.openxmlformats.org/officeDocument/2006/relationships/image" Target="media/imgrId91044226.jpg"/></Relationships>

</file>

<file path=word/_rels/footer5.xml.rels><?xml version="1.0" encoding="UTF-8" standalone="yes"?>
<Relationships xmlns="http://schemas.openxmlformats.org/package/2006/relationships"><Relationship Id="rId17" Type="http://schemas.openxmlformats.org/officeDocument/2006/relationships/image" Target="media/image2.png"/><Relationship Id="rId91044226" Type="http://schemas.openxmlformats.org/officeDocument/2006/relationships/image" Target="media/imgrId91044226.jpg"/></Relationships>

</file>

<file path=word/_rels/footer6.xml.rels><?xml version="1.0" encoding="UTF-8" standalone="yes"?>
<Relationships xmlns="http://schemas.openxmlformats.org/package/2006/relationships"><Relationship Id="rId17" Type="http://schemas.openxmlformats.org/officeDocument/2006/relationships/image" Target="media/image2.png"/><Relationship Id="rId91044226" Type="http://schemas.openxmlformats.org/officeDocument/2006/relationships/image" Target="media/imgrId91044226.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B7B4C"/>
    <w:rsid w:val="007C764C"/>
    <w:rsid w:val="008113C5"/>
    <w:rsid w:val="008C4FAF"/>
    <w:rsid w:val="009C2D1B"/>
    <w:rsid w:val="009F5AA7"/>
    <w:rsid w:val="00AE30E1"/>
    <w:rsid w:val="00B151A2"/>
    <w:rsid w:val="00B8515A"/>
    <w:rsid w:val="00BB26C4"/>
    <w:rsid w:val="00C60EC8"/>
    <w:rsid w:val="00CA10A3"/>
    <w:rsid w:val="00CF1E6A"/>
    <w:rsid w:val="00D918BF"/>
    <w:rsid w:val="00DA3308"/>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6</Pages>
  <Words>71</Words>
  <Characters>411</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25</cp:revision>
  <dcterms:created xsi:type="dcterms:W3CDTF">2018-11-13T09:11:00Z</dcterms:created>
  <dcterms:modified xsi:type="dcterms:W3CDTF">2025-09-22T13:51:00Z</dcterms:modified>
</cp:coreProperties>
</file>