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KDI-TCP 3404E5 Workshop Manual (Rev. 01.1)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8642123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508607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1680873" w:name="ctxt"/>
    <w:bookmarkEnd w:id="61680873"/>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53"/>
                    </w:rPr>
                    <w:drawing>
                      <wp:inline distT="0" distB="0" distL="0" distR="0">
                        <wp:extent cx="1080000" cy="741600"/>
                        <wp:effectExtent b="0" l="0" r="0" t="0"/>
                        <wp:docPr id="95176959" name="name7459691c1f9dab300" descr="Cap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2_01.png"/>
                                <pic:cNvPicPr/>
                              </pic:nvPicPr>
                              <pic:blipFill>
                                <a:blip r:embed="rId9348691c1f9dab2fb" cstate="print"/>
                                <a:stretch>
                                  <a:fillRect/>
                                </a:stretch>
                              </pic:blipFill>
                              <pic:spPr>
                                <a:xfrm>
                                  <a:off x="0" y="0"/>
                                  <a:ext cx="1080000" cy="7416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KDI-TCP 3404 E5</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0933123" w:name="result_box"/>
                <w:bookmarkEnd w:id="30933123"/>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75368464" w:name="result_box"/>
                <w:bookmarkEnd w:id="75368464"/>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57616719" name="name1085691c1f9dbf60b"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4019691c1f9dbf605"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46"/>
              </w:rPr>
              <w:drawing>
                <wp:inline distT="0" distB="0" distL="0" distR="0">
                  <wp:extent cx="5544000" cy="4370400"/>
                  <wp:effectExtent b="0" l="0" r="0" t="0"/>
                  <wp:docPr id="90270284" name="name2244691c1f9dd0583"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5497691c1f9dd057d" cstate="print"/>
                          <a:stretch>
                            <a:fillRect/>
                          </a:stretch>
                        </pic:blipFill>
                        <pic:spPr>
                          <a:xfrm>
                            <a:off x="0" y="0"/>
                            <a:ext cx="5544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507854" name="name9094691c1f9ddc3c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287691c1f9ddc3c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124169" name="name5371691c1f9de45f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778691c1f9de45f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7636"/>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7636"/>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7636"/>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7636"/>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7636"/>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301927" name="name9375691c1f9dea45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298691c1f9dea45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7636"/>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7636"/>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7636"/>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7636"/>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7636"/>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43832921" name="name6190691c1f9e0035e"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3530691c1f9e00358"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3594030" name="name3599691c1f9e07b3e"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6521691c1f9e07b39"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32270125" name="name7020691c1f9e0d236"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7173691c1f9e0d22e"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numPr>
          <w:ilvl w:val="0"/>
          <w:numId w:val="7636"/>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7636"/>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7636"/>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964588" name="name6472691c1f9e152f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609691c1f9e152f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7636"/>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7636"/>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263917" name="name6291691c1f9e1cc2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328691c1f9e1cc2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7636"/>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7636"/>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Electronic Injection Tier 4 final – Stage IIIB – Stage IV- Stage V certified Engines</w:t>
      </w:r>
    </w:p>
    <w:p>
      <w:pPr>
        <w:numPr>
          <w:ilvl w:val="0"/>
          <w:numId w:val="7636"/>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equipped with exhaust gas after-treatment such as Diesel Oxidation Catalyst (DOC), Diesel Particulate Filter (DPF), Selective Catalytic Reduction (SCR), they may only be operated with sulfur-free diesel fuels (EN 590, DIN 5168, ASTM D975 Grade 2-D S15, ASTM D975 Grade 1-D S15). Otherwise, compliance with the emission requirements and durability are not guaranteed.</w:t>
      </w:r>
      <w:r>
        <w:rPr>
          <w:color w:val="00274C"/>
          <w:sz w:val="20"/>
          <w:szCs w:val="20"/>
          <w:u w:val="none"/>
        </w:rPr>
        <w:br/>
        <w:t xml:space="preserve">Insufficient lubricating capacity can lead to serious wear problems above all in common rail injection systems. Too low a lubricating capacity is particularly a problem in fuels with a low sulfur content (and in this respect sulfur contents ‹500 mg/kg can already be considered low). An adequate lubricating capacity is guaranteed by the appropriate additives in low-sulfur (‹50 mg/kg) or sulfur-free (‹10 mg/kg or ‹15 mg/kg) diesel fuels according to EN 590 and ASTM D 975. In low-sulpur and sulfur-free diesel fuels which do not comply with this standard, the lubricating capacity may have to be guaranteed by additives. The parameter for sufficient lubricating capacity is a maximum wear spot of 460 micrometers in the HFRR test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Electronic Injection Tier 3 – Stage IIIA emission equivalent certified Engines (EGR engines)</w:t>
      </w:r>
    </w:p>
    <w:p>
      <w:pPr>
        <w:numPr>
          <w:ilvl w:val="0"/>
          <w:numId w:val="7636"/>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350 mg/kg (ppm).</w:t>
      </w:r>
      <w:r>
        <w:rPr>
          <w:color w:val="00274C"/>
          <w:sz w:val="20"/>
          <w:szCs w:val="20"/>
          <w:u w:val="none"/>
        </w:rPr>
        <w:br/>
        <w:t xml:space="preserve">Fuels with a sulfur content &gt; 50 mg/kg demand a shorter lubricating oil change interval. This is set at 250hrs. However, the engine oil must be changed when the Total Base Number TBN is reduced to 6.0 mgKOH/g test method ASTM D4739. Do not use low SAPS engine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7636"/>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7636"/>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7636"/>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7636"/>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7636"/>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i/>
          <w:iCs/>
          <w:color w:val="00274C"/>
          <w:sz w:val="20"/>
          <w:szCs w:val="20"/>
          <w:u w:val="none"/>
        </w:rPr>
        <w:br/>
        <w:t xml:space="preserve">Only for KDI Electronic Injection Tier 3 – Stage IIIA emission equivalent certified Engines (EGR engines).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30958399" name="name7168691c1f9e2e1ea"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7712691c1f9e2e1e4"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3043328" name="name5065691c1f9e3572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200691c1f9e3572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Battery not supplied by Kohler</w:t>
            </w:r>
          </w:p>
          <w:p/>
          <w:p/>
          <w:p>
            <w:pPr>
              <w:widowControl w:val="on"/>
              <w:pBdr/>
              <w:spacing w:before="0" w:after="0" w:line="262" w:lineRule="auto"/>
              <w:ind w:left="0" w:right="0"/>
              <w:jc w:val="left"/>
              <w:textAlignment w:val="center"/>
            </w:pPr>
            <w:r>
              <w:rPr>
                <w:b/>
                <w:bCs/>
                <w:color w:val="00274C"/>
                <w:position w:val="-2"/>
                <w:sz w:val="20"/>
                <w:szCs w:val="20"/>
                <w:u w:val="none"/>
              </w:rPr>
              <w:t xml:space="preserve">2.6</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STARTER MOTOR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OIL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MACHINE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3.2kW + HEATER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880CCA SAE (=1000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light hydraulic parasitic loads or mechanical clutch and gearbox </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4.2kW + HEATER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1000CCA SAE =(1250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heavy hydraulic parasitic loads </w:t>
                  </w:r>
                </w:p>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2.7, Tab. 2.8, Tab. 2.9 and Tab. 2.10</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2.7</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filter cartridge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2.9</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-Read Cap. 2.5 "KDI Electronic Injection Tier 3 – Stage IIIA emission equivalent certified Engines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p>
      <w:pPr>
        <w:widowControl w:val="on"/>
        <w:pBdr/>
        <w:spacing w:before="0" w:after="0" w:line="262" w:lineRule="auto"/>
        <w:ind w:left="0" w:right="0"/>
        <w:jc w:val="left"/>
      </w:pPr>
      <w:r>
        <w:rPr>
          <w:b/>
          <w:bCs/>
          <w:color w:val="00274C"/>
          <w:sz w:val="20"/>
          <w:szCs w:val="20"/>
          <w:u w:val="none"/>
        </w:rPr>
        <w:t xml:space="preserve">2.9.1 Injection circuit (pressure 2000 bar) (Fig 2.4)</w:t>
      </w:r>
    </w:p>
    <w:p>
      <w:pPr>
        <w:widowControl w:val="on"/>
        <w:pBdr/>
        <w:spacing w:before="0" w:after="0" w:line="262" w:lineRule="auto"/>
        <w:ind w:left="0" w:right="0"/>
        <w:jc w:val="left"/>
      </w:pPr>
      <w:r>
        <w:rPr>
          <w:color w:val="00274C"/>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Other damaging elements are indicated in the table below.
</w:t>
      </w:r>
    </w:p>
    <w:p>
      <w:pPr>
        <w:widowControl w:val="on"/>
        <w:pBdr/>
        <w:spacing w:before="0" w:after="0" w:line="262" w:lineRule="auto"/>
        <w:ind w:left="0" w:right="0"/>
        <w:jc w:val="left"/>
      </w:pPr>
      <w:r>
        <w:rPr>
          <w:b/>
          <w:bCs/>
          <w:color w:val="00274C"/>
          <w:sz w:val="20"/>
          <w:szCs w:val="20"/>
          <w:u w:val="none"/>
        </w:rPr>
        <w:br/>
        <w:t xml:space="preserve">Tab 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POLLUTANTS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956425" name="name3327691c1f9e6082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174691c1f9e6082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7636"/>
        </w:numPr>
        <w:spacing w:before="0" w:after="0" w:line="240" w:lineRule="auto"/>
        <w:jc w:val="left"/>
        <w:rPr>
          <w:color w:val="00274C"/>
          <w:sz w:val="20"/>
          <w:szCs w:val="20"/>
        </w:rPr>
      </w:pPr>
      <w:r>
        <w:rPr>
          <w:color w:val="00274C"/>
          <w:sz w:val="20"/>
          <w:szCs w:val="20"/>
          <w:u w:val="none"/>
        </w:rPr>
        <w:t xml:space="preserve">The high pressure supply injection system is highly susceptible to damage if the fuel is contaminated.</w:t>
      </w:r>
    </w:p>
    <w:p>
      <w:pPr>
        <w:numPr>
          <w:ilvl w:val="0"/>
          <w:numId w:val="7636"/>
        </w:numPr>
        <w:spacing w:before="0" w:after="0" w:line="240" w:lineRule="auto"/>
        <w:jc w:val="left"/>
        <w:rPr>
          <w:color w:val="00274C"/>
          <w:sz w:val="20"/>
          <w:szCs w:val="20"/>
        </w:rPr>
      </w:pPr>
      <w:r>
        <w:rPr>
          <w:color w:val="00274C"/>
          <w:sz w:val="20"/>
          <w:szCs w:val="20"/>
          <w:u w:val="none"/>
        </w:rPr>
        <w:t xml:space="preserve">It is crucial that all components of the injection circuit are thoroughly cleaned before the components are removed.</w:t>
      </w:r>
    </w:p>
    <w:p>
      <w:pPr>
        <w:numPr>
          <w:ilvl w:val="0"/>
          <w:numId w:val="7636"/>
        </w:numPr>
        <w:spacing w:before="0" w:after="0" w:line="240" w:lineRule="auto"/>
        <w:jc w:val="left"/>
        <w:rPr>
          <w:color w:val="00274C"/>
          <w:sz w:val="20"/>
          <w:szCs w:val="20"/>
        </w:rPr>
      </w:pPr>
      <w:r>
        <w:rPr>
          <w:color w:val="00274C"/>
          <w:sz w:val="20"/>
          <w:szCs w:val="20"/>
          <w:u w:val="none"/>
        </w:rPr>
        <w:t xml:space="preserve">Thoroughly wash and clean the engine before maintenance.</w:t>
      </w:r>
    </w:p>
    <w:p>
      <w:pPr>
        <w:numPr>
          <w:ilvl w:val="0"/>
          <w:numId w:val="7636"/>
        </w:numPr>
        <w:spacing w:before="0" w:after="0" w:line="240" w:lineRule="auto"/>
        <w:jc w:val="left"/>
        <w:rPr>
          <w:color w:val="00274C"/>
          <w:sz w:val="20"/>
          <w:szCs w:val="20"/>
        </w:rPr>
      </w:pPr>
      <w:r>
        <w:rPr>
          <w:color w:val="00274C"/>
          <w:sz w:val="20"/>
          <w:szCs w:val="20"/>
          <w:u w:val="none"/>
        </w:rPr>
        <w:t xml:space="preserve">Contamination in the injection system may cause a reduction in in performance or engine faults.</w:t>
      </w:r>
    </w:p>
    <w:p>
      <w:pPr>
        <w:numPr>
          <w:ilvl w:val="0"/>
          <w:numId w:val="7636"/>
        </w:numPr>
        <w:spacing w:before="0" w:after="0" w:line="240" w:lineRule="auto"/>
        <w:jc w:val="left"/>
        <w:rPr>
          <w:color w:val="00274C"/>
          <w:sz w:val="20"/>
          <w:szCs w:val="20"/>
        </w:rPr>
      </w:pPr>
      <w:r>
        <w:rPr>
          <w:color w:val="00274C"/>
          <w:sz w:val="20"/>
          <w:szCs w:val="20"/>
          <w:u w:val="none"/>
        </w:rPr>
        <w:t xml:space="preserve">If the engine is cleaned with high pressure washer, then the nozzle must be kept at a minimum distance of 200mm from the surface, and not directed at electrical components and connectors.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88922541" name="name5845691c1f9e715a6" descr="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6895691c1f9e715a0"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p/>
          <w:p/>
        </w:tc>
        <w:tc>
          <w:tcPr>
            <w:tcW w:w="0" w:type="auto"/>
            <w:tcMar>
              <w:top w:w="150" w:type="dxa"/>
              <w:left w:w="150" w:type="dxa"/>
              <w:bottom w:w="150" w:type="dxa"/>
              <w:right w:w="150" w:type="dxa"/>
            </w:tcMar>
            <w:vAlign w:val="top"/>
          </w:tcPr>
          <w:p>
            <w:r>
              <w:rPr>
                <w:position w:val="-336"/>
              </w:rPr>
              <w:drawing>
                <wp:inline distT="0" distB="0" distL="0" distR="0">
                  <wp:extent cx="2894400" cy="2167200"/>
                  <wp:effectExtent b="0" l="0" r="0" t="0"/>
                  <wp:docPr id="94629216" name="name7616691c1f9e7e464" descr="Fuel_return_circu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el_return_circuit.png"/>
                          <pic:cNvPicPr/>
                        </pic:nvPicPr>
                        <pic:blipFill>
                          <a:blip r:embed="rId6238691c1f9e7e45f" cstate="print"/>
                          <a:stretch>
                            <a:fillRect/>
                          </a:stretch>
                        </pic:blipFill>
                        <pic:spPr>
                          <a:xfrm>
                            <a:off x="0" y="0"/>
                            <a:ext cx="2894400" cy="21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152341" name="name8800691c1f9e82e1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844691c1f9e82e0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8067691c1f9e8372b" w:history="1">
              <w:r>
                <w:rPr>
                  <w:rStyle w:val="DefaultParagraphFontPHPDOCX"/>
                  <w:b/>
                  <w:bCs/>
                  <w:color w:val="0000FF"/>
                  <w:position w:val="-2"/>
                  <w:sz w:val="20"/>
                  <w:szCs w:val="20"/>
                  <w:u w:val="none"/>
                </w:rPr>
                <w:t xml:space="preserve">Par. 2.17.1.</w:t>
              </w:r>
            </w:hyperlink>
          </w:p>
          <w:p>
            <w:pPr>
              <w:numPr>
                <w:ilvl w:val="0"/>
                <w:numId w:val="7636"/>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7636"/>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perform any maintenance on temperature sensor 7 as it is integral part of of the injection pump</w:t>
            </w:r>
          </w:p>
          <w:p>
            <w:pPr>
              <w:numPr>
                <w:ilvl w:val="0"/>
                <w:numId w:val="7636"/>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It is possible to replace the fuel intake adjustment valve (SCR) 6.</w:t>
            </w:r>
          </w:p>
          <w:p>
            <w:pPr>
              <w:numPr>
                <w:ilvl w:val="0"/>
                <w:numId w:val="7636"/>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The inlet pressure to the high pressure pump must be between -250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1423612" name="name2692691c1f9e932ad"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8130691c1f9e932a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26"/>
              </w:rPr>
              <w:drawing>
                <wp:inline distT="0" distB="0" distL="0" distR="0">
                  <wp:extent cx="2232000" cy="1483200"/>
                  <wp:effectExtent b="0" l="0" r="0" t="0"/>
                  <wp:docPr id="59962470" name="name6117691c1f9ea565a" descr="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png"/>
                          <pic:cNvPicPr/>
                        </pic:nvPicPr>
                        <pic:blipFill>
                          <a:blip r:embed="rId5449691c1f9ea5654"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262254" name="name5529691c1f9ead7a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189691c1f9ead7a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4299691c1f9eaed6e" w:history="1">
              <w:r>
                <w:rPr>
                  <w:rStyle w:val="DefaultParagraphFontPHPDOCX"/>
                  <w:b/>
                  <w:bCs/>
                  <w:color w:val="0000FF"/>
                  <w:position w:val="-2"/>
                  <w:sz w:val="20"/>
                  <w:szCs w:val="20"/>
                  <w:u w:val="none"/>
                </w:rPr>
                <w:t xml:space="preserve">(ST_01).</w:t>
              </w:r>
            </w:hyperlink>
          </w:p>
          <w:p>
            <w:pPr>
              <w:numPr>
                <w:ilvl w:val="0"/>
                <w:numId w:val="7636"/>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48072396" name="name7241691c1f9ebacc7"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4510691c1f9ebacc0"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470203" name="name2711691c1f9ec3b0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03691c1f9ec3b0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97618884" name="name9714691c1f9ecdcb4"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6736691c1f9ecdcae"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w:t>
            </w:r>
            <w:r>
              <w:rPr>
                <w:color w:val="00274C"/>
                <w:position w:val="-2"/>
                <w:sz w:val="20"/>
                <w:szCs w:val="20"/>
                <w:u w:val="none"/>
              </w:rPr>
              <w:t xml:space="preserve"> </w:t>
            </w:r>
            <w:r>
              <w:rPr>
                <w:b/>
                <w:bCs/>
                <w:color w:val="00274C"/>
                <w:position w:val="-2"/>
                <w:sz w:val="20"/>
                <w:szCs w:val="20"/>
                <w:u w:val="none"/>
              </w:rPr>
              <w:t xml:space="preserve">Fuel filtering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2.9.6.1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2.18 </w:t>
            </w:r>
            <w:r>
              <w:rPr>
                <w:color w:val="00274C"/>
                <w:position w:val="-2"/>
                <w:sz w:val="20"/>
                <w:szCs w:val="20"/>
                <w:u w:val="none"/>
              </w:rPr>
              <w:t xml:space="preserve"> </w:t>
            </w:r>
            <w:r>
              <w:rPr>
                <w:b/>
                <w:b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634"/>
              </w:rPr>
              <w:drawing>
                <wp:inline distT="0" distB="0" distL="0" distR="0">
                  <wp:extent cx="2880000" cy="4017600"/>
                  <wp:effectExtent b="0" l="0" r="0" t="0"/>
                  <wp:docPr id="68031856" name="name3101691c1f9ee1719" descr="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jpg"/>
                          <pic:cNvPicPr/>
                        </pic:nvPicPr>
                        <pic:blipFill>
                          <a:blip r:embed="rId2047691c1f9ee1714" cstate="print"/>
                          <a:stretch>
                            <a:fillRect/>
                          </a:stretch>
                        </pic:blipFill>
                        <pic:spPr>
                          <a:xfrm>
                            <a:off x="0" y="0"/>
                            <a:ext cx="2880000" cy="4017600"/>
                          </a:xfrm>
                          <a:prstGeom prst="rect">
                            <a:avLst/>
                          </a:prstGeom>
                          <a:ln w="0">
                            <a:noFill/>
                          </a:ln>
                        </pic:spPr>
                      </pic:pic>
                    </a:graphicData>
                  </a:graphic>
                </wp:inline>
              </w:drawing>
            </w:r>
            <w:r>
              <w:rPr>
                <w:b/>
                <w:bCs/>
                <w:color w:val="00274C"/>
                <w:position w:val="0"/>
                <w:sz w:val="20"/>
                <w:szCs w:val="20"/>
                <w:u w:val="none"/>
              </w:rPr>
              <w:br/>
              <w:t xml:space="preserve">Fig 2.10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2.9.6.2 </w:t>
            </w:r>
            <w:r>
              <w:rPr>
                <w:color w:val="00274C"/>
                <w:position w:val="-2"/>
                <w:sz w:val="20"/>
                <w:szCs w:val="20"/>
                <w:u w:val="none"/>
              </w:rPr>
              <w:t xml:space="preserve"> </w:t>
            </w:r>
            <w:r>
              <w:rPr>
                <w:b/>
                <w:bCs/>
                <w:color w:val="00274C"/>
                <w:position w:val="-2"/>
                <w:sz w:val="20"/>
                <w:szCs w:val="20"/>
                <w:u w:val="none"/>
              </w:rPr>
              <w:t xml:space="preserve">Fuel pre-filter (optional)</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fuel pre-filter is situated on the engine or may be assembled on the frame of the vehicle, and is always coupled with the electric pump.</w:t>
            </w:r>
          </w:p>
          <w:p/>
          <w:p/>
          <w:p>
            <w:pPr>
              <w:widowControl w:val="on"/>
              <w:pBdr/>
              <w:spacing w:before="0" w:after="0" w:line="262" w:lineRule="auto"/>
              <w:ind w:left="0" w:right="0"/>
              <w:jc w:val="left"/>
              <w:textAlignment w:val="center"/>
            </w:pPr>
            <w:r>
              <w:rPr>
                <w:b/>
                <w:bCs/>
                <w:color w:val="00274C"/>
                <w:position w:val="-2"/>
                <w:sz w:val="20"/>
                <w:szCs w:val="20"/>
                <w:u w:val="none"/>
              </w:rPr>
              <w:t xml:space="preserve">2.18b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clogging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2.18c </w:t>
            </w:r>
            <w:r>
              <w:rPr>
                <w:color w:val="00274C"/>
                <w:position w:val="-2"/>
                <w:sz w:val="20"/>
                <w:szCs w:val="20"/>
                <w:u w:val="none"/>
              </w:rPr>
              <w:t xml:space="preserve"> </w:t>
            </w:r>
            <w:r>
              <w:rPr>
                <w:b/>
                <w:bCs/>
                <w:color w:val="00274C"/>
                <w:position w:val="-2"/>
                <w:sz w:val="20"/>
                <w:szCs w:val="20"/>
                <w:u w:val="none"/>
              </w:rPr>
              <w:t xml:space="preserve">Cartridge characteristics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126 litres/hour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634"/>
              </w:rPr>
              <w:drawing>
                <wp:inline distT="0" distB="0" distL="0" distR="0">
                  <wp:extent cx="2880000" cy="4017600"/>
                  <wp:effectExtent b="0" l="0" r="0" t="0"/>
                  <wp:docPr id="91802445" name="name9903691c1f9f03a22" descr="2.1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B.jpg"/>
                          <pic:cNvPicPr/>
                        </pic:nvPicPr>
                        <pic:blipFill>
                          <a:blip r:embed="rId5557691c1f9f03a1b" cstate="print"/>
                          <a:stretch>
                            <a:fillRect/>
                          </a:stretch>
                        </pic:blipFill>
                        <pic:spPr>
                          <a:xfrm>
                            <a:off x="0" y="0"/>
                            <a:ext cx="2880000" cy="401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2.10b</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br/>
              <w:t xml:space="preserve">When the electric fuel pump is installed in a diesel engine, one must:
</w:t>
            </w:r>
          </w:p>
          <w:p>
            <w:pPr>
              <w:numPr>
                <w:ilvl w:val="0"/>
                <w:numId w:val="7638"/>
              </w:numPr>
              <w:spacing w:before="0" w:after="0" w:line="262" w:lineRule="auto"/>
              <w:jc w:val="left"/>
              <w:rPr>
                <w:color w:val="00274C"/>
                <w:sz w:val="20"/>
                <w:szCs w:val="20"/>
              </w:rPr>
            </w:pPr>
            <w:r>
              <w:rPr>
                <w:color w:val="00274C"/>
                <w:position w:val="-2"/>
                <w:sz w:val="20"/>
                <w:szCs w:val="20"/>
                <w:u w:val="none"/>
              </w:rPr>
              <w:t xml:space="preserve">Install a pre-filter between the tank and electric pump, if one has not already been assembled on the electric pump;</w:t>
            </w:r>
          </w:p>
          <w:p>
            <w:pPr>
              <w:numPr>
                <w:ilvl w:val="0"/>
                <w:numId w:val="7638"/>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7638"/>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7638"/>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w:t>
                  </w:r>
                </w:p>
              </w:tc>
            </w:tr>
          </w:tbl>
          <w:p/>
          <w:p/>
          <w:p/>
          <w:p/>
        </w:tc>
        <w:tc>
          <w:tcPr>
            <w:tcW w:w="0" w:type="auto"/>
            <w:tcMar>
              <w:top w:w="150" w:type="dxa"/>
              <w:left w:w="150" w:type="dxa"/>
              <w:bottom w:w="150" w:type="dxa"/>
              <w:right w:w="150" w:type="dxa"/>
            </w:tcMar>
            <w:vAlign w:val="top"/>
          </w:tcPr>
          <w:p>
            <w:r>
              <w:rPr>
                <w:position w:val="-222"/>
              </w:rPr>
              <w:drawing>
                <wp:inline distT="0" distB="0" distL="0" distR="0">
                  <wp:extent cx="2232000" cy="1454400"/>
                  <wp:effectExtent b="0" l="0" r="0" t="0"/>
                  <wp:docPr id="49855963" name="name3213691c1f9f126dc"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4942691c1f9f126d7" cstate="print"/>
                          <a:stretch>
                            <a:fillRect/>
                          </a:stretch>
                        </pic:blipFill>
                        <pic:spPr>
                          <a:xfrm>
                            <a:off x="0" y="0"/>
                            <a:ext cx="2232000" cy="14544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7021691c1f9f13708"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be accurately washed after use and placed back in their housing </w:t>
            </w:r>
            <w:hyperlink r:id="rId1594691c1f9f1404f"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297129" name="name5643691c1f9f198b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198691c1f9f198b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4835752" name="name2966691c1f9f230e2"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7290691c1f9f230db"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32110279" name="name6569691c1f9f2c0e3"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3091691c1f9f2c0d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62938933" name="name3938691c1f9f377f8"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4001691c1f9f377f2"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Left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Right balance shaft</w:t>
                  </w:r>
                </w:p>
              </w:tc>
            </w:tr>
          </w:tbl>
          <w:p/>
          <w:p/>
          <w:p/>
          <w:p>
            <w:pPr>
              <w:widowControl w:val="on"/>
              <w:pBdr/>
              <w:spacing w:before="0" w:after="0" w:line="262" w:lineRule="auto"/>
              <w:ind w:left="0" w:right="0"/>
              <w:jc w:val="left"/>
              <w:textAlignment w:val="center"/>
            </w:pPr>
            <w:r>
              <w:rPr>
                <w:color w:val="00274C"/>
                <w:position w:val="3"/>
                <w:sz w:val="17"/>
                <w:szCs w:val="17"/>
                <w:u w:val="none"/>
                <w:vertAlign w:val="superscript"/>
                <w:vertAlign w:val="superscript"/>
              </w:rPr>
              <w:t xml:space="preserve">(1)</w:t>
            </w:r>
            <w:r>
              <w:rPr>
                <w:color w:val="00274C"/>
                <w:position w:val="-2"/>
                <w:sz w:val="20"/>
                <w:szCs w:val="20"/>
                <w:u w:val="none"/>
              </w:rPr>
              <w:t xml:space="preserve"> - optional</w:t>
            </w:r>
          </w:p>
        </w:tc>
        <w:tc>
          <w:tcPr>
            <w:tcW w:w="0" w:type="auto"/>
            <w:tcMar>
              <w:top w:w="150" w:type="dxa"/>
              <w:left w:w="150" w:type="dxa"/>
              <w:bottom w:w="150" w:type="dxa"/>
              <w:right w:w="150" w:type="dxa"/>
            </w:tcMar>
            <w:vAlign w:val="top"/>
          </w:tcPr>
          <w:p>
            <w:r>
              <w:rPr>
                <w:position w:val="-368"/>
              </w:rPr>
              <w:drawing>
                <wp:inline distT="0" distB="0" distL="0" distR="0">
                  <wp:extent cx="2232000" cy="2361600"/>
                  <wp:effectExtent b="0" l="0" r="0" t="0"/>
                  <wp:docPr id="67585067" name="name5437691c1f9f507f5" descr="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5.png"/>
                          <pic:cNvPicPr/>
                        </pic:nvPicPr>
                        <pic:blipFill>
                          <a:blip r:embed="rId8992691c1f9f507ee" cstate="print"/>
                          <a:stretch>
                            <a:fillRect/>
                          </a:stretch>
                        </pic:blipFill>
                        <pic:spPr>
                          <a:xfrm>
                            <a:off x="0" y="0"/>
                            <a:ext cx="2232000" cy="2361600"/>
                          </a:xfrm>
                          <a:prstGeom prst="rect">
                            <a:avLst/>
                          </a:prstGeom>
                          <a:ln w="0">
                            <a:noFill/>
                          </a:ln>
                        </pic:spPr>
                      </pic:pic>
                    </a:graphicData>
                  </a:graphic>
                </wp:inline>
              </w:drawing>
            </w:r>
            <w:r>
              <w:rPr>
                <w:b/>
                <w:bCs/>
                <w:color w:val="00274C"/>
                <w:position w:val="0"/>
                <w:sz w:val="20"/>
                <w:szCs w:val="20"/>
                <w:u w:val="none"/>
              </w:rPr>
              <w:br/>
              <w:t xml:space="preserve">Fig 2.16</w:t>
            </w:r>
            <w:r>
              <w:rPr>
                <w:position w:val="-382"/>
              </w:rPr>
              <w:drawing>
                <wp:inline distT="0" distB="0" distL="0" distR="0">
                  <wp:extent cx="2232000" cy="2455200"/>
                  <wp:effectExtent b="0" l="0" r="0" t="0"/>
                  <wp:docPr id="2656766" name="name3699691c1f9f6037b" descr="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6.png"/>
                          <pic:cNvPicPr/>
                        </pic:nvPicPr>
                        <pic:blipFill>
                          <a:blip r:embed="rId1576691c1f9f60375" cstate="print"/>
                          <a:stretch>
                            <a:fillRect/>
                          </a:stretch>
                        </pic:blipFill>
                        <pic:spPr>
                          <a:xfrm>
                            <a:off x="0" y="0"/>
                            <a:ext cx="2232000" cy="24552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209691c1f9f60d05" w:history="1">
              <w:r>
                <w:rPr>
                  <w:rStyle w:val="DefaultParagraphFontPHPDOCX"/>
                  <w:color w:val="0000FF"/>
                  <w:position w:val="0"/>
                  <w:sz w:val="20"/>
                  <w:szCs w:val="20"/>
                  <w:u w:val="single" w:color=""/>
                </w:rPr>
                <w:t xml:space="preserve">https://www.youtube.com/embed/rtTjmWlZ1cc?rel=0&amp;showinfo=0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on the crankcase.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0440493" name="name7973691c1f9f6f6d0" descr="2.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a.png"/>
                          <pic:cNvPicPr/>
                        </pic:nvPicPr>
                        <pic:blipFill>
                          <a:blip r:embed="rId8689691c1f9f6f6ca" cstate="print"/>
                          <a:stretch>
                            <a:fillRect/>
                          </a:stretch>
                        </pic:blipFill>
                        <pic:spPr>
                          <a:xfrm>
                            <a:off x="0" y="0"/>
                            <a:ext cx="2232000" cy="1483200"/>
                          </a:xfrm>
                          <a:prstGeom prst="rect">
                            <a:avLst/>
                          </a:prstGeom>
                          <a:ln w="0">
                            <a:noFill/>
                          </a:ln>
                        </pic:spPr>
                      </pic:pic>
                    </a:graphicData>
                  </a:graphic>
                </wp:inline>
              </w:drawing>
            </w:r>
          </w:p>
          <w:p>
            <w:r>
              <w:rPr>
                <w:position w:val="-226"/>
              </w:rPr>
              <w:drawing>
                <wp:inline distT="0" distB="0" distL="0" distR="0">
                  <wp:extent cx="2232000" cy="1483200"/>
                  <wp:effectExtent b="0" l="0" r="0" t="0"/>
                  <wp:docPr id="85087406" name="name9874691c1f9f7d6c2" descr="2.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b.png"/>
                          <pic:cNvPicPr/>
                        </pic:nvPicPr>
                        <pic:blipFill>
                          <a:blip r:embed="rId5183691c1f9f7d6b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290"/>
              </w:rPr>
              <w:drawing>
                <wp:inline distT="0" distB="0" distL="0" distR="0">
                  <wp:extent cx="5544000" cy="3686400"/>
                  <wp:effectExtent b="0" l="0" r="0" t="0"/>
                  <wp:docPr id="32848662" name="name6919691c1f9fa7c30" descr="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png"/>
                          <pic:cNvPicPr/>
                        </pic:nvPicPr>
                        <pic:blipFill>
                          <a:blip r:embed="rId7183691c1f9fa7c29" cstate="print"/>
                          <a:stretch>
                            <a:fillRect/>
                          </a:stretch>
                        </pic:blipFill>
                        <pic:spPr>
                          <a:xfrm>
                            <a:off x="0" y="0"/>
                            <a:ext cx="5544000" cy="368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2.24</w:t>
            </w:r>
            <w:r>
              <w:rPr>
                <w:color w:val="00274C"/>
                <w:position w:val="-2"/>
                <w:sz w:val="20"/>
                <w:szCs w:val="20"/>
                <w:u w:val="none"/>
              </w:rPr>
              <w:t xml:space="preserve"> </w:t>
            </w:r>
            <w:r>
              <w:rPr>
                <w:b/>
                <w:bCs/>
                <w:i/>
                <w:i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718"/>
              </w:rPr>
              <w:drawing>
                <wp:inline distT="0" distB="0" distL="0" distR="0">
                  <wp:extent cx="3240000" cy="4543200"/>
                  <wp:effectExtent b="0" l="0" r="0" t="0"/>
                  <wp:docPr id="56599543" name="name3249691c1f9fc0862" descr="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png"/>
                          <pic:cNvPicPr/>
                        </pic:nvPicPr>
                        <pic:blipFill>
                          <a:blip r:embed="rId4175691c1f9fc085b" cstate="print"/>
                          <a:stretch>
                            <a:fillRect/>
                          </a:stretch>
                        </pic:blipFill>
                        <pic:spPr>
                          <a:xfrm>
                            <a:off x="0" y="0"/>
                            <a:ext cx="3240000" cy="4543200"/>
                          </a:xfrm>
                          <a:prstGeom prst="rect">
                            <a:avLst/>
                          </a:prstGeom>
                          <a:ln w="0">
                            <a:noFill/>
                          </a:ln>
                        </pic:spPr>
                      </pic:pic>
                    </a:graphicData>
                  </a:graphic>
                </wp:inline>
              </w:drawing>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Cooling circuit diagram</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nell'Oil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8400" cy="4161600"/>
                  <wp:effectExtent b="0" l="0" r="0" t="0"/>
                  <wp:docPr id="21500020" name="name9264691c1f9fd9360" descr="WS_CAP_2_Coolant_Circuit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S_CAP_2_Coolant_Circuit_01.png"/>
                          <pic:cNvPicPr/>
                        </pic:nvPicPr>
                        <pic:blipFill>
                          <a:blip r:embed="rId1357691c1f9fd935a" cstate="print"/>
                          <a:stretch>
                            <a:fillRect/>
                          </a:stretch>
                        </pic:blipFill>
                        <pic:spPr>
                          <a:xfrm>
                            <a:off x="0" y="0"/>
                            <a:ext cx="5558400" cy="4161600"/>
                          </a:xfrm>
                          <a:prstGeom prst="rect">
                            <a:avLst/>
                          </a:prstGeom>
                          <a:ln w="0">
                            <a:noFill/>
                          </a:ln>
                        </pic:spPr>
                      </pic:pic>
                    </a:graphicData>
                  </a:graphic>
                </wp:inline>
              </w:drawing>
            </w:r>
            <w:r>
              <w:rPr>
                <w:b/>
                <w:bCs/>
                <w:color w:val="00274C"/>
                <w:position w:val="-2"/>
                <w:sz w:val="20"/>
                <w:szCs w:val="20"/>
                <w:u w:val="none"/>
              </w:rPr>
              <w:br/>
              <w:t xml:space="preserve">Fig 2.22</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w:t>
            </w:r>
            <w:r>
              <w:rPr>
                <w:color w:val="00274C"/>
                <w:position w:val="-2"/>
                <w:sz w:val="20"/>
                <w:szCs w:val="20"/>
                <w:u w:val="none"/>
              </w:rPr>
              <w:t xml:space="preserve"> </w:t>
            </w:r>
            <w:r>
              <w:rPr>
                <w:b/>
                <w:bCs/>
                <w:color w:val="00274C"/>
                <w:position w:val="-2"/>
                <w:sz w:val="20"/>
                <w:szCs w:val="20"/>
                <w:u w:val="none"/>
              </w:rPr>
              <w:t xml:space="preserve">Coolant circuit diagram of the SCR system</w:t>
            </w:r>
          </w:p>
          <w:p/>
          <w:p/>
          <w:p/>
          <w:p/>
          <w:p>
            <w:pPr>
              <w:widowControl w:val="on"/>
              <w:pBdr/>
              <w:spacing w:before="0" w:after="0" w:line="262" w:lineRule="auto"/>
              <w:ind w:left="0" w:right="0"/>
              <w:jc w:val="left"/>
              <w:textAlignment w:val="center"/>
            </w:pPr>
            <w:r>
              <w:rPr>
                <w:position w:val="-329"/>
              </w:rPr>
              <w:drawing>
                <wp:inline distT="0" distB="0" distL="0" distR="0">
                  <wp:extent cx="5551200" cy="4168800"/>
                  <wp:effectExtent b="0" l="0" r="0" t="0"/>
                  <wp:docPr id="4566899" name="name1563691c1f9ff41f1"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2481691c1f9ff41eb" cstate="print"/>
                          <a:stretch>
                            <a:fillRect/>
                          </a:stretch>
                        </pic:blipFill>
                        <pic:spPr>
                          <a:xfrm>
                            <a:off x="0" y="0"/>
                            <a:ext cx="5551200" cy="4168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36412" name="name7251691c1fa011dea"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2608691c1fa011de4"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b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w:t>
            </w:r>
            <w:r>
              <w:rPr>
                <w:b/>
                <w:bCs/>
                <w:color w:val="00274C"/>
                <w:position w:val="-2"/>
                <w:sz w:val="20"/>
                <w:szCs w:val="20"/>
                <w:u w:val="none"/>
              </w:rPr>
              <w:t xml:space="preserve"> </w:t>
            </w:r>
            <w:r>
              <w:rPr>
                <w:b/>
                <w:bCs/>
                <w:i/>
                <w:iCs/>
                <w:color w:val="00274C"/>
                <w:position w:val="-2"/>
                <w:sz w:val="20"/>
                <w:szCs w:val="20"/>
                <w:u w:val="none"/>
              </w:rPr>
              <w:t xml:space="preserve">are not supplied by 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2.25b</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return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return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 DEF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valve for coolant delivery to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SCR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 return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Water pump</w:t>
            </w:r>
            <w:r>
              <w:rPr>
                <w:b/>
                <w:bCs/>
                <w:color w:val="00274C"/>
                <w:position w:val="-2"/>
                <w:sz w:val="20"/>
                <w:szCs w:val="20"/>
                <w:u w:val="none"/>
              </w:rPr>
              <w:br/>
              <w:b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7296225" name="name4379691c1fa026bf9"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4445691c1fa026bf4"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+83 °C (0/-3 °C).</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23479814" name="name5753691c1fa038541"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7080691c1fa03853c"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2.24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716070" name="name7824691c1fa040dd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60691c1fa040dd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See </w:t>
            </w:r>
            <w:hyperlink r:id="rId4568691c1fa041679"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89138358" name="name9374691c1fa05761a" descr="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jpg"/>
                          <pic:cNvPicPr/>
                        </pic:nvPicPr>
                        <pic:blipFill>
                          <a:blip r:embed="rId2809691c1fa057615" cstate="print"/>
                          <a:stretch>
                            <a:fillRect/>
                          </a:stretch>
                        </pic:blipFill>
                        <pic:spPr>
                          <a:xfrm>
                            <a:off x="0" y="0"/>
                            <a:ext cx="2232000" cy="2311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2.26</w:t>
            </w:r>
          </w:p>
        </w:tc>
      </w:tr>
      <w:tr>
        <w:trPr>
          <w:trHeight w:val="0" w:hRule="atLeast"/>
        </w:trPr>
        <w:tc>
          <w:tcPr>
            <w:tcW w:w="0" w:type="auto"/>
            <w:gridSpan w:val="4"/>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Intake and exhaust circuit diagram</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b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r>
              <w:rPr>
                <w:position w:val="-329"/>
              </w:rPr>
              <w:drawing>
                <wp:inline distT="0" distB="0" distL="0" distR="0">
                  <wp:extent cx="5551200" cy="4161600"/>
                  <wp:effectExtent b="0" l="0" r="0" t="0"/>
                  <wp:docPr id="19674619" name="name8044691c1fa07745f" descr="WS_CAP_2_Air_Circuit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S_CAP_2_Air_Circuit_02.png"/>
                          <pic:cNvPicPr/>
                        </pic:nvPicPr>
                        <pic:blipFill>
                          <a:blip r:embed="rId7608691c1fa077459" cstate="print"/>
                          <a:stretch>
                            <a:fillRect/>
                          </a:stretch>
                        </pic:blipFill>
                        <pic:spPr>
                          <a:xfrm>
                            <a:off x="0" y="0"/>
                            <a:ext cx="5551200" cy="4161600"/>
                          </a:xfrm>
                          <a:prstGeom prst="rect">
                            <a:avLst/>
                          </a:prstGeom>
                          <a:ln w="0">
                            <a:noFill/>
                          </a:ln>
                        </pic:spPr>
                      </pic:pic>
                    </a:graphicData>
                  </a:graphic>
                </wp:inline>
              </w:drawing>
            </w:r>
            <w:r>
              <w:rPr>
                <w:b/>
                <w:bCs/>
                <w:color w:val="00274C"/>
                <w:position w:val="-2"/>
                <w:sz w:val="20"/>
                <w:szCs w:val="20"/>
                <w:u w:val="none"/>
              </w:rPr>
              <w:br/>
              <w:t xml:space="preserve">Fig 2.27</w:t>
            </w:r>
            <w:r>
              <w:rPr>
                <w:position w:val="-329"/>
              </w:rPr>
              <w:drawing>
                <wp:inline distT="0" distB="0" distL="0" distR="0">
                  <wp:extent cx="5551200" cy="4161600"/>
                  <wp:effectExtent b="0" l="0" r="0" t="0"/>
                  <wp:docPr id="20451584" name="name3104691c1fa08aba3" descr="WS_CAP_2_Air_Circuit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S_CAP_2_Air_Circuit_01.png"/>
                          <pic:cNvPicPr/>
                        </pic:nvPicPr>
                        <pic:blipFill>
                          <a:blip r:embed="rId4655691c1fa08ab9e" cstate="print"/>
                          <a:stretch>
                            <a:fillRect/>
                          </a:stretch>
                        </pic:blipFill>
                        <pic:spPr>
                          <a:xfrm>
                            <a:off x="0" y="0"/>
                            <a:ext cx="5551200" cy="4161600"/>
                          </a:xfrm>
                          <a:prstGeom prst="rect">
                            <a:avLst/>
                          </a:prstGeom>
                          <a:ln w="0">
                            <a:noFill/>
                          </a:ln>
                        </pic:spPr>
                      </pic:pic>
                    </a:graphicData>
                  </a:graphic>
                </wp:inline>
              </w:drawing>
            </w:r>
            <w:r>
              <w:rPr>
                <w:b/>
                <w:bCs/>
                <w:color w:val="00274C"/>
                <w:position w:val="-2"/>
                <w:sz w:val="20"/>
                <w:szCs w:val="20"/>
                <w:u w:val="none"/>
              </w:rPr>
              <w:br/>
              <w:br/>
              <w:br/>
              <w:t xml:space="preserve">Fig 2.28</w:t>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49242173" name="name4450691c1fa09d439" descr="WS_CAP_2_Air_Circuit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S_CAP_2_Air_Circuit_03.png"/>
                          <pic:cNvPicPr/>
                        </pic:nvPicPr>
                        <pic:blipFill>
                          <a:blip r:embed="rId4270691c1fa09d434"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br/>
              <w:t xml:space="preserve">Fig 2.29</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236605" name="name3177691c1fa0a347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240691c1fa0a347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the turbocharger body (the expelled Gases activate the turbine), the Gases then proceed towards the ATS, which break down the pollutants contained in them before being definitely expelled.</w:t>
            </w:r>
          </w:p>
          <w:p>
            <w:pPr>
              <w:widowControl w:val="on"/>
              <w:pBdr/>
              <w:spacing w:before="0" w:after="0" w:line="262" w:lineRule="auto"/>
              <w:ind w:left="0" w:right="0"/>
              <w:jc w:val="left"/>
              <w:textAlignment w:val="center"/>
            </w:pPr>
            <w:r>
              <w:rPr>
                <w:b/>
                <w:bCs/>
                <w:color w:val="00274C"/>
                <w:position w:val="-2"/>
                <w:sz w:val="20"/>
                <w:szCs w:val="20"/>
                <w:u w:val="none"/>
              </w:rPr>
              <w:br/>
              <w:t xml:space="preserve">Tab 2.31a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ATS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 ATS Device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ATS device consists of several elements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2.12.3.1</w:t>
            </w:r>
            <w:r>
              <w:rPr>
                <w:color w:val="00274C"/>
                <w:position w:val="-2"/>
                <w:sz w:val="20"/>
                <w:szCs w:val="20"/>
                <w:u w:val="none"/>
              </w:rPr>
              <w:t xml:space="preserve"> </w:t>
            </w:r>
            <w:r>
              <w:rPr>
                <w:b/>
                <w:bCs/>
                <w:color w:val="00274C"/>
                <w:position w:val="-2"/>
                <w:sz w:val="20"/>
                <w:szCs w:val="20"/>
                <w:u w:val="none"/>
              </w:rPr>
              <w:t xml:space="preserve">DOC exhaust gas flow</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252"/>
              </w:rPr>
              <w:drawing>
                <wp:inline distT="0" distB="0" distL="0" distR="0">
                  <wp:extent cx="5551200" cy="3211200"/>
                  <wp:effectExtent b="0" l="0" r="0" t="0"/>
                  <wp:docPr id="15824345" name="name4796691c1fa0ba401" descr="WS_CAP_2_ATS_GAS_FLOW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S_CAP_2_ATS_GAS_FLOW_Tavola_disegno_1.png"/>
                          <pic:cNvPicPr/>
                        </pic:nvPicPr>
                        <pic:blipFill>
                          <a:blip r:embed="rId9359691c1fa0ba3fc" cstate="print"/>
                          <a:stretch>
                            <a:fillRect/>
                          </a:stretch>
                        </pic:blipFill>
                        <pic:spPr>
                          <a:xfrm>
                            <a:off x="0" y="0"/>
                            <a:ext cx="5551200" cy="3211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863795" name="name7460691c1fa0c1d5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546691c1fa0c1d5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DOC must be connected via a flexible exhaust tube.</w:t>
            </w:r>
          </w:p>
          <w:p/>
          <w:p>
            <w:pPr>
              <w:widowControl w:val="on"/>
              <w:pBdr/>
              <w:spacing w:before="0" w:after="0" w:line="240" w:lineRule="auto"/>
              <w:ind w:left="0" w:right="0"/>
              <w:jc w:val="left"/>
            </w:pPr>
            <w:r>
              <w:rPr>
                <w:b/>
                <w:bCs/>
                <w:color w:val="00274C"/>
                <w:position w:val="-2"/>
                <w:sz w:val="20"/>
                <w:szCs w:val="20"/>
                <w:u w:val="none"/>
              </w:rPr>
              <w:t xml:space="preserve">Tab 2.31b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inlet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3"/>
                      <w:sz w:val="17"/>
                      <w:szCs w:val="17"/>
                      <w:u w:val="none"/>
                      <w:shd w:val="clear" w:color="auto" w:fill="E1E2E0"/>
                      <w:vertAlign w:val="subscript"/>
                      <w:vertAlign w:val="subscript"/>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outlet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 Inducement strategy of SCR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inducement is the operation aimed at reducing the engine performance due to a malfunction or tampering with the SCR system detected by the DCU.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inducement degree is decided by the ECU according to the error detected by the DCU.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inducement can have the following 2 levels: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Level 1: 25% reduction of the MAX available torque.</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Level 2: 50% reduction of the MAX available torque and 40% reduction of MAX rpm available.</w:t>
            </w:r>
          </w:p>
          <w:p>
            <w:pPr>
              <w:widowControl w:val="on"/>
              <w:pBdr/>
              <w:spacing w:before="0" w:after="0" w:line="240" w:lineRule="auto"/>
              <w:ind w:left="0" w:right="0"/>
              <w:jc w:val="left"/>
            </w:pPr>
            <w:r>
              <w:rPr>
                <w:color w:val="00274C"/>
                <w:position w:val="-2"/>
                <w:sz w:val="20"/>
                <w:szCs w:val="20"/>
                <w:u w:val="none"/>
              </w:rPr>
              <w:t xml:space="preserve">
Before activating the inducement (level 1 or level 2) the ECU activates a warning or a warning light on the car panel (refer to the car documentation for the warning type).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information on the car panel or the activation of the inducement can occur for the following reasons: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Low DEF level</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Poor DEF quality</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Interruption of DEF supply</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Tampering with the monitoring systems of the SCR system.</w:t>
            </w:r>
          </w:p>
          <w:p>
            <w:pPr>
              <w:widowControl w:val="on"/>
              <w:pBdr/>
              <w:spacing w:before="0" w:after="0" w:line="240" w:lineRule="auto"/>
              <w:ind w:left="0" w:right="0"/>
              <w:jc w:val="left"/>
            </w:pPr>
            <w:r>
              <w:rPr>
                <w:color w:val="00274C"/>
                <w:position w:val="-2"/>
                <w:sz w:val="20"/>
                <w:szCs w:val="20"/>
                <w:u w:val="none"/>
              </w:rPr>
              <w:t xml:space="preserve">
The inducement strategy is applied according 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detected problem</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hours passed.</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Hours are reset after 40h if the DCU does not detect any fault, otherwise the hours are added to those already counted. For low DEF level, activation depends on the percentage of liquid inside the DEF tank, and the fault hours are not counted.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The strategy for the different faults is listed below:</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i/>
                <w:iCs/>
                <w:color w:val="00274C"/>
                <w:position w:val="-2"/>
                <w:sz w:val="20"/>
                <w:szCs w:val="20"/>
                <w:u w:val="none"/>
              </w:rPr>
              <w:t xml:space="preserve">Low DEF level</w:t>
            </w:r>
          </w:p>
          <w:p>
            <w:pPr>
              <w:numPr>
                <w:ilvl w:val="0"/>
                <w:numId w:val="7636"/>
              </w:numPr>
              <w:spacing w:before="0" w:after="0" w:line="262" w:lineRule="auto"/>
              <w:jc w:val="left"/>
              <w:rPr>
                <w:color w:val="00274C"/>
                <w:sz w:val="20"/>
                <w:szCs w:val="20"/>
              </w:rPr>
            </w:pPr>
            <w:r>
              <w:rPr>
                <w:color w:val="00274C"/>
                <w:position w:val="-2"/>
                <w:sz w:val="20"/>
                <w:szCs w:val="20"/>
                <w:u w:val="none"/>
              </w:rPr>
              <w:br/>
              <w:t xml:space="preserve">information activation on car panel: &lt;10% of MAX level</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Level 1 inducement: &lt;2.5% of MAX level</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Level 2 inducement: 0% of MAX level</w:t>
            </w:r>
          </w:p>
          <w:p>
            <w:pPr>
              <w:widowControl w:val="on"/>
              <w:pBdr/>
              <w:spacing w:before="0" w:after="0" w:line="240" w:lineRule="auto"/>
              <w:ind w:left="0" w:right="0"/>
              <w:jc w:val="left"/>
            </w:pPr>
            <w:r>
              <w:rPr>
                <w:b/>
                <w:bCs/>
                <w:i/>
                <w:iCs/>
                <w:color w:val="00274C"/>
                <w:position w:val="-2"/>
                <w:sz w:val="20"/>
                <w:szCs w:val="20"/>
                <w:u w:val="none"/>
              </w:rPr>
              <w:t xml:space="preserve">Poor</w:t>
            </w:r>
            <w:r>
              <w:rPr>
                <w:color w:val="00274C"/>
                <w:position w:val="-2"/>
                <w:sz w:val="20"/>
                <w:szCs w:val="20"/>
                <w:u w:val="none"/>
              </w:rPr>
              <w:t xml:space="preserve"> </w:t>
            </w:r>
            <w:r>
              <w:rPr>
                <w:b/>
                <w:bCs/>
                <w:i/>
                <w:iCs/>
                <w:color w:val="00274C"/>
                <w:position w:val="-2"/>
                <w:sz w:val="20"/>
                <w:szCs w:val="20"/>
                <w:u w:val="none"/>
              </w:rPr>
              <w:t xml:space="preserve">DEF</w:t>
            </w:r>
            <w:r>
              <w:rPr>
                <w:color w:val="00274C"/>
                <w:position w:val="-2"/>
                <w:sz w:val="20"/>
                <w:szCs w:val="20"/>
                <w:u w:val="none"/>
              </w:rPr>
              <w:t xml:space="preserve"> </w:t>
            </w:r>
            <w:r>
              <w:rPr>
                <w:b/>
                <w:bCs/>
                <w:i/>
                <w:iCs/>
                <w:color w:val="00274C"/>
                <w:position w:val="-2"/>
                <w:sz w:val="20"/>
                <w:szCs w:val="20"/>
                <w:u w:val="none"/>
              </w:rPr>
              <w:t xml:space="preserve">quality</w:t>
            </w:r>
          </w:p>
          <w:p>
            <w:pPr>
              <w:numPr>
                <w:ilvl w:val="0"/>
                <w:numId w:val="7636"/>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Level 1 inducement: after 10h from fault detection</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Level 2 inducement: after 20h from fault detection</w:t>
            </w:r>
          </w:p>
          <w:p>
            <w:pPr>
              <w:widowControl w:val="on"/>
              <w:pBdr/>
              <w:spacing w:before="0" w:after="0" w:line="240" w:lineRule="auto"/>
              <w:ind w:left="0" w:right="0"/>
              <w:jc w:val="left"/>
            </w:pPr>
            <w:r>
              <w:rPr>
                <w:b/>
                <w:bCs/>
                <w:i/>
                <w:iCs/>
                <w:color w:val="00274C"/>
                <w:position w:val="-2"/>
                <w:sz w:val="20"/>
                <w:szCs w:val="20"/>
                <w:u w:val="none"/>
              </w:rPr>
              <w:t xml:space="preserve">Interruption of</w:t>
            </w:r>
            <w:r>
              <w:rPr>
                <w:color w:val="00274C"/>
                <w:position w:val="-2"/>
                <w:sz w:val="20"/>
                <w:szCs w:val="20"/>
                <w:u w:val="none"/>
              </w:rPr>
              <w:t xml:space="preserve"> </w:t>
            </w:r>
            <w:r>
              <w:rPr>
                <w:b/>
                <w:bCs/>
                <w:i/>
                <w:iCs/>
                <w:color w:val="00274C"/>
                <w:position w:val="-2"/>
                <w:sz w:val="20"/>
                <w:szCs w:val="20"/>
                <w:u w:val="none"/>
              </w:rPr>
              <w:t xml:space="preserve">DEF</w:t>
            </w:r>
            <w:r>
              <w:rPr>
                <w:color w:val="00274C"/>
                <w:position w:val="-2"/>
                <w:sz w:val="20"/>
                <w:szCs w:val="20"/>
                <w:u w:val="none"/>
              </w:rPr>
              <w:t xml:space="preserve"> </w:t>
            </w:r>
            <w:r>
              <w:rPr>
                <w:b/>
                <w:bCs/>
                <w:i/>
                <w:iCs/>
                <w:color w:val="00274C"/>
                <w:position w:val="-2"/>
                <w:sz w:val="20"/>
                <w:szCs w:val="20"/>
                <w:u w:val="none"/>
              </w:rPr>
              <w:t xml:space="preserve">supply</w:t>
            </w:r>
          </w:p>
          <w:p>
            <w:pPr>
              <w:numPr>
                <w:ilvl w:val="0"/>
                <w:numId w:val="7636"/>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Level 1 inducement: after 10h from fault detection</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Level 2 inducement: after 20h from fault detection</w:t>
            </w:r>
          </w:p>
          <w:p>
            <w:pPr>
              <w:widowControl w:val="on"/>
              <w:pBdr/>
              <w:spacing w:before="0" w:after="0" w:line="240" w:lineRule="auto"/>
              <w:ind w:left="0" w:right="0"/>
              <w:jc w:val="left"/>
            </w:pPr>
            <w:r>
              <w:rPr>
                <w:b/>
                <w:bCs/>
                <w:i/>
                <w:iCs/>
                <w:color w:val="00274C"/>
                <w:position w:val="-2"/>
                <w:sz w:val="20"/>
                <w:szCs w:val="20"/>
                <w:u w:val="none"/>
              </w:rPr>
              <w:t xml:space="preserve">Tampering with the monitoring systems of the SCR system</w:t>
            </w:r>
          </w:p>
          <w:p>
            <w:pPr>
              <w:numPr>
                <w:ilvl w:val="0"/>
                <w:numId w:val="7636"/>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Level 1 inducement: after 36h from fault detection</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Level 2 inducement: after 100h from fault detection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Below is a list of the warning lights that may light up on the machine panel to indicate inducement levels</w:t>
            </w:r>
          </w:p>
          <w:p>
            <w:pPr>
              <w:widowControl w:val="on"/>
              <w:pBdr/>
              <w:spacing w:before="0" w:after="0" w:line="262" w:lineRule="auto"/>
              <w:ind w:left="0" w:right="0"/>
              <w:jc w:val="left"/>
              <w:textAlignment w:val="center"/>
            </w:pPr>
            <w:r>
              <w:rPr>
                <w:color w:val="00274C"/>
                <w:position w:val="-2"/>
                <w:sz w:val="20"/>
                <w:szCs w:val="20"/>
                <w:u w:val="none"/>
              </w:rPr>
              <w:t xml:space="preserve">Refer to the machine manual for the operations to be carried out according to the activated warning lights.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2.31c</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CONDITION</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EU</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USA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WARNING LIGHT</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DISPLAY MODE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INDUCEMENT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DEF level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53"/>
                    </w:rPr>
                    <w:drawing>
                      <wp:inline distT="0" distB="0" distL="0" distR="0">
                        <wp:extent cx="748800" cy="741600"/>
                        <wp:effectExtent b="0" l="0" r="0" t="0"/>
                        <wp:docPr id="1184443" name="name8183691c1fa0d501d" descr="Cap_4_AdBlue_warning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AdBlue_warning_1.png"/>
                                <pic:cNvPicPr/>
                              </pic:nvPicPr>
                              <pic:blipFill>
                                <a:blip r:embed="rId4952691c1fa0d5018" cstate="print"/>
                                <a:stretch>
                                  <a:fillRect/>
                                </a:stretch>
                              </pic:blipFill>
                              <pic:spPr>
                                <a:xfrm>
                                  <a:off x="0" y="0"/>
                                  <a:ext cx="748800" cy="7416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Fixed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level below 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53"/>
                    </w:rPr>
                    <w:drawing>
                      <wp:inline distT="0" distB="0" distL="0" distR="0">
                        <wp:extent cx="748800" cy="741600"/>
                        <wp:effectExtent b="0" l="0" r="0" t="0"/>
                        <wp:docPr id="56109741" name="name5763691c1fa0dcf54" descr="Cap_4_AdBlue_warning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AdBlue_warning_1.png"/>
                                <pic:cNvPicPr/>
                              </pic:nvPicPr>
                              <pic:blipFill>
                                <a:blip r:embed="rId8761691c1fa0dcf4f" cstate="print"/>
                                <a:stretch>
                                  <a:fillRect/>
                                </a:stretch>
                              </pic:blipFill>
                              <pic:spPr>
                                <a:xfrm>
                                  <a:off x="0" y="0"/>
                                  <a:ext cx="748800" cy="7416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Level 1 inducement activated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level below 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53"/>
                    </w:rPr>
                    <w:drawing>
                      <wp:inline distT="0" distB="0" distL="0" distR="0">
                        <wp:extent cx="748800" cy="741600"/>
                        <wp:effectExtent b="0" l="0" r="0" t="0"/>
                        <wp:docPr id="30370005" name="name6099691c1fa0e8271" descr="Cap_4_AdBlue_warning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AdBlue_warning_2_3.png"/>
                                <pic:cNvPicPr/>
                              </pic:nvPicPr>
                              <pic:blipFill>
                                <a:blip r:embed="rId3278691c1fa0e826a" cstate="print"/>
                                <a:stretch>
                                  <a:fillRect/>
                                </a:stretch>
                              </pic:blipFill>
                              <pic:spPr>
                                <a:xfrm>
                                  <a:off x="0" y="0"/>
                                  <a:ext cx="748800" cy="7416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Fixed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Level 2 inducement activated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 empty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position w:val="-53"/>
                    </w:rPr>
                    <w:drawing>
                      <wp:inline distT="0" distB="0" distL="0" distR="0">
                        <wp:extent cx="741600" cy="741600"/>
                        <wp:effectExtent b="0" l="0" r="0" t="0"/>
                        <wp:docPr id="28641010" name="name1653691c1fa0f36a0" descr="Cap_4_AdBlue_warning_3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AdBlue_warning_3_STOP.png"/>
                                <pic:cNvPicPr/>
                              </pic:nvPicPr>
                              <pic:blipFill>
                                <a:blip r:embed="rId2460691c1fa0f369a" cstate="print"/>
                                <a:stretch>
                                  <a:fillRect/>
                                </a:stretch>
                              </pic:blipFill>
                              <pic:spPr>
                                <a:xfrm>
                                  <a:off x="0" y="0"/>
                                  <a:ext cx="741600" cy="741600"/>
                                </a:xfrm>
                                <a:prstGeom prst="rect">
                                  <a:avLst/>
                                </a:prstGeom>
                                <a:ln w="0">
                                  <a:noFill/>
                                </a:ln>
                              </pic:spPr>
                            </pic:pic>
                          </a:graphicData>
                        </a:graphic>
                      </wp:inline>
                    </w:drawing>
                  </w:r>
                </w:p>
                <w:p>
                  <w:pPr>
                    <w:widowControl w:val="on"/>
                    <w:pBdr/>
                    <w:shd w:val="clear" w:color="auto" w:fill="E1E2E0"/>
                    <w:spacing w:before="0" w:after="0" w:line="262" w:lineRule="auto"/>
                    <w:ind w:left="0" w:right="0"/>
                    <w:jc w:val="left"/>
                    <w:textAlignment w:val="center"/>
                  </w:pPr>
                  <w:r>
                    <w:rPr>
                      <w:position w:val="-53"/>
                    </w:rPr>
                    <w:drawing>
                      <wp:inline distT="0" distB="0" distL="0" distR="0">
                        <wp:extent cx="748800" cy="741600"/>
                        <wp:effectExtent b="0" l="0" r="0" t="0"/>
                        <wp:docPr id="8891932" name="name6844691c1fa103afc" descr="Cap_4_AdBlue_warning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AdBlue_warning_2_3.png"/>
                                <pic:cNvPicPr/>
                              </pic:nvPicPr>
                              <pic:blipFill>
                                <a:blip r:embed="rId4817691c1fa103af7" cstate="print"/>
                                <a:stretch>
                                  <a:fillRect/>
                                </a:stretch>
                              </pic:blipFill>
                              <pic:spPr>
                                <a:xfrm>
                                  <a:off x="0" y="0"/>
                                  <a:ext cx="748800" cy="7416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Level 3 inducement activated</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*1: The warning lights be different – consult the machine manual.</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2.12.3.3</w:t>
            </w:r>
            <w:r>
              <w:rPr>
                <w:color w:val="00274C"/>
                <w:position w:val="-2"/>
                <w:sz w:val="20"/>
                <w:szCs w:val="20"/>
                <w:u w:val="none"/>
              </w:rPr>
              <w:t xml:space="preserve"> </w:t>
            </w:r>
            <w:r>
              <w:rPr>
                <w:b/>
                <w:bCs/>
                <w:color w:val="00274C"/>
                <w:position w:val="-2"/>
                <w:sz w:val="20"/>
                <w:szCs w:val="20"/>
                <w:u w:val="none"/>
              </w:rPr>
              <w:t xml:space="preserve">DPF regeneration strategy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You can intervene on the machine control panel for the DPF regeneration operations "only if requested by means of specific warning lights or messages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2.31d</w:t>
            </w:r>
            <w:r>
              <w:rPr>
                <w:color w:val="00274C"/>
                <w:position w:val="-2"/>
                <w:sz w:val="20"/>
                <w:szCs w:val="20"/>
                <w:u w:val="none"/>
              </w:rPr>
              <w:t xml:space="preserve"> describes the level of particulate accumulation, the relationship with the warning lights that will light up on the panel, the performance limitations of the engine and the operator’s options intervention.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Forced regeneration must be executed in accordance with the machine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2.31d</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SOOT LEVEL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WARNING LAMPS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ENGINE DE-RATE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OPERATOR POSSIBLE ACTIONS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OPERATING CONDITIONS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48812875" name="name2609691c1fa112eb2"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5355691c1fa112ead"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Fixed</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&gt;60 °C</w:t>
                  </w:r>
                </w:p>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7784845" name="name2498691c1fa11aa46"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3947691c1fa11aa41"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&gt;60 °C</w:t>
                  </w:r>
                </w:p>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76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15971344" name="name4022691c1fa1257c4"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4669691c1fa1257be"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Strong 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Contact an authorized KOHLER workshop.</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Service Regeneration Required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via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software</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The warning lights be different – consult the machine manual.</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Unless stated otherwise in the machine manual.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196296" name="name1249691c1fa12d23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808691c1fa12d23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Forced regenerations must only be executed if required by the ECU when the "HIGH SOOT" warning light goes on (due to a Level 3 - 5 particulate accumulation).</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Do NOT execute the forced regenerations if not required by the ECU (due to a Level 0 - 2 particulate accumulation).</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The minimum engine speed increases during the forced regeneration phases.</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Repeated forced regenerations cause significant engine oil contamination by the fuel.</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The oil level check must be executed after every forced regeneration.</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If the regeneration inhibition function is misused, the particulate accumulation level will increase within a short time.</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The engine oil filter and oil must be changed after a Service Regeneration is completed via KOHLER software</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(Level 5 Particulate accumulation).</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Fuel contamination allowed in the engine oil is 3% MAX.</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Any engine load must be eliminated during forced regeneration so as to prevent damaging the ATS *2 system.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Do not switch the engine off during level 3, 4 and 5 regeneration so as to prevent damaging the ATS system.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w:t>
            </w:r>
            <w:r>
              <w:rPr>
                <w:color w:val="00274C"/>
                <w:position w:val="-2"/>
                <w:sz w:val="20"/>
                <w:szCs w:val="20"/>
                <w:u w:val="none"/>
              </w:rPr>
              <w:t xml:space="preserve"> </w:t>
            </w:r>
            <w:r>
              <w:rPr>
                <w:b/>
                <w:bCs/>
                <w:color w:val="00274C"/>
                <w:position w:val="-2"/>
                <w:sz w:val="20"/>
                <w:szCs w:val="20"/>
                <w:u w:val="none"/>
              </w:rPr>
              <w:t xml:space="preserve">Air filter</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776579" name="name1346691c1fa13381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955691c1fa13381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elements </w:t>
            </w:r>
            <w:r>
              <w:rPr>
                <w:b/>
                <w:bCs/>
                <w:color w:val="00274C"/>
                <w:position w:val="-2"/>
                <w:sz w:val="20"/>
                <w:szCs w:val="20"/>
                <w:u w:val="none"/>
              </w:rPr>
              <w:t xml:space="preserve">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23788154" name="name8709691c1fa13efc6"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7725691c1fa13efbe"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2.13.1ECU (and DCU for SCR versions only) input and output signals diagram</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revolutions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 (SCV)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w:t>
                  </w:r>
                  <w:r>
                    <w:rPr>
                      <w:color w:val="00274C"/>
                      <w:position w:val="-2"/>
                      <w:sz w:val="20"/>
                      <w:szCs w:val="20"/>
                      <w:u w:val="none"/>
                      <w:shd w:val="clear" w:color="auto" w:fill="E1E2E0"/>
                    </w:rPr>
                    <w:br/>
                    <w:t xml:space="preserve">(double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inlet exhaust gas temperature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upstream Sensor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valve to DEF tank for DEF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downstream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line heaters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level sensor </w:t>
                  </w:r>
                </w:p>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quality sensor </w:t>
                  </w:r>
                </w:p>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temperature sensor </w:t>
                  </w:r>
                </w:p>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inlet exhaust gas temperature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Ambient temperature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549221" name="name1130691c1fa15378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681691c1fa15378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w:t>
            </w:r>
            <w:r>
              <w:rPr>
                <w:b/>
                <w:bCs/>
                <w:color w:val="00274C"/>
                <w:position w:val="0"/>
                <w:sz w:val="20"/>
                <w:szCs w:val="20"/>
                <w:u w:val="none"/>
              </w:rPr>
              <w:t xml:space="preserve"> Installation rules</w:t>
            </w:r>
          </w:p>
          <w:p>
            <w:pPr>
              <w:numPr>
                <w:ilvl w:val="0"/>
                <w:numId w:val="7636"/>
              </w:numPr>
              <w:spacing w:before="0" w:after="0" w:line="262" w:lineRule="auto"/>
              <w:jc w:val="left"/>
              <w:rPr>
                <w:color w:val="00274C"/>
                <w:sz w:val="20"/>
                <w:szCs w:val="20"/>
              </w:rPr>
            </w:pPr>
            <w:r>
              <w:rPr>
                <w:color w:val="00274C"/>
                <w:position w:val="0"/>
                <w:sz w:val="20"/>
                <w:szCs w:val="20"/>
                <w:u w:val="none"/>
              </w:rPr>
              <w:br/>
              <w:t xml:space="preserve">Operating temperature: -40°C - +100°C.</w:t>
            </w:r>
          </w:p>
          <w:p>
            <w:pPr>
              <w:numPr>
                <w:ilvl w:val="0"/>
                <w:numId w:val="7636"/>
              </w:numPr>
              <w:spacing w:before="0" w:after="0" w:line="262" w:lineRule="auto"/>
              <w:jc w:val="left"/>
              <w:rPr>
                <w:color w:val="00274C"/>
                <w:sz w:val="20"/>
                <w:szCs w:val="20"/>
              </w:rPr>
            </w:pPr>
            <w:r>
              <w:rPr>
                <w:color w:val="00274C"/>
                <w:position w:val="0"/>
                <w:sz w:val="20"/>
                <w:szCs w:val="20"/>
                <w:u w:val="none"/>
              </w:rPr>
              <w:t xml:space="preserve">Storage temperature: -40°C - +100°C.</w:t>
            </w:r>
          </w:p>
          <w:p>
            <w:pPr>
              <w:numPr>
                <w:ilvl w:val="0"/>
                <w:numId w:val="7636"/>
              </w:numPr>
              <w:spacing w:before="0" w:after="0" w:line="262" w:lineRule="auto"/>
              <w:jc w:val="left"/>
              <w:rPr>
                <w:color w:val="00274C"/>
                <w:sz w:val="20"/>
                <w:szCs w:val="20"/>
              </w:rPr>
            </w:pPr>
            <w:r>
              <w:rPr>
                <w:color w:val="00274C"/>
                <w:position w:val="0"/>
                <w:sz w:val="20"/>
                <w:szCs w:val="20"/>
                <w:u w:val="none"/>
              </w:rPr>
              <w:t xml:space="preserve">Do </w:t>
            </w:r>
            <w:r>
              <w:rPr>
                <w:b/>
                <w:bCs/>
                <w:color w:val="00274C"/>
                <w:position w:val="0"/>
                <w:sz w:val="20"/>
                <w:szCs w:val="20"/>
                <w:u w:val="none"/>
              </w:rPr>
              <w:t xml:space="preserve">NOT</w:t>
            </w:r>
            <w:r>
              <w:rPr>
                <w:color w:val="00274C"/>
                <w:position w:val="0"/>
                <w:sz w:val="20"/>
                <w:szCs w:val="20"/>
                <w:u w:val="none"/>
              </w:rPr>
              <w:t xml:space="preserve"> install the ECU on the engine. It should be mounted on the frame of the vehicle / plant in a position where it will be well cooled, mechanically protected, and free from vibration and ingress of moisture.</w:t>
            </w:r>
          </w:p>
          <w:p>
            <w:pPr>
              <w:numPr>
                <w:ilvl w:val="0"/>
                <w:numId w:val="7636"/>
              </w:numPr>
              <w:spacing w:before="0" w:after="0" w:line="262" w:lineRule="auto"/>
              <w:jc w:val="left"/>
              <w:rPr>
                <w:color w:val="00274C"/>
                <w:sz w:val="20"/>
                <w:szCs w:val="20"/>
              </w:rPr>
            </w:pPr>
            <w:r>
              <w:rPr>
                <w:color w:val="00274C"/>
                <w:position w:val="0"/>
                <w:sz w:val="20"/>
                <w:szCs w:val="20"/>
                <w:u w:val="none"/>
              </w:rPr>
              <w:t xml:space="preserve">It is crucial that the ECU is earthed. Electrical connection may be as follows: by means of four fixing points </w:t>
            </w:r>
            <w:r>
              <w:rPr>
                <w:b/>
                <w:bCs/>
                <w:color w:val="00274C"/>
                <w:position w:val="0"/>
                <w:sz w:val="20"/>
                <w:szCs w:val="20"/>
                <w:u w:val="none"/>
              </w:rPr>
              <w:t xml:space="preserve">D</w:t>
            </w:r>
            <w:r>
              <w:rPr>
                <w:color w:val="00274C"/>
                <w:position w:val="0"/>
                <w:sz w:val="20"/>
                <w:szCs w:val="20"/>
                <w:u w:val="none"/>
              </w:rPr>
              <w:t xml:space="preserve"> of the ECU to the vehicle brace, thus ensuring good connection (avoid painted or insulated parts).</w:t>
            </w:r>
          </w:p>
          <w:p>
            <w:pPr>
              <w:numPr>
                <w:ilvl w:val="0"/>
                <w:numId w:val="7636"/>
              </w:numPr>
              <w:spacing w:before="0" w:after="0" w:line="262" w:lineRule="auto"/>
              <w:jc w:val="left"/>
              <w:rPr>
                <w:color w:val="00274C"/>
                <w:sz w:val="20"/>
                <w:szCs w:val="20"/>
              </w:rPr>
            </w:pPr>
            <w:r>
              <w:rPr>
                <w:color w:val="00274C"/>
                <w:position w:val="0"/>
                <w:sz w:val="20"/>
                <w:szCs w:val="20"/>
                <w:u w:val="none"/>
              </w:rPr>
              <w:t xml:space="preserve">Alternatively, connect using a cable (with 4mm </w:t>
            </w:r>
            <w:r>
              <w:rPr>
                <w:color w:val="00274C"/>
                <w:position w:val="3"/>
                <w:sz w:val="17"/>
                <w:szCs w:val="17"/>
                <w:u w:val="none"/>
                <w:vertAlign w:val="superscript"/>
                <w:vertAlign w:val="superscript"/>
              </w:rPr>
              <w:t xml:space="preserve">2</w:t>
            </w:r>
            <w:r>
              <w:rPr>
                <w:color w:val="00274C"/>
                <w:position w:val="0"/>
                <w:sz w:val="20"/>
                <w:szCs w:val="20"/>
                <w:u w:val="none"/>
              </w:rPr>
              <w:t xml:space="preserve"> section and a maximum length of 300 mm) from one of the ECU fixing points </w:t>
            </w:r>
            <w:r>
              <w:rPr>
                <w:b/>
                <w:bCs/>
                <w:color w:val="00274C"/>
                <w:position w:val="0"/>
                <w:sz w:val="20"/>
                <w:szCs w:val="20"/>
                <w:u w:val="none"/>
              </w:rPr>
              <w:t xml:space="preserve">D</w:t>
            </w:r>
            <w:r>
              <w:rPr>
                <w:color w:val="00274C"/>
                <w:position w:val="0"/>
                <w:sz w:val="20"/>
                <w:szCs w:val="20"/>
                <w:u w:val="none"/>
              </w:rPr>
              <w:t xml:space="preserve"> to a plate of mass, taking care to ensure perfect electrical contact.</w:t>
            </w:r>
          </w:p>
          <w:p>
            <w:pPr>
              <w:numPr>
                <w:ilvl w:val="0"/>
                <w:numId w:val="7636"/>
              </w:numPr>
              <w:spacing w:before="0" w:after="0" w:line="262" w:lineRule="auto"/>
              <w:jc w:val="left"/>
              <w:rPr>
                <w:color w:val="00274C"/>
                <w:sz w:val="20"/>
                <w:szCs w:val="20"/>
              </w:rPr>
            </w:pPr>
            <w:r>
              <w:rPr>
                <w:color w:val="00274C"/>
                <w:position w:val="0"/>
                <w:sz w:val="20"/>
                <w:szCs w:val="20"/>
                <w:u w:val="none"/>
              </w:rPr>
              <w:t xml:space="preserve">The position of the ECU in an application must be done carefully to protect barometric capsule </w:t>
            </w:r>
            <w:r>
              <w:rPr>
                <w:b/>
                <w:bCs/>
                <w:color w:val="00274C"/>
                <w:position w:val="0"/>
                <w:sz w:val="20"/>
                <w:szCs w:val="20"/>
                <w:u w:val="none"/>
              </w:rPr>
              <w:t xml:space="preserve">C</w:t>
            </w:r>
            <w:r>
              <w:rPr>
                <w:color w:val="00274C"/>
                <w:position w:val="0"/>
                <w:sz w:val="20"/>
                <w:szCs w:val="20"/>
                <w:u w:val="none"/>
              </w:rPr>
              <w:t xml:space="preserve"> from liquids (during engine washing or engine/vehicle maintenance).</w:t>
            </w:r>
          </w:p>
          <w:p>
            <w:pPr>
              <w:numPr>
                <w:ilvl w:val="0"/>
                <w:numId w:val="7636"/>
              </w:numPr>
              <w:spacing w:before="0" w:after="0" w:line="262" w:lineRule="auto"/>
              <w:jc w:val="left"/>
              <w:rPr>
                <w:color w:val="00274C"/>
                <w:sz w:val="20"/>
                <w:szCs w:val="20"/>
              </w:rPr>
            </w:pPr>
            <w:r>
              <w:rPr>
                <w:color w:val="00274C"/>
                <w:position w:val="0"/>
                <w:sz w:val="20"/>
                <w:szCs w:val="20"/>
                <w:u w:val="none"/>
              </w:rPr>
              <w:t xml:space="preserve">The connection area (ECU connectors </w:t>
            </w:r>
            <w:r>
              <w:rPr>
                <w:b/>
                <w:bCs/>
                <w:color w:val="00274C"/>
                <w:position w:val="0"/>
                <w:sz w:val="20"/>
                <w:szCs w:val="20"/>
                <w:u w:val="none"/>
              </w:rPr>
              <w:t xml:space="preserve">A-B</w:t>
            </w:r>
            <w:r>
              <w:rPr>
                <w:color w:val="00274C"/>
                <w:position w:val="0"/>
                <w:sz w:val="20"/>
                <w:szCs w:val="20"/>
                <w:u w:val="none"/>
              </w:rPr>
              <w:t xml:space="preserve"> ) must not be the lowest point of all the wiring to prevent any water infiltrations in the wiring itself.</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Fig 2.32 - Fig. 2.33</w:t>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52613703" name="name9570691c1fa16408b" descr="WS_CAP_2_ECU_S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S_CAP_2_ECU_S5.png"/>
                          <pic:cNvPicPr/>
                        </pic:nvPicPr>
                        <pic:blipFill>
                          <a:blip r:embed="rId8818691c1fa164070"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16663838" w:name="result_box"/>
            <w:bookmarkEnd w:id="16663838"/>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7636"/>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DCU control unit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processor monitors and controls operation of the SCR (Selective Catalytic Reduction) system.</w:t>
                  </w:r>
                </w:p>
                <w:p>
                  <w:pPr>
                    <w:widowControl w:val="on"/>
                    <w:pBdr/>
                    <w:spacing w:before="0" w:after="0" w:line="262" w:lineRule="auto"/>
                    <w:ind w:left="0" w:right="0"/>
                    <w:jc w:val="left"/>
                    <w:textAlignment w:val="center"/>
                  </w:pPr>
                  <w:r>
                    <w:rPr>
                      <w:color w:val="00274C"/>
                      <w:position w:val="-2"/>
                      <w:sz w:val="20"/>
                      <w:szCs w:val="20"/>
                      <w:u w:val="none"/>
                    </w:rPr>
                    <w:t xml:space="preserve">The DCU control unit is fitted on the frame of the vehicle, or in the cab (refer to the technical documentation of the vehicle).</w:t>
                  </w:r>
                </w:p>
                <w:p/>
                <w:p/>
                <w:p>
                  <w:pPr>
                    <w:widowControl w:val="on"/>
                    <w:pBdr/>
                    <w:spacing w:before="0" w:after="0" w:line="262" w:lineRule="auto"/>
                    <w:ind w:left="0" w:right="0"/>
                    <w:jc w:val="left"/>
                    <w:textAlignment w:val="center"/>
                  </w:pPr>
                  <w:r>
                    <w:rPr>
                      <w:color w:val="00274C"/>
                      <w:position w:val="-2"/>
                      <w:sz w:val="20"/>
                      <w:szCs w:val="20"/>
                      <w:u w:val="none"/>
                    </w:rPr>
                    <w:t xml:space="preserve">The DCU controls and manages the values that are received from various sensors and devices of the SCR system and intervenes in the event of a fault with the inducement strategies described in </w:t>
                  </w:r>
                  <w:r>
                    <w:rPr>
                      <w:b/>
                      <w:bCs/>
                      <w:color w:val="00274C"/>
                      <w:position w:val="-2"/>
                      <w:sz w:val="20"/>
                      <w:szCs w:val="20"/>
                      <w:u w:val="none"/>
                    </w:rPr>
                    <w:t xml:space="preserve">Par. 2.13.3.1</w:t>
                  </w:r>
                  <w:r>
                    <w:rPr>
                      <w:color w:val="00274C"/>
                      <w:position w:val="-2"/>
                      <w:sz w:val="20"/>
                      <w:szCs w:val="20"/>
                      <w:u w:val="none"/>
                    </w:rPr>
                    <w:t xml:space="preserve">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 2.34 - Fig. 2.35</w:t>
                  </w:r>
                </w:p>
                <w:p>
                  <w:pPr>
                    <w:widowControl w:val="on"/>
                    <w:pBdr/>
                    <w:spacing w:before="0" w:after="0" w:line="262" w:lineRule="auto"/>
                    <w:ind w:left="0" w:right="0"/>
                    <w:jc w:val="left"/>
                    <w:textAlignment w:val="center"/>
                  </w:pPr>
                  <w:r>
                    <w:rPr>
                      <w:position w:val="-305"/>
                    </w:rPr>
                    <w:drawing>
                      <wp:inline distT="0" distB="0" distL="0" distR="0">
                        <wp:extent cx="5544000" cy="3866400"/>
                        <wp:effectExtent b="0" l="0" r="0" t="0"/>
                        <wp:docPr id="49826515" name="name9025691c1fa17a4ba"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4397691c1fa17a4b5" cstate="print"/>
                                <a:stretch>
                                  <a:fillRect/>
                                </a:stretch>
                              </pic:blipFill>
                              <pic:spPr>
                                <a:xfrm>
                                  <a:off x="0" y="0"/>
                                  <a:ext cx="5544000" cy="3866400"/>
                                </a:xfrm>
                                <a:prstGeom prst="rect">
                                  <a:avLst/>
                                </a:prstGeom>
                                <a:ln w="0">
                                  <a:noFill/>
                                </a:ln>
                              </pic:spPr>
                            </pic:pic>
                          </a:graphicData>
                        </a:graphic>
                      </wp:inline>
                    </w:drawing>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DCU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POS.</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313203" name="name3942691c1fa180fd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292691c1fa180fd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 by </w:t>
                  </w:r>
                  <w:r>
                    <w:rPr>
                      <w:b/>
                      <w:bCs/>
                      <w:color w:val="00274C"/>
                      <w:position w:val="-2"/>
                      <w:sz w:val="20"/>
                      <w:szCs w:val="20"/>
                      <w:u w:val="none"/>
                    </w:rPr>
                    <w:t xml:space="preserve">KOHLER,</w:t>
                  </w:r>
                  <w:r>
                    <w:rPr>
                      <w:color w:val="00274C"/>
                      <w:position w:val="-2"/>
                      <w:sz w:val="20"/>
                      <w:szCs w:val="20"/>
                      <w:u w:val="none"/>
                    </w:rPr>
                    <w:t xml:space="preserve"> for each individual engine </w:t>
                  </w:r>
                  <w:r>
                    <w:rPr>
                      <w:b/>
                      <w:bCs/>
                      <w:color w:val="00274C"/>
                      <w:position w:val="-2"/>
                      <w:sz w:val="20"/>
                      <w:szCs w:val="20"/>
                      <w:u w:val="none"/>
                    </w:rPr>
                    <w:t xml:space="preserve">.</w:t>
                  </w:r>
                </w:p>
                <w:p>
                  <w:pPr>
                    <w:numPr>
                      <w:ilvl w:val="0"/>
                      <w:numId w:val="7636"/>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mount or replace the control unit with that of another engine </w:t>
                  </w:r>
                  <w:r>
                    <w:rPr>
                      <w:b/>
                      <w:bCs/>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7636"/>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2.13.4 Engine electrical wiring</w:t>
                  </w:r>
                </w:p>
                <w:p/>
                <w:p/>
                <w:p>
                  <w:pPr>
                    <w:widowControl w:val="on"/>
                    <w:pBdr/>
                    <w:spacing w:before="0" w:after="0" w:line="262" w:lineRule="auto"/>
                    <w:ind w:left="0" w:right="0"/>
                    <w:jc w:val="left"/>
                    <w:textAlignment w:val="center"/>
                  </w:pPr>
                  <w:r>
                    <w:rPr>
                      <w:position w:val="-881"/>
                    </w:rPr>
                    <w:drawing>
                      <wp:inline distT="0" distB="0" distL="0" distR="0">
                        <wp:extent cx="5551200" cy="11023200"/>
                        <wp:effectExtent b="0" l="0" r="0" t="0"/>
                        <wp:docPr id="55870992" name="name7267691c1fa190b58" descr="CAP_2_ENGINE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NGINE_CABLE.png"/>
                                <pic:cNvPicPr/>
                              </pic:nvPicPr>
                              <pic:blipFill>
                                <a:blip r:embed="rId1401691c1fa190b52" cstate="print"/>
                                <a:stretch>
                                  <a:fillRect/>
                                </a:stretch>
                              </pic:blipFill>
                              <pic:spPr>
                                <a:xfrm>
                                  <a:off x="0" y="0"/>
                                  <a:ext cx="5551200" cy="11023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Oil pressure switch - Connector for coolant delivery pump to the DEF injector 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interface 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connector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connector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coolant delivery pump to the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for Relay - Relay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7317833" name="name6258691c1fa1acadf" descr="2.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a.jpg"/>
                          <pic:cNvPicPr/>
                        </pic:nvPicPr>
                        <pic:blipFill>
                          <a:blip r:embed="rId8058691c1fa1acad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2.34a</w:t>
            </w:r>
            <w:r>
              <w:rPr>
                <w:position w:val="-258"/>
              </w:rPr>
              <w:drawing>
                <wp:inline distT="0" distB="0" distL="0" distR="0">
                  <wp:extent cx="2239200" cy="1684800"/>
                  <wp:effectExtent b="0" l="0" r="0" t="0"/>
                  <wp:docPr id="34020009" name="name2802691c1fa1b76c8" descr="ECU_connecto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U_connectors.png"/>
                          <pic:cNvPicPr/>
                        </pic:nvPicPr>
                        <pic:blipFill>
                          <a:blip r:embed="rId6721691c1fa1b76c3" cstate="print"/>
                          <a:stretch>
                            <a:fillRect/>
                          </a:stretch>
                        </pic:blipFill>
                        <pic:spPr>
                          <a:xfrm>
                            <a:off x="0" y="0"/>
                            <a:ext cx="2239200" cy="168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2.13.4.1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 sensor connectors and electronic control devices are sealed.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2.34q.</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38187323" name="name9601691c1fa1c3b8b" descr="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c.jpg"/>
                          <pic:cNvPicPr/>
                        </pic:nvPicPr>
                        <pic:blipFill>
                          <a:blip r:embed="rId9476691c1fa1c3b86"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29"/>
              </w:rPr>
              <w:drawing>
                <wp:inline distT="0" distB="0" distL="0" distR="0">
                  <wp:extent cx="2239200" cy="1684800"/>
                  <wp:effectExtent b="0" l="0" r="0" t="0"/>
                  <wp:docPr id="16336110" name="name6542691c1fa1ce2ce" descr="ECU_disconnection_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U_disconnection_a.png"/>
                          <pic:cNvPicPr/>
                        </pic:nvPicPr>
                        <pic:blipFill>
                          <a:blip r:embed="rId3566691c1fa1ce2c9" cstate="print"/>
                          <a:stretch>
                            <a:fillRect/>
                          </a:stretch>
                        </pic:blipFill>
                        <pic:spPr>
                          <a:xfrm>
                            <a:off x="0" y="0"/>
                            <a:ext cx="2239200" cy="1684800"/>
                          </a:xfrm>
                          <a:prstGeom prst="rect">
                            <a:avLst/>
                          </a:prstGeom>
                          <a:ln w="0">
                            <a:noFill/>
                          </a:ln>
                        </pic:spPr>
                      </pic:pic>
                    </a:graphicData>
                  </a:graphic>
                </wp:inline>
              </w:drawing>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6454570" name="name9162691c1fa1da058" descr="ECU_disconnection_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U_disconnection_b.png"/>
                          <pic:cNvPicPr/>
                        </pic:nvPicPr>
                        <pic:blipFill>
                          <a:blip r:embed="rId2130691c1fa1da052" cstate="print"/>
                          <a:stretch>
                            <a:fillRect/>
                          </a:stretch>
                        </pic:blipFill>
                        <pic:spPr>
                          <a:xfrm>
                            <a:off x="0" y="0"/>
                            <a:ext cx="2239200" cy="1684800"/>
                          </a:xfrm>
                          <a:prstGeom prst="rect">
                            <a:avLst/>
                          </a:prstGeom>
                          <a:ln w="0">
                            <a:noFill/>
                          </a:ln>
                        </pic:spPr>
                      </pic:pic>
                    </a:graphicData>
                  </a:graphic>
                </wp:inline>
              </w:drawing>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76864121" name="name5811691c1fa1e6115" descr="2.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f.jpg"/>
                          <pic:cNvPicPr/>
                        </pic:nvPicPr>
                        <pic:blipFill>
                          <a:blip r:embed="rId3636691c1fa1e610f"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19516902" name="name9448691c1fa1f1b47" descr="2.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g.jpg"/>
                          <pic:cNvPicPr/>
                        </pic:nvPicPr>
                        <pic:blipFill>
                          <a:blip r:embed="rId7151691c1fa1f1b4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2.34g</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29053121" name="name4725691c1fa209a6f" descr="2.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h.jpg"/>
                          <pic:cNvPicPr/>
                        </pic:nvPicPr>
                        <pic:blipFill>
                          <a:blip r:embed="rId5669691c1fa209a69"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9112981" name="name6970691c1fa2149e5" descr="2.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i.jpg"/>
                          <pic:cNvPicPr/>
                        </pic:nvPicPr>
                        <pic:blipFill>
                          <a:blip r:embed="rId8678691c1fa2149d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2.34i</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74770769" name="name7841691c1fa21f9f6" descr="2.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l.jpg"/>
                          <pic:cNvPicPr/>
                        </pic:nvPicPr>
                        <pic:blipFill>
                          <a:blip r:embed="rId4495691c1fa21f9f0"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43574897" name="name3036691c1fa22b61f" descr="2.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m.jpg"/>
                          <pic:cNvPicPr/>
                        </pic:nvPicPr>
                        <pic:blipFill>
                          <a:blip r:embed="rId9746691c1fa22b61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2.34m</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20263295" name="name7959691c1fa236b28" descr="2.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n.jpg"/>
                          <pic:cNvPicPr/>
                        </pic:nvPicPr>
                        <pic:blipFill>
                          <a:blip r:embed="rId6482691c1fa236b23"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40449214" name="name7396691c1fa242504" descr="2.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o.jpg"/>
                          <pic:cNvPicPr/>
                        </pic:nvPicPr>
                        <pic:blipFill>
                          <a:blip r:embed="rId9285691c1fa2424f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2.34o</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18547192" name="name2726691c1fa24dab0" descr="2.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p.jpg"/>
                          <pic:cNvPicPr/>
                        </pic:nvPicPr>
                        <pic:blipFill>
                          <a:blip r:embed="rId9282691c1fa24daaa"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73510606" name="name2484691c1fa258dbe" descr="2.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q.jpg"/>
                          <pic:cNvPicPr/>
                        </pic:nvPicPr>
                        <pic:blipFill>
                          <a:blip r:embed="rId4883691c1fa258db9"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2.34q</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38676021" name="name6162691c1fa2648ba"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7606691c1fa2648b3"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2.13.5Electrical wiring of the SCR system</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625"/>
              </w:rPr>
              <w:drawing>
                <wp:inline distT="0" distB="0" distL="0" distR="0">
                  <wp:extent cx="5551200" cy="7840800"/>
                  <wp:effectExtent b="0" l="0" r="0" t="0"/>
                  <wp:docPr id="39549808" name="name1890691c1fa26f250" descr="CAP_2_SCR_CABL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SCR_CABLE-01.png"/>
                          <pic:cNvPicPr/>
                        </pic:nvPicPr>
                        <pic:blipFill>
                          <a:blip r:embed="rId8209691c1fa26f24b" cstate="print"/>
                          <a:stretch>
                            <a:fillRect/>
                          </a:stretch>
                        </pic:blipFill>
                        <pic:spPr>
                          <a:xfrm>
                            <a:off x="0" y="0"/>
                            <a:ext cx="5551200" cy="7840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2.35</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Fig.2.36a</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DCU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NOx upstream sensor connector (SCR inlet - NOx Sensor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NOx downstream sensor connector (SCR outlet - NOx Sensor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connector for DEF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DEF pipe heaters connectors</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(line 1 - BLUE)</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(line 2 - GREEN)</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(line 3 -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inlet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Ambient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identification label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SCR extension 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SCR 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extension wiring</w:t>
                  </w:r>
                </w:p>
              </w:tc>
            </w:tr>
          </w:tbl>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2.13.5.1SCR electrical wiring disconnection</w:t>
            </w:r>
          </w:p>
          <w:p/>
          <w:p/>
          <w:p>
            <w:pPr>
              <w:widowControl w:val="on"/>
              <w:pBdr/>
              <w:spacing w:before="0" w:after="0" w:line="262" w:lineRule="auto"/>
              <w:ind w:left="0" w:right="0"/>
              <w:jc w:val="left"/>
              <w:textAlignment w:val="center"/>
            </w:pPr>
            <w:r>
              <w:rPr>
                <w:color w:val="00274C"/>
                <w:position w:val="-2"/>
                <w:sz w:val="20"/>
                <w:szCs w:val="20"/>
                <w:u w:val="none"/>
              </w:rPr>
              <w:t xml:space="preserve">All sensor connectors and electronic control devices are sealed.</w:t>
            </w:r>
          </w:p>
          <w:p>
            <w:pPr>
              <w:widowControl w:val="on"/>
              <w:pBdr/>
              <w:spacing w:before="0" w:after="0" w:line="262" w:lineRule="auto"/>
              <w:ind w:left="0" w:right="0"/>
              <w:jc w:val="left"/>
              <w:textAlignment w:val="center"/>
            </w:pPr>
            <w:r>
              <w:rPr>
                <w:color w:val="00274C"/>
                <w:position w:val="-2"/>
                <w:sz w:val="20"/>
                <w:szCs w:val="20"/>
                <w:u w:val="none"/>
              </w:rPr>
              <w:t xml:space="preserve">The connectors must be disconnected by means of pressure on tabs A or unblock the retainers B, as illustrated from Fig.  </w:t>
            </w:r>
            <w:r>
              <w:rPr>
                <w:b/>
                <w:bCs/>
                <w:color w:val="00274C"/>
                <w:position w:val="-2"/>
                <w:sz w:val="20"/>
                <w:szCs w:val="20"/>
                <w:u w:val="none"/>
              </w:rPr>
              <w:t xml:space="preserve">2.36a </w:t>
            </w:r>
            <w:r>
              <w:rPr>
                <w:color w:val="00274C"/>
                <w:position w:val="-2"/>
                <w:sz w:val="20"/>
                <w:szCs w:val="20"/>
                <w:u w:val="none"/>
              </w:rPr>
              <w:t xml:space="preserve"> a </w:t>
            </w:r>
            <w:r>
              <w:rPr>
                <w:b/>
                <w:bCs/>
                <w:color w:val="00274C"/>
                <w:position w:val="-2"/>
                <w:sz w:val="20"/>
                <w:szCs w:val="20"/>
                <w:u w:val="none"/>
              </w:rPr>
              <w:t xml:space="preserve"> 2.36k</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37014032" name="name6796691c1fa283417" descr="2.3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a.jpg"/>
                          <pic:cNvPicPr/>
                        </pic:nvPicPr>
                        <pic:blipFill>
                          <a:blip r:embed="rId2653691c1fa283412"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5"/>
              </w:rPr>
              <w:drawing>
                <wp:inline distT="0" distB="0" distL="0" distR="0">
                  <wp:extent cx="2232000" cy="1504800"/>
                  <wp:effectExtent b="0" l="0" r="0" t="0"/>
                  <wp:docPr id="4690075" name="name4096691c1fa28e10b" descr="2.3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b.jpg"/>
                          <pic:cNvPicPr/>
                        </pic:nvPicPr>
                        <pic:blipFill>
                          <a:blip r:embed="rId9226691c1fa28e106"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2.36b</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77282809" name="name9075691c1fa29c9ae" descr="2.3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c.jpg"/>
                          <pic:cNvPicPr/>
                        </pic:nvPicPr>
                        <pic:blipFill>
                          <a:blip r:embed="rId2387691c1fa29c9a7"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15511505" name="name3725691c1fa2a6d3c" descr="2.3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d.jpg"/>
                          <pic:cNvPicPr/>
                        </pic:nvPicPr>
                        <pic:blipFill>
                          <a:blip r:embed="rId5256691c1fa2a6d36"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36373268" name="name4284691c1fa2b4bfb" descr="2.3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e.jpg"/>
                          <pic:cNvPicPr/>
                        </pic:nvPicPr>
                        <pic:blipFill>
                          <a:blip r:embed="rId5470691c1fa2b4bf6"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44508305" name="name3302691c1fa2bf052" descr="2.3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f.jpg"/>
                          <pic:cNvPicPr/>
                        </pic:nvPicPr>
                        <pic:blipFill>
                          <a:blip r:embed="rId1596691c1fa2bf04c"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99489088" name="name6466691c1fa2cb3e0" descr="2.3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g.jpg"/>
                          <pic:cNvPicPr/>
                        </pic:nvPicPr>
                        <pic:blipFill>
                          <a:blip r:embed="rId9102691c1fa2cb3da"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49229852" name="name9290691c1fa2d712d" descr="2.36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h.jpg"/>
                          <pic:cNvPicPr/>
                        </pic:nvPicPr>
                        <pic:blipFill>
                          <a:blip r:embed="rId3659691c1fa2d7127"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24175587" name="name5797691c1fa2e39b2" descr="2.36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i.jpg"/>
                          <pic:cNvPicPr/>
                        </pic:nvPicPr>
                        <pic:blipFill>
                          <a:blip r:embed="rId3242691c1fa2e39ad"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2.36i</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35463988" name="name7665691c1fa2ed0ad" descr="2.36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jpg"/>
                          <pic:cNvPicPr/>
                        </pic:nvPicPr>
                        <pic:blipFill>
                          <a:blip r:embed="rId4232691c1fa2ed0a8"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2.36j</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2.13.6 Electrical interface wiring to the control panel (optional)</w:t>
            </w:r>
          </w:p>
          <w:p/>
          <w:p/>
          <w:p>
            <w:pPr>
              <w:widowControl w:val="on"/>
              <w:pBdr/>
              <w:spacing w:before="0" w:after="0" w:line="262" w:lineRule="auto"/>
              <w:ind w:left="0" w:right="0"/>
              <w:jc w:val="left"/>
              <w:textAlignment w:val="center"/>
            </w:pPr>
            <w:r>
              <w:rPr>
                <w:position w:val="-640"/>
              </w:rPr>
              <w:drawing>
                <wp:inline distT="0" distB="0" distL="0" distR="0">
                  <wp:extent cx="5551200" cy="8028000"/>
                  <wp:effectExtent b="0" l="0" r="0" t="0"/>
                  <wp:docPr id="9019495" name="name8017691c1fa305a2a" descr="CAP_2_control_panel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control_panel_CABLE.png"/>
                          <pic:cNvPicPr/>
                        </pic:nvPicPr>
                        <pic:blipFill>
                          <a:blip r:embed="rId6879691c1fa305a25" cstate="print"/>
                          <a:stretch>
                            <a:fillRect/>
                          </a:stretch>
                        </pic:blipFill>
                        <pic:spPr>
                          <a:xfrm>
                            <a:off x="0" y="0"/>
                            <a:ext cx="5551200" cy="8028000"/>
                          </a:xfrm>
                          <a:prstGeom prst="rect">
                            <a:avLst/>
                          </a:prstGeom>
                          <a:ln w="0">
                            <a:noFill/>
                          </a:ln>
                        </pic:spPr>
                      </pic:pic>
                    </a:graphicData>
                  </a:graphic>
                </wp:inline>
              </w:drawing>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Tab 2.37</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r>
                    <w:rPr>
                      <w:b/>
                      <w:bCs/>
                      <w:color w:val="FFFFFF"/>
                      <w:position w:val="-2"/>
                      <w:sz w:val="20"/>
                      <w:szCs w:val="20"/>
                      <w:u w:val="none"/>
                      <w:shd w:val="clear" w:color="auto" w:fill="00274C"/>
                    </w:rPr>
                    <w:t xml:space="preserve"> .</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harness interface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panel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wiring switches and additional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wiring interface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interface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Accelerator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fuel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switch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water detection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MAF sensor connector (Mass Air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supply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Fuse and relay box B1</w:t>
                  </w:r>
                </w:p>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3A - OBD II</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15A - Control panel power supply</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5A - EGR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F4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5A - ECU B</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5A - Electric fuel pump</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20A - Main</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50A - Main</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70A - Main</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70A - Starter Motor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10A - Electric fuel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Fuse and relay box B2</w:t>
                  </w:r>
                </w:p>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30A - DCU</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30A - DEF tube heater and NOx sensors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30A - Starter Motor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35A - NOx Sensors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35A - DEF suction pipe heater (line 1 - BLUE)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35A - DEF back flow pipe heater (line 2 - GREEN)</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35A - DEF delivery pipe heater (line 3 - YELLOW)</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35A - DEF main pipes heater</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crankcase.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4561691c1fa312871" w:history="1">
              <w:r>
                <w:rPr>
                  <w:rStyle w:val="DefaultParagraphFontPHPDOCX"/>
                  <w:b/>
                  <w:bCs/>
                  <w:color w:val="0000FF"/>
                  <w:position w:val="-2"/>
                  <w:sz w:val="20"/>
                  <w:szCs w:val="20"/>
                  <w:u w:val="none"/>
                </w:rPr>
                <w:t xml:space="preserve">Par. 9.13.1.5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7132548" name="name9215691c1fa32090e" descr="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5.jpg"/>
                          <pic:cNvPicPr/>
                        </pic:nvPicPr>
                        <pic:blipFill>
                          <a:blip r:embed="rId4587691c1fa32090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D</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44243510" name="name4818691c1fa32f3dc" descr="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pg"/>
                          <pic:cNvPicPr/>
                        </pic:nvPicPr>
                        <pic:blipFill>
                          <a:blip r:embed="rId5229691c1fa32f3d6"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r>
              <w:rPr>
                <w:position w:val="-192"/>
              </w:rPr>
              <w:drawing>
                <wp:inline distT="0" distB="0" distL="0" distR="0">
                  <wp:extent cx="2232000" cy="1267200"/>
                  <wp:effectExtent b="0" l="0" r="0" t="0"/>
                  <wp:docPr id="19388773" name="name5174691c1fa33d12a" descr="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jpg"/>
                          <pic:cNvPicPr/>
                        </pic:nvPicPr>
                        <pic:blipFill>
                          <a:blip r:embed="rId1893691c1fa33d125"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30369" name="name3603691c1fa34408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988691c1fa34408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Refer to </w:t>
            </w:r>
            <w:hyperlink r:id="rId4828691c1fa344815"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7251059" name="name5821691c1fa353462" descr="Cap_2_IT_29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T_29_TCP_E5.png"/>
                          <pic:cNvPicPr/>
                        </pic:nvPicPr>
                        <pic:blipFill>
                          <a:blip r:embed="rId7242691c1fa35345d"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9916203" name="name6820691c1fa361345"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5391691c1fa36134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114647" name="name6348691c1fa36627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126691c1fa36627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Refer to </w:t>
            </w:r>
            <w:hyperlink r:id="rId6676691c1fa366a2f" w:history="1">
              <w:r>
                <w:rPr>
                  <w:rStyle w:val="DefaultParagraphFontPHPDOCX"/>
                  <w:b/>
                  <w:bCs/>
                  <w:color w:val="0000FF"/>
                  <w:position w:val="-2"/>
                  <w:sz w:val="20"/>
                  <w:szCs w:val="20"/>
                  <w:u w:val="none"/>
                </w:rPr>
                <w:t xml:space="preserve">Par. 2.9.3</w:t>
              </w:r>
            </w:hyperlink>
          </w:p>
          <w:p>
            <w:pPr>
              <w:widowControl w:val="on"/>
              <w:pBdr/>
              <w:spacing w:before="0" w:after="0" w:line="262" w:lineRule="auto"/>
              <w:ind w:left="0" w:right="0"/>
              <w:jc w:val="left"/>
              <w:textAlignment w:val="center"/>
            </w:pPr>
            <w:r>
              <w:rPr>
                <w:b/>
                <w:bCs/>
                <w:color w:val="00274C"/>
                <w:position w:val="-2"/>
                <w:sz w:val="20"/>
                <w:szCs w:val="20"/>
                <w:u w:val="none"/>
              </w:rPr>
              <w:t xml:space="preserve">Tab. 2.36 reports the electrical resistor values according to the fuel’s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 (ºF)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 (KΩ)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 (230)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2,842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 (194)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(176)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3,018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(158)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3,128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 (140)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(104)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28,102</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8717286" name="name2415691c1fa378b56"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1549691c1fa378b5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2.14.7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27600854" name="name8062691c1fa384548" descr="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1.jpg"/>
                          <pic:cNvPicPr/>
                        </pic:nvPicPr>
                        <pic:blipFill>
                          <a:blip r:embed="rId7752691c1fa384542"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Coolant temperature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p>
          <w:p>
            <w:pPr>
              <w:widowControl w:val="on"/>
              <w:pBdr/>
              <w:spacing w:before="0" w:after="0" w:line="262" w:lineRule="auto"/>
              <w:ind w:left="0" w:right="0"/>
              <w:jc w:val="left"/>
              <w:textAlignment w:val="center"/>
            </w:pPr>
            <w:r>
              <w:rPr>
                <w:color w:val="00274C"/>
                <w:position w:val="-2"/>
                <w:sz w:val="20"/>
                <w:szCs w:val="20"/>
                <w:u w:val="none"/>
              </w:rPr>
              <w:t xml:space="preserve">It is used by the ECU in order to obtain information regarding the coolant temperature (from PIN 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 refers to the pin where it is possible to measure the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2"/>
              </w:rPr>
              <w:drawing>
                <wp:inline distT="0" distB="0" distL="0" distR="0">
                  <wp:extent cx="2232000" cy="1267200"/>
                  <wp:effectExtent b="0" l="0" r="0" t="0"/>
                  <wp:docPr id="63308127" name="name2611691c1fa396cdb"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7612691c1fa396cd6" cstate="print"/>
                          <a:stretch>
                            <a:fillRect/>
                          </a:stretch>
                        </pic:blipFill>
                        <pic:spPr>
                          <a:xfrm>
                            <a:off x="0" y="0"/>
                            <a:ext cx="2232000" cy="126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w:t>
            </w:r>
          </w:p>
          <w:p/>
          <w:p/>
          <w:p>
            <w:pPr>
              <w:widowControl w:val="on"/>
              <w:pBdr/>
              <w:spacing w:before="0" w:after="0" w:line="262" w:lineRule="auto"/>
              <w:ind w:left="0" w:right="0"/>
              <w:jc w:val="left"/>
              <w:textAlignment w:val="top"/>
            </w:pPr>
            <w:r>
              <w:rPr>
                <w:b/>
                <w:bCs/>
                <w:color w:val="00274C"/>
                <w:position w:val="0"/>
                <w:sz w:val="20"/>
                <w:szCs w:val="20"/>
                <w:u w:val="none"/>
              </w:rPr>
              <w:t xml:space="preserve">NOTE: R indicates the pin where it is possible to measure electrical resistance.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 DEF tank sensors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sensors inside the DEF tank are:</w:t>
            </w:r>
          </w:p>
          <w:p>
            <w:pPr>
              <w:numPr>
                <w:ilvl w:val="0"/>
                <w:numId w:val="7639"/>
              </w:numPr>
              <w:spacing w:before="0" w:after="0" w:line="262" w:lineRule="auto"/>
              <w:jc w:val="left"/>
              <w:rPr>
                <w:color w:val="00274C"/>
                <w:sz w:val="20"/>
                <w:szCs w:val="20"/>
              </w:rPr>
            </w:pPr>
            <w:r>
              <w:rPr>
                <w:color w:val="00274C"/>
                <w:position w:val="-2"/>
                <w:sz w:val="20"/>
                <w:szCs w:val="20"/>
                <w:u w:val="none"/>
              </w:rPr>
              <w:t xml:space="preserve">DEF level sensor</w:t>
            </w:r>
          </w:p>
          <w:p>
            <w:pPr>
              <w:numPr>
                <w:ilvl w:val="0"/>
                <w:numId w:val="7639"/>
              </w:numPr>
              <w:spacing w:before="0" w:after="0" w:line="262" w:lineRule="auto"/>
              <w:jc w:val="left"/>
              <w:rPr>
                <w:color w:val="00274C"/>
                <w:sz w:val="20"/>
                <w:szCs w:val="20"/>
              </w:rPr>
            </w:pPr>
            <w:r>
              <w:rPr>
                <w:color w:val="00274C"/>
                <w:position w:val="-2"/>
                <w:sz w:val="20"/>
                <w:szCs w:val="20"/>
                <w:u w:val="none"/>
              </w:rPr>
              <w:t xml:space="preserve">DEF quality and DEF temperature sensor</w:t>
            </w:r>
          </w:p>
          <w:p>
            <w:pPr>
              <w:widowControl w:val="on"/>
              <w:pBdr/>
              <w:spacing w:before="0" w:after="0" w:line="262" w:lineRule="auto"/>
              <w:ind w:left="0" w:right="0"/>
              <w:jc w:val="left"/>
              <w:textAlignment w:val="center"/>
            </w:pPr>
            <w:r>
              <w:rPr>
                <w:color w:val="00274C"/>
                <w:position w:val="-2"/>
                <w:sz w:val="20"/>
                <w:szCs w:val="20"/>
                <w:u w:val="none"/>
              </w:rPr>
              <w:t xml:space="preserve">These sensors send signals to the DCU, which controls the values and intervenes in the event of a fault.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The device complete with sensors is only supplied as a spare part together with the tank. </w:t>
            </w:r>
            <w:r>
              <w:rPr>
                <w:color w:val="00274C"/>
                <w:position w:val="-2"/>
                <w:sz w:val="20"/>
                <w:szCs w:val="20"/>
                <w:u w:val="none"/>
              </w:rPr>
              <w:t xml:space="preserve"> </w:t>
            </w:r>
            <w:r>
              <w:rPr>
                <w:b/>
                <w:bCs/>
                <w:color w:val="00274C"/>
                <w:position w:val="-2"/>
                <w:sz w:val="20"/>
                <w:szCs w:val="20"/>
                <w:u w:val="none"/>
              </w:rPr>
              <w:t xml:space="preserve">The DEF tank may not be supplied by KOHLER.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51906456" name="name1583691c1fa3aa03d" descr="2.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9.jpg"/>
                          <pic:cNvPicPr/>
                        </pic:nvPicPr>
                        <pic:blipFill>
                          <a:blip r:embed="rId5317691c1fa3aa038"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2.14.10 Ambient temperature sensor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R ambient temperature sensor helps the DCU regarding the operating strategies of the SCR system, it provides the actual air temperature and must not be affected by other sources of heat. It is not usually situated in the engine’s compartment.</w:t>
            </w:r>
          </w:p>
          <w:p/>
          <w:p/>
          <w:p>
            <w:pPr>
              <w:widowControl w:val="on"/>
              <w:pBdr/>
              <w:spacing w:before="0" w:after="0" w:line="262" w:lineRule="auto"/>
              <w:ind w:left="0" w:right="0"/>
              <w:jc w:val="left"/>
              <w:textAlignment w:val="center"/>
            </w:pPr>
            <w:r>
              <w:rPr>
                <w:b/>
                <w:bCs/>
                <w:color w:val="00274C"/>
                <w:position w:val="-2"/>
                <w:sz w:val="20"/>
                <w:szCs w:val="20"/>
                <w:u w:val="none"/>
              </w:rPr>
              <w:t xml:space="preserve">Tab 2.41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MIN (Ω)</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38457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52630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10656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122</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59805371" name="name8817691c1fa3b9e82" descr="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0.jpg"/>
                          <pic:cNvPicPr/>
                        </pic:nvPicPr>
                        <pic:blipFill>
                          <a:blip r:embed="rId4096691c1fa3b9e7c"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Nox sensors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NOx sensors (upstream U and downstream T) are identical. The DCU recognises the position of the sensor upstream (NOx Sensor 1) from connection to a supplementary earth pin (PIN 5) via the wiring connected to the Z SCU.</w:t>
            </w:r>
          </w:p>
          <w:p>
            <w:pPr>
              <w:widowControl w:val="on"/>
              <w:pBdr/>
              <w:spacing w:before="0" w:after="0" w:line="262" w:lineRule="auto"/>
              <w:ind w:left="0" w:right="0"/>
              <w:jc w:val="left"/>
              <w:textAlignment w:val="center"/>
            </w:pPr>
            <w:r>
              <w:rPr>
                <w:color w:val="00274C"/>
                <w:position w:val="-2"/>
                <w:sz w:val="20"/>
                <w:szCs w:val="20"/>
                <w:u w:val="none"/>
              </w:rPr>
              <w:t xml:space="preserve">The component is supplied as a spare part completed with the Z SCU.</w:t>
            </w:r>
          </w:p>
          <w:p/>
          <w:p/>
          <w:p>
            <w:pPr>
              <w:widowControl w:val="on"/>
              <w:pBdr/>
              <w:spacing w:before="0" w:after="0" w:line="262" w:lineRule="auto"/>
              <w:ind w:left="0" w:right="0"/>
              <w:jc w:val="left"/>
              <w:textAlignment w:val="center"/>
            </w:pPr>
            <w:r>
              <w:rPr>
                <w:b/>
                <w:bCs/>
                <w:color w:val="00274C"/>
                <w:position w:val="-2"/>
                <w:sz w:val="20"/>
                <w:szCs w:val="20"/>
                <w:u w:val="none"/>
              </w:rPr>
              <w:t xml:space="preserve">Tab 2.42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SIGNAL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HI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1338871" name="name2832691c1fa3c9a47" descr="Cap_2_IT_136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T_136_TCP_E5.png"/>
                          <pic:cNvPicPr/>
                        </pic:nvPicPr>
                        <pic:blipFill>
                          <a:blip r:embed="rId9721691c1fa3c9a41"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8320645" name="name1622691c1fa3d264e" descr="Cap_2_IT_191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T_191_TCP_E5.png"/>
                          <pic:cNvPicPr/>
                        </pic:nvPicPr>
                        <pic:blipFill>
                          <a:blip r:embed="rId9962691c1fa3d2648"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w:t>
            </w:r>
          </w:p>
          <w:p/>
          <w:p/>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10556131" name="name9631691c1fa3db057" descr="2.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2.jpg"/>
                          <pic:cNvPicPr/>
                        </pic:nvPicPr>
                        <pic:blipFill>
                          <a:blip r:embed="rId1363691c1fa3db052"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SCR-T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S</w:t>
            </w:r>
            <w:r>
              <w:rPr>
                <w:color w:val="00274C"/>
                <w:position w:val="-2"/>
                <w:sz w:val="20"/>
                <w:szCs w:val="20"/>
                <w:u w:val="none"/>
              </w:rPr>
              <w:t xml:space="preserve"> sensor is situated on the SCR and measures the exhaust gas temperature before entering the SCR and sends a signal to the DCU.</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PIN 1 and 2 are used to measure the resistor according to the temperature (Tab. 2.43).</w:t>
            </w:r>
          </w:p>
          <w:p/>
          <w:p/>
          <w:p>
            <w:pPr>
              <w:widowControl w:val="on"/>
              <w:pBdr/>
              <w:spacing w:before="0" w:after="0" w:line="262" w:lineRule="auto"/>
              <w:ind w:left="0" w:right="0"/>
              <w:jc w:val="left"/>
              <w:textAlignment w:val="center"/>
            </w:pPr>
            <w:r>
              <w:rPr>
                <w:b/>
                <w:bCs/>
                <w:color w:val="00274C"/>
                <w:position w:val="-2"/>
                <w:sz w:val="20"/>
                <w:szCs w:val="20"/>
                <w:u w:val="none"/>
              </w:rPr>
              <w:t xml:space="preserve">Tab 2.43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803</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9715487" name="name7709691c1fa3ec9a8" descr="Cap_2_IT_137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T_137_TCP_E5.png"/>
                          <pic:cNvPicPr/>
                        </pic:nvPicPr>
                        <pic:blipFill>
                          <a:blip r:embed="rId6219691c1fa3ec9a2"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2.47</w:t>
            </w:r>
            <w:r>
              <w:rPr>
                <w:color w:val="00274C"/>
                <w:position w:val="0"/>
                <w:sz w:val="20"/>
                <w:szCs w:val="20"/>
                <w:u w:val="none"/>
              </w:rPr>
              <w:t xml:space="preserve"> </w:t>
            </w:r>
            <w:r>
              <w:rPr>
                <w:b/>
                <w:bCs/>
                <w:color w:val="00274C"/>
                <w:position w:val="0"/>
                <w:sz w:val="20"/>
                <w:szCs w:val="20"/>
                <w:u w:val="none"/>
              </w:rPr>
              <w:t xml:space="preserve">a</w:t>
            </w:r>
          </w:p>
          <w:p/>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90363793" name="name5234691c1fa4011f4" descr="CAP_2_SCR_T_Che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SCR_T_Check.png"/>
                          <pic:cNvPicPr/>
                        </pic:nvPicPr>
                        <pic:blipFill>
                          <a:blip r:embed="rId2071691c1fa4011da"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w:t>
            </w:r>
            <w:r>
              <w:rPr>
                <w:color w:val="00274C"/>
                <w:position w:val="-2"/>
                <w:sz w:val="20"/>
                <w:szCs w:val="20"/>
                <w:u w:val="none"/>
              </w:rPr>
              <w:t xml:space="preserve"> </w:t>
            </w:r>
            <w:r>
              <w:rPr>
                <w:b/>
                <w:bCs/>
                <w:color w:val="00274C"/>
                <w:position w:val="-2"/>
                <w:sz w:val="20"/>
                <w:szCs w:val="20"/>
                <w:u w:val="none"/>
              </w:rPr>
              <w:t xml:space="preserve">EGTS sensor (yellow - black)</w:t>
            </w:r>
          </w:p>
          <w:p/>
          <w:p/>
          <w:p>
            <w:pPr>
              <w:widowControl w:val="on"/>
              <w:pBdr/>
              <w:spacing w:before="0" w:after="0" w:line="262" w:lineRule="auto"/>
              <w:ind w:left="0" w:right="0"/>
              <w:jc w:val="left"/>
              <w:textAlignment w:val="center"/>
            </w:pPr>
            <w:r>
              <w:rPr>
                <w:color w:val="00274C"/>
                <w:position w:val="-2"/>
                <w:sz w:val="20"/>
                <w:szCs w:val="20"/>
                <w:u w:val="none"/>
              </w:rPr>
              <w:t xml:space="preserve">The EGTS sensors </w:t>
            </w:r>
            <w:r>
              <w:rPr>
                <w:b/>
                <w:bCs/>
                <w:color w:val="00274C"/>
                <w:position w:val="-2"/>
                <w:sz w:val="20"/>
                <w:szCs w:val="20"/>
                <w:u w:val="none"/>
              </w:rPr>
              <w:t xml:space="preserve">K1</w:t>
            </w:r>
            <w:r>
              <w:rPr>
                <w:color w:val="00274C"/>
                <w:position w:val="-2"/>
                <w:sz w:val="20"/>
                <w:szCs w:val="20"/>
                <w:u w:val="none"/>
              </w:rPr>
              <w:t xml:space="preserve"> and </w:t>
            </w:r>
            <w:r>
              <w:rPr>
                <w:b/>
                <w:bCs/>
                <w:color w:val="00274C"/>
                <w:position w:val="-2"/>
                <w:sz w:val="20"/>
                <w:szCs w:val="20"/>
                <w:u w:val="none"/>
              </w:rPr>
              <w:t xml:space="preserve">K2</w:t>
            </w:r>
            <w:r>
              <w:rPr>
                <w:color w:val="00274C"/>
                <w:position w:val="-2"/>
                <w:sz w:val="20"/>
                <w:szCs w:val="20"/>
                <w:u w:val="none"/>
              </w:rPr>
              <w:t xml:space="preserve"> are placed on the ATS system, </w:t>
            </w:r>
            <w:r>
              <w:rPr>
                <w:b/>
                <w:bCs/>
                <w:color w:val="00274C"/>
                <w:position w:val="-2"/>
                <w:sz w:val="20"/>
                <w:szCs w:val="20"/>
                <w:u w:val="none"/>
              </w:rPr>
              <w:t xml:space="preserve">K1</w:t>
            </w:r>
            <w:r>
              <w:rPr>
                <w:color w:val="00274C"/>
                <w:position w:val="-2"/>
                <w:sz w:val="20"/>
                <w:szCs w:val="20"/>
                <w:u w:val="none"/>
              </w:rPr>
              <w:t xml:space="preserve"> with black wire before the DOC, </w:t>
            </w:r>
            <w:r>
              <w:rPr>
                <w:b/>
                <w:bCs/>
                <w:color w:val="00274C"/>
                <w:position w:val="-2"/>
                <w:sz w:val="20"/>
                <w:szCs w:val="20"/>
                <w:u w:val="none"/>
              </w:rPr>
              <w:t xml:space="preserve">K2</w:t>
            </w:r>
            <w:r>
              <w:rPr>
                <w:color w:val="00274C"/>
                <w:position w:val="-2"/>
                <w:sz w:val="20"/>
                <w:szCs w:val="20"/>
                <w:u w:val="none"/>
              </w:rPr>
              <w:t xml:space="preserve"> with yellow wire after the DOC.</w:t>
            </w:r>
          </w:p>
          <w:p>
            <w:pPr>
              <w:widowControl w:val="on"/>
              <w:pBdr/>
              <w:spacing w:before="0" w:after="0" w:line="262" w:lineRule="auto"/>
              <w:ind w:left="0" w:right="0"/>
              <w:jc w:val="left"/>
              <w:textAlignment w:val="center"/>
            </w:pPr>
            <w:r>
              <w:rPr>
                <w:color w:val="00274C"/>
                <w:position w:val="-2"/>
                <w:sz w:val="20"/>
                <w:szCs w:val="20"/>
                <w:u w:val="none"/>
              </w:rPr>
              <w:t xml:space="preserve">They are both needed for the DPF filter regeneration strategies.</w:t>
            </w:r>
          </w:p>
          <w:p>
            <w:pPr>
              <w:widowControl w:val="on"/>
              <w:pBdr/>
              <w:spacing w:before="0" w:after="0" w:line="262" w:lineRule="auto"/>
              <w:ind w:left="0" w:right="0"/>
              <w:jc w:val="left"/>
              <w:textAlignment w:val="center"/>
            </w:pPr>
            <w:r>
              <w:rPr>
                <w:b/>
                <w:bCs/>
                <w:color w:val="00274C"/>
                <w:position w:val="-2"/>
                <w:sz w:val="20"/>
                <w:szCs w:val="20"/>
                <w:u w:val="none"/>
              </w:rPr>
              <w:t xml:space="preserve">Tab. 2.43c</w:t>
            </w:r>
            <w:r>
              <w:rPr>
                <w:color w:val="00274C"/>
                <w:position w:val="-2"/>
                <w:sz w:val="20"/>
                <w:szCs w:val="20"/>
                <w:u w:val="none"/>
              </w:rPr>
              <w:t xml:space="preserve"> shows the electric resistance values based on the inlet exhaust gas.</w:t>
            </w:r>
          </w:p>
          <w:p/>
          <w:p/>
          <w:p>
            <w:pPr>
              <w:widowControl w:val="on"/>
              <w:pBdr/>
              <w:spacing w:before="0" w:after="0" w:line="262" w:lineRule="auto"/>
              <w:ind w:left="0" w:right="0"/>
              <w:jc w:val="left"/>
              <w:textAlignment w:val="center"/>
            </w:pPr>
            <w:r>
              <w:rPr>
                <w:b/>
                <w:bCs/>
                <w:color w:val="00274C"/>
                <w:position w:val="-2"/>
                <w:sz w:val="20"/>
                <w:szCs w:val="20"/>
                <w:u w:val="none"/>
              </w:rPr>
              <w:t xml:space="preserve">Tab 2.43c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4444193" name="name9520691c1fa4164c9" descr="Cap_2_IT_275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T_275_TCP_E5.png"/>
                          <pic:cNvPicPr/>
                        </pic:nvPicPr>
                        <pic:blipFill>
                          <a:blip r:embed="rId2488691c1fa4164c4"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w:t>
            </w:r>
            <w:r>
              <w:rPr>
                <w:color w:val="00274C"/>
                <w:position w:val="-2"/>
                <w:sz w:val="20"/>
                <w:szCs w:val="20"/>
                <w:u w:val="none"/>
              </w:rPr>
              <w:t xml:space="preserve"> </w:t>
            </w:r>
            <w:r>
              <w:rPr>
                <w:b/>
                <w:bCs/>
                <w:color w:val="00274C"/>
                <w:position w:val="-2"/>
                <w:sz w:val="20"/>
                <w:szCs w:val="20"/>
                <w:u w:val="none"/>
              </w:rPr>
              <w:t xml:space="preserve">Sensore Delta-P</w:t>
            </w:r>
          </w:p>
          <w:p/>
          <w:p/>
          <w:p>
            <w:pPr>
              <w:widowControl w:val="on"/>
              <w:pBdr/>
              <w:spacing w:before="0" w:after="0" w:line="240" w:lineRule="auto"/>
              <w:ind w:left="0" w:right="0"/>
              <w:jc w:val="left"/>
            </w:pPr>
            <w:r>
              <w:rPr>
                <w:b/>
                <w:bCs/>
                <w:color w:val="00274C"/>
                <w:position w:val="-2"/>
                <w:sz w:val="20"/>
                <w:szCs w:val="20"/>
                <w:u w:val="none"/>
              </w:rPr>
              <w:t xml:space="preserve">Delta-P sensor</w:t>
            </w:r>
          </w:p>
          <w:p>
            <w:pPr>
              <w:widowControl w:val="on"/>
              <w:pBdr/>
              <w:spacing w:before="0" w:after="0" w:line="262" w:lineRule="auto"/>
              <w:ind w:left="0" w:right="0"/>
              <w:jc w:val="left"/>
              <w:textAlignment w:val="center"/>
            </w:pPr>
            <w:r>
              <w:rPr>
                <w:color w:val="00274C"/>
                <w:position w:val="-2"/>
                <w:sz w:val="20"/>
                <w:szCs w:val="20"/>
                <w:u w:val="none"/>
              </w:rPr>
              <w:br/>
              <w:br/>
              <w:t xml:space="preserve">The Delta-P sensor </w:t>
            </w:r>
            <w:r>
              <w:rPr>
                <w:b/>
                <w:bCs/>
                <w:color w:val="00274C"/>
                <w:position w:val="-2"/>
                <w:sz w:val="20"/>
                <w:szCs w:val="20"/>
                <w:u w:val="none"/>
              </w:rPr>
              <w:t xml:space="preserve">J</w:t>
            </w:r>
            <w:r>
              <w:rPr>
                <w:color w:val="00274C"/>
                <w:position w:val="-2"/>
                <w:sz w:val="20"/>
                <w:szCs w:val="20"/>
                <w:u w:val="none"/>
              </w:rPr>
              <w:t xml:space="preserve"> detects the clogging level of the DPF filter.</w:t>
            </w:r>
          </w:p>
          <w:p/>
          <w:p/>
          <w:p>
            <w:pPr>
              <w:widowControl w:val="on"/>
              <w:pBdr/>
              <w:spacing w:before="0" w:after="0" w:line="262" w:lineRule="auto"/>
              <w:ind w:left="0" w:right="0"/>
              <w:jc w:val="left"/>
              <w:textAlignment w:val="center"/>
            </w:pPr>
            <w:r>
              <w:rPr>
                <w:color w:val="00274C"/>
                <w:position w:val="-2"/>
                <w:sz w:val="20"/>
                <w:szCs w:val="20"/>
                <w:u w:val="none"/>
              </w:rPr>
              <w:t xml:space="preserve">Operating temperature: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41248" name="name9087691c1fa41b5f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433691c1fa41b5f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Important</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Connect the </w:t>
            </w:r>
            <w:r>
              <w:rPr>
                <w:b/>
                <w:bCs/>
                <w:color w:val="00274C"/>
                <w:position w:val="-2"/>
                <w:sz w:val="20"/>
                <w:szCs w:val="20"/>
                <w:u w:val="none"/>
              </w:rPr>
              <w:t xml:space="preserve">J1</w:t>
            </w:r>
            <w:r>
              <w:rPr>
                <w:color w:val="00274C"/>
                <w:position w:val="-2"/>
                <w:sz w:val="20"/>
                <w:szCs w:val="20"/>
                <w:u w:val="none"/>
              </w:rPr>
              <w:t xml:space="preserve"> and </w:t>
            </w:r>
            <w:r>
              <w:rPr>
                <w:b/>
                <w:bCs/>
                <w:color w:val="00274C"/>
                <w:position w:val="-2"/>
                <w:sz w:val="20"/>
                <w:szCs w:val="20"/>
                <w:u w:val="none"/>
              </w:rPr>
              <w:t xml:space="preserve">J2</w:t>
            </w:r>
            <w:r>
              <w:rPr>
                <w:color w:val="00274C"/>
                <w:position w:val="-2"/>
                <w:sz w:val="20"/>
                <w:szCs w:val="20"/>
                <w:u w:val="none"/>
              </w:rPr>
              <w:t xml:space="preserve"> pipes to the Delta-P sensor exclusively as shown in </w:t>
            </w:r>
            <w:r>
              <w:rPr>
                <w:b/>
                <w:bCs/>
                <w:color w:val="00274C"/>
                <w:position w:val="-2"/>
                <w:sz w:val="20"/>
                <w:szCs w:val="20"/>
                <w:u w:val="none"/>
              </w:rPr>
              <w:t xml:space="preserve">Fig. 2.48a</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5590561" name="name4547691c1fa429f72" descr="Cap_2_IT_276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T_276_TCP_E5.png"/>
                          <pic:cNvPicPr/>
                        </pic:nvPicPr>
                        <pic:blipFill>
                          <a:blip r:embed="rId9053691c1fa429f6d"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2.14.15</w:t>
            </w:r>
            <w:r>
              <w:rPr>
                <w:color w:val="00274C"/>
                <w:position w:val="-2"/>
                <w:sz w:val="20"/>
                <w:szCs w:val="20"/>
                <w:u w:val="none"/>
              </w:rPr>
              <w:t xml:space="preserve"> </w:t>
            </w:r>
            <w:r>
              <w:rPr>
                <w:b/>
                <w:bCs/>
                <w:color w:val="00274C"/>
                <w:position w:val="-2"/>
                <w:sz w:val="20"/>
                <w:szCs w:val="20"/>
                <w:u w:val="none"/>
              </w:rPr>
              <w:t xml:space="preserve">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61725717" name="name2615691c1fa43914e"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2592691c1fa43914a"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2.48b</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Ampere 90 A</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3136426" name="name9197691c1fa448ce2" descr="Cap_2_IT_34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T_34_TCP_E5.png"/>
                          <pic:cNvPicPr/>
                        </pic:nvPicPr>
                        <pic:blipFill>
                          <a:blip r:embed="rId6373691c1fa448cdd" cstate="print"/>
                          <a:stretch>
                            <a:fillRect/>
                          </a:stretch>
                        </pic:blipFill>
                        <pic:spPr>
                          <a:xfrm>
                            <a:off x="0" y="0"/>
                            <a:ext cx="2239200" cy="1684800"/>
                          </a:xfrm>
                          <a:prstGeom prst="rect">
                            <a:avLst/>
                          </a:prstGeom>
                          <a:ln w="0">
                            <a:noFill/>
                          </a:ln>
                        </pic:spPr>
                      </pic:pic>
                    </a:graphicData>
                  </a:graphic>
                </wp:inline>
              </w:drawing>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4000380" name="name9996691c1fa4570de" descr="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5.jpg"/>
                          <pic:cNvPicPr/>
                        </pic:nvPicPr>
                        <pic:blipFill>
                          <a:blip r:embed="rId2521691c1fa4570d8"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w:t>
            </w:r>
            <w:r>
              <w:rPr>
                <w:color w:val="00274C"/>
                <w:position w:val="0"/>
                <w:sz w:val="20"/>
                <w:szCs w:val="20"/>
                <w:u w:val="none"/>
              </w:rPr>
              <w:t xml:space="preserve"> </w:t>
            </w:r>
            <w:r>
              <w:rPr>
                <w:b/>
                <w:bCs/>
                <w:color w:val="00274C"/>
                <w:position w:val="0"/>
                <w:sz w:val="20"/>
                <w:szCs w:val="20"/>
                <w:u w:val="none"/>
              </w:rPr>
              <w:t xml:space="preserve">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9705611" name="name3763691c1fa463173" descr="Cap_2_IT_37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T_37_TCP_E5.png"/>
                          <pic:cNvPicPr/>
                        </pic:nvPicPr>
                        <pic:blipFill>
                          <a:blip r:embed="rId3182691c1fa46316d"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113584" name="name7056691c1fa46bf9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334691c1fa46bf9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Refer to </w:t>
            </w:r>
            <w:hyperlink r:id="rId4302691c1fa46c794"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4173523" name="name1293691c1fa479653" descr="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jpg"/>
                          <pic:cNvPicPr/>
                        </pic:nvPicPr>
                        <pic:blipFill>
                          <a:blip r:embed="rId5006691c1fa47964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Fuel heater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Heater F is situated on the fuel pre-filter. It is activated when required, after checking the fuel, by the clogging sensor G (usually below 10° C).</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Both device G and F are connected to the MCU. In the event of faults, refer to the machine’s documentation.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Features: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Volt 12 V</w:t>
            </w:r>
          </w:p>
          <w:p/>
          <w:p/>
          <w:p>
            <w:pPr>
              <w:widowControl w:val="on"/>
              <w:pBdr/>
              <w:spacing w:before="0" w:after="0" w:line="262" w:lineRule="auto"/>
              <w:ind w:left="0" w:right="0"/>
              <w:jc w:val="left"/>
              <w:textAlignment w:val="center"/>
            </w:pPr>
            <w:r>
              <w:rPr>
                <w:color w:val="00274C"/>
                <w:position w:val="-2"/>
                <w:sz w:val="20"/>
                <w:szCs w:val="20"/>
                <w:u w:val="none"/>
              </w:rPr>
              <w:t xml:space="preserve">Power140-180 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90556195" name="name8007691c1fa489012" descr="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9.jpg"/>
                          <pic:cNvPicPr/>
                        </pic:nvPicPr>
                        <pic:blipFill>
                          <a:blip r:embed="rId9616691c1fa48900d"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DEF heating valve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valve is situated on the coolant line.</w:t>
            </w:r>
          </w:p>
          <w:p>
            <w:pPr>
              <w:widowControl w:val="on"/>
              <w:pBdr/>
              <w:spacing w:before="0" w:after="0" w:line="262" w:lineRule="auto"/>
              <w:ind w:left="0" w:right="0"/>
              <w:jc w:val="left"/>
              <w:textAlignment w:val="center"/>
            </w:pPr>
            <w:r>
              <w:rPr>
                <w:color w:val="00274C"/>
                <w:position w:val="-2"/>
                <w:sz w:val="20"/>
                <w:szCs w:val="20"/>
                <w:u w:val="none"/>
              </w:rPr>
              <w:t xml:space="preserve">The DCU opens the valve in order to circulate the coolant heated by the engine inside the DEF tank in the event of DEF freezing.</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Power12.5 W</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MAX pressure3.0 bar</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ValveNormally closed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56651884" name="name7086691c1fa49c975" descr="2.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0.jpg"/>
                          <pic:cNvPicPr/>
                        </pic:nvPicPr>
                        <pic:blipFill>
                          <a:blip r:embed="rId8186691c1fa49c96a"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w:t>
            </w:r>
            <w:r>
              <w:rPr>
                <w:color w:val="00274C"/>
                <w:position w:val="-2"/>
                <w:sz w:val="20"/>
                <w:szCs w:val="20"/>
                <w:u w:val="none"/>
              </w:rPr>
              <w:t xml:space="preserve"> </w:t>
            </w:r>
            <w:r>
              <w:rPr>
                <w:b/>
                <w:bCs/>
                <w:color w:val="00274C"/>
                <w:position w:val="-2"/>
                <w:sz w:val="20"/>
                <w:szCs w:val="20"/>
                <w:u w:val="none"/>
              </w:rPr>
              <w:t xml:space="preserve">DEF Pump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DEF pump </w:t>
            </w:r>
            <w:r>
              <w:rPr>
                <w:b/>
                <w:bCs/>
                <w:color w:val="00274C"/>
                <w:position w:val="-2"/>
                <w:sz w:val="20"/>
                <w:szCs w:val="20"/>
                <w:u w:val="none"/>
              </w:rPr>
              <w:t xml:space="preserve">L</w:t>
            </w:r>
            <w:r>
              <w:rPr>
                <w:color w:val="00274C"/>
                <w:position w:val="-2"/>
                <w:sz w:val="20"/>
                <w:szCs w:val="20"/>
                <w:u w:val="none"/>
              </w:rPr>
              <w:t xml:space="preserve"> sends DEF to the injector only if DEF is in its liquid state.</w:t>
            </w:r>
          </w:p>
          <w:p>
            <w:pPr>
              <w:widowControl w:val="on"/>
              <w:pBdr/>
              <w:spacing w:before="0" w:after="0" w:line="262" w:lineRule="auto"/>
              <w:ind w:left="0" w:right="0"/>
              <w:jc w:val="left"/>
              <w:textAlignment w:val="center"/>
            </w:pPr>
            <w:r>
              <w:rPr>
                <w:color w:val="00274C"/>
                <w:position w:val="-2"/>
                <w:sz w:val="20"/>
                <w:szCs w:val="20"/>
                <w:u w:val="none"/>
              </w:rPr>
              <w:t xml:space="preserve">After turning off the engine, the pump empties the DEF circuit in order to prevent freezing inside the pump and/or pipes (DEF sent to the tank via union L3).</w:t>
            </w:r>
          </w:p>
          <w:p/>
          <w:p/>
          <w:p>
            <w:pPr>
              <w:widowControl w:val="on"/>
              <w:pBdr/>
              <w:spacing w:before="0" w:after="0" w:line="262" w:lineRule="auto"/>
              <w:ind w:left="0" w:right="0"/>
              <w:jc w:val="left"/>
              <w:textAlignment w:val="center"/>
            </w:pPr>
            <w:r>
              <w:rPr>
                <w:color w:val="00274C"/>
                <w:position w:val="-2"/>
                <w:sz w:val="20"/>
                <w:szCs w:val="20"/>
                <w:u w:val="none"/>
              </w:rPr>
              <w:t xml:space="preserve">L1 - DEF intake (from Tank)</w:t>
            </w:r>
          </w:p>
          <w:p>
            <w:pPr>
              <w:widowControl w:val="on"/>
              <w:pBdr/>
              <w:spacing w:before="0" w:after="0" w:line="262" w:lineRule="auto"/>
              <w:ind w:left="0" w:right="0"/>
              <w:jc w:val="left"/>
              <w:textAlignment w:val="center"/>
            </w:pPr>
            <w:r>
              <w:rPr>
                <w:color w:val="00274C"/>
                <w:position w:val="-2"/>
                <w:sz w:val="20"/>
                <w:szCs w:val="20"/>
                <w:u w:val="none"/>
              </w:rPr>
              <w:t xml:space="preserve">L2 - DEF outlet (towards the DEF injector)</w:t>
            </w:r>
          </w:p>
          <w:p>
            <w:pPr>
              <w:widowControl w:val="on"/>
              <w:pBdr/>
              <w:spacing w:before="0" w:after="0" w:line="262" w:lineRule="auto"/>
              <w:ind w:left="0" w:right="0"/>
              <w:jc w:val="left"/>
              <w:textAlignment w:val="center"/>
            </w:pPr>
            <w:r>
              <w:rPr>
                <w:color w:val="00274C"/>
                <w:position w:val="-2"/>
                <w:sz w:val="20"/>
                <w:szCs w:val="20"/>
                <w:u w:val="none"/>
              </w:rPr>
              <w:t xml:space="preserve">L3 - return (Towards the DEF tank)</w:t>
            </w:r>
          </w:p>
          <w:p>
            <w:pPr>
              <w:widowControl w:val="on"/>
              <w:pBdr/>
              <w:spacing w:before="0" w:after="0" w:line="262" w:lineRule="auto"/>
              <w:ind w:left="0" w:right="0"/>
              <w:jc w:val="left"/>
              <w:textAlignment w:val="center"/>
            </w:pPr>
            <w:r>
              <w:rPr>
                <w:color w:val="00274C"/>
                <w:position w:val="-2"/>
                <w:sz w:val="20"/>
                <w:szCs w:val="20"/>
                <w:u w:val="none"/>
              </w:rPr>
              <w:t xml:space="preserve">L4 - DEF filter</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MAX storage2 years (in original package)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74757464" name="name3236691c1fa4aa2e1" descr="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1.jpg"/>
                          <pic:cNvPicPr/>
                        </pic:nvPicPr>
                        <pic:blipFill>
                          <a:blip r:embed="rId2582691c1fa4aa2dc"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2.15.10</w:t>
            </w:r>
            <w:r>
              <w:rPr>
                <w:color w:val="00274C"/>
                <w:position w:val="-2"/>
                <w:sz w:val="20"/>
                <w:szCs w:val="20"/>
                <w:u w:val="none"/>
              </w:rPr>
              <w:t xml:space="preserve"> </w:t>
            </w:r>
            <w:r>
              <w:rPr>
                <w:b/>
                <w:bCs/>
                <w:color w:val="00274C"/>
                <w:position w:val="-2"/>
                <w:sz w:val="20"/>
                <w:szCs w:val="20"/>
                <w:u w:val="none"/>
              </w:rPr>
              <w:t xml:space="preserve">DEF injector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DEF injector </w:t>
            </w:r>
            <w:r>
              <w:rPr>
                <w:b/>
                <w:bCs/>
                <w:color w:val="00274C"/>
                <w:position w:val="-2"/>
                <w:sz w:val="20"/>
                <w:szCs w:val="20"/>
                <w:u w:val="none"/>
              </w:rPr>
              <w:t xml:space="preserve">M</w:t>
            </w:r>
            <w:r>
              <w:rPr>
                <w:color w:val="00274C"/>
                <w:position w:val="-2"/>
                <w:sz w:val="20"/>
                <w:szCs w:val="20"/>
                <w:u w:val="none"/>
              </w:rPr>
              <w:t xml:space="preserve"> is enabled by the DCU according to the values received from various sensors of the SCR system.</w:t>
            </w:r>
          </w:p>
          <w:p/>
          <w:p/>
          <w:p>
            <w:pPr>
              <w:widowControl w:val="on"/>
              <w:pBdr/>
              <w:spacing w:before="0" w:after="0" w:line="262" w:lineRule="auto"/>
              <w:ind w:left="0" w:right="0"/>
              <w:jc w:val="left"/>
              <w:textAlignment w:val="center"/>
            </w:pPr>
            <w:r>
              <w:rPr>
                <w:color w:val="00274C"/>
                <w:position w:val="-2"/>
                <w:sz w:val="20"/>
                <w:szCs w:val="20"/>
                <w:u w:val="none"/>
              </w:rPr>
              <w:t xml:space="preserve">The injector is cooled by the engine coolant through the </w:t>
            </w:r>
            <w:r>
              <w:rPr>
                <w:b/>
                <w:bCs/>
                <w:color w:val="00274C"/>
                <w:position w:val="-2"/>
                <w:sz w:val="20"/>
                <w:szCs w:val="20"/>
                <w:u w:val="none"/>
              </w:rPr>
              <w:t xml:space="preserve">M3</w:t>
            </w:r>
            <w:r>
              <w:rPr>
                <w:color w:val="00274C"/>
                <w:position w:val="-2"/>
                <w:sz w:val="20"/>
                <w:szCs w:val="20"/>
                <w:u w:val="none"/>
              </w:rPr>
              <w:t xml:space="preserve"> union connectors</w:t>
            </w:r>
          </w:p>
          <w:p/>
          <w:p/>
          <w:p>
            <w:pPr>
              <w:widowControl w:val="on"/>
              <w:pBdr/>
              <w:spacing w:before="0" w:after="0" w:line="262" w:lineRule="auto"/>
              <w:ind w:left="0" w:right="0"/>
              <w:jc w:val="left"/>
              <w:textAlignment w:val="center"/>
            </w:pPr>
            <w:r>
              <w:rPr>
                <w:b/>
                <w:bCs/>
                <w:color w:val="00274C"/>
                <w:position w:val="-2"/>
                <w:sz w:val="20"/>
                <w:szCs w:val="20"/>
                <w:u w:val="none"/>
              </w:rPr>
              <w:t xml:space="preserve">M1</w:t>
            </w:r>
            <w:r>
              <w:rPr>
                <w:color w:val="00274C"/>
                <w:position w:val="-2"/>
                <w:sz w:val="20"/>
                <w:szCs w:val="20"/>
                <w:u w:val="none"/>
              </w:rPr>
              <w:t xml:space="preserve"> - SCR wiring connector</w:t>
            </w:r>
          </w:p>
          <w:p>
            <w:pPr>
              <w:widowControl w:val="on"/>
              <w:pBdr/>
              <w:spacing w:before="0" w:after="0" w:line="262" w:lineRule="auto"/>
              <w:ind w:left="0" w:right="0"/>
              <w:jc w:val="left"/>
              <w:textAlignment w:val="center"/>
            </w:pPr>
            <w:r>
              <w:rPr>
                <w:b/>
                <w:bCs/>
                <w:color w:val="00274C"/>
                <w:position w:val="-2"/>
                <w:sz w:val="20"/>
                <w:szCs w:val="20"/>
                <w:u w:val="none"/>
              </w:rPr>
              <w:t xml:space="preserve">M2</w:t>
            </w:r>
            <w:r>
              <w:rPr>
                <w:color w:val="00274C"/>
                <w:position w:val="-2"/>
                <w:sz w:val="20"/>
                <w:szCs w:val="20"/>
                <w:u w:val="none"/>
              </w:rPr>
              <w:t xml:space="preserve"> - DEF inlet</w:t>
            </w:r>
          </w:p>
          <w:p>
            <w:pPr>
              <w:widowControl w:val="on"/>
              <w:pBdr/>
              <w:spacing w:before="0" w:after="0" w:line="262" w:lineRule="auto"/>
              <w:ind w:left="0" w:right="0"/>
              <w:jc w:val="left"/>
              <w:textAlignment w:val="center"/>
            </w:pPr>
            <w:r>
              <w:rPr>
                <w:b/>
                <w:bCs/>
                <w:color w:val="00274C"/>
                <w:position w:val="-2"/>
                <w:sz w:val="20"/>
                <w:szCs w:val="20"/>
                <w:u w:val="none"/>
              </w:rPr>
              <w:t xml:space="preserve">M3</w:t>
            </w:r>
            <w:r>
              <w:rPr>
                <w:color w:val="00274C"/>
                <w:position w:val="-2"/>
                <w:sz w:val="20"/>
                <w:szCs w:val="20"/>
                <w:u w:val="none"/>
              </w:rPr>
              <w:t xml:space="preserve"> - coolant inlet and outlet</w:t>
            </w:r>
          </w:p>
          <w:p>
            <w:pPr>
              <w:widowControl w:val="on"/>
              <w:pBdr/>
              <w:spacing w:before="0" w:after="0" w:line="262" w:lineRule="auto"/>
              <w:ind w:left="0" w:right="0"/>
              <w:jc w:val="left"/>
              <w:textAlignment w:val="center"/>
            </w:pPr>
            <w:r>
              <w:rPr>
                <w:b/>
                <w:bCs/>
                <w:color w:val="00274C"/>
                <w:position w:val="-2"/>
                <w:sz w:val="20"/>
                <w:szCs w:val="20"/>
                <w:u w:val="none"/>
              </w:rPr>
              <w:t xml:space="preserve">M4</w:t>
            </w:r>
            <w:r>
              <w:rPr>
                <w:color w:val="00274C"/>
                <w:position w:val="-2"/>
                <w:sz w:val="20"/>
                <w:szCs w:val="20"/>
                <w:u w:val="none"/>
              </w:rPr>
              <w:t xml:space="preserve"> - metal gasket (it must be replaced every time it is disassembled).</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MAX storage </w:t>
            </w:r>
            <w:r>
              <w:rPr>
                <w:b/>
                <w:bCs/>
                <w:color w:val="00274C"/>
                <w:position w:val="-2"/>
                <w:sz w:val="20"/>
                <w:szCs w:val="20"/>
                <w:u w:val="none"/>
              </w:rPr>
              <w:t xml:space="preserve">2 years</w:t>
            </w:r>
            <w:r>
              <w:rPr>
                <w:color w:val="00274C"/>
                <w:position w:val="-2"/>
                <w:sz w:val="20"/>
                <w:szCs w:val="20"/>
                <w:u w:val="none"/>
              </w:rPr>
              <w:t xml:space="preserve"> (in original package)</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storage temperature </w:t>
            </w:r>
            <w:r>
              <w:rPr>
                <w:b/>
                <w:bCs/>
                <w:color w:val="00274C"/>
                <w:position w:val="-2"/>
                <w:sz w:val="20"/>
                <w:szCs w:val="20"/>
                <w:u w:val="none"/>
              </w:rPr>
              <w:t xml:space="preserve">0 | 40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7687178" name="name5222691c1fa4baa54" descr="Cap_2_IT_277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T_277_TCP_E5.png"/>
                          <pic:cNvPicPr/>
                        </pic:nvPicPr>
                        <pic:blipFill>
                          <a:blip r:embed="rId1571691c1fa4baa4e"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71676691" name="name2148691c1fa4c555d" descr="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2.jpg"/>
                          <pic:cNvPicPr/>
                        </pic:nvPicPr>
                        <pic:blipFill>
                          <a:blip r:embed="rId2398691c1fa4c5558"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2.15.11</w:t>
            </w:r>
            <w:r>
              <w:rPr>
                <w:color w:val="00274C"/>
                <w:position w:val="-2"/>
                <w:sz w:val="20"/>
                <w:szCs w:val="20"/>
                <w:u w:val="none"/>
              </w:rPr>
              <w:t xml:space="preserve"> </w:t>
            </w:r>
            <w:r>
              <w:rPr>
                <w:b/>
                <w:bCs/>
                <w:color w:val="00274C"/>
                <w:position w:val="-2"/>
                <w:sz w:val="20"/>
                <w:szCs w:val="20"/>
                <w:u w:val="none"/>
              </w:rPr>
              <w:t xml:space="preserve">ETB</w:t>
            </w:r>
            <w:r>
              <w:rPr>
                <w:b/>
                <w:bCs/>
                <w:color w:val="00274C"/>
                <w:position w:val="-2"/>
                <w:sz w:val="20"/>
                <w:szCs w:val="20"/>
                <w:u w:val="none"/>
              </w:rPr>
              <w:t xml:space="preserve">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ETB </w:t>
            </w:r>
            <w:r>
              <w:rPr>
                <w:b/>
                <w:bCs/>
                <w:color w:val="00274C"/>
                <w:position w:val="-2"/>
                <w:sz w:val="20"/>
                <w:szCs w:val="20"/>
                <w:u w:val="none"/>
              </w:rPr>
              <w:t xml:space="preserve">N</w:t>
            </w:r>
            <w:r>
              <w:rPr>
                <w:color w:val="00274C"/>
                <w:position w:val="-2"/>
                <w:sz w:val="20"/>
                <w:szCs w:val="20"/>
                <w:u w:val="none"/>
              </w:rPr>
              <w:t xml:space="preserve"> is situated on the air intake line, is controlled by the ECU, which interfaces with the DCU and regulates the amount of intake air and is involved in the ATS system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3024172" name="name7186691c1fa4d202b" descr="Cap_2_IT_243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T_243_TCP_E5.png"/>
                          <pic:cNvPicPr/>
                        </pic:nvPicPr>
                        <pic:blipFill>
                          <a:blip r:embed="rId1222691c1fa4d2025"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2.15.12</w:t>
            </w:r>
            <w:r>
              <w:rPr>
                <w:color w:val="00274C"/>
                <w:position w:val="-2"/>
                <w:sz w:val="20"/>
                <w:szCs w:val="20"/>
                <w:u w:val="none"/>
              </w:rPr>
              <w:t xml:space="preserve"> </w:t>
            </w:r>
            <w:r>
              <w:rPr>
                <w:b/>
                <w:bCs/>
                <w:color w:val="00274C"/>
                <w:position w:val="-2"/>
                <w:sz w:val="20"/>
                <w:szCs w:val="20"/>
                <w:u w:val="none"/>
              </w:rPr>
              <w:t xml:space="preserve">DEF line heater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P</w:t>
            </w:r>
            <w:r>
              <w:rPr>
                <w:color w:val="00274C"/>
                <w:position w:val="-2"/>
                <w:sz w:val="20"/>
                <w:szCs w:val="20"/>
                <w:u w:val="none"/>
              </w:rPr>
              <w:t xml:space="preserve"> DEF line pipes are covered with a resistor that heats the pipes in case of low temperature.</w:t>
            </w:r>
          </w:p>
          <w:p>
            <w:pPr>
              <w:widowControl w:val="on"/>
              <w:pBdr/>
              <w:spacing w:before="0" w:after="0" w:line="262" w:lineRule="auto"/>
              <w:ind w:left="0" w:right="0"/>
              <w:jc w:val="left"/>
              <w:textAlignment w:val="center"/>
            </w:pPr>
            <w:r>
              <w:rPr>
                <w:color w:val="00274C"/>
                <w:position w:val="-2"/>
                <w:sz w:val="20"/>
                <w:szCs w:val="20"/>
                <w:u w:val="none"/>
              </w:rPr>
              <w:t xml:space="preserve">The resistor is activated by the DCU.</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activation temperature&lt; 5 °C</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operating temperature-40 °C | 120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43593534" name="name9453691c1fa4dc789" descr="2.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jpg"/>
                          <pic:cNvPicPr/>
                        </pic:nvPicPr>
                        <pic:blipFill>
                          <a:blip r:embed="rId8807691c1fa4dc781"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2.49f</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2.15.13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8"/>
              </w:rPr>
              <w:drawing>
                <wp:inline distT="0" distB="0" distL="0" distR="0">
                  <wp:extent cx="2246400" cy="1490400"/>
                  <wp:effectExtent b="0" l="0" r="0" t="0"/>
                  <wp:docPr id="31992949" name="name7878691c1fa4ee77f" descr="Cap_2_IT_Fuel_P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T_Fuel_Pump.png"/>
                          <pic:cNvPicPr/>
                        </pic:nvPicPr>
                        <pic:blipFill>
                          <a:blip r:embed="rId9534691c1fa4ee77a" cstate="print"/>
                          <a:stretch>
                            <a:fillRect/>
                          </a:stretch>
                        </pic:blipFill>
                        <pic:spPr>
                          <a:xfrm>
                            <a:off x="0" y="0"/>
                            <a:ext cx="22464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2.15.14</w:t>
            </w:r>
            <w:r>
              <w:rPr>
                <w:color w:val="00274C"/>
                <w:position w:val="-2"/>
                <w:sz w:val="20"/>
                <w:szCs w:val="20"/>
                <w:u w:val="none"/>
              </w:rPr>
              <w:t xml:space="preserve"> </w:t>
            </w:r>
            <w:r>
              <w:rPr>
                <w:b/>
                <w:bCs/>
                <w:color w:val="00274C"/>
                <w:position w:val="-2"/>
                <w:sz w:val="20"/>
                <w:szCs w:val="20"/>
                <w:u w:val="none"/>
              </w:rPr>
              <w:t xml:space="preserve">Coolant</w:t>
            </w:r>
            <w:r>
              <w:rPr>
                <w:b/>
                <w:bCs/>
                <w:color w:val="00274C"/>
                <w:position w:val="-2"/>
                <w:sz w:val="20"/>
                <w:szCs w:val="20"/>
                <w:u w:val="none"/>
              </w:rPr>
              <w:t xml:space="preserve"> Pump delivering to the DEF injector (opzional)</w:t>
            </w:r>
          </w:p>
          <w:p/>
          <w:p/>
          <w:p>
            <w:pPr>
              <w:widowControl w:val="on"/>
              <w:pBdr/>
              <w:spacing w:before="0" w:after="0" w:line="262" w:lineRule="auto"/>
              <w:ind w:left="0" w:right="0"/>
              <w:jc w:val="left"/>
              <w:textAlignment w:val="center"/>
            </w:pPr>
            <w:r>
              <w:rPr>
                <w:color w:val="00274C"/>
                <w:position w:val="-2"/>
                <w:sz w:val="20"/>
                <w:szCs w:val="20"/>
                <w:u w:val="none"/>
              </w:rPr>
              <w:t xml:space="preserve">The pump is provided if needed based on ATS location.</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46400" cy="1490400"/>
                  <wp:effectExtent b="0" l="0" r="0" t="0"/>
                  <wp:docPr id="43400406" name="name5118691c1fa504997" descr="Cap_2_IT_Coolant_to_DEF_Inj_P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T_Coolant_to_DEF_Inj_Pump.png"/>
                          <pic:cNvPicPr/>
                        </pic:nvPicPr>
                        <pic:blipFill>
                          <a:blip r:embed="rId3014691c1fa504991" cstate="print"/>
                          <a:stretch>
                            <a:fillRect/>
                          </a:stretch>
                        </pic:blipFill>
                        <pic:spPr>
                          <a:xfrm>
                            <a:off x="0" y="0"/>
                            <a:ext cx="22464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8"/>
              </w:rPr>
              <w:drawing>
                <wp:inline distT="0" distB="0" distL="0" distR="0">
                  <wp:extent cx="2246400" cy="1490400"/>
                  <wp:effectExtent b="0" l="0" r="0" t="0"/>
                  <wp:docPr id="64467728" name="name3092691c1fa50c8d7" descr="Cap_2_IT_Coolant_to_DEF_Inj_Pump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T_Coolant_to_DEF_Inj_Pump_02.png"/>
                          <pic:cNvPicPr/>
                        </pic:nvPicPr>
                        <pic:blipFill>
                          <a:blip r:embed="rId5794691c1fa50c8ce" cstate="print"/>
                          <a:stretch>
                            <a:fillRect/>
                          </a:stretch>
                        </pic:blipFill>
                        <pic:spPr>
                          <a:xfrm>
                            <a:off x="0" y="0"/>
                            <a:ext cx="22464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2.50a</w:t>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8828544" name="name9871691c1fa518e3b"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6906691c1fa518e35"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2.38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1675197" name="name9157691c1fa528866" descr="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2.jpg"/>
                          <pic:cNvPicPr/>
                        </pic:nvPicPr>
                        <pic:blipFill>
                          <a:blip r:embed="rId8101691c1fa52886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2.52</w:t>
            </w:r>
            <w:r>
              <w:rPr>
                <w:color w:val="00274C"/>
                <w:position w:val="0"/>
                <w:sz w:val="20"/>
                <w:szCs w:val="20"/>
                <w:u w:val="none"/>
              </w:rPr>
              <w:t xml:space="preserve">  </w:t>
            </w:r>
            <w:r>
              <w:rPr>
                <w:position w:val="-224"/>
              </w:rPr>
              <w:drawing>
                <wp:inline distT="0" distB="0" distL="0" distR="0">
                  <wp:extent cx="2232000" cy="1476000"/>
                  <wp:effectExtent b="0" l="0" r="0" t="0"/>
                  <wp:docPr id="71035630" name="name3750691c1fa535620" descr="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3.jpg"/>
                          <pic:cNvPicPr/>
                        </pic:nvPicPr>
                        <pic:blipFill>
                          <a:blip r:embed="rId7613691c1fa53561b"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br/>
              <w:br/>
              <w:t xml:space="preserve"> </w:t>
            </w:r>
            <w:r>
              <w:rPr>
                <w:b/>
                <w:bCs/>
                <w:color w:val="00274C"/>
                <w:position w:val="0"/>
                <w:sz w:val="20"/>
                <w:szCs w:val="20"/>
                <w:u w:val="none"/>
              </w:rP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5401631" name="name6473691c1fa543c6f" descr="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5.jpg"/>
                          <pic:cNvPicPr/>
                        </pic:nvPicPr>
                        <pic:blipFill>
                          <a:blip r:embed="rId4896691c1fa543c6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2775257" name="name8158691c1fa55322e"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9978691c1fa55322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368508" name="name1578691c1fa561ef5"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9027691c1fa561ef1" cstate="print"/>
                          <a:stretch>
                            <a:fillRect/>
                          </a:stretch>
                        </pic:blipFill>
                        <pic:spPr>
                          <a:xfrm>
                            <a:off x="0" y="0"/>
                            <a:ext cx="2232000" cy="1850400"/>
                          </a:xfrm>
                          <a:prstGeom prst="rect">
                            <a:avLst/>
                          </a:prstGeom>
                          <a:ln w="0">
                            <a:noFill/>
                          </a:ln>
                        </pic:spPr>
                      </pic:pic>
                    </a:graphicData>
                  </a:graphic>
                </wp:inline>
              </w:drawing>
            </w:r>
            <w:r>
              <w:rPr>
                <w:b/>
                <w:bCs/>
                <w:color w:val="00274C"/>
                <w:position w:val="0"/>
                <w:sz w:val="20"/>
                <w:szCs w:val="20"/>
                <w:u w:val="none"/>
              </w:rPr>
              <w:br/>
              <w:t xml:space="preserve">Fig 2.57</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7640"/>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1946691c1fa563715"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7640"/>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8472769" name="name2200691c1fa570fa9"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6022691c1fa570fa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349486" name="name2472691c1fa57b820"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4444691c1fa57b81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4586557" name="name2462691c1fa5872d6"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2903691c1fa5872d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419183" name="name8156691c1fa591b1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48691c1fa591b0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Refer to </w:t>
            </w:r>
            <w:hyperlink r:id="rId8290691c1fa59230d"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3893813" name="name4120691c1fa5a1c8f" descr="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jpg"/>
                          <pic:cNvPicPr/>
                        </pic:nvPicPr>
                        <pic:blipFill>
                          <a:blip r:embed="rId7819691c1fa5a1c89"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w:t>
            </w:r>
            <w:r>
              <w:rPr>
                <w:color w:val="00274C"/>
                <w:position w:val="-2"/>
                <w:sz w:val="20"/>
                <w:szCs w:val="20"/>
                <w:u w:val="none"/>
              </w:rPr>
              <w:t xml:space="preserve"> </w:t>
            </w:r>
            <w:r>
              <w:rPr>
                <w:b/>
                <w:bCs/>
                <w:color w:val="00274C"/>
                <w:position w:val="-2"/>
                <w:sz w:val="20"/>
                <w:szCs w:val="20"/>
                <w:u w:val="none"/>
              </w:rPr>
              <w:t xml:space="preserve">NOx Sensor</w:t>
            </w:r>
          </w:p>
          <w:p/>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5696157" name="name3023691c1fa5a9fe6" descr="CAP_2_NOx_probe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probe_handling.png"/>
                          <pic:cNvPicPr/>
                        </pic:nvPicPr>
                        <pic:blipFill>
                          <a:blip r:embed="rId3616691c1fa5a9fe0"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76992267" name="name4937691c1fa5b1be4" descr="CAP_2_NOx_Up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Upstream_handling.png"/>
                          <pic:cNvPicPr/>
                        </pic:nvPicPr>
                        <pic:blipFill>
                          <a:blip r:embed="rId6810691c1fa5b1bde"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48995705" name="name7577691c1fa5b9213" descr="CAP_2_NOx_down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downstream_handling.png"/>
                          <pic:cNvPicPr/>
                        </pic:nvPicPr>
                        <pic:blipFill>
                          <a:blip r:embed="rId9859691c1fa5b920e"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w:t>
            </w:r>
            <w:r>
              <w:rPr>
                <w:color w:val="00274C"/>
                <w:position w:val="-2"/>
                <w:sz w:val="20"/>
                <w:szCs w:val="20"/>
                <w:u w:val="none"/>
              </w:rPr>
              <w:t xml:space="preserve"> </w:t>
            </w:r>
            <w:r>
              <w:rPr>
                <w:b/>
                <w:bCs/>
                <w:color w:val="00274C"/>
                <w:position w:val="-2"/>
                <w:sz w:val="20"/>
                <w:szCs w:val="20"/>
                <w:u w:val="none"/>
              </w:rPr>
              <w:t xml:space="preserve">SCR-T</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57497774" name="name8134691c1fa5c533b" descr="SC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T.png"/>
                          <pic:cNvPicPr/>
                        </pic:nvPicPr>
                        <pic:blipFill>
                          <a:blip r:embed="rId4459691c1fa5c5335"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2.17.7</w:t>
            </w:r>
            <w:r>
              <w:rPr>
                <w:color w:val="00274C"/>
                <w:position w:val="-2"/>
                <w:sz w:val="20"/>
                <w:szCs w:val="20"/>
                <w:u w:val="none"/>
              </w:rPr>
              <w:t xml:space="preserve"> </w:t>
            </w:r>
            <w:r>
              <w:rPr>
                <w:b/>
                <w:bCs/>
                <w:color w:val="00274C"/>
                <w:position w:val="-2"/>
                <w:sz w:val="20"/>
                <w:szCs w:val="20"/>
                <w:u w:val="none"/>
              </w:rPr>
              <w:t xml:space="preserve">EGTS</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apply any force on the cable or the metal elbow</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3013998" name="name1734691c1fa5d160c" descr="Cap_2_IT_278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T_278_TCP_E5.png"/>
                          <pic:cNvPicPr/>
                        </pic:nvPicPr>
                        <pic:blipFill>
                          <a:blip r:embed="rId7389691c1fa5d1608"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w:t>
            </w:r>
            <w:r>
              <w:rPr>
                <w:color w:val="00274C"/>
                <w:position w:val="0"/>
                <w:sz w:val="20"/>
                <w:szCs w:val="20"/>
                <w:u w:val="none"/>
              </w:rPr>
              <w:t xml:space="preserve"> </w:t>
            </w:r>
            <w:r>
              <w:rPr>
                <w:b/>
                <w:bCs/>
                <w:color w:val="00274C"/>
                <w:position w:val="0"/>
                <w:sz w:val="20"/>
                <w:szCs w:val="20"/>
                <w:u w:val="none"/>
              </w:rPr>
              <w:t xml:space="preserve">61c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1049105" name="name5883691c1fa5dcc61"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9103691c1fa5dcc5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w:t>
            </w:r>
            <w:r>
              <w:rPr>
                <w:color w:val="00274C"/>
                <w:position w:val="0"/>
                <w:sz w:val="20"/>
                <w:szCs w:val="20"/>
                <w:u w:val="none"/>
              </w:rPr>
              <w:t xml:space="preserve"> </w:t>
            </w:r>
            <w:r>
              <w:rPr>
                <w:b/>
                <w:bCs/>
                <w:color w:val="00274C"/>
                <w:position w:val="0"/>
                <w:sz w:val="20"/>
                <w:szCs w:val="20"/>
                <w:u w:val="none"/>
              </w:rPr>
              <w:t xml:space="preserve">61d</w:t>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4658691c1fa5df015"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5043691c1fa5df75c" w:history="1">
              <w:r>
                <w:rPr>
                  <w:rStyle w:val="DefaultParagraphFontPHPDOCX"/>
                  <w:b/>
                  <w:bCs/>
                  <w:color w:val="0000FF"/>
                  <w:position w:val="-2"/>
                  <w:sz w:val="20"/>
                  <w:szCs w:val="20"/>
                  <w:u w:val="none"/>
                </w:rPr>
                <w:t xml:space="preserve">Tab. 2.8 and 2.9</w:t>
              </w:r>
            </w:hyperlink>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7636"/>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7636"/>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7636"/>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7636"/>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7636"/>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7636"/>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7636"/>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7641"/>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7641"/>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7641"/>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7641"/>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7641"/>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0962374" name="name9371691c1fa5ec6a4"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2856691c1fa5ec6a0"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2.62</w:t>
            </w:r>
            <w:r>
              <w:rPr>
                <w:position w:val="-210"/>
              </w:rPr>
              <w:drawing>
                <wp:inline distT="0" distB="0" distL="0" distR="0">
                  <wp:extent cx="2232000" cy="1389600"/>
                  <wp:effectExtent b="0" l="0" r="0" t="0"/>
                  <wp:docPr id="2958018" name="name4287691c1fa604836"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6897691c1fa604831"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2.63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740987" name="name7736691c1fa60a88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146691c1fa60a88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1360691c1fa60b98a"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4633772" name="name8878691c1fa616903"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2033691c1fa6168f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7642"/>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7642"/>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6661555" name="name4169691c1fa6215af"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3553691c1fa6215a9"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numPr>
                <w:ilvl w:val="0"/>
                <w:numId w:val="7643"/>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7643"/>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7643"/>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5087457" name="name6045691c1fa62db2a"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2234691c1fa62db2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tcMar>
              <w:top w:w="150" w:type="dxa"/>
              <w:left w:w="150" w:type="dxa"/>
              <w:bottom w:w="150" w:type="dxa"/>
              <w:right w:w="150" w:type="dxa"/>
            </w:tcMar>
            <w:vAlign w:val="center"/>
          </w:tcPr>
          <w:p>
            <w:pPr>
              <w:numPr>
                <w:ilvl w:val="0"/>
                <w:numId w:val="7644"/>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4925725" name="name1226691c1fa63867e"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6903691c1fa638678"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7645"/>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9784392" name="name8091691c1fa644f9a"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9264691c1fa644f9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637203" name="name4380691c1fa64b69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294691c1fa64b69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8800"/>
                  <wp:effectExtent b="0" l="0" r="0" t="0"/>
                  <wp:docPr id="39708888" name="name8192691c1fa668444"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2722691c1fa66843d" cstate="print"/>
                          <a:stretch>
                            <a:fillRect/>
                          </a:stretch>
                        </pic:blipFill>
                        <pic:spPr>
                          <a:xfrm>
                            <a:off x="0" y="0"/>
                            <a:ext cx="5551200" cy="4168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intake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Return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(SCR versions only)</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Mar>
              <w:top w:w="150" w:type="dxa"/>
              <w:left w:w="150" w:type="dxa"/>
              <w:bottom w:w="150" w:type="dxa"/>
              <w:right w:w="150" w:type="dxa"/>
            </w:tcMar>
            <w:vAlign w:val="center"/>
          </w:tcPr>
          <w:p>
            <w:pPr>
              <w:numPr>
                <w:ilvl w:val="0"/>
                <w:numId w:val="7646"/>
              </w:numPr>
              <w:spacing w:before="0" w:after="0" w:line="262" w:lineRule="auto"/>
              <w:jc w:val="left"/>
              <w:rPr>
                <w:color w:val="00274C"/>
                <w:sz w:val="20"/>
                <w:szCs w:val="20"/>
              </w:rPr>
            </w:pPr>
            <w:r>
              <w:rPr>
                <w:color w:val="00274C"/>
                <w:position w:val="-2"/>
                <w:sz w:val="20"/>
                <w:szCs w:val="20"/>
                <w:u w:val="none"/>
              </w:rPr>
              <w:t xml:space="preserve">Also known as "AUS 32" in Europe, "DEF" or "Urea Solution" in the USA, it is registered with the “AdBlue </w:t>
            </w:r>
            <w:r>
              <w:rPr>
                <w:color w:val="00274C"/>
                <w:position w:val="3"/>
                <w:sz w:val="17"/>
                <w:szCs w:val="17"/>
                <w:u w:val="none"/>
                <w:vertAlign w:val="superscript"/>
                <w:vertAlign w:val="superscript"/>
              </w:rPr>
              <w:t xml:space="preserve">®</w:t>
            </w:r>
            <w:r>
              <w:rPr>
                <w:color w:val="00274C"/>
                <w:position w:val="-2"/>
                <w:sz w:val="20"/>
                <w:szCs w:val="20"/>
                <w:u w:val="none"/>
              </w:rPr>
              <w:t xml:space="preserve"> ” brand at the Verband der Automobilindustrie (VDA), and must comply with the following ISO standards:</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ISO 22241-1 Quality requirements</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ISO 22241-2 Test Methods</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ISO 22241-3 Handling, transportation and Storing</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ISO 22241-4 Refilling Interface</w:t>
            </w:r>
          </w:p>
          <w:p>
            <w:pPr>
              <w:numPr>
                <w:ilvl w:val="0"/>
                <w:numId w:val="7647"/>
              </w:numPr>
              <w:spacing w:before="0" w:after="0" w:line="262" w:lineRule="auto"/>
              <w:jc w:val="left"/>
              <w:rPr>
                <w:color w:val="00274C"/>
                <w:sz w:val="20"/>
                <w:szCs w:val="20"/>
              </w:rPr>
            </w:pPr>
            <w:r>
              <w:rPr>
                <w:color w:val="00274C"/>
                <w:position w:val="-2"/>
                <w:sz w:val="20"/>
                <w:szCs w:val="20"/>
                <w:u w:val="none"/>
              </w:rPr>
              <w:t xml:space="preserve">The DEF tank must be filled by means of the specific automatic filling nozzle at the authorised distributors, refer to the car manual for refilling operations.</w:t>
            </w:r>
          </w:p>
          <w:p>
            <w:pPr>
              <w:numPr>
                <w:ilvl w:val="0"/>
                <w:numId w:val="7647"/>
              </w:numPr>
              <w:spacing w:before="0" w:after="0" w:line="262" w:lineRule="auto"/>
              <w:jc w:val="left"/>
              <w:rPr>
                <w:color w:val="00274C"/>
                <w:sz w:val="20"/>
                <w:szCs w:val="20"/>
              </w:rPr>
            </w:pPr>
            <w:r>
              <w:rPr>
                <w:color w:val="00274C"/>
                <w:position w:val="-2"/>
                <w:sz w:val="20"/>
                <w:szCs w:val="20"/>
                <w:u w:val="none"/>
              </w:rPr>
              <w:t xml:space="preserve">Upon refilling, comply with the MAX level indicated on the tank.</w:t>
            </w:r>
          </w:p>
          <w:p>
            <w:pPr>
              <w:numPr>
                <w:ilvl w:val="0"/>
                <w:numId w:val="7647"/>
              </w:numPr>
              <w:spacing w:before="0" w:after="0" w:line="262" w:lineRule="auto"/>
              <w:jc w:val="left"/>
              <w:rPr>
                <w:color w:val="00274C"/>
                <w:sz w:val="20"/>
                <w:szCs w:val="20"/>
              </w:rPr>
            </w:pPr>
            <w:r>
              <w:rPr>
                <w:color w:val="00274C"/>
                <w:position w:val="-2"/>
                <w:sz w:val="20"/>
                <w:szCs w:val="20"/>
                <w:u w:val="none"/>
              </w:rPr>
              <w:t xml:space="preserve">During the refilling operations prevent any impurity from entering the tank.</w:t>
            </w:r>
          </w:p>
          <w:p>
            <w:pPr>
              <w:numPr>
                <w:ilvl w:val="0"/>
                <w:numId w:val="7647"/>
              </w:numPr>
              <w:spacing w:before="0" w:after="0" w:line="262" w:lineRule="auto"/>
              <w:jc w:val="left"/>
              <w:rPr>
                <w:color w:val="00274C"/>
                <w:sz w:val="20"/>
                <w:szCs w:val="20"/>
              </w:rPr>
            </w:pPr>
            <w:r>
              <w:rPr>
                <w:color w:val="00274C"/>
                <w:position w:val="-2"/>
                <w:sz w:val="20"/>
                <w:szCs w:val="20"/>
                <w:u w:val="none"/>
              </w:rPr>
              <w:t xml:space="preserve">At tank inlet there is a filter that must be periodically cleaned or replaced (see maintenance and replacement table - for tank supplied by Kohler only).</w:t>
            </w:r>
          </w:p>
          <w:p>
            <w:pPr>
              <w:numPr>
                <w:ilvl w:val="0"/>
                <w:numId w:val="7647"/>
              </w:numPr>
              <w:spacing w:before="0" w:after="0" w:line="262" w:lineRule="auto"/>
              <w:jc w:val="left"/>
              <w:rPr>
                <w:color w:val="00274C"/>
                <w:sz w:val="20"/>
                <w:szCs w:val="20"/>
              </w:rPr>
            </w:pPr>
            <w:r>
              <w:rPr>
                <w:color w:val="00274C"/>
                <w:position w:val="-2"/>
                <w:sz w:val="20"/>
                <w:szCs w:val="20"/>
                <w:u w:val="none"/>
              </w:rPr>
              <w:t xml:space="preserve">DEF quality must comply with the specifications described in Table 2.45.</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8313600" name="name2633691c1fa678007"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5306691c1fa67800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Warning</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Do not mix DEF with fuel or other liquids (including water) and do not fill the fuel tank with DEF.</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The presence of DEF inside the specific tank is required to start the engine.</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Purchase in containers: the container, even if opened, can be stocked with the same conditions of a sealed container.</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Do not stock the container with a temperature higher than 35°C as this could alter the DEF.</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In case of DEF freezing inside the container (&lt; -11,5 °C | 11,3 °F), DEF can be used when it returns to its liquid state.</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Do not expose DEF to direct sunlight.</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In case of opening and closing of the original purchase container, DEF must be checked through a spectrometer to check its quality before use.</w:t>
            </w:r>
          </w:p>
          <w:p>
            <w:pPr>
              <w:numPr>
                <w:ilvl w:val="0"/>
                <w:numId w:val="7636"/>
              </w:numPr>
              <w:spacing w:before="0" w:after="0" w:line="262" w:lineRule="auto"/>
              <w:jc w:val="left"/>
              <w:rPr>
                <w:color w:val="00274C"/>
                <w:sz w:val="20"/>
                <w:szCs w:val="20"/>
              </w:rPr>
            </w:pPr>
            <w:r>
              <w:rPr>
                <w:color w:val="00274C"/>
                <w:position w:val="-2"/>
                <w:sz w:val="20"/>
                <w:szCs w:val="20"/>
                <w:u w:val="none"/>
              </w:rPr>
              <w:t xml:space="preserve">Do not insert altered DEF in the tank as the engine could not respect the emission parameters, generate DCU errors and as a consequence turn off or fail to start the engine.</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2.45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PARAMETERS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Title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31,8 ÷ 33,2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Density at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1.087 ÷ 1.093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Refraction index at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1,3814 ÷ 1,3843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Alkalinity like NH3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Biuret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Aldehyde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Insoluble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Phosphates like PO4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Calcium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Iron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Chrome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Nickel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Aluminium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Magnesium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Sodium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Potassium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Freezing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344"/>
              </w:rPr>
              <w:drawing>
                <wp:inline distT="0" distB="0" distL="0" distR="0">
                  <wp:extent cx="2232000" cy="2217600"/>
                  <wp:effectExtent b="0" l="0" r="0" t="0"/>
                  <wp:docPr id="35997951" name="name4022691c1fa6969d0"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4528691c1fa6969ca" cstate="print"/>
                          <a:stretch>
                            <a:fillRect/>
                          </a:stretch>
                        </pic:blipFill>
                        <pic:spPr>
                          <a:xfrm>
                            <a:off x="0" y="0"/>
                            <a:ext cx="2232000" cy="2217600"/>
                          </a:xfrm>
                          <a:prstGeom prst="rect">
                            <a:avLst/>
                          </a:prstGeom>
                          <a:ln w="0">
                            <a:noFill/>
                          </a:ln>
                        </pic:spPr>
                      </pic:pic>
                    </a:graphicData>
                  </a:graphic>
                </wp:inline>
              </w:drawing>
            </w:r>
            <w:r>
              <w:rPr>
                <w:b/>
                <w:bCs/>
                <w:color w:val="00274C"/>
                <w:position w:val="0"/>
                <w:sz w:val="20"/>
                <w:szCs w:val="20"/>
                <w:u w:val="none"/>
              </w:rPr>
              <w:br/>
              <w:t xml:space="preserve">Fig 2.69</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7647">
    <w:multiLevelType w:val="hybridMultilevel"/>
    <w:lvl w:ilvl="0" w:tplc="70398502">
      <w:start w:val="1"/>
      <w:numFmt w:val="decimal"/>
      <w:lvlText w:val="%1."/>
      <w:lvlJc w:val="left"/>
      <w:pPr>
        <w:ind w:left="720" w:hanging="360"/>
      </w:pPr>
    </w:lvl>
    <w:lvl w:ilvl="1" w:tplc="70398502" w:tentative="1">
      <w:start w:val="1"/>
      <w:numFmt w:val="lowerLetter"/>
      <w:lvlText w:val="%2."/>
      <w:lvlJc w:val="left"/>
      <w:pPr>
        <w:ind w:left="1440" w:hanging="360"/>
      </w:pPr>
    </w:lvl>
    <w:lvl w:ilvl="2" w:tplc="70398502" w:tentative="1">
      <w:start w:val="1"/>
      <w:numFmt w:val="lowerRoman"/>
      <w:lvlText w:val="%3."/>
      <w:lvlJc w:val="right"/>
      <w:pPr>
        <w:ind w:left="2160" w:hanging="180"/>
      </w:pPr>
    </w:lvl>
    <w:lvl w:ilvl="3" w:tplc="70398502" w:tentative="1">
      <w:start w:val="1"/>
      <w:numFmt w:val="decimal"/>
      <w:lvlText w:val="%4."/>
      <w:lvlJc w:val="left"/>
      <w:pPr>
        <w:ind w:left="2880" w:hanging="360"/>
      </w:pPr>
    </w:lvl>
    <w:lvl w:ilvl="4" w:tplc="70398502" w:tentative="1">
      <w:start w:val="1"/>
      <w:numFmt w:val="lowerLetter"/>
      <w:lvlText w:val="%5."/>
      <w:lvlJc w:val="left"/>
      <w:pPr>
        <w:ind w:left="3600" w:hanging="360"/>
      </w:pPr>
    </w:lvl>
    <w:lvl w:ilvl="5" w:tplc="70398502" w:tentative="1">
      <w:start w:val="1"/>
      <w:numFmt w:val="lowerRoman"/>
      <w:lvlText w:val="%6."/>
      <w:lvlJc w:val="right"/>
      <w:pPr>
        <w:ind w:left="4320" w:hanging="180"/>
      </w:pPr>
    </w:lvl>
    <w:lvl w:ilvl="6" w:tplc="70398502" w:tentative="1">
      <w:start w:val="1"/>
      <w:numFmt w:val="decimal"/>
      <w:lvlText w:val="%7."/>
      <w:lvlJc w:val="left"/>
      <w:pPr>
        <w:ind w:left="5040" w:hanging="360"/>
      </w:pPr>
    </w:lvl>
    <w:lvl w:ilvl="7" w:tplc="70398502" w:tentative="1">
      <w:start w:val="1"/>
      <w:numFmt w:val="lowerLetter"/>
      <w:lvlText w:val="%8."/>
      <w:lvlJc w:val="left"/>
      <w:pPr>
        <w:ind w:left="5760" w:hanging="360"/>
      </w:pPr>
    </w:lvl>
    <w:lvl w:ilvl="8" w:tplc="70398502" w:tentative="1">
      <w:start w:val="1"/>
      <w:numFmt w:val="lowerRoman"/>
      <w:lvlText w:val="%9."/>
      <w:lvlJc w:val="right"/>
      <w:pPr>
        <w:ind w:left="6480" w:hanging="180"/>
      </w:pPr>
    </w:lvl>
  </w:abstractNum>
  <w:abstractNum w:abstractNumId="7646">
    <w:multiLevelType w:val="hybridMultilevel"/>
    <w:lvl w:ilvl="0" w:tplc="47578661">
      <w:start w:val="1"/>
      <w:numFmt w:val="decimal"/>
      <w:lvlText w:val="%1."/>
      <w:lvlJc w:val="left"/>
      <w:pPr>
        <w:ind w:left="720" w:hanging="360"/>
      </w:pPr>
    </w:lvl>
    <w:lvl w:ilvl="1" w:tplc="47578661" w:tentative="1">
      <w:start w:val="1"/>
      <w:numFmt w:val="lowerLetter"/>
      <w:lvlText w:val="%2."/>
      <w:lvlJc w:val="left"/>
      <w:pPr>
        <w:ind w:left="1440" w:hanging="360"/>
      </w:pPr>
    </w:lvl>
    <w:lvl w:ilvl="2" w:tplc="47578661" w:tentative="1">
      <w:start w:val="1"/>
      <w:numFmt w:val="lowerRoman"/>
      <w:lvlText w:val="%3."/>
      <w:lvlJc w:val="right"/>
      <w:pPr>
        <w:ind w:left="2160" w:hanging="180"/>
      </w:pPr>
    </w:lvl>
    <w:lvl w:ilvl="3" w:tplc="47578661" w:tentative="1">
      <w:start w:val="1"/>
      <w:numFmt w:val="decimal"/>
      <w:lvlText w:val="%4."/>
      <w:lvlJc w:val="left"/>
      <w:pPr>
        <w:ind w:left="2880" w:hanging="360"/>
      </w:pPr>
    </w:lvl>
    <w:lvl w:ilvl="4" w:tplc="47578661" w:tentative="1">
      <w:start w:val="1"/>
      <w:numFmt w:val="lowerLetter"/>
      <w:lvlText w:val="%5."/>
      <w:lvlJc w:val="left"/>
      <w:pPr>
        <w:ind w:left="3600" w:hanging="360"/>
      </w:pPr>
    </w:lvl>
    <w:lvl w:ilvl="5" w:tplc="47578661" w:tentative="1">
      <w:start w:val="1"/>
      <w:numFmt w:val="lowerRoman"/>
      <w:lvlText w:val="%6."/>
      <w:lvlJc w:val="right"/>
      <w:pPr>
        <w:ind w:left="4320" w:hanging="180"/>
      </w:pPr>
    </w:lvl>
    <w:lvl w:ilvl="6" w:tplc="47578661" w:tentative="1">
      <w:start w:val="1"/>
      <w:numFmt w:val="decimal"/>
      <w:lvlText w:val="%7."/>
      <w:lvlJc w:val="left"/>
      <w:pPr>
        <w:ind w:left="5040" w:hanging="360"/>
      </w:pPr>
    </w:lvl>
    <w:lvl w:ilvl="7" w:tplc="47578661" w:tentative="1">
      <w:start w:val="1"/>
      <w:numFmt w:val="lowerLetter"/>
      <w:lvlText w:val="%8."/>
      <w:lvlJc w:val="left"/>
      <w:pPr>
        <w:ind w:left="5760" w:hanging="360"/>
      </w:pPr>
    </w:lvl>
    <w:lvl w:ilvl="8" w:tplc="47578661" w:tentative="1">
      <w:start w:val="1"/>
      <w:numFmt w:val="lowerRoman"/>
      <w:lvlText w:val="%9."/>
      <w:lvlJc w:val="right"/>
      <w:pPr>
        <w:ind w:left="6480" w:hanging="180"/>
      </w:pPr>
    </w:lvl>
  </w:abstractNum>
  <w:abstractNum w:abstractNumId="7645">
    <w:multiLevelType w:val="hybridMultilevel"/>
    <w:lvl w:ilvl="0" w:tplc="94396182">
      <w:start w:val="1"/>
      <w:numFmt w:val="decimal"/>
      <w:lvlText w:val="%1."/>
      <w:lvlJc w:val="left"/>
      <w:pPr>
        <w:ind w:left="720" w:hanging="360"/>
      </w:pPr>
    </w:lvl>
    <w:lvl w:ilvl="1" w:tplc="94396182" w:tentative="1">
      <w:start w:val="1"/>
      <w:numFmt w:val="lowerLetter"/>
      <w:lvlText w:val="%2."/>
      <w:lvlJc w:val="left"/>
      <w:pPr>
        <w:ind w:left="1440" w:hanging="360"/>
      </w:pPr>
    </w:lvl>
    <w:lvl w:ilvl="2" w:tplc="94396182" w:tentative="1">
      <w:start w:val="1"/>
      <w:numFmt w:val="lowerRoman"/>
      <w:lvlText w:val="%3."/>
      <w:lvlJc w:val="right"/>
      <w:pPr>
        <w:ind w:left="2160" w:hanging="180"/>
      </w:pPr>
    </w:lvl>
    <w:lvl w:ilvl="3" w:tplc="94396182" w:tentative="1">
      <w:start w:val="1"/>
      <w:numFmt w:val="decimal"/>
      <w:lvlText w:val="%4."/>
      <w:lvlJc w:val="left"/>
      <w:pPr>
        <w:ind w:left="2880" w:hanging="360"/>
      </w:pPr>
    </w:lvl>
    <w:lvl w:ilvl="4" w:tplc="94396182" w:tentative="1">
      <w:start w:val="1"/>
      <w:numFmt w:val="lowerLetter"/>
      <w:lvlText w:val="%5."/>
      <w:lvlJc w:val="left"/>
      <w:pPr>
        <w:ind w:left="3600" w:hanging="360"/>
      </w:pPr>
    </w:lvl>
    <w:lvl w:ilvl="5" w:tplc="94396182" w:tentative="1">
      <w:start w:val="1"/>
      <w:numFmt w:val="lowerRoman"/>
      <w:lvlText w:val="%6."/>
      <w:lvlJc w:val="right"/>
      <w:pPr>
        <w:ind w:left="4320" w:hanging="180"/>
      </w:pPr>
    </w:lvl>
    <w:lvl w:ilvl="6" w:tplc="94396182" w:tentative="1">
      <w:start w:val="1"/>
      <w:numFmt w:val="decimal"/>
      <w:lvlText w:val="%7."/>
      <w:lvlJc w:val="left"/>
      <w:pPr>
        <w:ind w:left="5040" w:hanging="360"/>
      </w:pPr>
    </w:lvl>
    <w:lvl w:ilvl="7" w:tplc="94396182" w:tentative="1">
      <w:start w:val="1"/>
      <w:numFmt w:val="lowerLetter"/>
      <w:lvlText w:val="%8."/>
      <w:lvlJc w:val="left"/>
      <w:pPr>
        <w:ind w:left="5760" w:hanging="360"/>
      </w:pPr>
    </w:lvl>
    <w:lvl w:ilvl="8" w:tplc="94396182" w:tentative="1">
      <w:start w:val="1"/>
      <w:numFmt w:val="lowerRoman"/>
      <w:lvlText w:val="%9."/>
      <w:lvlJc w:val="right"/>
      <w:pPr>
        <w:ind w:left="6480" w:hanging="180"/>
      </w:pPr>
    </w:lvl>
  </w:abstractNum>
  <w:abstractNum w:abstractNumId="7644">
    <w:multiLevelType w:val="hybridMultilevel"/>
    <w:lvl w:ilvl="0" w:tplc="43238233">
      <w:start w:val="1"/>
      <w:numFmt w:val="decimal"/>
      <w:lvlText w:val="%1."/>
      <w:lvlJc w:val="left"/>
      <w:pPr>
        <w:ind w:left="720" w:hanging="360"/>
      </w:pPr>
    </w:lvl>
    <w:lvl w:ilvl="1" w:tplc="43238233" w:tentative="1">
      <w:start w:val="1"/>
      <w:numFmt w:val="lowerLetter"/>
      <w:lvlText w:val="%2."/>
      <w:lvlJc w:val="left"/>
      <w:pPr>
        <w:ind w:left="1440" w:hanging="360"/>
      </w:pPr>
    </w:lvl>
    <w:lvl w:ilvl="2" w:tplc="43238233" w:tentative="1">
      <w:start w:val="1"/>
      <w:numFmt w:val="lowerRoman"/>
      <w:lvlText w:val="%3."/>
      <w:lvlJc w:val="right"/>
      <w:pPr>
        <w:ind w:left="2160" w:hanging="180"/>
      </w:pPr>
    </w:lvl>
    <w:lvl w:ilvl="3" w:tplc="43238233" w:tentative="1">
      <w:start w:val="1"/>
      <w:numFmt w:val="decimal"/>
      <w:lvlText w:val="%4."/>
      <w:lvlJc w:val="left"/>
      <w:pPr>
        <w:ind w:left="2880" w:hanging="360"/>
      </w:pPr>
    </w:lvl>
    <w:lvl w:ilvl="4" w:tplc="43238233" w:tentative="1">
      <w:start w:val="1"/>
      <w:numFmt w:val="lowerLetter"/>
      <w:lvlText w:val="%5."/>
      <w:lvlJc w:val="left"/>
      <w:pPr>
        <w:ind w:left="3600" w:hanging="360"/>
      </w:pPr>
    </w:lvl>
    <w:lvl w:ilvl="5" w:tplc="43238233" w:tentative="1">
      <w:start w:val="1"/>
      <w:numFmt w:val="lowerRoman"/>
      <w:lvlText w:val="%6."/>
      <w:lvlJc w:val="right"/>
      <w:pPr>
        <w:ind w:left="4320" w:hanging="180"/>
      </w:pPr>
    </w:lvl>
    <w:lvl w:ilvl="6" w:tplc="43238233" w:tentative="1">
      <w:start w:val="1"/>
      <w:numFmt w:val="decimal"/>
      <w:lvlText w:val="%7."/>
      <w:lvlJc w:val="left"/>
      <w:pPr>
        <w:ind w:left="5040" w:hanging="360"/>
      </w:pPr>
    </w:lvl>
    <w:lvl w:ilvl="7" w:tplc="43238233" w:tentative="1">
      <w:start w:val="1"/>
      <w:numFmt w:val="lowerLetter"/>
      <w:lvlText w:val="%8."/>
      <w:lvlJc w:val="left"/>
      <w:pPr>
        <w:ind w:left="5760" w:hanging="360"/>
      </w:pPr>
    </w:lvl>
    <w:lvl w:ilvl="8" w:tplc="43238233" w:tentative="1">
      <w:start w:val="1"/>
      <w:numFmt w:val="lowerRoman"/>
      <w:lvlText w:val="%9."/>
      <w:lvlJc w:val="right"/>
      <w:pPr>
        <w:ind w:left="6480" w:hanging="180"/>
      </w:pPr>
    </w:lvl>
  </w:abstractNum>
  <w:abstractNum w:abstractNumId="7643">
    <w:multiLevelType w:val="hybridMultilevel"/>
    <w:lvl w:ilvl="0" w:tplc="29146920">
      <w:start w:val="1"/>
      <w:numFmt w:val="decimal"/>
      <w:lvlText w:val="%1."/>
      <w:lvlJc w:val="left"/>
      <w:pPr>
        <w:ind w:left="720" w:hanging="360"/>
      </w:pPr>
    </w:lvl>
    <w:lvl w:ilvl="1" w:tplc="29146920" w:tentative="1">
      <w:start w:val="1"/>
      <w:numFmt w:val="lowerLetter"/>
      <w:lvlText w:val="%2."/>
      <w:lvlJc w:val="left"/>
      <w:pPr>
        <w:ind w:left="1440" w:hanging="360"/>
      </w:pPr>
    </w:lvl>
    <w:lvl w:ilvl="2" w:tplc="29146920" w:tentative="1">
      <w:start w:val="1"/>
      <w:numFmt w:val="lowerRoman"/>
      <w:lvlText w:val="%3."/>
      <w:lvlJc w:val="right"/>
      <w:pPr>
        <w:ind w:left="2160" w:hanging="180"/>
      </w:pPr>
    </w:lvl>
    <w:lvl w:ilvl="3" w:tplc="29146920" w:tentative="1">
      <w:start w:val="1"/>
      <w:numFmt w:val="decimal"/>
      <w:lvlText w:val="%4."/>
      <w:lvlJc w:val="left"/>
      <w:pPr>
        <w:ind w:left="2880" w:hanging="360"/>
      </w:pPr>
    </w:lvl>
    <w:lvl w:ilvl="4" w:tplc="29146920" w:tentative="1">
      <w:start w:val="1"/>
      <w:numFmt w:val="lowerLetter"/>
      <w:lvlText w:val="%5."/>
      <w:lvlJc w:val="left"/>
      <w:pPr>
        <w:ind w:left="3600" w:hanging="360"/>
      </w:pPr>
    </w:lvl>
    <w:lvl w:ilvl="5" w:tplc="29146920" w:tentative="1">
      <w:start w:val="1"/>
      <w:numFmt w:val="lowerRoman"/>
      <w:lvlText w:val="%6."/>
      <w:lvlJc w:val="right"/>
      <w:pPr>
        <w:ind w:left="4320" w:hanging="180"/>
      </w:pPr>
    </w:lvl>
    <w:lvl w:ilvl="6" w:tplc="29146920" w:tentative="1">
      <w:start w:val="1"/>
      <w:numFmt w:val="decimal"/>
      <w:lvlText w:val="%7."/>
      <w:lvlJc w:val="left"/>
      <w:pPr>
        <w:ind w:left="5040" w:hanging="360"/>
      </w:pPr>
    </w:lvl>
    <w:lvl w:ilvl="7" w:tplc="29146920" w:tentative="1">
      <w:start w:val="1"/>
      <w:numFmt w:val="lowerLetter"/>
      <w:lvlText w:val="%8."/>
      <w:lvlJc w:val="left"/>
      <w:pPr>
        <w:ind w:left="5760" w:hanging="360"/>
      </w:pPr>
    </w:lvl>
    <w:lvl w:ilvl="8" w:tplc="29146920" w:tentative="1">
      <w:start w:val="1"/>
      <w:numFmt w:val="lowerRoman"/>
      <w:lvlText w:val="%9."/>
      <w:lvlJc w:val="right"/>
      <w:pPr>
        <w:ind w:left="6480" w:hanging="180"/>
      </w:pPr>
    </w:lvl>
  </w:abstractNum>
  <w:abstractNum w:abstractNumId="7642">
    <w:multiLevelType w:val="hybridMultilevel"/>
    <w:lvl w:ilvl="0" w:tplc="63829257">
      <w:start w:val="1"/>
      <w:numFmt w:val="decimal"/>
      <w:lvlText w:val="%1."/>
      <w:lvlJc w:val="left"/>
      <w:pPr>
        <w:ind w:left="720" w:hanging="360"/>
      </w:pPr>
    </w:lvl>
    <w:lvl w:ilvl="1" w:tplc="63829257" w:tentative="1">
      <w:start w:val="1"/>
      <w:numFmt w:val="lowerLetter"/>
      <w:lvlText w:val="%2."/>
      <w:lvlJc w:val="left"/>
      <w:pPr>
        <w:ind w:left="1440" w:hanging="360"/>
      </w:pPr>
    </w:lvl>
    <w:lvl w:ilvl="2" w:tplc="63829257" w:tentative="1">
      <w:start w:val="1"/>
      <w:numFmt w:val="lowerRoman"/>
      <w:lvlText w:val="%3."/>
      <w:lvlJc w:val="right"/>
      <w:pPr>
        <w:ind w:left="2160" w:hanging="180"/>
      </w:pPr>
    </w:lvl>
    <w:lvl w:ilvl="3" w:tplc="63829257" w:tentative="1">
      <w:start w:val="1"/>
      <w:numFmt w:val="decimal"/>
      <w:lvlText w:val="%4."/>
      <w:lvlJc w:val="left"/>
      <w:pPr>
        <w:ind w:left="2880" w:hanging="360"/>
      </w:pPr>
    </w:lvl>
    <w:lvl w:ilvl="4" w:tplc="63829257" w:tentative="1">
      <w:start w:val="1"/>
      <w:numFmt w:val="lowerLetter"/>
      <w:lvlText w:val="%5."/>
      <w:lvlJc w:val="left"/>
      <w:pPr>
        <w:ind w:left="3600" w:hanging="360"/>
      </w:pPr>
    </w:lvl>
    <w:lvl w:ilvl="5" w:tplc="63829257" w:tentative="1">
      <w:start w:val="1"/>
      <w:numFmt w:val="lowerRoman"/>
      <w:lvlText w:val="%6."/>
      <w:lvlJc w:val="right"/>
      <w:pPr>
        <w:ind w:left="4320" w:hanging="180"/>
      </w:pPr>
    </w:lvl>
    <w:lvl w:ilvl="6" w:tplc="63829257" w:tentative="1">
      <w:start w:val="1"/>
      <w:numFmt w:val="decimal"/>
      <w:lvlText w:val="%7."/>
      <w:lvlJc w:val="left"/>
      <w:pPr>
        <w:ind w:left="5040" w:hanging="360"/>
      </w:pPr>
    </w:lvl>
    <w:lvl w:ilvl="7" w:tplc="63829257" w:tentative="1">
      <w:start w:val="1"/>
      <w:numFmt w:val="lowerLetter"/>
      <w:lvlText w:val="%8."/>
      <w:lvlJc w:val="left"/>
      <w:pPr>
        <w:ind w:left="5760" w:hanging="360"/>
      </w:pPr>
    </w:lvl>
    <w:lvl w:ilvl="8" w:tplc="63829257" w:tentative="1">
      <w:start w:val="1"/>
      <w:numFmt w:val="lowerRoman"/>
      <w:lvlText w:val="%9."/>
      <w:lvlJc w:val="right"/>
      <w:pPr>
        <w:ind w:left="6480" w:hanging="180"/>
      </w:pPr>
    </w:lvl>
  </w:abstractNum>
  <w:abstractNum w:abstractNumId="7641">
    <w:multiLevelType w:val="hybridMultilevel"/>
    <w:lvl w:ilvl="0" w:tplc="97236357">
      <w:start w:val="1"/>
      <w:numFmt w:val="decimal"/>
      <w:lvlText w:val="%1."/>
      <w:lvlJc w:val="left"/>
      <w:pPr>
        <w:ind w:left="720" w:hanging="360"/>
      </w:pPr>
    </w:lvl>
    <w:lvl w:ilvl="1" w:tplc="97236357" w:tentative="1">
      <w:start w:val="1"/>
      <w:numFmt w:val="lowerLetter"/>
      <w:lvlText w:val="%2."/>
      <w:lvlJc w:val="left"/>
      <w:pPr>
        <w:ind w:left="1440" w:hanging="360"/>
      </w:pPr>
    </w:lvl>
    <w:lvl w:ilvl="2" w:tplc="97236357" w:tentative="1">
      <w:start w:val="1"/>
      <w:numFmt w:val="lowerRoman"/>
      <w:lvlText w:val="%3."/>
      <w:lvlJc w:val="right"/>
      <w:pPr>
        <w:ind w:left="2160" w:hanging="180"/>
      </w:pPr>
    </w:lvl>
    <w:lvl w:ilvl="3" w:tplc="97236357" w:tentative="1">
      <w:start w:val="1"/>
      <w:numFmt w:val="decimal"/>
      <w:lvlText w:val="%4."/>
      <w:lvlJc w:val="left"/>
      <w:pPr>
        <w:ind w:left="2880" w:hanging="360"/>
      </w:pPr>
    </w:lvl>
    <w:lvl w:ilvl="4" w:tplc="97236357" w:tentative="1">
      <w:start w:val="1"/>
      <w:numFmt w:val="lowerLetter"/>
      <w:lvlText w:val="%5."/>
      <w:lvlJc w:val="left"/>
      <w:pPr>
        <w:ind w:left="3600" w:hanging="360"/>
      </w:pPr>
    </w:lvl>
    <w:lvl w:ilvl="5" w:tplc="97236357" w:tentative="1">
      <w:start w:val="1"/>
      <w:numFmt w:val="lowerRoman"/>
      <w:lvlText w:val="%6."/>
      <w:lvlJc w:val="right"/>
      <w:pPr>
        <w:ind w:left="4320" w:hanging="180"/>
      </w:pPr>
    </w:lvl>
    <w:lvl w:ilvl="6" w:tplc="97236357" w:tentative="1">
      <w:start w:val="1"/>
      <w:numFmt w:val="decimal"/>
      <w:lvlText w:val="%7."/>
      <w:lvlJc w:val="left"/>
      <w:pPr>
        <w:ind w:left="5040" w:hanging="360"/>
      </w:pPr>
    </w:lvl>
    <w:lvl w:ilvl="7" w:tplc="97236357" w:tentative="1">
      <w:start w:val="1"/>
      <w:numFmt w:val="lowerLetter"/>
      <w:lvlText w:val="%8."/>
      <w:lvlJc w:val="left"/>
      <w:pPr>
        <w:ind w:left="5760" w:hanging="360"/>
      </w:pPr>
    </w:lvl>
    <w:lvl w:ilvl="8" w:tplc="97236357" w:tentative="1">
      <w:start w:val="1"/>
      <w:numFmt w:val="lowerRoman"/>
      <w:lvlText w:val="%9."/>
      <w:lvlJc w:val="right"/>
      <w:pPr>
        <w:ind w:left="6480" w:hanging="180"/>
      </w:pPr>
    </w:lvl>
  </w:abstractNum>
  <w:abstractNum w:abstractNumId="7640">
    <w:multiLevelType w:val="hybridMultilevel"/>
    <w:lvl w:ilvl="0" w:tplc="16771105">
      <w:start w:val="1"/>
      <w:numFmt w:val="decimal"/>
      <w:lvlText w:val="%1."/>
      <w:lvlJc w:val="left"/>
      <w:pPr>
        <w:ind w:left="720" w:hanging="360"/>
      </w:pPr>
    </w:lvl>
    <w:lvl w:ilvl="1" w:tplc="16771105" w:tentative="1">
      <w:start w:val="1"/>
      <w:numFmt w:val="lowerLetter"/>
      <w:lvlText w:val="%2."/>
      <w:lvlJc w:val="left"/>
      <w:pPr>
        <w:ind w:left="1440" w:hanging="360"/>
      </w:pPr>
    </w:lvl>
    <w:lvl w:ilvl="2" w:tplc="16771105" w:tentative="1">
      <w:start w:val="1"/>
      <w:numFmt w:val="lowerRoman"/>
      <w:lvlText w:val="%3."/>
      <w:lvlJc w:val="right"/>
      <w:pPr>
        <w:ind w:left="2160" w:hanging="180"/>
      </w:pPr>
    </w:lvl>
    <w:lvl w:ilvl="3" w:tplc="16771105" w:tentative="1">
      <w:start w:val="1"/>
      <w:numFmt w:val="decimal"/>
      <w:lvlText w:val="%4."/>
      <w:lvlJc w:val="left"/>
      <w:pPr>
        <w:ind w:left="2880" w:hanging="360"/>
      </w:pPr>
    </w:lvl>
    <w:lvl w:ilvl="4" w:tplc="16771105" w:tentative="1">
      <w:start w:val="1"/>
      <w:numFmt w:val="lowerLetter"/>
      <w:lvlText w:val="%5."/>
      <w:lvlJc w:val="left"/>
      <w:pPr>
        <w:ind w:left="3600" w:hanging="360"/>
      </w:pPr>
    </w:lvl>
    <w:lvl w:ilvl="5" w:tplc="16771105" w:tentative="1">
      <w:start w:val="1"/>
      <w:numFmt w:val="lowerRoman"/>
      <w:lvlText w:val="%6."/>
      <w:lvlJc w:val="right"/>
      <w:pPr>
        <w:ind w:left="4320" w:hanging="180"/>
      </w:pPr>
    </w:lvl>
    <w:lvl w:ilvl="6" w:tplc="16771105" w:tentative="1">
      <w:start w:val="1"/>
      <w:numFmt w:val="decimal"/>
      <w:lvlText w:val="%7."/>
      <w:lvlJc w:val="left"/>
      <w:pPr>
        <w:ind w:left="5040" w:hanging="360"/>
      </w:pPr>
    </w:lvl>
    <w:lvl w:ilvl="7" w:tplc="16771105" w:tentative="1">
      <w:start w:val="1"/>
      <w:numFmt w:val="lowerLetter"/>
      <w:lvlText w:val="%8."/>
      <w:lvlJc w:val="left"/>
      <w:pPr>
        <w:ind w:left="5760" w:hanging="360"/>
      </w:pPr>
    </w:lvl>
    <w:lvl w:ilvl="8" w:tplc="16771105" w:tentative="1">
      <w:start w:val="1"/>
      <w:numFmt w:val="lowerRoman"/>
      <w:lvlText w:val="%9."/>
      <w:lvlJc w:val="right"/>
      <w:pPr>
        <w:ind w:left="6480" w:hanging="180"/>
      </w:pPr>
    </w:lvl>
  </w:abstractNum>
  <w:abstractNum w:abstractNumId="7639">
    <w:multiLevelType w:val="hybridMultilevel"/>
    <w:lvl w:ilvl="0" w:tplc="84790604">
      <w:start w:val="1"/>
      <w:numFmt w:val="decimal"/>
      <w:lvlText w:val="%1."/>
      <w:lvlJc w:val="left"/>
      <w:pPr>
        <w:ind w:left="720" w:hanging="360"/>
      </w:pPr>
    </w:lvl>
    <w:lvl w:ilvl="1" w:tplc="84790604" w:tentative="1">
      <w:start w:val="1"/>
      <w:numFmt w:val="lowerLetter"/>
      <w:lvlText w:val="%2."/>
      <w:lvlJc w:val="left"/>
      <w:pPr>
        <w:ind w:left="1440" w:hanging="360"/>
      </w:pPr>
    </w:lvl>
    <w:lvl w:ilvl="2" w:tplc="84790604" w:tentative="1">
      <w:start w:val="1"/>
      <w:numFmt w:val="lowerRoman"/>
      <w:lvlText w:val="%3."/>
      <w:lvlJc w:val="right"/>
      <w:pPr>
        <w:ind w:left="2160" w:hanging="180"/>
      </w:pPr>
    </w:lvl>
    <w:lvl w:ilvl="3" w:tplc="84790604" w:tentative="1">
      <w:start w:val="1"/>
      <w:numFmt w:val="decimal"/>
      <w:lvlText w:val="%4."/>
      <w:lvlJc w:val="left"/>
      <w:pPr>
        <w:ind w:left="2880" w:hanging="360"/>
      </w:pPr>
    </w:lvl>
    <w:lvl w:ilvl="4" w:tplc="84790604" w:tentative="1">
      <w:start w:val="1"/>
      <w:numFmt w:val="lowerLetter"/>
      <w:lvlText w:val="%5."/>
      <w:lvlJc w:val="left"/>
      <w:pPr>
        <w:ind w:left="3600" w:hanging="360"/>
      </w:pPr>
    </w:lvl>
    <w:lvl w:ilvl="5" w:tplc="84790604" w:tentative="1">
      <w:start w:val="1"/>
      <w:numFmt w:val="lowerRoman"/>
      <w:lvlText w:val="%6."/>
      <w:lvlJc w:val="right"/>
      <w:pPr>
        <w:ind w:left="4320" w:hanging="180"/>
      </w:pPr>
    </w:lvl>
    <w:lvl w:ilvl="6" w:tplc="84790604" w:tentative="1">
      <w:start w:val="1"/>
      <w:numFmt w:val="decimal"/>
      <w:lvlText w:val="%7."/>
      <w:lvlJc w:val="left"/>
      <w:pPr>
        <w:ind w:left="5040" w:hanging="360"/>
      </w:pPr>
    </w:lvl>
    <w:lvl w:ilvl="7" w:tplc="84790604" w:tentative="1">
      <w:start w:val="1"/>
      <w:numFmt w:val="lowerLetter"/>
      <w:lvlText w:val="%8."/>
      <w:lvlJc w:val="left"/>
      <w:pPr>
        <w:ind w:left="5760" w:hanging="360"/>
      </w:pPr>
    </w:lvl>
    <w:lvl w:ilvl="8" w:tplc="84790604" w:tentative="1">
      <w:start w:val="1"/>
      <w:numFmt w:val="lowerRoman"/>
      <w:lvlText w:val="%9."/>
      <w:lvlJc w:val="right"/>
      <w:pPr>
        <w:ind w:left="6480" w:hanging="180"/>
      </w:pPr>
    </w:lvl>
  </w:abstractNum>
  <w:abstractNum w:abstractNumId="7638">
    <w:multiLevelType w:val="hybridMultilevel"/>
    <w:lvl w:ilvl="0" w:tplc="20041914">
      <w:start w:val="1"/>
      <w:numFmt w:val="decimal"/>
      <w:lvlText w:val="%1."/>
      <w:lvlJc w:val="left"/>
      <w:pPr>
        <w:ind w:left="720" w:hanging="360"/>
      </w:pPr>
    </w:lvl>
    <w:lvl w:ilvl="1" w:tplc="20041914" w:tentative="1">
      <w:start w:val="1"/>
      <w:numFmt w:val="lowerLetter"/>
      <w:lvlText w:val="%2."/>
      <w:lvlJc w:val="left"/>
      <w:pPr>
        <w:ind w:left="1440" w:hanging="360"/>
      </w:pPr>
    </w:lvl>
    <w:lvl w:ilvl="2" w:tplc="20041914" w:tentative="1">
      <w:start w:val="1"/>
      <w:numFmt w:val="lowerRoman"/>
      <w:lvlText w:val="%3."/>
      <w:lvlJc w:val="right"/>
      <w:pPr>
        <w:ind w:left="2160" w:hanging="180"/>
      </w:pPr>
    </w:lvl>
    <w:lvl w:ilvl="3" w:tplc="20041914" w:tentative="1">
      <w:start w:val="1"/>
      <w:numFmt w:val="decimal"/>
      <w:lvlText w:val="%4."/>
      <w:lvlJc w:val="left"/>
      <w:pPr>
        <w:ind w:left="2880" w:hanging="360"/>
      </w:pPr>
    </w:lvl>
    <w:lvl w:ilvl="4" w:tplc="20041914" w:tentative="1">
      <w:start w:val="1"/>
      <w:numFmt w:val="lowerLetter"/>
      <w:lvlText w:val="%5."/>
      <w:lvlJc w:val="left"/>
      <w:pPr>
        <w:ind w:left="3600" w:hanging="360"/>
      </w:pPr>
    </w:lvl>
    <w:lvl w:ilvl="5" w:tplc="20041914" w:tentative="1">
      <w:start w:val="1"/>
      <w:numFmt w:val="lowerRoman"/>
      <w:lvlText w:val="%6."/>
      <w:lvlJc w:val="right"/>
      <w:pPr>
        <w:ind w:left="4320" w:hanging="180"/>
      </w:pPr>
    </w:lvl>
    <w:lvl w:ilvl="6" w:tplc="20041914" w:tentative="1">
      <w:start w:val="1"/>
      <w:numFmt w:val="decimal"/>
      <w:lvlText w:val="%7."/>
      <w:lvlJc w:val="left"/>
      <w:pPr>
        <w:ind w:left="5040" w:hanging="360"/>
      </w:pPr>
    </w:lvl>
    <w:lvl w:ilvl="7" w:tplc="20041914" w:tentative="1">
      <w:start w:val="1"/>
      <w:numFmt w:val="lowerLetter"/>
      <w:lvlText w:val="%8."/>
      <w:lvlJc w:val="left"/>
      <w:pPr>
        <w:ind w:left="5760" w:hanging="360"/>
      </w:pPr>
    </w:lvl>
    <w:lvl w:ilvl="8" w:tplc="20041914" w:tentative="1">
      <w:start w:val="1"/>
      <w:numFmt w:val="lowerRoman"/>
      <w:lvlText w:val="%9."/>
      <w:lvlJc w:val="right"/>
      <w:pPr>
        <w:ind w:left="6480" w:hanging="180"/>
      </w:pPr>
    </w:lvl>
  </w:abstractNum>
  <w:abstractNum w:abstractNumId="7637">
    <w:multiLevelType w:val="hybridMultilevel"/>
    <w:lvl w:ilvl="0" w:tplc="23978767">
      <w:start w:val="1"/>
      <w:numFmt w:val="decimal"/>
      <w:lvlText w:val="%1."/>
      <w:lvlJc w:val="left"/>
      <w:pPr>
        <w:ind w:left="720" w:hanging="360"/>
      </w:pPr>
    </w:lvl>
    <w:lvl w:ilvl="1" w:tplc="23978767" w:tentative="1">
      <w:start w:val="1"/>
      <w:numFmt w:val="lowerLetter"/>
      <w:lvlText w:val="%2."/>
      <w:lvlJc w:val="left"/>
      <w:pPr>
        <w:ind w:left="1440" w:hanging="360"/>
      </w:pPr>
    </w:lvl>
    <w:lvl w:ilvl="2" w:tplc="23978767" w:tentative="1">
      <w:start w:val="1"/>
      <w:numFmt w:val="lowerRoman"/>
      <w:lvlText w:val="%3."/>
      <w:lvlJc w:val="right"/>
      <w:pPr>
        <w:ind w:left="2160" w:hanging="180"/>
      </w:pPr>
    </w:lvl>
    <w:lvl w:ilvl="3" w:tplc="23978767" w:tentative="1">
      <w:start w:val="1"/>
      <w:numFmt w:val="decimal"/>
      <w:lvlText w:val="%4."/>
      <w:lvlJc w:val="left"/>
      <w:pPr>
        <w:ind w:left="2880" w:hanging="360"/>
      </w:pPr>
    </w:lvl>
    <w:lvl w:ilvl="4" w:tplc="23978767" w:tentative="1">
      <w:start w:val="1"/>
      <w:numFmt w:val="lowerLetter"/>
      <w:lvlText w:val="%5."/>
      <w:lvlJc w:val="left"/>
      <w:pPr>
        <w:ind w:left="3600" w:hanging="360"/>
      </w:pPr>
    </w:lvl>
    <w:lvl w:ilvl="5" w:tplc="23978767" w:tentative="1">
      <w:start w:val="1"/>
      <w:numFmt w:val="lowerRoman"/>
      <w:lvlText w:val="%6."/>
      <w:lvlJc w:val="right"/>
      <w:pPr>
        <w:ind w:left="4320" w:hanging="180"/>
      </w:pPr>
    </w:lvl>
    <w:lvl w:ilvl="6" w:tplc="23978767" w:tentative="1">
      <w:start w:val="1"/>
      <w:numFmt w:val="decimal"/>
      <w:lvlText w:val="%7."/>
      <w:lvlJc w:val="left"/>
      <w:pPr>
        <w:ind w:left="5040" w:hanging="360"/>
      </w:pPr>
    </w:lvl>
    <w:lvl w:ilvl="7" w:tplc="23978767" w:tentative="1">
      <w:start w:val="1"/>
      <w:numFmt w:val="lowerLetter"/>
      <w:lvlText w:val="%8."/>
      <w:lvlJc w:val="left"/>
      <w:pPr>
        <w:ind w:left="5760" w:hanging="360"/>
      </w:pPr>
    </w:lvl>
    <w:lvl w:ilvl="8" w:tplc="23978767" w:tentative="1">
      <w:start w:val="1"/>
      <w:numFmt w:val="lowerRoman"/>
      <w:lvlText w:val="%9."/>
      <w:lvlJc w:val="right"/>
      <w:pPr>
        <w:ind w:left="6480" w:hanging="180"/>
      </w:pPr>
    </w:lvl>
  </w:abstractNum>
  <w:abstractNum w:abstractNumId="7636">
    <w:multiLevelType w:val="hybridMultilevel"/>
    <w:lvl w:ilvl="0" w:tplc="3743390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7636">
    <w:abstractNumId w:val="7636"/>
  </w:num>
  <w:num w:numId="7637">
    <w:abstractNumId w:val="7637"/>
  </w:num>
  <w:num w:numId="7638">
    <w:abstractNumId w:val="7638"/>
  </w:num>
  <w:num w:numId="7639">
    <w:abstractNumId w:val="7639"/>
  </w:num>
  <w:num w:numId="7640">
    <w:abstractNumId w:val="7640"/>
  </w:num>
  <w:num w:numId="7641">
    <w:abstractNumId w:val="7641"/>
  </w:num>
  <w:num w:numId="7642">
    <w:abstractNumId w:val="7642"/>
  </w:num>
  <w:num w:numId="7643">
    <w:abstractNumId w:val="7643"/>
  </w:num>
  <w:num w:numId="7644">
    <w:abstractNumId w:val="7644"/>
  </w:num>
  <w:num w:numId="7645">
    <w:abstractNumId w:val="7645"/>
  </w:num>
  <w:num w:numId="7646">
    <w:abstractNumId w:val="7646"/>
  </w:num>
  <w:num w:numId="7647">
    <w:abstractNumId w:val="76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40216081" Type="http://schemas.openxmlformats.org/officeDocument/2006/relationships/comments" Target="comments.xml"/><Relationship Id="rId959123813" Type="http://schemas.microsoft.com/office/2011/relationships/commentsExtended" Target="commentsExtended.xml"/><Relationship Id="rId55086076" Type="http://schemas.openxmlformats.org/officeDocument/2006/relationships/image" Target="media/imgrId55086076.jpg"/><Relationship Id="rId8067691c1f9e8372b" Type="http://schemas.openxmlformats.org/officeDocument/2006/relationships/hyperlink" Target="https://iservice.lombardini.it/jsp/Template2/manuale.jsp?id=638&amp;parent=1273" TargetMode="External"/><Relationship Id="rId4299691c1f9eaed6e" Type="http://schemas.openxmlformats.org/officeDocument/2006/relationships/hyperlink" Target="https://iservice.lombardini.it/jsp/Template2/manuale.jsp?id=573&amp;parent=1273" TargetMode="External"/><Relationship Id="rId7021691c1f9f13708" Type="http://schemas.openxmlformats.org/officeDocument/2006/relationships/hyperlink" Target="https://iservice.lombardini.it/jsp/Template2/manuale.jsp?id=573&amp;parent=1273" TargetMode="External"/><Relationship Id="rId1594691c1f9f1404f" Type="http://schemas.openxmlformats.org/officeDocument/2006/relationships/hyperlink" Target="https://iservice.lombardini.it/jsp/Template2/manuale.jsp?id=573&amp;parent=1273" TargetMode="External"/><Relationship Id="rId7209691c1f9f60d05" Type="http://schemas.openxmlformats.org/officeDocument/2006/relationships/hyperlink" Target="https://www.youtube.com/embed/rtTjmWlZ1cc?rel=0&amp;showinfo=0" TargetMode="External"/><Relationship Id="rId4568691c1fa041679" Type="http://schemas.openxmlformats.org/officeDocument/2006/relationships/hyperlink" Target="https://iservice.lombardini.it/jsp/Template2/manuale.jsp?id=637&amp;parent=1273" TargetMode="External"/><Relationship Id="rId4561691c1fa312871" Type="http://schemas.openxmlformats.org/officeDocument/2006/relationships/hyperlink" Target="https://iservice.lombardini.it/jsp/Template2/manuale.jsp?id=619&amp;parent=1273" TargetMode="External"/><Relationship Id="rId4828691c1fa344815" Type="http://schemas.openxmlformats.org/officeDocument/2006/relationships/hyperlink" Target="https://iservice.lombardini.it/jsp/Template2/manuale.jsp?id=560&amp;parent=1273" TargetMode="External"/><Relationship Id="rId6676691c1fa366a2f" Type="http://schemas.openxmlformats.org/officeDocument/2006/relationships/hyperlink" Target="https://iservice.lombardini.it/jsp/Template2/manuale.jsp?id=560&amp;parent=1273" TargetMode="External"/><Relationship Id="rId4302691c1fa46c794" Type="http://schemas.openxmlformats.org/officeDocument/2006/relationships/hyperlink" Target="https://iservice.lombardini.it/jsp/Template2/manuale.jsp?id=560&amp;parent=1273" TargetMode="External"/><Relationship Id="rId1946691c1fa563715" Type="http://schemas.openxmlformats.org/officeDocument/2006/relationships/hyperlink" Target="https://iservice.lombardini.it/jsp/Template2/manuale.jsp?id=101&amp;parent=1273" TargetMode="External"/><Relationship Id="rId8290691c1fa59230d" Type="http://schemas.openxmlformats.org/officeDocument/2006/relationships/hyperlink" Target="https://iservice.lombardini.it/jsp/Template2/manuale.jsp?id=637&amp;parent=1273" TargetMode="External"/><Relationship Id="rId4658691c1fa5df015" Type="http://schemas.openxmlformats.org/officeDocument/2006/relationships/hyperlink" Target="https://iservice.lombardini.it/jsp/Template2/manuale.jsp?id=101&amp;parent=1273" TargetMode="External"/><Relationship Id="rId5043691c1fa5df75c" Type="http://schemas.openxmlformats.org/officeDocument/2006/relationships/hyperlink" Target="https://iservice.lombardini.it/jsp/Template2/manuale.jsp?id=635&amp;parent=1273" TargetMode="External"/><Relationship Id="rId1360691c1fa60b98a" Type="http://schemas.openxmlformats.org/officeDocument/2006/relationships/hyperlink" Target="https://iservice.lombardini.it/jsp/Template2/manuale.jsp?id=638&amp;parent=1273" TargetMode="External"/><Relationship Id="rId9348691c1f9dab2fb" Type="http://schemas.openxmlformats.org/officeDocument/2006/relationships/image" Target="media/imgrId9348691c1f9dab2fb.png"/><Relationship Id="rId4019691c1f9dbf605" Type="http://schemas.openxmlformats.org/officeDocument/2006/relationships/image" Target="media/imgrId4019691c1f9dbf605.jpg"/><Relationship Id="rId5497691c1f9dd057d" Type="http://schemas.openxmlformats.org/officeDocument/2006/relationships/image" Target="media/imgrId5497691c1f9dd057d.jpg"/><Relationship Id="rId2287691c1f9ddc3c6" Type="http://schemas.openxmlformats.org/officeDocument/2006/relationships/image" Target="media/imgrId2287691c1f9ddc3c6.jpg"/><Relationship Id="rId9778691c1f9de45fa" Type="http://schemas.openxmlformats.org/officeDocument/2006/relationships/image" Target="media/imgrId9778691c1f9de45fa.jpg"/><Relationship Id="rId7298691c1f9dea455" Type="http://schemas.openxmlformats.org/officeDocument/2006/relationships/image" Target="media/imgrId7298691c1f9dea455.jpg"/><Relationship Id="rId3530691c1f9e00358" Type="http://schemas.openxmlformats.org/officeDocument/2006/relationships/image" Target="media/imgrId3530691c1f9e00358.jpg"/><Relationship Id="rId6521691c1f9e07b39" Type="http://schemas.openxmlformats.org/officeDocument/2006/relationships/image" Target="media/imgrId6521691c1f9e07b39.jpg"/><Relationship Id="rId7173691c1f9e0d22e" Type="http://schemas.openxmlformats.org/officeDocument/2006/relationships/image" Target="media/imgrId7173691c1f9e0d22e.jpg"/><Relationship Id="rId9609691c1f9e152f9" Type="http://schemas.openxmlformats.org/officeDocument/2006/relationships/image" Target="media/imgrId9609691c1f9e152f9.jpg"/><Relationship Id="rId6328691c1f9e1cc23" Type="http://schemas.openxmlformats.org/officeDocument/2006/relationships/image" Target="media/imgrId6328691c1f9e1cc23.jpg"/><Relationship Id="rId7712691c1f9e2e1e4" Type="http://schemas.openxmlformats.org/officeDocument/2006/relationships/image" Target="media/imgrId7712691c1f9e2e1e4.jpg"/><Relationship Id="rId3200691c1f9e35721" Type="http://schemas.openxmlformats.org/officeDocument/2006/relationships/image" Target="media/imgrId3200691c1f9e35721.png"/><Relationship Id="rId4174691c1f9e60828" Type="http://schemas.openxmlformats.org/officeDocument/2006/relationships/image" Target="media/imgrId4174691c1f9e60828.jpg"/><Relationship Id="rId6895691c1f9e715a0" Type="http://schemas.openxmlformats.org/officeDocument/2006/relationships/image" Target="media/imgrId6895691c1f9e715a0.png"/><Relationship Id="rId6238691c1f9e7e45f" Type="http://schemas.openxmlformats.org/officeDocument/2006/relationships/image" Target="media/imgrId6238691c1f9e7e45f.png"/><Relationship Id="rId3844691c1f9e82e0d" Type="http://schemas.openxmlformats.org/officeDocument/2006/relationships/image" Target="media/imgrId3844691c1f9e82e0d.jpg"/><Relationship Id="rId8130691c1f9e932a8" Type="http://schemas.openxmlformats.org/officeDocument/2006/relationships/image" Target="media/imgrId8130691c1f9e932a8.jpg"/><Relationship Id="rId5449691c1f9ea5654" Type="http://schemas.openxmlformats.org/officeDocument/2006/relationships/image" Target="media/imgrId5449691c1f9ea5654.png"/><Relationship Id="rId6189691c1f9ead7a6" Type="http://schemas.openxmlformats.org/officeDocument/2006/relationships/image" Target="media/imgrId6189691c1f9ead7a6.jpg"/><Relationship Id="rId4510691c1f9ebacc0" Type="http://schemas.openxmlformats.org/officeDocument/2006/relationships/image" Target="media/imgrId4510691c1f9ebacc0.jpg"/><Relationship Id="rId2803691c1f9ec3b07" Type="http://schemas.openxmlformats.org/officeDocument/2006/relationships/image" Target="media/imgrId2803691c1f9ec3b07.jpg"/><Relationship Id="rId6736691c1f9ecdcae" Type="http://schemas.openxmlformats.org/officeDocument/2006/relationships/image" Target="media/imgrId6736691c1f9ecdcae.jpg"/><Relationship Id="rId2047691c1f9ee1714" Type="http://schemas.openxmlformats.org/officeDocument/2006/relationships/image" Target="media/imgrId2047691c1f9ee1714.jpg"/><Relationship Id="rId5557691c1f9f03a1b" Type="http://schemas.openxmlformats.org/officeDocument/2006/relationships/image" Target="media/imgrId5557691c1f9f03a1b.jpg"/><Relationship Id="rId4942691c1f9f126d7" Type="http://schemas.openxmlformats.org/officeDocument/2006/relationships/image" Target="media/imgrId4942691c1f9f126d7.jpg"/><Relationship Id="rId9198691c1f9f198ba" Type="http://schemas.openxmlformats.org/officeDocument/2006/relationships/image" Target="media/imgrId9198691c1f9f198ba.jpg"/><Relationship Id="rId7290691c1f9f230db" Type="http://schemas.openxmlformats.org/officeDocument/2006/relationships/image" Target="media/imgrId7290691c1f9f230db.jpg"/><Relationship Id="rId3091691c1f9f2c0de" Type="http://schemas.openxmlformats.org/officeDocument/2006/relationships/image" Target="media/imgrId3091691c1f9f2c0de.jpg"/><Relationship Id="rId4001691c1f9f377f2" Type="http://schemas.openxmlformats.org/officeDocument/2006/relationships/image" Target="media/imgrId4001691c1f9f377f2.jpg"/><Relationship Id="rId8992691c1f9f507ee" Type="http://schemas.openxmlformats.org/officeDocument/2006/relationships/image" Target="media/imgrId8992691c1f9f507ee.png"/><Relationship Id="rId1576691c1f9f60375" Type="http://schemas.openxmlformats.org/officeDocument/2006/relationships/image" Target="media/imgrId1576691c1f9f60375.png"/><Relationship Id="rId8689691c1f9f6f6ca" Type="http://schemas.openxmlformats.org/officeDocument/2006/relationships/image" Target="media/imgrId8689691c1f9f6f6ca.png"/><Relationship Id="rId5183691c1f9f7d6bc" Type="http://schemas.openxmlformats.org/officeDocument/2006/relationships/image" Target="media/imgrId5183691c1f9f7d6bc.png"/><Relationship Id="rId7183691c1f9fa7c29" Type="http://schemas.openxmlformats.org/officeDocument/2006/relationships/image" Target="media/imgrId7183691c1f9fa7c29.png"/><Relationship Id="rId4175691c1f9fc085b" Type="http://schemas.openxmlformats.org/officeDocument/2006/relationships/image" Target="media/imgrId4175691c1f9fc085b.png"/><Relationship Id="rId1357691c1f9fd935a" Type="http://schemas.openxmlformats.org/officeDocument/2006/relationships/image" Target="media/imgrId1357691c1f9fd935a.png"/><Relationship Id="rId2481691c1f9ff41eb" Type="http://schemas.openxmlformats.org/officeDocument/2006/relationships/image" Target="media/imgrId2481691c1f9ff41eb.png"/><Relationship Id="rId2608691c1fa011de4" Type="http://schemas.openxmlformats.org/officeDocument/2006/relationships/image" Target="media/imgrId2608691c1fa011de4.png"/><Relationship Id="rId4445691c1fa026bf4" Type="http://schemas.openxmlformats.org/officeDocument/2006/relationships/image" Target="media/imgrId4445691c1fa026bf4.png"/><Relationship Id="rId7080691c1fa03853c" Type="http://schemas.openxmlformats.org/officeDocument/2006/relationships/image" Target="media/imgrId7080691c1fa03853c.png"/><Relationship Id="rId4760691c1fa040dd8" Type="http://schemas.openxmlformats.org/officeDocument/2006/relationships/image" Target="media/imgrId4760691c1fa040dd8.jpg"/><Relationship Id="rId2809691c1fa057615" Type="http://schemas.openxmlformats.org/officeDocument/2006/relationships/image" Target="media/imgrId2809691c1fa057615.jpg"/><Relationship Id="rId7608691c1fa077459" Type="http://schemas.openxmlformats.org/officeDocument/2006/relationships/image" Target="media/imgrId7608691c1fa077459.png"/><Relationship Id="rId4655691c1fa08ab9e" Type="http://schemas.openxmlformats.org/officeDocument/2006/relationships/image" Target="media/imgrId4655691c1fa08ab9e.png"/><Relationship Id="rId4270691c1fa09d434" Type="http://schemas.openxmlformats.org/officeDocument/2006/relationships/image" Target="media/imgrId4270691c1fa09d434.png"/><Relationship Id="rId8240691c1fa0a347a" Type="http://schemas.openxmlformats.org/officeDocument/2006/relationships/image" Target="media/imgrId8240691c1fa0a347a.jpg"/><Relationship Id="rId9359691c1fa0ba3fc" Type="http://schemas.openxmlformats.org/officeDocument/2006/relationships/image" Target="media/imgrId9359691c1fa0ba3fc.png"/><Relationship Id="rId2546691c1fa0c1d5a" Type="http://schemas.openxmlformats.org/officeDocument/2006/relationships/image" Target="media/imgrId2546691c1fa0c1d5a.jpg"/><Relationship Id="rId4952691c1fa0d5018" Type="http://schemas.openxmlformats.org/officeDocument/2006/relationships/image" Target="media/imgrId4952691c1fa0d5018.png"/><Relationship Id="rId8761691c1fa0dcf4f" Type="http://schemas.openxmlformats.org/officeDocument/2006/relationships/image" Target="media/imgrId8761691c1fa0dcf4f.png"/><Relationship Id="rId3278691c1fa0e826a" Type="http://schemas.openxmlformats.org/officeDocument/2006/relationships/image" Target="media/imgrId3278691c1fa0e826a.png"/><Relationship Id="rId2460691c1fa0f369a" Type="http://schemas.openxmlformats.org/officeDocument/2006/relationships/image" Target="media/imgrId2460691c1fa0f369a.png"/><Relationship Id="rId4817691c1fa103af7" Type="http://schemas.openxmlformats.org/officeDocument/2006/relationships/image" Target="media/imgrId4817691c1fa103af7.png"/><Relationship Id="rId5355691c1fa112ead" Type="http://schemas.openxmlformats.org/officeDocument/2006/relationships/image" Target="media/imgrId5355691c1fa112ead.png"/><Relationship Id="rId3947691c1fa11aa41" Type="http://schemas.openxmlformats.org/officeDocument/2006/relationships/image" Target="media/imgrId3947691c1fa11aa41.png"/><Relationship Id="rId4669691c1fa1257be" Type="http://schemas.openxmlformats.org/officeDocument/2006/relationships/image" Target="media/imgrId4669691c1fa1257be.png"/><Relationship Id="rId3808691c1fa12d236" Type="http://schemas.openxmlformats.org/officeDocument/2006/relationships/image" Target="media/imgrId3808691c1fa12d236.jpg"/><Relationship Id="rId8955691c1fa133810" Type="http://schemas.openxmlformats.org/officeDocument/2006/relationships/image" Target="media/imgrId8955691c1fa133810.jpg"/><Relationship Id="rId7725691c1fa13efbe" Type="http://schemas.openxmlformats.org/officeDocument/2006/relationships/image" Target="media/imgrId7725691c1fa13efbe.png"/><Relationship Id="rId8681691c1fa15378a" Type="http://schemas.openxmlformats.org/officeDocument/2006/relationships/image" Target="media/imgrId8681691c1fa15378a.jpg"/><Relationship Id="rId8818691c1fa164070" Type="http://schemas.openxmlformats.org/officeDocument/2006/relationships/image" Target="media/imgrId8818691c1fa164070.png"/><Relationship Id="rId4397691c1fa17a4b5" Type="http://schemas.openxmlformats.org/officeDocument/2006/relationships/image" Target="media/imgrId4397691c1fa17a4b5.jpg"/><Relationship Id="rId5292691c1fa180fd0" Type="http://schemas.openxmlformats.org/officeDocument/2006/relationships/image" Target="media/imgrId5292691c1fa180fd0.jpg"/><Relationship Id="rId1401691c1fa190b52" Type="http://schemas.openxmlformats.org/officeDocument/2006/relationships/image" Target="media/imgrId1401691c1fa190b52.png"/><Relationship Id="rId8058691c1fa1acad9" Type="http://schemas.openxmlformats.org/officeDocument/2006/relationships/image" Target="media/imgrId8058691c1fa1acad9.jpg"/><Relationship Id="rId6721691c1fa1b76c3" Type="http://schemas.openxmlformats.org/officeDocument/2006/relationships/image" Target="media/imgrId6721691c1fa1b76c3.png"/><Relationship Id="rId9476691c1fa1c3b86" Type="http://schemas.openxmlformats.org/officeDocument/2006/relationships/image" Target="media/imgrId9476691c1fa1c3b86.jpg"/><Relationship Id="rId3566691c1fa1ce2c9" Type="http://schemas.openxmlformats.org/officeDocument/2006/relationships/image" Target="media/imgrId3566691c1fa1ce2c9.png"/><Relationship Id="rId2130691c1fa1da052" Type="http://schemas.openxmlformats.org/officeDocument/2006/relationships/image" Target="media/imgrId2130691c1fa1da052.png"/><Relationship Id="rId3636691c1fa1e610f" Type="http://schemas.openxmlformats.org/officeDocument/2006/relationships/image" Target="media/imgrId3636691c1fa1e610f.jpg"/><Relationship Id="rId7151691c1fa1f1b40" Type="http://schemas.openxmlformats.org/officeDocument/2006/relationships/image" Target="media/imgrId7151691c1fa1f1b40.jpg"/><Relationship Id="rId5669691c1fa209a69" Type="http://schemas.openxmlformats.org/officeDocument/2006/relationships/image" Target="media/imgrId5669691c1fa209a69.jpg"/><Relationship Id="rId8678691c1fa2149df" Type="http://schemas.openxmlformats.org/officeDocument/2006/relationships/image" Target="media/imgrId8678691c1fa2149df.jpg"/><Relationship Id="rId4495691c1fa21f9f0" Type="http://schemas.openxmlformats.org/officeDocument/2006/relationships/image" Target="media/imgrId4495691c1fa21f9f0.jpg"/><Relationship Id="rId9746691c1fa22b619" Type="http://schemas.openxmlformats.org/officeDocument/2006/relationships/image" Target="media/imgrId9746691c1fa22b619.jpg"/><Relationship Id="rId6482691c1fa236b23" Type="http://schemas.openxmlformats.org/officeDocument/2006/relationships/image" Target="media/imgrId6482691c1fa236b23.jpg"/><Relationship Id="rId9285691c1fa2424fe" Type="http://schemas.openxmlformats.org/officeDocument/2006/relationships/image" Target="media/imgrId9285691c1fa2424fe.jpg"/><Relationship Id="rId9282691c1fa24daaa" Type="http://schemas.openxmlformats.org/officeDocument/2006/relationships/image" Target="media/imgrId9282691c1fa24daaa.jpg"/><Relationship Id="rId4883691c1fa258db9" Type="http://schemas.openxmlformats.org/officeDocument/2006/relationships/image" Target="media/imgrId4883691c1fa258db9.jpg"/><Relationship Id="rId7606691c1fa2648b3" Type="http://schemas.openxmlformats.org/officeDocument/2006/relationships/image" Target="media/imgrId7606691c1fa2648b3.jpg"/><Relationship Id="rId8209691c1fa26f24b" Type="http://schemas.openxmlformats.org/officeDocument/2006/relationships/image" Target="media/imgrId8209691c1fa26f24b.png"/><Relationship Id="rId2653691c1fa283412" Type="http://schemas.openxmlformats.org/officeDocument/2006/relationships/image" Target="media/imgrId2653691c1fa283412.jpg"/><Relationship Id="rId9226691c1fa28e106" Type="http://schemas.openxmlformats.org/officeDocument/2006/relationships/image" Target="media/imgrId9226691c1fa28e106.jpg"/><Relationship Id="rId2387691c1fa29c9a7" Type="http://schemas.openxmlformats.org/officeDocument/2006/relationships/image" Target="media/imgrId2387691c1fa29c9a7.jpg"/><Relationship Id="rId5256691c1fa2a6d36" Type="http://schemas.openxmlformats.org/officeDocument/2006/relationships/image" Target="media/imgrId5256691c1fa2a6d36.jpg"/><Relationship Id="rId5470691c1fa2b4bf6" Type="http://schemas.openxmlformats.org/officeDocument/2006/relationships/image" Target="media/imgrId5470691c1fa2b4bf6.jpg"/><Relationship Id="rId1596691c1fa2bf04c" Type="http://schemas.openxmlformats.org/officeDocument/2006/relationships/image" Target="media/imgrId1596691c1fa2bf04c.jpg"/><Relationship Id="rId9102691c1fa2cb3da" Type="http://schemas.openxmlformats.org/officeDocument/2006/relationships/image" Target="media/imgrId9102691c1fa2cb3da.jpg"/><Relationship Id="rId3659691c1fa2d7127" Type="http://schemas.openxmlformats.org/officeDocument/2006/relationships/image" Target="media/imgrId3659691c1fa2d7127.jpg"/><Relationship Id="rId3242691c1fa2e39ad" Type="http://schemas.openxmlformats.org/officeDocument/2006/relationships/image" Target="media/imgrId3242691c1fa2e39ad.jpg"/><Relationship Id="rId4232691c1fa2ed0a8" Type="http://schemas.openxmlformats.org/officeDocument/2006/relationships/image" Target="media/imgrId4232691c1fa2ed0a8.jpg"/><Relationship Id="rId6879691c1fa305a25" Type="http://schemas.openxmlformats.org/officeDocument/2006/relationships/image" Target="media/imgrId6879691c1fa305a25.png"/><Relationship Id="rId4587691c1fa320909" Type="http://schemas.openxmlformats.org/officeDocument/2006/relationships/image" Target="media/imgrId4587691c1fa320909.jpg"/><Relationship Id="rId5229691c1fa32f3d6" Type="http://schemas.openxmlformats.org/officeDocument/2006/relationships/image" Target="media/imgrId5229691c1fa32f3d6.jpg"/><Relationship Id="rId1893691c1fa33d125" Type="http://schemas.openxmlformats.org/officeDocument/2006/relationships/image" Target="media/imgrId1893691c1fa33d125.jpg"/><Relationship Id="rId3988691c1fa344087" Type="http://schemas.openxmlformats.org/officeDocument/2006/relationships/image" Target="media/imgrId3988691c1fa344087.jpg"/><Relationship Id="rId7242691c1fa35345d" Type="http://schemas.openxmlformats.org/officeDocument/2006/relationships/image" Target="media/imgrId7242691c1fa35345d.png"/><Relationship Id="rId5391691c1fa361340" Type="http://schemas.openxmlformats.org/officeDocument/2006/relationships/image" Target="media/imgrId5391691c1fa361340.jpg"/><Relationship Id="rId3126691c1fa366270" Type="http://schemas.openxmlformats.org/officeDocument/2006/relationships/image" Target="media/imgrId3126691c1fa366270.jpg"/><Relationship Id="rId1549691c1fa378b51" Type="http://schemas.openxmlformats.org/officeDocument/2006/relationships/image" Target="media/imgrId1549691c1fa378b51.jpg"/><Relationship Id="rId7752691c1fa384542" Type="http://schemas.openxmlformats.org/officeDocument/2006/relationships/image" Target="media/imgrId7752691c1fa384542.jpg"/><Relationship Id="rId7612691c1fa396cd6" Type="http://schemas.openxmlformats.org/officeDocument/2006/relationships/image" Target="media/imgrId7612691c1fa396cd6.jpg"/><Relationship Id="rId5317691c1fa3aa038" Type="http://schemas.openxmlformats.org/officeDocument/2006/relationships/image" Target="media/imgrId5317691c1fa3aa038.jpg"/><Relationship Id="rId4096691c1fa3b9e7c" Type="http://schemas.openxmlformats.org/officeDocument/2006/relationships/image" Target="media/imgrId4096691c1fa3b9e7c.jpg"/><Relationship Id="rId9721691c1fa3c9a41" Type="http://schemas.openxmlformats.org/officeDocument/2006/relationships/image" Target="media/imgrId9721691c1fa3c9a41.png"/><Relationship Id="rId9962691c1fa3d2648" Type="http://schemas.openxmlformats.org/officeDocument/2006/relationships/image" Target="media/imgrId9962691c1fa3d2648.png"/><Relationship Id="rId1363691c1fa3db052" Type="http://schemas.openxmlformats.org/officeDocument/2006/relationships/image" Target="media/imgrId1363691c1fa3db052.jpg"/><Relationship Id="rId6219691c1fa3ec9a2" Type="http://schemas.openxmlformats.org/officeDocument/2006/relationships/image" Target="media/imgrId6219691c1fa3ec9a2.png"/><Relationship Id="rId2071691c1fa4011da" Type="http://schemas.openxmlformats.org/officeDocument/2006/relationships/image" Target="media/imgrId2071691c1fa4011da.png"/><Relationship Id="rId2488691c1fa4164c4" Type="http://schemas.openxmlformats.org/officeDocument/2006/relationships/image" Target="media/imgrId2488691c1fa4164c4.png"/><Relationship Id="rId9433691c1fa41b5f9" Type="http://schemas.openxmlformats.org/officeDocument/2006/relationships/image" Target="media/imgrId9433691c1fa41b5f9.jpg"/><Relationship Id="rId9053691c1fa429f6d" Type="http://schemas.openxmlformats.org/officeDocument/2006/relationships/image" Target="media/imgrId9053691c1fa429f6d.png"/><Relationship Id="rId2592691c1fa43914a" Type="http://schemas.openxmlformats.org/officeDocument/2006/relationships/image" Target="media/imgrId2592691c1fa43914a.png"/><Relationship Id="rId6373691c1fa448cdd" Type="http://schemas.openxmlformats.org/officeDocument/2006/relationships/image" Target="media/imgrId6373691c1fa448cdd.png"/><Relationship Id="rId2521691c1fa4570d8" Type="http://schemas.openxmlformats.org/officeDocument/2006/relationships/image" Target="media/imgrId2521691c1fa4570d8.jpg"/><Relationship Id="rId3182691c1fa46316d" Type="http://schemas.openxmlformats.org/officeDocument/2006/relationships/image" Target="media/imgrId3182691c1fa46316d.png"/><Relationship Id="rId5334691c1fa46bf91" Type="http://schemas.openxmlformats.org/officeDocument/2006/relationships/image" Target="media/imgrId5334691c1fa46bf91.jpg"/><Relationship Id="rId5006691c1fa47964e" Type="http://schemas.openxmlformats.org/officeDocument/2006/relationships/image" Target="media/imgrId5006691c1fa47964e.jpg"/><Relationship Id="rId9616691c1fa48900d" Type="http://schemas.openxmlformats.org/officeDocument/2006/relationships/image" Target="media/imgrId9616691c1fa48900d.jpg"/><Relationship Id="rId8186691c1fa49c96a" Type="http://schemas.openxmlformats.org/officeDocument/2006/relationships/image" Target="media/imgrId8186691c1fa49c96a.jpg"/><Relationship Id="rId2582691c1fa4aa2dc" Type="http://schemas.openxmlformats.org/officeDocument/2006/relationships/image" Target="media/imgrId2582691c1fa4aa2dc.jpg"/><Relationship Id="rId1571691c1fa4baa4e" Type="http://schemas.openxmlformats.org/officeDocument/2006/relationships/image" Target="media/imgrId1571691c1fa4baa4e.png"/><Relationship Id="rId2398691c1fa4c5558" Type="http://schemas.openxmlformats.org/officeDocument/2006/relationships/image" Target="media/imgrId2398691c1fa4c5558.jpg"/><Relationship Id="rId1222691c1fa4d2025" Type="http://schemas.openxmlformats.org/officeDocument/2006/relationships/image" Target="media/imgrId1222691c1fa4d2025.png"/><Relationship Id="rId8807691c1fa4dc781" Type="http://schemas.openxmlformats.org/officeDocument/2006/relationships/image" Target="media/imgrId8807691c1fa4dc781.jpg"/><Relationship Id="rId9534691c1fa4ee77a" Type="http://schemas.openxmlformats.org/officeDocument/2006/relationships/image" Target="media/imgrId9534691c1fa4ee77a.png"/><Relationship Id="rId3014691c1fa504991" Type="http://schemas.openxmlformats.org/officeDocument/2006/relationships/image" Target="media/imgrId3014691c1fa504991.png"/><Relationship Id="rId5794691c1fa50c8ce" Type="http://schemas.openxmlformats.org/officeDocument/2006/relationships/image" Target="media/imgrId5794691c1fa50c8ce.png"/><Relationship Id="rId6906691c1fa518e35" Type="http://schemas.openxmlformats.org/officeDocument/2006/relationships/image" Target="media/imgrId6906691c1fa518e35.jpg"/><Relationship Id="rId8101691c1fa528861" Type="http://schemas.openxmlformats.org/officeDocument/2006/relationships/image" Target="media/imgrId8101691c1fa528861.jpg"/><Relationship Id="rId7613691c1fa53561b" Type="http://schemas.openxmlformats.org/officeDocument/2006/relationships/image" Target="media/imgrId7613691c1fa53561b.jpg"/><Relationship Id="rId4896691c1fa543c6a" Type="http://schemas.openxmlformats.org/officeDocument/2006/relationships/image" Target="media/imgrId4896691c1fa543c6a.jpg"/><Relationship Id="rId9978691c1fa553229" Type="http://schemas.openxmlformats.org/officeDocument/2006/relationships/image" Target="media/imgrId9978691c1fa553229.jpg"/><Relationship Id="rId9027691c1fa561ef1" Type="http://schemas.openxmlformats.org/officeDocument/2006/relationships/image" Target="media/imgrId9027691c1fa561ef1.jpg"/><Relationship Id="rId6022691c1fa570fa4" Type="http://schemas.openxmlformats.org/officeDocument/2006/relationships/image" Target="media/imgrId6022691c1fa570fa4.jpg"/><Relationship Id="rId4444691c1fa57b81b" Type="http://schemas.openxmlformats.org/officeDocument/2006/relationships/image" Target="media/imgrId4444691c1fa57b81b.jpg"/><Relationship Id="rId2903691c1fa5872d1" Type="http://schemas.openxmlformats.org/officeDocument/2006/relationships/image" Target="media/imgrId2903691c1fa5872d1.jpg"/><Relationship Id="rId6848691c1fa591b0e" Type="http://schemas.openxmlformats.org/officeDocument/2006/relationships/image" Target="media/imgrId6848691c1fa591b0e.jpg"/><Relationship Id="rId7819691c1fa5a1c89" Type="http://schemas.openxmlformats.org/officeDocument/2006/relationships/image" Target="media/imgrId7819691c1fa5a1c89.jpg"/><Relationship Id="rId3616691c1fa5a9fe0" Type="http://schemas.openxmlformats.org/officeDocument/2006/relationships/image" Target="media/imgrId3616691c1fa5a9fe0.png"/><Relationship Id="rId6810691c1fa5b1bde" Type="http://schemas.openxmlformats.org/officeDocument/2006/relationships/image" Target="media/imgrId6810691c1fa5b1bde.png"/><Relationship Id="rId9859691c1fa5b920e" Type="http://schemas.openxmlformats.org/officeDocument/2006/relationships/image" Target="media/imgrId9859691c1fa5b920e.png"/><Relationship Id="rId4459691c1fa5c5335" Type="http://schemas.openxmlformats.org/officeDocument/2006/relationships/image" Target="media/imgrId4459691c1fa5c5335.png"/><Relationship Id="rId7389691c1fa5d1608" Type="http://schemas.openxmlformats.org/officeDocument/2006/relationships/image" Target="media/imgrId7389691c1fa5d1608.png"/><Relationship Id="rId9103691c1fa5dcc5c" Type="http://schemas.openxmlformats.org/officeDocument/2006/relationships/image" Target="media/imgrId9103691c1fa5dcc5c.png"/><Relationship Id="rId2856691c1fa5ec6a0" Type="http://schemas.openxmlformats.org/officeDocument/2006/relationships/image" Target="media/imgrId2856691c1fa5ec6a0.jpg"/><Relationship Id="rId6897691c1fa604831" Type="http://schemas.openxmlformats.org/officeDocument/2006/relationships/image" Target="media/imgrId6897691c1fa604831.jpg"/><Relationship Id="rId2146691c1fa60a888" Type="http://schemas.openxmlformats.org/officeDocument/2006/relationships/image" Target="media/imgrId2146691c1fa60a888.jpg"/><Relationship Id="rId2033691c1fa6168fe" Type="http://schemas.openxmlformats.org/officeDocument/2006/relationships/image" Target="media/imgrId2033691c1fa6168fe.jpg"/><Relationship Id="rId3553691c1fa6215a9" Type="http://schemas.openxmlformats.org/officeDocument/2006/relationships/image" Target="media/imgrId3553691c1fa6215a9.jpg"/><Relationship Id="rId2234691c1fa62db24" Type="http://schemas.openxmlformats.org/officeDocument/2006/relationships/image" Target="media/imgrId2234691c1fa62db24.jpg"/><Relationship Id="rId6903691c1fa638678" Type="http://schemas.openxmlformats.org/officeDocument/2006/relationships/image" Target="media/imgrId6903691c1fa638678.jpg"/><Relationship Id="rId9264691c1fa644f96" Type="http://schemas.openxmlformats.org/officeDocument/2006/relationships/image" Target="media/imgrId9264691c1fa644f96.jpg"/><Relationship Id="rId7294691c1fa64b69a" Type="http://schemas.openxmlformats.org/officeDocument/2006/relationships/image" Target="media/imgrId7294691c1fa64b69a.jpg"/><Relationship Id="rId2722691c1fa66843d" Type="http://schemas.openxmlformats.org/officeDocument/2006/relationships/image" Target="media/imgrId2722691c1fa66843d.png"/><Relationship Id="rId5306691c1fa678002" Type="http://schemas.openxmlformats.org/officeDocument/2006/relationships/image" Target="media/imgrId5306691c1fa678002.png"/><Relationship Id="rId4528691c1fa6969ca" Type="http://schemas.openxmlformats.org/officeDocument/2006/relationships/image" Target="media/imgrId4528691c1fa6969ca.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5086076" Type="http://schemas.openxmlformats.org/officeDocument/2006/relationships/image" Target="media/imgrId55086076.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5086076" Type="http://schemas.openxmlformats.org/officeDocument/2006/relationships/image" Target="media/imgrId55086076.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5086076" Type="http://schemas.openxmlformats.org/officeDocument/2006/relationships/image" Target="media/imgrId55086076.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5086076" Type="http://schemas.openxmlformats.org/officeDocument/2006/relationships/image" Target="media/imgrId55086076.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5086076" Type="http://schemas.openxmlformats.org/officeDocument/2006/relationships/image" Target="media/imgrId55086076.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5086076" Type="http://schemas.openxmlformats.org/officeDocument/2006/relationships/image" Target="media/imgrId5508607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