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00_DRAFT_03)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808135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43433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313717" w:name="ctxt"/>
    <w:bookmarkEnd w:id="76313717"/>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7446676" name="name7864691c801e60251"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1748691c801e6024d"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477199" name="name1192691c801e73324"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7986691c801e7332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4870540" name="name9759691c801e81b31"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1222691c801e81b2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0206631" name="name8443691c801e8f41f"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7852691c801e8f41b"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32627" name="name7422691c801e948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6691c801e948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25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725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7254"/>
        </w:numPr>
        <w:spacing w:before="0" w:after="0" w:line="240" w:lineRule="auto"/>
        <w:jc w:val="left"/>
        <w:rPr>
          <w:color w:val="00274C"/>
          <w:sz w:val="20"/>
          <w:szCs w:val="20"/>
        </w:rPr>
      </w:pPr>
      <w:r>
        <w:rPr>
          <w:color w:val="00274C"/>
          <w:sz w:val="20"/>
          <w:szCs w:val="20"/>
          <w:u w:val="none"/>
        </w:rPr>
        <w:t xml:space="preserve">Utilizzare unicamente l'olio approvato al fine di garantire una adeguata protezione, efficenza e durata del motore.</w:t>
      </w:r>
    </w:p>
    <w:p>
      <w:pPr>
        <w:numPr>
          <w:ilvl w:val="0"/>
          <w:numId w:val="1725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725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25422" name="name2120691c801e9a1a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18691c801e9a1a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5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725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725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282691c801e9af33"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725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725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305842" name="name9890691c801ea50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48691c801ea50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2257376" name="name9756691c801eadff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07691c801eadf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7254"/>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7254"/>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7254"/>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Altamente Regolamentati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Meno o Non Regolamentati (Resto del Mondo e Applicazioni Militari) </w:t>
            </w:r>
          </w:p>
          <w:p/>
          <w:p/>
          <w:p>
            <w:pPr>
              <w:widowControl w:val="on"/>
              <w:pBdr/>
              <w:spacing w:before="0" w:after="0" w:line="262" w:lineRule="auto"/>
              <w:ind w:left="0" w:right="0"/>
              <w:jc w:val="left"/>
              <w:textAlignment w:val="center"/>
            </w:pPr>
            <w:r>
              <w:rPr>
                <w:color w:val="00274C"/>
                <w:position w:val="-2"/>
                <w:sz w:val="20"/>
                <w:szCs w:val="20"/>
                <w:u w:val="none"/>
              </w:rPr>
              <w:t xml:space="preserve">Equivalente a tutte le specifiche sopra</w:t>
            </w:r>
          </w:p>
          <w:p>
            <w:pPr>
              <w:widowControl w:val="on"/>
              <w:pBdr/>
              <w:spacing w:before="0" w:after="0" w:line="262" w:lineRule="auto"/>
              <w:ind w:left="0" w:right="0"/>
              <w:jc w:val="left"/>
              <w:textAlignment w:val="center"/>
            </w:pPr>
            <w:r>
              <w:rPr>
                <w:color w:val="00274C"/>
                <w:position w:val="-2"/>
                <w:sz w:val="20"/>
                <w:szCs w:val="20"/>
                <w:u w:val="none"/>
              </w:rPr>
              <w:t xml:space="preserve">Equivalente a tutte le specifiche sopra ma con contenuto di zolfo </w:t>
            </w:r>
            <w:r>
              <w:rPr>
                <w:color w:val="00274C"/>
                <w:position w:val="-2"/>
                <w:sz w:val="20"/>
                <w:szCs w:val="20"/>
                <w:u w:val="none"/>
              </w:rPr>
              <w:t xml:space="preserve"> &lt; 500ppm</w:t>
            </w:r>
          </w:p>
          <w:p>
            <w:pPr>
              <w:widowControl w:val="on"/>
              <w:pBdr/>
              <w:spacing w:before="0" w:after="0" w:line="262" w:lineRule="auto"/>
              <w:ind w:left="0" w:right="0"/>
              <w:jc w:val="left"/>
              <w:textAlignment w:val="center"/>
            </w:pPr>
            <w:r>
              <w:rPr>
                <w:color w:val="00274C"/>
                <w:position w:val="-2"/>
                <w:sz w:val="20"/>
                <w:szCs w:val="20"/>
                <w:u w:val="none"/>
              </w:rPr>
              <w:t xml:space="preserve">Equivalente a tutte le specifiche sopra ma con contenuto di zolfo </w:t>
            </w:r>
            <w:r>
              <w:rPr>
                <w:color w:val="00274C"/>
                <w:position w:val="-2"/>
                <w:sz w:val="20"/>
                <w:szCs w:val="20"/>
                <w:u w:val="none"/>
              </w:rPr>
              <w:t xml:space="preserve">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F-44 (kerosene, designazione NATO)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F-63 (kerosene, designazione NATO, equivalente a F-34/F-35 con l'utilizzo di additivi (1)</w:t>
            </w:r>
          </w:p>
          <w:p>
            <w:pPr>
              <w:widowControl w:val="on"/>
              <w:pBdr/>
              <w:spacing w:before="0" w:after="0" w:line="262" w:lineRule="auto"/>
              <w:ind w:left="0" w:right="0"/>
              <w:jc w:val="left"/>
              <w:textAlignment w:val="center"/>
            </w:pPr>
            <w:r>
              <w:rPr>
                <w:color w:val="00274C"/>
                <w:position w:val="-2"/>
                <w:sz w:val="20"/>
                <w:szCs w:val="20"/>
                <w:u w:val="none"/>
              </w:rPr>
              <w:t xml:space="preserve">JP-8 (kerosene, designazione militare USA)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JP-5 (kerosene,  </w:t>
            </w:r>
            <w:r>
              <w:rPr>
                <w:color w:val="00274C"/>
                <w:position w:val="-2"/>
                <w:sz w:val="20"/>
                <w:szCs w:val="20"/>
                <w:u w:val="none"/>
              </w:rPr>
              <w:t xml:space="preserve">designazione militare USA</w:t>
            </w:r>
            <w:r>
              <w:rPr>
                <w:color w:val="00274C"/>
                <w:position w:val="-2"/>
                <w:sz w:val="20"/>
                <w:szCs w:val="20"/>
                <w:u w:val="none"/>
              </w:rPr>
              <w:t xml:space="preserve"> )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Jet A / A1 (kerosene per aviazione civile) </w:t>
            </w:r>
            <w:r>
              <w:rPr>
                <w:b/>
                <w:bCs/>
                <w:color w:val="00274C"/>
                <w:position w:val="-2"/>
                <w:sz w:val="20"/>
                <w:szCs w:val="20"/>
                <w:u w:val="none"/>
              </w:rPr>
              <w:t xml:space="preserve">(1)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Operazioni con carburanti per aerei: i carburanti per aerei possono essere utilizzati solo adottando un filtro carburante aggiuntivo con dosatore di lubrificazione. A causa della minore densità e della maggiore perdita di volume del carburante dovuto alla minore viscosità, a seconda del regime del motore e della coppia, è possibile una perdita di potenza fino al 10%. Tra i carburanti per aerei elencati ci sono alcune proprietà problematiche (viscosità, capacità lubrificanti e basso punto di ebollizione). È prevedibile un leggero aumento dell'usura nel sistema di iniezione, che può portare a una durata statisticamente più breve di questi componenti. Il contenuto di zolfo deve essere inferiore a 2000 ppm.</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Additivi Carburante</w:t>
            </w:r>
          </w:p>
          <w:p/>
          <w:p/>
          <w:p>
            <w:pPr>
              <w:widowControl w:val="on"/>
              <w:pBdr/>
              <w:spacing w:before="0" w:after="0" w:line="262" w:lineRule="auto"/>
              <w:ind w:left="0" w:right="0"/>
              <w:jc w:val="left"/>
              <w:textAlignment w:val="center"/>
            </w:pPr>
            <w:r>
              <w:rPr>
                <w:color w:val="00274C"/>
                <w:position w:val="-2"/>
                <w:sz w:val="20"/>
                <w:szCs w:val="20"/>
                <w:u w:val="none"/>
              </w:rPr>
              <w:t xml:space="preserve">Al fine di mantenere le performance del circuito iniezione, Rehlko ha sviluppato una famiglia di prodotti additivi per il mercato Nord Americano.</w:t>
            </w:r>
          </w:p>
          <w:p/>
          <w:p/>
          <w:p>
            <w:pPr>
              <w:widowControl w:val="on"/>
              <w:pBdr/>
              <w:spacing w:before="0" w:after="0" w:line="262" w:lineRule="auto"/>
              <w:ind w:left="0" w:right="0"/>
              <w:jc w:val="left"/>
              <w:textAlignment w:val="center"/>
            </w:pPr>
            <w:r>
              <w:rPr>
                <w:color w:val="00274C"/>
                <w:position w:val="-2"/>
                <w:sz w:val="20"/>
                <w:szCs w:val="20"/>
                <w:u w:val="none"/>
              </w:rPr>
              <w:t xml:space="preserve">L' </w:t>
            </w:r>
            <w:r>
              <w:rPr>
                <w:b/>
                <w:bCs/>
                <w:color w:val="00274C"/>
                <w:position w:val="-2"/>
                <w:sz w:val="20"/>
                <w:szCs w:val="20"/>
                <w:u w:val="none"/>
              </w:rPr>
              <w:t xml:space="preserve">Extra Performance Fuel Additive Arctic Formula</w:t>
            </w:r>
            <w:r>
              <w:rPr>
                <w:color w:val="00274C"/>
                <w:position w:val="-2"/>
                <w:sz w:val="20"/>
                <w:szCs w:val="20"/>
                <w:u w:val="none"/>
              </w:rPr>
              <w:t xml:space="preserve"> per l'inverno, l' </w:t>
            </w:r>
            <w:r>
              <w:rPr>
                <w:b/>
                <w:bCs/>
                <w:color w:val="00274C"/>
                <w:position w:val="-2"/>
                <w:sz w:val="20"/>
                <w:szCs w:val="20"/>
                <w:u w:val="none"/>
              </w:rPr>
              <w:t xml:space="preserve">Extra Performance Fuel Additive</w:t>
            </w:r>
            <w:r>
              <w:rPr>
                <w:color w:val="00274C"/>
                <w:position w:val="-2"/>
                <w:sz w:val="20"/>
                <w:szCs w:val="20"/>
                <w:u w:val="none"/>
              </w:rPr>
              <w:t xml:space="preserve"> un pulitore di depositi dell'iniettore che ne previene la formazione. Contattare il tuo rivenditore Rehlko per la disponibilità.</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5104452" name="name3890691c801eb769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780691c801eb7693"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diesel Rehlko Injector Cleaner prima di riempire il serbatoio una volta all'anno o ogni 500 ore con carburante estivo o invernale. Formulato per pulire i depositi dagli iniettori e lubrificare la pompa ad alta pressione e gli iniettori per ridurre l'usura, migliorando la qualità del carburante. Compatibile con tutti i sistemi di emissione dei gas di scarico, inclusi i filtri antiparticolato diesel (DPF). Seguire tutte le istruzioni raccomandate sull'etichetta del prodotto.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t xml:space="preserve">solo Nord America</w:t>
                  </w: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5301505" name="name9953691c801ebf658"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540691c801ebf654"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Rehlko Extra Performance Arctic Formula, che contiene una sostanza chimica antigelo per trattare il carburante non invernale (n. 2-D in Nord America) durante la stagione fredda. Questo estende l'operatività a circa 10 °C (18 °F) al di sotto del punto di cristallizzazione delle paraffine. Per un'operatività a temperature ancora più basse, utilizzare carburante invernale. Trattare il carburante quando la temperatura esterna scende sotto gli 0 °C (32 °F). Per risultati ottimali, utilizzare carburante non trattato e seguire tutte le istruzioni raccomandate sull'etichetta del prodotto.</w:t>
                  </w:r>
                </w:p>
                <w:p/>
                <w:p/>
                <w:p>
                  <w:pPr>
                    <w:widowControl w:val="on"/>
                    <w:pBdr/>
                    <w:spacing w:before="0" w:after="0" w:line="262" w:lineRule="auto"/>
                    <w:ind w:left="0" w:right="0"/>
                    <w:jc w:val="left"/>
                    <w:textAlignment w:val="center"/>
                  </w:pPr>
                  <w:r>
                    <w:rPr>
                      <w:color w:val="00274C"/>
                      <w:position w:val="-2"/>
                      <w:sz w:val="20"/>
                      <w:szCs w:val="20"/>
                      <w:u w:val="none"/>
                    </w:rPr>
                    <w:t xml:space="preserve">Il punto di  </w:t>
                  </w:r>
                  <w:r>
                    <w:rPr>
                      <w:color w:val="00274C"/>
                      <w:position w:val="-2"/>
                      <w:sz w:val="20"/>
                      <w:szCs w:val="20"/>
                      <w:u w:val="none"/>
                    </w:rPr>
                    <w:t xml:space="preserve">cristallizzazione delle paraffine </w:t>
                  </w:r>
                  <w:r>
                    <w:rPr>
                      <w:color w:val="00274C"/>
                      <w:position w:val="-2"/>
                      <w:sz w:val="20"/>
                      <w:szCs w:val="20"/>
                      <w:u w:val="none"/>
                    </w:rPr>
                    <w:t xml:space="preserve"> è la temperatura alla quale la cera inizia a depositarsi nel carburante, causando l'intasamento dei filtri.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Per i prodotti suggeriti, contattare lo staff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8451918" name="name8346691c801ec6f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01691c801ec6f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99687" name="name6659691c801ecec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6691c801ecec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Circuito alimentazione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 </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Pr>
              <w:widowControl w:val="on"/>
              <w:pBdr/>
              <w:spacing w:before="0" w:after="0" w:line="262" w:lineRule="auto"/>
              <w:ind w:left="0" w:right="0"/>
              <w:jc w:val="left"/>
              <w:textAlignment w:val="center"/>
            </w:pPr>
            <w:r>
              <w:rPr>
                <w:b/>
                <w:bCs/>
                <w:color w:val="00274C"/>
                <w:position w:val="-2"/>
                <w:sz w:val="20"/>
                <w:szCs w:val="20"/>
                <w:u w:val="none"/>
              </w:rPr>
              <w:b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594903" name="name7526691c801edb314"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6813691c801edb31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974343" name="name8239691c801ee5c90"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6453691c801ee5c8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Iniezione §</w:t>
            </w:r>
          </w:p>
          <w:p/>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690292" name="name8053691c801eef055"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5432691c801eef05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rifiuto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9607296" name="name5959691c801f04c38"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6382691c801f04c34"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valvola controllo aspirazione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005956" name="name6374691c801f0c2ab"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7099691c801f0c2a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t xml:space="preserve">Il carburante viene immesso a pressione nel Common Rail dalla pompa iniezione carburante ad alta pressione.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volume interno del Common Rail è ottimizzato per: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ottenere il miglior compromesso per minimizzare i picchi di pressione dovuti alla ciclicità della mandata della pompa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l'apertura degli elettroiniettori;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l'elevata rapidità di risposta del sistema alle richieste della centralina ECU.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misura la pressione del carburante nel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all'interno del Common Rail è regolata dalla pompa iniezione carburante ad alta pressione tramite la valvola regolazione aspirazione carburante.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16333" name="name3958691c801f114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5691c801f114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72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dal Common Rail.</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Se il sensore di pressione non è funzionante, sostituire il gruppo Common Rail completo. §</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Innesti 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7449248" name="name3095691c801f1b560"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3798691c801f1b55d"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Elettroiniettore</w:t>
            </w:r>
          </w:p>
          <w:p>
            <w:pPr>
              <w:widowControl w:val="on"/>
              <w:pBdr/>
              <w:spacing w:before="0" w:after="0" w:line="262" w:lineRule="auto"/>
              <w:ind w:left="0" w:right="0"/>
              <w:jc w:val="left"/>
              <w:textAlignment w:val="center"/>
            </w:pPr>
            <w:r>
              <w:rPr>
                <w:color w:val="00274C"/>
                <w:position w:val="-2"/>
                <w:sz w:val="20"/>
                <w:szCs w:val="20"/>
                <w:u w:val="none"/>
              </w:rPr>
              <w:t xml:space="preserve">É equipaggiato con un solenoide integrale che, quando eccitato elettronicamente, gestisce una valvola pilota all'interno dell'elettroiniettore, che permette di avviare l'iniezione di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segnale in uscita alla ECU è di tipo digitale.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39877" name="name2169691c801f223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8691c801f223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530977" name="name2796691c801f2a267"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2578691c801f2a263"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530758" name="name3282691c801f325c1"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5158691c801f325be"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r>
              <w:rPr>
                <w:b/>
                <w:bCs/>
                <w:color w:val="00274C"/>
                <w:position w:val="-2"/>
                <w:sz w:val="20"/>
                <w:szCs w:val="20"/>
                <w:u w:val="none"/>
              </w:rPr>
              <w:t xml:space="preserve">(ST_61)</w:t>
            </w:r>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r>
              <w:rPr>
                <w:b/>
                <w:bCs/>
                <w:color w:val="00274C"/>
                <w:position w:val="-2"/>
                <w:sz w:val="20"/>
                <w:szCs w:val="20"/>
                <w:u w:val="none"/>
              </w:rPr>
              <w:t xml:space="preserve">ST_61</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84943" name="name6591691c801f388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52691c801f388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2286667" name="name5536691c801f4481c" descr="Cap_2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7.png"/>
                          <pic:cNvPicPr/>
                        </pic:nvPicPr>
                        <pic:blipFill>
                          <a:blip r:embed="rId9825691c801f44819"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Tappare i componenti carburante come mostrato nell'illustrazione.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Q.tà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bl>
          <w:p/>
          <w:p/>
          <w:p/>
          <w:bookmarkStart w:id="55548164" w:name="__mcenew"/>
          <w:bookmarkEnd w:id="55548164"/>
          <w:p>
            <w:r>
              <w:rPr>
                <w:position w:val="-328"/>
              </w:rPr>
              <w:drawing>
                <wp:inline distT="0" distB="0" distL="0" distR="0">
                  <wp:extent cx="5544000" cy="4154400"/>
                  <wp:effectExtent b="0" l="0" r="0" t="0"/>
                  <wp:docPr id="25201178" name="name1804691c801f509a3" descr="Cap_2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4.png"/>
                          <pic:cNvPicPr/>
                        </pic:nvPicPr>
                        <pic:blipFill>
                          <a:blip r:embed="rId8609691c801f5099f" cstate="print"/>
                          <a:stretch>
                            <a:fillRect/>
                          </a:stretch>
                        </pic:blipFill>
                        <pic:spPr>
                          <a:xfrm>
                            <a:off x="0" y="0"/>
                            <a:ext cx="5544000" cy="4154400"/>
                          </a:xfrm>
                          <a:prstGeom prst="rect">
                            <a:avLst/>
                          </a:prstGeom>
                          <a:ln w="0">
                            <a:noFill/>
                          </a:ln>
                        </pic:spPr>
                      </pic:pic>
                    </a:graphicData>
                  </a:graphic>
                </wp:inline>
              </w:drawing>
            </w:r>
          </w:p>
          <w:p>
            <w:pPr>
              <w:widowControl w:val="on"/>
              <w:pBdr/>
              <w:spacing w:before="0" w:after="0" w:line="262" w:lineRule="auto"/>
              <w:ind w:left="0" w:right="0"/>
              <w:jc w:val="left"/>
              <w:textAlignment w:val="center"/>
            </w:pPr>
            <w:bookmarkStart w:id="26847174" w:name="__mcenew"/>
            <w:bookmarkEnd w:id="26847174"/>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2.13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654615" name="name1688691c801f7aeb7"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6727691c801f7aeb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4199210" name="name3169691c801f8c87f"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9773691c801f8c87b"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2430147" name="name3586691c801fa9a7b"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8294691c801fa9a7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lato scarico</w:t>
            </w:r>
          </w:p>
          <w:p>
            <w:pPr>
              <w:widowControl w:val="on"/>
              <w:pBdr/>
              <w:spacing w:before="0" w:after="0" w:line="262" w:lineRule="auto"/>
              <w:ind w:left="0" w:right="0"/>
              <w:jc w:val="left"/>
              <w:textAlignment w:val="center"/>
            </w:pPr>
            <w:r>
              <w:rPr>
                <w:color w:val="00274C"/>
                <w:position w:val="-2"/>
                <w:sz w:val="20"/>
                <w:szCs w:val="20"/>
                <w:u w:val="none"/>
              </w:rPr>
              <w:t xml:space="preserve">- Opzionale lato aspirazione</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2.9.2 Pompa olio</w:t>
            </w:r>
            <w:r>
              <w:rPr>
                <w:color w:val="00274C"/>
                <w:position w:val="-2"/>
                <w:sz w:val="20"/>
                <w:szCs w:val="20"/>
                <w:u w:val="none"/>
              </w:rPr>
              <w:t xml:space="preserve"> I rotori della pompa olio sono di tipo trocoidale (a lobi) e vengono azionati dall'albero a gomito tramite ingranaggi.</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842161" name="name5333691c801fbba17"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3111691c801fbba1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481227" name="name1798691c801fc7adc"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2597691c801fc7ad8"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Filtro olio e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9445418" name="name8869691c801fd5d8c"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4579691c801fd5d8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  </w:t>
                  </w:r>
                </w:p>
              </w:tc>
            </w:tr>
          </w:tbl>
          <w:p/>
          <w:p>
            <w:pPr>
              <w:widowControl w:val="on"/>
              <w:pBdr/>
              <w:spacing w:before="0" w:after="0" w:line="240" w:lineRule="auto"/>
              <w:ind w:left="0" w:right="0"/>
              <w:jc w:val="left"/>
            </w:pP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477623" name="name2490691c801fe80cb"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6618691c801fe80c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8746701" name="name4347691c80205d115"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3846691c80205d11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bl>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refrigerante</w:t>
                  </w:r>
                  <w:r>
                    <w:rPr>
                      <w:b/>
                      <w:bCs/>
                      <w:color w:val="00274C"/>
                      <w:position w:val="-2"/>
                      <w:sz w:val="20"/>
                      <w:szCs w:val="20"/>
                      <w:u w:val="none"/>
                    </w:rPr>
                    <w:br/>
                    <w:br/>
                    <w:t xml:space="preserve">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82575963" name="name3187691c80206d8c6"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7182691c80206d8c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Valvola termostatica</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+80°C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69653434" name="name3906691c80207bd05"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4206691c80207bd01"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Schema circuito aspirazione e scarico</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2077648" name="name9794691c8020a1f27"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1658691c8020a1f23"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per le versioni </w:t>
            </w:r>
            <w:r>
              <w:rPr>
                <w:b/>
                <w:bCs/>
                <w:color w:val="00274C"/>
                <w:position w:val="-2"/>
                <w:sz w:val="20"/>
                <w:szCs w:val="20"/>
                <w:u w:val="none"/>
              </w:rPr>
              <w:t xml:space="preserve">TC</w:t>
            </w:r>
            <w:r>
              <w:rPr>
                <w:color w:val="00274C"/>
                <w:position w:val="-2"/>
                <w:sz w:val="20"/>
                <w:szCs w:val="20"/>
                <w:u w:val="none"/>
              </w:rPr>
              <w:t xml:space="preserve"> e </w:t>
            </w:r>
            <w:r>
              <w:rPr>
                <w:b/>
                <w:bCs/>
                <w:color w:val="00274C"/>
                <w:position w:val="-2"/>
                <w:sz w:val="20"/>
                <w:szCs w:val="20"/>
                <w:u w:val="none"/>
              </w:rPr>
              <w:t xml:space="preserve">TCA</w:t>
            </w:r>
            <w:r>
              <w:rPr>
                <w:color w:val="00274C"/>
                <w:position w:val="-2"/>
                <w:sz w:val="20"/>
                <w:szCs w:val="20"/>
                <w:u w:val="none"/>
              </w:rPr>
              <w:t xml:space="preserve"> è installato il turbocompressore.</w:t>
            </w:r>
          </w:p>
          <w:p>
            <w:pPr>
              <w:widowControl w:val="on"/>
              <w:pBdr/>
              <w:spacing w:before="0" w:after="0" w:line="262" w:lineRule="auto"/>
              <w:ind w:left="0" w:right="0"/>
              <w:jc w:val="left"/>
              <w:textAlignment w:val="center"/>
            </w:pPr>
            <w:r>
              <w:rPr>
                <w:color w:val="00274C"/>
                <w:position w:val="-2"/>
                <w:sz w:val="20"/>
                <w:szCs w:val="20"/>
                <w:u w:val="none"/>
              </w:rPr>
              <w:t xml:space="preserve">           Le versioni </w:t>
            </w:r>
            <w:r>
              <w:rPr>
                <w:b/>
                <w:bCs/>
                <w:color w:val="00274C"/>
                <w:position w:val="-2"/>
                <w:sz w:val="20"/>
                <w:szCs w:val="20"/>
                <w:u w:val="none"/>
              </w:rPr>
              <w:t xml:space="preserve">NA</w:t>
            </w:r>
            <w:r>
              <w:rPr>
                <w:color w:val="00274C"/>
                <w:position w:val="-2"/>
                <w:sz w:val="20"/>
                <w:szCs w:val="20"/>
                <w:u w:val="none"/>
              </w:rPr>
              <w:t xml:space="preserve"> hanno la linea di aspirazione del filtro aria installata direttamente sul collettore di aspirazione.</w:t>
            </w:r>
          </w:p>
          <w:p/>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dal turbocompressore il quale la comprime e la invia all'intercooler ( </w:t>
            </w:r>
            <w:r>
              <w:rPr>
                <w:b/>
                <w:bCs/>
                <w:color w:val="00274C"/>
                <w:position w:val="-2"/>
                <w:sz w:val="20"/>
                <w:szCs w:val="20"/>
                <w:u w:val="none"/>
              </w:rPr>
              <w:t xml:space="preserve">L'intercooler è installato solo per le versioni TCA</w:t>
            </w:r>
            <w:r>
              <w:rPr>
                <w:color w:val="00274C"/>
                <w:position w:val="-2"/>
                <w:sz w:val="20"/>
                <w:szCs w:val="20"/>
                <w:u w:val="none"/>
              </w:rPr>
              <w:t xml:space="preserve"> -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dentro la precamera, dopo la combustione si trasforma in Gas. Il Gas viene espulso dai cilindri ed inviato al collettore di scarico. Il collettore di scarico invia i Gas al corpo del turbocompressore (i Gas espulsi attivano la turbina), poi i Gas procedono verso la marmitta il e definitivamente espulsi.</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Candeletta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 collettore di aspirazione (solo per versioni TC)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gas di scarica attivano 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Filtro aria</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86616962" name="name8100691c802107634"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6045691c80210762f"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59214" name="name5817691c80210b8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0691c80210b8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la cartuccia </w:t>
            </w:r>
            <w:r>
              <w:rPr>
                <w:b/>
                <w:bCs/>
                <w:color w:val="00274C"/>
                <w:position w:val="-2"/>
                <w:sz w:val="20"/>
                <w:szCs w:val="20"/>
                <w:u w:val="none"/>
              </w:rPr>
              <w:t xml:space="preserve">2</w:t>
            </w:r>
            <w:r>
              <w:rPr>
                <w:color w:val="00274C"/>
                <w:position w:val="-2"/>
                <w:sz w:val="20"/>
                <w:szCs w:val="20"/>
                <w:u w:val="none"/>
              </w:rPr>
              <w:t xml:space="preserve"> è sostituibile (vedere  </w:t>
            </w:r>
            <w:r>
              <w:rPr>
                <w:b/>
                <w:bCs/>
                <w:color w:val="00274C"/>
                <w:position w:val="-2"/>
                <w:sz w:val="20"/>
                <w:szCs w:val="20"/>
                <w:u w:val="none"/>
              </w:rPr>
              <w:t xml:space="preserve">Tab. xx </w:t>
            </w:r>
            <w:r>
              <w:rPr>
                <w:color w:val="00274C"/>
                <w:position w:val="-2"/>
                <w:sz w:val="20"/>
                <w:szCs w:val="20"/>
                <w:u w:val="none"/>
              </w:rPr>
              <w:t xml:space="preserve"> e  </w:t>
            </w:r>
            <w:r>
              <w:rPr>
                <w:b/>
                <w:bCs/>
                <w:color w:val="00274C"/>
                <w:position w:val="-2"/>
                <w:sz w:val="20"/>
                <w:szCs w:val="20"/>
                <w:u w:val="none"/>
              </w:rPr>
              <w:t xml:space="preserve">Tab. xx </w:t>
            </w:r>
            <w:r>
              <w:rPr>
                <w:color w:val="00274C"/>
                <w:position w:val="-2"/>
                <w:sz w:val="20"/>
                <w:szCs w:val="20"/>
                <w:u w:val="none"/>
              </w:rPr>
              <w:t xml:space="preserve"> per la frequenza di intervento sui componenti).</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w:t>
            </w:r>
            <w:r>
              <w:rPr>
                <w:b/>
                <w:bCs/>
                <w:color w:val="00274C"/>
                <w:position w:val="-2"/>
                <w:sz w:val="20"/>
                <w:szCs w:val="20"/>
                <w:u w:val="none"/>
              </w:rPr>
              <w:t xml:space="preserve">xxx mm</w:t>
            </w:r>
            <w:r>
              <w:rPr>
                <w:color w:val="00274C"/>
                <w:position w:val="-2"/>
                <w:sz w:val="20"/>
                <w:szCs w:val="20"/>
                <w:u w:val="none"/>
              </w:rPr>
              <w:t xml:space="preserve"> ed essere il più possibile rettilineo.</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Schema dei segnali in entrata e in uscita della ECU</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candelette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CENTRALINA E.C.U.</w:t>
            </w:r>
            <w:r>
              <w:rPr>
                <w:color w:val="00274C"/>
                <w:position w:val="-2"/>
                <w:sz w:val="20"/>
                <w:szCs w:val="20"/>
                <w:u w:val="none"/>
              </w:rPr>
              <w:t xml:space="preserve"> (Unità di controllo elettronico)</w:t>
            </w:r>
          </w:p>
          <w:p/>
          <w:p/>
          <w:p>
            <w:pPr>
              <w:widowControl w:val="on"/>
              <w:pBdr/>
              <w:spacing w:before="0" w:after="0" w:line="262" w:lineRule="auto"/>
              <w:ind w:left="0" w:right="0"/>
              <w:jc w:val="left"/>
              <w:textAlignment w:val="center"/>
            </w:pPr>
            <w:r>
              <w:rPr>
                <w:color w:val="00274C"/>
                <w:position w:val="-2"/>
                <w:sz w:val="20"/>
                <w:szCs w:val="20"/>
                <w:u w:val="none"/>
              </w:rPr>
              <w:t xml:space="preserve">É il processore centrale, che monitorizza e controlla il funzionamento del motore.</w:t>
            </w:r>
          </w:p>
          <w:p>
            <w:pPr>
              <w:widowControl w:val="on"/>
              <w:pBdr/>
              <w:spacing w:before="0" w:after="0" w:line="262" w:lineRule="auto"/>
              <w:ind w:left="0" w:right="0"/>
              <w:jc w:val="left"/>
              <w:textAlignment w:val="center"/>
            </w:pPr>
            <w:r>
              <w:rPr>
                <w:color w:val="00274C"/>
                <w:position w:val="-2"/>
                <w:sz w:val="20"/>
                <w:szCs w:val="20"/>
                <w:u w:val="none"/>
              </w:rPr>
              <w:t xml:space="preserve">La centralina elettronica è preposta alla gestione del motore. Viene montata sul telaio della macchina, o in cabina (fare riferimento alla documentazione tecnica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04545" name="name9426691c802118c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3691c802118c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7015989" name="name9108691c802138121"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5257691c80213811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7254"/>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7254"/>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Cablaggio elettrico motore</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982531" name="name8962691c802143ffa"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2759691c802143ff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363414" name="name8584691c80214a77f"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9626691c80214a77b" cstate="print"/>
                          <a:stretch>
                            <a:fillRect/>
                          </a:stretch>
                        </pic:blipFill>
                        <pic:spPr>
                          <a:xfrm>
                            <a:off x="0" y="0"/>
                            <a:ext cx="5551200" cy="41616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diagnosi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acceleratore doppia traccia §</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80421835" name="name5437691c8021571e1"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6108691c8021571dd"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Tutti i connettori dei sensori e dei dispositivi a comando elettronico, sono a tenuta stagna.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3888594" name="name1431691c80215e336"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3584691c80215e332"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8972970" name="name2935691c802163bf0"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7443691c802163be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12659175" name="name7915691c80216c583"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6944691c80216c57f"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48115773" name="name8559691c8021777ed"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7411691c8021777e9"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99862521" name="name6101691c80217cb30"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1819691c80217cb2d"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174479" name="name8292691c80218242c"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2036691c802182429"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23091185" name="name8068691c8021880b0"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9541691c8021880ad"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93539474" name="name3596691c80218f945"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1392691c80218f942"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basamento.</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situata sul volano, lo invia alla ECU come segnale di tipo analogico. Il sensore produce un segnale ad onda quadra 5V ad effetto Hall mentre il volano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576623" name="name9601691c8021992d8"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2166691c8021992d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basamento.</w:t>
            </w:r>
            <w:r>
              <w:rPr>
                <w:color w:val="00274C"/>
                <w:position w:val="-2"/>
                <w:sz w:val="20"/>
                <w:szCs w:val="20"/>
                <w:u w:val="none"/>
              </w:rPr>
              <w:br/>
              <w:t xml:space="preserve">La funzione del sensore di fase </w:t>
            </w:r>
            <w:r>
              <w:rPr>
                <w:b/>
                <w:bCs/>
                <w:color w:val="00274C"/>
                <w:position w:val="-2"/>
                <w:sz w:val="20"/>
                <w:szCs w:val="20"/>
                <w:u w:val="none"/>
              </w:rPr>
              <w:t xml:space="preserve">C</w:t>
            </w:r>
            <w:r>
              <w:rPr>
                <w:color w:val="00274C"/>
                <w:position w:val="-2"/>
                <w:sz w:val="20"/>
                <w:szCs w:val="20"/>
                <w:u w:val="none"/>
              </w:rPr>
              <w:t xml:space="preserve"> è quella di identificare la posizione dell'ingranaggio dell'albero a camme </w:t>
            </w:r>
            <w:r>
              <w:rPr>
                <w:b/>
                <w:bCs/>
                <w:color w:val="00274C"/>
                <w:position w:val="-2"/>
                <w:sz w:val="20"/>
                <w:szCs w:val="20"/>
                <w:u w:val="none"/>
              </w:rPr>
              <w:t xml:space="preserve">D</w:t>
            </w:r>
            <w:r>
              <w:rPr>
                <w:color w:val="00274C"/>
                <w:position w:val="-2"/>
                <w:sz w:val="20"/>
                <w:szCs w:val="20"/>
                <w:u w:val="none"/>
              </w:rPr>
              <w:t xml:space="preserve"> rispetto all'albero motore e, di conseguenza, la posizione dei pistoni rispetto al punto morto superiore.</w:t>
            </w:r>
            <w:r>
              <w:rPr>
                <w:color w:val="00274C"/>
                <w:position w:val="-2"/>
                <w:sz w:val="20"/>
                <w:szCs w:val="20"/>
                <w:u w:val="none"/>
              </w:rPr>
              <w:br/>
              <w:t xml:space="preserve">Il sensore rileva il segnale dall'ingranaggio </w:t>
            </w:r>
            <w:r>
              <w:rPr>
                <w:b/>
                <w:bCs/>
                <w:color w:val="00274C"/>
                <w:position w:val="-2"/>
                <w:sz w:val="20"/>
                <w:szCs w:val="20"/>
                <w:u w:val="none"/>
              </w:rPr>
              <w:t xml:space="preserve">D</w:t>
            </w:r>
            <w:r>
              <w:rPr>
                <w:color w:val="00274C"/>
                <w:position w:val="-2"/>
                <w:sz w:val="20"/>
                <w:szCs w:val="20"/>
                <w:u w:val="none"/>
              </w:rPr>
              <w:t xml:space="preserve"> comando albero a camme,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w:t>
            </w:r>
            <w:r>
              <w:rPr>
                <w:color w:val="00274C"/>
                <w:position w:val="-2"/>
                <w:sz w:val="20"/>
                <w:szCs w:val="20"/>
                <w:u w:val="none"/>
              </w:rPr>
              <w:br/>
              <w:t xml:space="preserve">Il dato inviato da questo sensore consente all'ECU di pilotare l'anticipo di iniezione del carburante per ogni pistone.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004892" name="name7079691c8021a63ee"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1565691c8021a63e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2.25</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614902" name="name3460691c8021b3761"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1808691c8021b375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2.13.4 Sensore pressione Common Rail</w:t>
            </w:r>
            <w:r>
              <w:rPr>
                <w:color w:val="00274C"/>
                <w:position w:val="-2"/>
                <w:sz w:val="20"/>
                <w:szCs w:val="20"/>
                <w:u w:val="none"/>
              </w:rPr>
              <w:br/>
              <w:br/>
              <w:t xml:space="preserve">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w:t>
            </w:r>
            <w:r>
              <w:rPr>
                <w:color w:val="00274C"/>
                <w:position w:val="-2"/>
                <w:sz w:val="20"/>
                <w:szCs w:val="20"/>
                <w:u w:val="none"/>
              </w:rPr>
              <w:br/>
              <w:t xml:space="preserve">In base ai segnali inviati, la ECU gestisce la valvola aspirazione carburante sulla pompa iniezione e se necessario modifica i tempi di iniezione.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04873" name="name1199691c8021bd5d2"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8332691c8021bd5c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della pompa iniezione.</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608321" name="name2246691c8021c68de"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1782691c8021c68d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e comandare il segnale lampada spia alta temperatura e il comando dell'elettroventilatore del radiatore del liquido refrigerante.</w:t>
            </w:r>
          </w:p>
          <w:p>
            <w:pPr>
              <w:widowControl w:val="on"/>
              <w:pBdr/>
              <w:spacing w:before="0" w:after="0" w:line="262" w:lineRule="auto"/>
              <w:ind w:left="0" w:right="0"/>
              <w:jc w:val="left"/>
              <w:textAlignment w:val="center"/>
            </w:pPr>
            <w:r>
              <w:rPr>
                <w:b/>
                <w:bCs/>
                <w:color w:val="00274C"/>
                <w:position w:val="-2"/>
                <w:sz w:val="20"/>
                <w:szCs w:val="20"/>
                <w:u w:val="none"/>
              </w:rPr>
              <w:br/>
              <w:b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759838" name="name2457691c8021d301f"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1888691c8021d301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396169" name="name9733691c8021dc75b"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9453691c8021dc75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Alternatore</w:t>
            </w:r>
            <w:r>
              <w:rPr>
                <w:color w:val="00274C"/>
                <w:position w:val="-2"/>
                <w:sz w:val="20"/>
                <w:szCs w:val="20"/>
                <w:u w:val="none"/>
              </w:rPr>
              <w:br/>
              <w:br/>
              <w:t xml:space="preserve">Esterno comandato dall'albero a gomito tramite cinghia.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139577" name="name7133691c8021e47ce"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1261691c8021e47c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43085130" name="name9105691c8021ec276"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7591691c8021ec27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Motorino di avviamento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254866" name="name1037691c8021f3109"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5361691c8021f310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Candelette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candelette </w:t>
            </w:r>
            <w:r>
              <w:rPr>
                <w:b/>
                <w:bCs/>
                <w:color w:val="00274C"/>
                <w:position w:val="-2"/>
                <w:sz w:val="20"/>
                <w:szCs w:val="20"/>
                <w:u w:val="none"/>
              </w:rPr>
              <w:t xml:space="preserve">A</w:t>
            </w:r>
            <w:r>
              <w:rPr>
                <w:color w:val="00274C"/>
                <w:position w:val="-2"/>
                <w:sz w:val="20"/>
                <w:szCs w:val="20"/>
                <w:u w:val="none"/>
              </w:rPr>
              <w:t xml:space="preserve"> sono situate in sulla testa, alle basse temperature le candelette si attivano riscaldando l'interno della precamera </w:t>
            </w:r>
            <w:r>
              <w:rPr>
                <w:b/>
                <w:bCs/>
                <w:color w:val="00274C"/>
                <w:position w:val="-2"/>
                <w:sz w:val="20"/>
                <w:szCs w:val="20"/>
                <w:u w:val="none"/>
              </w:rPr>
              <w:t xml:space="preserve">B</w:t>
            </w:r>
            <w:r>
              <w:rPr>
                <w:color w:val="00274C"/>
                <w:position w:val="-2"/>
                <w:sz w:val="20"/>
                <w:szCs w:val="20"/>
                <w:u w:val="none"/>
              </w:rPr>
              <w:t xml:space="preserve"> agevolando così la combustione del carburante nebulizzato dall'iniettore </w:t>
            </w:r>
            <w:r>
              <w:rPr>
                <w:b/>
                <w:bCs/>
                <w:color w:val="00274C"/>
                <w:position w:val="-2"/>
                <w:sz w:val="20"/>
                <w:szCs w:val="20"/>
                <w:u w:val="none"/>
              </w:rPr>
              <w:t xml:space="preserve">C</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5548588" name="name8560691c802209244"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2055691c80220924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858205" name="name3169691c80221276f"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1280691c80221276c" cstate="print"/>
                          <a:stretch>
                            <a:fillRect/>
                          </a:stretch>
                        </pic:blipFill>
                        <pic:spPr>
                          <a:xfrm>
                            <a:off x="0" y="0"/>
                            <a:ext cx="2239200" cy="1684800"/>
                          </a:xfrm>
                          <a:prstGeom prst="rect">
                            <a:avLst/>
                          </a:prstGeom>
                          <a:ln w="0">
                            <a:noFill/>
                          </a:ln>
                        </pic:spPr>
                      </pic:pic>
                    </a:graphicData>
                  </a:graphic>
                </wp:inline>
              </w:drawing>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2.15.1 Identificazione componenti</w:t>
            </w:r>
            <w:r>
              <w:rPr>
                <w:position w:val="-329"/>
              </w:rPr>
              <w:drawing>
                <wp:inline distT="0" distB="0" distL="0" distR="0">
                  <wp:extent cx="5551200" cy="4161600"/>
                  <wp:effectExtent b="0" l="0" r="0" t="0"/>
                  <wp:docPr id="89783120" name="name2785691c80221fafd"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2151691c80221faf9"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valvole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ozioso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9424" name="name6634691c80222a91f"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3636691c80222a91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52237440" name="name5104691c802230d3e"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1874691c802230d3a"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Perno bilancieri</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2918545" name="name9863691c802238892"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7029691c80223888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Bilancieri</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9662256" name="name8309691c8022453f4"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1490691c8022453f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Punterie idrauliche</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2.15.4.1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74467493" name="name6591691c80224ebc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861691c80224ebc7"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7256"/>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6979691c80224f85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256"/>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921293" name="name6667691c802256148"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7433691c80225614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3496574" name="name2658691c80225acc0"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1640691c80225acb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942605" name="name8853691c8022617c8"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8226691c8022617c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547100" name="name7390691c80226aaa0"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3372691c80226aa9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1753" name="name4161691c80226ff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3691c80226ff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Consultare il </w:t>
            </w:r>
            <w:hyperlink r:id="rId4511691c8022706f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33900914" name="name2257691c802278c9d"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2806691c802278c99"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r>
              <w:rPr>
                <w:b/>
                <w:bCs/>
                <w:color w:val="00274C"/>
                <w:position w:val="-2"/>
                <w:sz w:val="20"/>
                <w:szCs w:val="20"/>
                <w:u w:val="none"/>
              </w:rPr>
              <w:t xml:space="preserve">Cap. 4</w:t>
            </w: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7254"/>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7254"/>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7254"/>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7254"/>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7254"/>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7254"/>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w:t>
            </w:r>
            <w:r>
              <w:rPr>
                <w:color w:val="00274C"/>
                <w:position w:val="0"/>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7257"/>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7257"/>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7257"/>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7257"/>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7257"/>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4916729" name="name2521691c802283c1b"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182691c802283c18"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37037546" name="name3043691c80228c2ea"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2600691c80228c2e7"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06777" name="name4355691c8022905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4691c8022905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707182" name="name3828691c8022965e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782691c8022965e0"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258"/>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7258"/>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537933" name="name9554691c80229de6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836691c80229de61"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259"/>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7259"/>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7259"/>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038340" name="name5562691c8022a608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683691c8022a6088"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260"/>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321277" name="name7035691c8022acff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368691c8022acff5"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Istruzioni per l'installazione</w:t>
            </w:r>
          </w:p>
          <w:p>
            <w:pPr>
              <w:numPr>
                <w:ilvl w:val="0"/>
                <w:numId w:val="17261"/>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1562086" name="name6343691c8022b232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368691c8022b2322"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05318" name="name1955691c8022bc6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4691c8022bc6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7254"/>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261">
    <w:multiLevelType w:val="hybridMultilevel"/>
    <w:lvl w:ilvl="0" w:tplc="28734879">
      <w:start w:val="1"/>
      <w:numFmt w:val="decimal"/>
      <w:lvlText w:val="%1."/>
      <w:lvlJc w:val="left"/>
      <w:pPr>
        <w:ind w:left="720" w:hanging="360"/>
      </w:pPr>
    </w:lvl>
    <w:lvl w:ilvl="1" w:tplc="28734879" w:tentative="1">
      <w:start w:val="1"/>
      <w:numFmt w:val="lowerLetter"/>
      <w:lvlText w:val="%2."/>
      <w:lvlJc w:val="left"/>
      <w:pPr>
        <w:ind w:left="1440" w:hanging="360"/>
      </w:pPr>
    </w:lvl>
    <w:lvl w:ilvl="2" w:tplc="28734879" w:tentative="1">
      <w:start w:val="1"/>
      <w:numFmt w:val="lowerRoman"/>
      <w:lvlText w:val="%3."/>
      <w:lvlJc w:val="right"/>
      <w:pPr>
        <w:ind w:left="2160" w:hanging="180"/>
      </w:pPr>
    </w:lvl>
    <w:lvl w:ilvl="3" w:tplc="28734879" w:tentative="1">
      <w:start w:val="1"/>
      <w:numFmt w:val="decimal"/>
      <w:lvlText w:val="%4."/>
      <w:lvlJc w:val="left"/>
      <w:pPr>
        <w:ind w:left="2880" w:hanging="360"/>
      </w:pPr>
    </w:lvl>
    <w:lvl w:ilvl="4" w:tplc="28734879" w:tentative="1">
      <w:start w:val="1"/>
      <w:numFmt w:val="lowerLetter"/>
      <w:lvlText w:val="%5."/>
      <w:lvlJc w:val="left"/>
      <w:pPr>
        <w:ind w:left="3600" w:hanging="360"/>
      </w:pPr>
    </w:lvl>
    <w:lvl w:ilvl="5" w:tplc="28734879" w:tentative="1">
      <w:start w:val="1"/>
      <w:numFmt w:val="lowerRoman"/>
      <w:lvlText w:val="%6."/>
      <w:lvlJc w:val="right"/>
      <w:pPr>
        <w:ind w:left="4320" w:hanging="180"/>
      </w:pPr>
    </w:lvl>
    <w:lvl w:ilvl="6" w:tplc="28734879" w:tentative="1">
      <w:start w:val="1"/>
      <w:numFmt w:val="decimal"/>
      <w:lvlText w:val="%7."/>
      <w:lvlJc w:val="left"/>
      <w:pPr>
        <w:ind w:left="5040" w:hanging="360"/>
      </w:pPr>
    </w:lvl>
    <w:lvl w:ilvl="7" w:tplc="28734879" w:tentative="1">
      <w:start w:val="1"/>
      <w:numFmt w:val="lowerLetter"/>
      <w:lvlText w:val="%8."/>
      <w:lvlJc w:val="left"/>
      <w:pPr>
        <w:ind w:left="5760" w:hanging="360"/>
      </w:pPr>
    </w:lvl>
    <w:lvl w:ilvl="8" w:tplc="28734879" w:tentative="1">
      <w:start w:val="1"/>
      <w:numFmt w:val="lowerRoman"/>
      <w:lvlText w:val="%9."/>
      <w:lvlJc w:val="right"/>
      <w:pPr>
        <w:ind w:left="6480" w:hanging="180"/>
      </w:pPr>
    </w:lvl>
  </w:abstractNum>
  <w:abstractNum w:abstractNumId="17260">
    <w:multiLevelType w:val="hybridMultilevel"/>
    <w:lvl w:ilvl="0" w:tplc="41885026">
      <w:start w:val="1"/>
      <w:numFmt w:val="decimal"/>
      <w:lvlText w:val="%1."/>
      <w:lvlJc w:val="left"/>
      <w:pPr>
        <w:ind w:left="720" w:hanging="360"/>
      </w:pPr>
    </w:lvl>
    <w:lvl w:ilvl="1" w:tplc="41885026" w:tentative="1">
      <w:start w:val="1"/>
      <w:numFmt w:val="lowerLetter"/>
      <w:lvlText w:val="%2."/>
      <w:lvlJc w:val="left"/>
      <w:pPr>
        <w:ind w:left="1440" w:hanging="360"/>
      </w:pPr>
    </w:lvl>
    <w:lvl w:ilvl="2" w:tplc="41885026" w:tentative="1">
      <w:start w:val="1"/>
      <w:numFmt w:val="lowerRoman"/>
      <w:lvlText w:val="%3."/>
      <w:lvlJc w:val="right"/>
      <w:pPr>
        <w:ind w:left="2160" w:hanging="180"/>
      </w:pPr>
    </w:lvl>
    <w:lvl w:ilvl="3" w:tplc="41885026" w:tentative="1">
      <w:start w:val="1"/>
      <w:numFmt w:val="decimal"/>
      <w:lvlText w:val="%4."/>
      <w:lvlJc w:val="left"/>
      <w:pPr>
        <w:ind w:left="2880" w:hanging="360"/>
      </w:pPr>
    </w:lvl>
    <w:lvl w:ilvl="4" w:tplc="41885026" w:tentative="1">
      <w:start w:val="1"/>
      <w:numFmt w:val="lowerLetter"/>
      <w:lvlText w:val="%5."/>
      <w:lvlJc w:val="left"/>
      <w:pPr>
        <w:ind w:left="3600" w:hanging="360"/>
      </w:pPr>
    </w:lvl>
    <w:lvl w:ilvl="5" w:tplc="41885026" w:tentative="1">
      <w:start w:val="1"/>
      <w:numFmt w:val="lowerRoman"/>
      <w:lvlText w:val="%6."/>
      <w:lvlJc w:val="right"/>
      <w:pPr>
        <w:ind w:left="4320" w:hanging="180"/>
      </w:pPr>
    </w:lvl>
    <w:lvl w:ilvl="6" w:tplc="41885026" w:tentative="1">
      <w:start w:val="1"/>
      <w:numFmt w:val="decimal"/>
      <w:lvlText w:val="%7."/>
      <w:lvlJc w:val="left"/>
      <w:pPr>
        <w:ind w:left="5040" w:hanging="360"/>
      </w:pPr>
    </w:lvl>
    <w:lvl w:ilvl="7" w:tplc="41885026" w:tentative="1">
      <w:start w:val="1"/>
      <w:numFmt w:val="lowerLetter"/>
      <w:lvlText w:val="%8."/>
      <w:lvlJc w:val="left"/>
      <w:pPr>
        <w:ind w:left="5760" w:hanging="360"/>
      </w:pPr>
    </w:lvl>
    <w:lvl w:ilvl="8" w:tplc="41885026" w:tentative="1">
      <w:start w:val="1"/>
      <w:numFmt w:val="lowerRoman"/>
      <w:lvlText w:val="%9."/>
      <w:lvlJc w:val="right"/>
      <w:pPr>
        <w:ind w:left="6480" w:hanging="180"/>
      </w:pPr>
    </w:lvl>
  </w:abstractNum>
  <w:abstractNum w:abstractNumId="17259">
    <w:multiLevelType w:val="hybridMultilevel"/>
    <w:lvl w:ilvl="0" w:tplc="25166731">
      <w:start w:val="1"/>
      <w:numFmt w:val="decimal"/>
      <w:lvlText w:val="%1."/>
      <w:lvlJc w:val="left"/>
      <w:pPr>
        <w:ind w:left="720" w:hanging="360"/>
      </w:pPr>
    </w:lvl>
    <w:lvl w:ilvl="1" w:tplc="25166731" w:tentative="1">
      <w:start w:val="1"/>
      <w:numFmt w:val="lowerLetter"/>
      <w:lvlText w:val="%2."/>
      <w:lvlJc w:val="left"/>
      <w:pPr>
        <w:ind w:left="1440" w:hanging="360"/>
      </w:pPr>
    </w:lvl>
    <w:lvl w:ilvl="2" w:tplc="25166731" w:tentative="1">
      <w:start w:val="1"/>
      <w:numFmt w:val="lowerRoman"/>
      <w:lvlText w:val="%3."/>
      <w:lvlJc w:val="right"/>
      <w:pPr>
        <w:ind w:left="2160" w:hanging="180"/>
      </w:pPr>
    </w:lvl>
    <w:lvl w:ilvl="3" w:tplc="25166731" w:tentative="1">
      <w:start w:val="1"/>
      <w:numFmt w:val="decimal"/>
      <w:lvlText w:val="%4."/>
      <w:lvlJc w:val="left"/>
      <w:pPr>
        <w:ind w:left="2880" w:hanging="360"/>
      </w:pPr>
    </w:lvl>
    <w:lvl w:ilvl="4" w:tplc="25166731" w:tentative="1">
      <w:start w:val="1"/>
      <w:numFmt w:val="lowerLetter"/>
      <w:lvlText w:val="%5."/>
      <w:lvlJc w:val="left"/>
      <w:pPr>
        <w:ind w:left="3600" w:hanging="360"/>
      </w:pPr>
    </w:lvl>
    <w:lvl w:ilvl="5" w:tplc="25166731" w:tentative="1">
      <w:start w:val="1"/>
      <w:numFmt w:val="lowerRoman"/>
      <w:lvlText w:val="%6."/>
      <w:lvlJc w:val="right"/>
      <w:pPr>
        <w:ind w:left="4320" w:hanging="180"/>
      </w:pPr>
    </w:lvl>
    <w:lvl w:ilvl="6" w:tplc="25166731" w:tentative="1">
      <w:start w:val="1"/>
      <w:numFmt w:val="decimal"/>
      <w:lvlText w:val="%7."/>
      <w:lvlJc w:val="left"/>
      <w:pPr>
        <w:ind w:left="5040" w:hanging="360"/>
      </w:pPr>
    </w:lvl>
    <w:lvl w:ilvl="7" w:tplc="25166731" w:tentative="1">
      <w:start w:val="1"/>
      <w:numFmt w:val="lowerLetter"/>
      <w:lvlText w:val="%8."/>
      <w:lvlJc w:val="left"/>
      <w:pPr>
        <w:ind w:left="5760" w:hanging="360"/>
      </w:pPr>
    </w:lvl>
    <w:lvl w:ilvl="8" w:tplc="25166731" w:tentative="1">
      <w:start w:val="1"/>
      <w:numFmt w:val="lowerRoman"/>
      <w:lvlText w:val="%9."/>
      <w:lvlJc w:val="right"/>
      <w:pPr>
        <w:ind w:left="6480" w:hanging="180"/>
      </w:pPr>
    </w:lvl>
  </w:abstractNum>
  <w:abstractNum w:abstractNumId="17258">
    <w:multiLevelType w:val="hybridMultilevel"/>
    <w:lvl w:ilvl="0" w:tplc="48339468">
      <w:start w:val="1"/>
      <w:numFmt w:val="decimal"/>
      <w:lvlText w:val="%1."/>
      <w:lvlJc w:val="left"/>
      <w:pPr>
        <w:ind w:left="720" w:hanging="360"/>
      </w:pPr>
    </w:lvl>
    <w:lvl w:ilvl="1" w:tplc="48339468" w:tentative="1">
      <w:start w:val="1"/>
      <w:numFmt w:val="lowerLetter"/>
      <w:lvlText w:val="%2."/>
      <w:lvlJc w:val="left"/>
      <w:pPr>
        <w:ind w:left="1440" w:hanging="360"/>
      </w:pPr>
    </w:lvl>
    <w:lvl w:ilvl="2" w:tplc="48339468" w:tentative="1">
      <w:start w:val="1"/>
      <w:numFmt w:val="lowerRoman"/>
      <w:lvlText w:val="%3."/>
      <w:lvlJc w:val="right"/>
      <w:pPr>
        <w:ind w:left="2160" w:hanging="180"/>
      </w:pPr>
    </w:lvl>
    <w:lvl w:ilvl="3" w:tplc="48339468" w:tentative="1">
      <w:start w:val="1"/>
      <w:numFmt w:val="decimal"/>
      <w:lvlText w:val="%4."/>
      <w:lvlJc w:val="left"/>
      <w:pPr>
        <w:ind w:left="2880" w:hanging="360"/>
      </w:pPr>
    </w:lvl>
    <w:lvl w:ilvl="4" w:tplc="48339468" w:tentative="1">
      <w:start w:val="1"/>
      <w:numFmt w:val="lowerLetter"/>
      <w:lvlText w:val="%5."/>
      <w:lvlJc w:val="left"/>
      <w:pPr>
        <w:ind w:left="3600" w:hanging="360"/>
      </w:pPr>
    </w:lvl>
    <w:lvl w:ilvl="5" w:tplc="48339468" w:tentative="1">
      <w:start w:val="1"/>
      <w:numFmt w:val="lowerRoman"/>
      <w:lvlText w:val="%6."/>
      <w:lvlJc w:val="right"/>
      <w:pPr>
        <w:ind w:left="4320" w:hanging="180"/>
      </w:pPr>
    </w:lvl>
    <w:lvl w:ilvl="6" w:tplc="48339468" w:tentative="1">
      <w:start w:val="1"/>
      <w:numFmt w:val="decimal"/>
      <w:lvlText w:val="%7."/>
      <w:lvlJc w:val="left"/>
      <w:pPr>
        <w:ind w:left="5040" w:hanging="360"/>
      </w:pPr>
    </w:lvl>
    <w:lvl w:ilvl="7" w:tplc="48339468" w:tentative="1">
      <w:start w:val="1"/>
      <w:numFmt w:val="lowerLetter"/>
      <w:lvlText w:val="%8."/>
      <w:lvlJc w:val="left"/>
      <w:pPr>
        <w:ind w:left="5760" w:hanging="360"/>
      </w:pPr>
    </w:lvl>
    <w:lvl w:ilvl="8" w:tplc="48339468" w:tentative="1">
      <w:start w:val="1"/>
      <w:numFmt w:val="lowerRoman"/>
      <w:lvlText w:val="%9."/>
      <w:lvlJc w:val="right"/>
      <w:pPr>
        <w:ind w:left="6480" w:hanging="180"/>
      </w:pPr>
    </w:lvl>
  </w:abstractNum>
  <w:abstractNum w:abstractNumId="17257">
    <w:multiLevelType w:val="hybridMultilevel"/>
    <w:lvl w:ilvl="0" w:tplc="72467871">
      <w:start w:val="1"/>
      <w:numFmt w:val="decimal"/>
      <w:lvlText w:val="%1."/>
      <w:lvlJc w:val="left"/>
      <w:pPr>
        <w:ind w:left="720" w:hanging="360"/>
      </w:pPr>
    </w:lvl>
    <w:lvl w:ilvl="1" w:tplc="72467871" w:tentative="1">
      <w:start w:val="1"/>
      <w:numFmt w:val="lowerLetter"/>
      <w:lvlText w:val="%2."/>
      <w:lvlJc w:val="left"/>
      <w:pPr>
        <w:ind w:left="1440" w:hanging="360"/>
      </w:pPr>
    </w:lvl>
    <w:lvl w:ilvl="2" w:tplc="72467871" w:tentative="1">
      <w:start w:val="1"/>
      <w:numFmt w:val="lowerRoman"/>
      <w:lvlText w:val="%3."/>
      <w:lvlJc w:val="right"/>
      <w:pPr>
        <w:ind w:left="2160" w:hanging="180"/>
      </w:pPr>
    </w:lvl>
    <w:lvl w:ilvl="3" w:tplc="72467871" w:tentative="1">
      <w:start w:val="1"/>
      <w:numFmt w:val="decimal"/>
      <w:lvlText w:val="%4."/>
      <w:lvlJc w:val="left"/>
      <w:pPr>
        <w:ind w:left="2880" w:hanging="360"/>
      </w:pPr>
    </w:lvl>
    <w:lvl w:ilvl="4" w:tplc="72467871" w:tentative="1">
      <w:start w:val="1"/>
      <w:numFmt w:val="lowerLetter"/>
      <w:lvlText w:val="%5."/>
      <w:lvlJc w:val="left"/>
      <w:pPr>
        <w:ind w:left="3600" w:hanging="360"/>
      </w:pPr>
    </w:lvl>
    <w:lvl w:ilvl="5" w:tplc="72467871" w:tentative="1">
      <w:start w:val="1"/>
      <w:numFmt w:val="lowerRoman"/>
      <w:lvlText w:val="%6."/>
      <w:lvlJc w:val="right"/>
      <w:pPr>
        <w:ind w:left="4320" w:hanging="180"/>
      </w:pPr>
    </w:lvl>
    <w:lvl w:ilvl="6" w:tplc="72467871" w:tentative="1">
      <w:start w:val="1"/>
      <w:numFmt w:val="decimal"/>
      <w:lvlText w:val="%7."/>
      <w:lvlJc w:val="left"/>
      <w:pPr>
        <w:ind w:left="5040" w:hanging="360"/>
      </w:pPr>
    </w:lvl>
    <w:lvl w:ilvl="7" w:tplc="72467871" w:tentative="1">
      <w:start w:val="1"/>
      <w:numFmt w:val="lowerLetter"/>
      <w:lvlText w:val="%8."/>
      <w:lvlJc w:val="left"/>
      <w:pPr>
        <w:ind w:left="5760" w:hanging="360"/>
      </w:pPr>
    </w:lvl>
    <w:lvl w:ilvl="8" w:tplc="72467871" w:tentative="1">
      <w:start w:val="1"/>
      <w:numFmt w:val="lowerRoman"/>
      <w:lvlText w:val="%9."/>
      <w:lvlJc w:val="right"/>
      <w:pPr>
        <w:ind w:left="6480" w:hanging="180"/>
      </w:pPr>
    </w:lvl>
  </w:abstractNum>
  <w:abstractNum w:abstractNumId="17256">
    <w:multiLevelType w:val="hybridMultilevel"/>
    <w:lvl w:ilvl="0" w:tplc="95836676">
      <w:start w:val="1"/>
      <w:numFmt w:val="decimal"/>
      <w:lvlText w:val="%1."/>
      <w:lvlJc w:val="left"/>
      <w:pPr>
        <w:ind w:left="720" w:hanging="360"/>
      </w:pPr>
    </w:lvl>
    <w:lvl w:ilvl="1" w:tplc="95836676" w:tentative="1">
      <w:start w:val="1"/>
      <w:numFmt w:val="lowerLetter"/>
      <w:lvlText w:val="%2."/>
      <w:lvlJc w:val="left"/>
      <w:pPr>
        <w:ind w:left="1440" w:hanging="360"/>
      </w:pPr>
    </w:lvl>
    <w:lvl w:ilvl="2" w:tplc="95836676" w:tentative="1">
      <w:start w:val="1"/>
      <w:numFmt w:val="lowerRoman"/>
      <w:lvlText w:val="%3."/>
      <w:lvlJc w:val="right"/>
      <w:pPr>
        <w:ind w:left="2160" w:hanging="180"/>
      </w:pPr>
    </w:lvl>
    <w:lvl w:ilvl="3" w:tplc="95836676" w:tentative="1">
      <w:start w:val="1"/>
      <w:numFmt w:val="decimal"/>
      <w:lvlText w:val="%4."/>
      <w:lvlJc w:val="left"/>
      <w:pPr>
        <w:ind w:left="2880" w:hanging="360"/>
      </w:pPr>
    </w:lvl>
    <w:lvl w:ilvl="4" w:tplc="95836676" w:tentative="1">
      <w:start w:val="1"/>
      <w:numFmt w:val="lowerLetter"/>
      <w:lvlText w:val="%5."/>
      <w:lvlJc w:val="left"/>
      <w:pPr>
        <w:ind w:left="3600" w:hanging="360"/>
      </w:pPr>
    </w:lvl>
    <w:lvl w:ilvl="5" w:tplc="95836676" w:tentative="1">
      <w:start w:val="1"/>
      <w:numFmt w:val="lowerRoman"/>
      <w:lvlText w:val="%6."/>
      <w:lvlJc w:val="right"/>
      <w:pPr>
        <w:ind w:left="4320" w:hanging="180"/>
      </w:pPr>
    </w:lvl>
    <w:lvl w:ilvl="6" w:tplc="95836676" w:tentative="1">
      <w:start w:val="1"/>
      <w:numFmt w:val="decimal"/>
      <w:lvlText w:val="%7."/>
      <w:lvlJc w:val="left"/>
      <w:pPr>
        <w:ind w:left="5040" w:hanging="360"/>
      </w:pPr>
    </w:lvl>
    <w:lvl w:ilvl="7" w:tplc="95836676" w:tentative="1">
      <w:start w:val="1"/>
      <w:numFmt w:val="lowerLetter"/>
      <w:lvlText w:val="%8."/>
      <w:lvlJc w:val="left"/>
      <w:pPr>
        <w:ind w:left="5760" w:hanging="360"/>
      </w:pPr>
    </w:lvl>
    <w:lvl w:ilvl="8" w:tplc="95836676" w:tentative="1">
      <w:start w:val="1"/>
      <w:numFmt w:val="lowerRoman"/>
      <w:lvlText w:val="%9."/>
      <w:lvlJc w:val="right"/>
      <w:pPr>
        <w:ind w:left="6480" w:hanging="180"/>
      </w:pPr>
    </w:lvl>
  </w:abstractNum>
  <w:abstractNum w:abstractNumId="17255">
    <w:multiLevelType w:val="hybridMultilevel"/>
    <w:lvl w:ilvl="0" w:tplc="25296522">
      <w:start w:val="1"/>
      <w:numFmt w:val="decimal"/>
      <w:lvlText w:val="%1."/>
      <w:lvlJc w:val="left"/>
      <w:pPr>
        <w:ind w:left="720" w:hanging="360"/>
      </w:pPr>
    </w:lvl>
    <w:lvl w:ilvl="1" w:tplc="25296522" w:tentative="1">
      <w:start w:val="1"/>
      <w:numFmt w:val="lowerLetter"/>
      <w:lvlText w:val="%2."/>
      <w:lvlJc w:val="left"/>
      <w:pPr>
        <w:ind w:left="1440" w:hanging="360"/>
      </w:pPr>
    </w:lvl>
    <w:lvl w:ilvl="2" w:tplc="25296522" w:tentative="1">
      <w:start w:val="1"/>
      <w:numFmt w:val="lowerRoman"/>
      <w:lvlText w:val="%3."/>
      <w:lvlJc w:val="right"/>
      <w:pPr>
        <w:ind w:left="2160" w:hanging="180"/>
      </w:pPr>
    </w:lvl>
    <w:lvl w:ilvl="3" w:tplc="25296522" w:tentative="1">
      <w:start w:val="1"/>
      <w:numFmt w:val="decimal"/>
      <w:lvlText w:val="%4."/>
      <w:lvlJc w:val="left"/>
      <w:pPr>
        <w:ind w:left="2880" w:hanging="360"/>
      </w:pPr>
    </w:lvl>
    <w:lvl w:ilvl="4" w:tplc="25296522" w:tentative="1">
      <w:start w:val="1"/>
      <w:numFmt w:val="lowerLetter"/>
      <w:lvlText w:val="%5."/>
      <w:lvlJc w:val="left"/>
      <w:pPr>
        <w:ind w:left="3600" w:hanging="360"/>
      </w:pPr>
    </w:lvl>
    <w:lvl w:ilvl="5" w:tplc="25296522" w:tentative="1">
      <w:start w:val="1"/>
      <w:numFmt w:val="lowerRoman"/>
      <w:lvlText w:val="%6."/>
      <w:lvlJc w:val="right"/>
      <w:pPr>
        <w:ind w:left="4320" w:hanging="180"/>
      </w:pPr>
    </w:lvl>
    <w:lvl w:ilvl="6" w:tplc="25296522" w:tentative="1">
      <w:start w:val="1"/>
      <w:numFmt w:val="decimal"/>
      <w:lvlText w:val="%7."/>
      <w:lvlJc w:val="left"/>
      <w:pPr>
        <w:ind w:left="5040" w:hanging="360"/>
      </w:pPr>
    </w:lvl>
    <w:lvl w:ilvl="7" w:tplc="25296522" w:tentative="1">
      <w:start w:val="1"/>
      <w:numFmt w:val="lowerLetter"/>
      <w:lvlText w:val="%8."/>
      <w:lvlJc w:val="left"/>
      <w:pPr>
        <w:ind w:left="5760" w:hanging="360"/>
      </w:pPr>
    </w:lvl>
    <w:lvl w:ilvl="8" w:tplc="25296522" w:tentative="1">
      <w:start w:val="1"/>
      <w:numFmt w:val="lowerRoman"/>
      <w:lvlText w:val="%9."/>
      <w:lvlJc w:val="right"/>
      <w:pPr>
        <w:ind w:left="6480" w:hanging="180"/>
      </w:pPr>
    </w:lvl>
  </w:abstractNum>
  <w:abstractNum w:abstractNumId="17254">
    <w:multiLevelType w:val="hybridMultilevel"/>
    <w:lvl w:ilvl="0" w:tplc="769941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254">
    <w:abstractNumId w:val="17254"/>
  </w:num>
  <w:num w:numId="17255">
    <w:abstractNumId w:val="17255"/>
  </w:num>
  <w:num w:numId="17256">
    <w:abstractNumId w:val="17256"/>
  </w:num>
  <w:num w:numId="17257">
    <w:abstractNumId w:val="17257"/>
  </w:num>
  <w:num w:numId="17258">
    <w:abstractNumId w:val="17258"/>
  </w:num>
  <w:num w:numId="17259">
    <w:abstractNumId w:val="17259"/>
  </w:num>
  <w:num w:numId="17260">
    <w:abstractNumId w:val="17260"/>
  </w:num>
  <w:num w:numId="17261">
    <w:abstractNumId w:val="172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3875929" Type="http://schemas.openxmlformats.org/officeDocument/2006/relationships/comments" Target="comments.xml"/><Relationship Id="rId947467527" Type="http://schemas.microsoft.com/office/2011/relationships/commentsExtended" Target="commentsExtended.xml"/><Relationship Id="rId87434337" Type="http://schemas.openxmlformats.org/officeDocument/2006/relationships/image" Target="media/imgrId87434337.jpg"/><Relationship Id="rId3282691c801e9af33" Type="http://schemas.openxmlformats.org/officeDocument/2006/relationships/hyperlink" Target="https://iservice.lombardini.it/jsp/Template2/manuale.jsp?id=203&amp;parent=1000" TargetMode="External"/><Relationship Id="rId6979691c80224f858" Type="http://schemas.openxmlformats.org/officeDocument/2006/relationships/hyperlink" Target="https://iservice.lombardini.it/jsp/Template2/manuale.jsp?id=101&amp;parent=1273" TargetMode="External"/><Relationship Id="rId4511691c8022706fa" Type="http://schemas.openxmlformats.org/officeDocument/2006/relationships/hyperlink" Target="https://iservice.lombardini.it/jsp/Template2/manuale.jsp?id=637&amp;parent=1273" TargetMode="External"/><Relationship Id="rId1748691c801e6024d" Type="http://schemas.openxmlformats.org/officeDocument/2006/relationships/image" Target="media/imgrId1748691c801e6024d.png"/><Relationship Id="rId7986691c801e73321" Type="http://schemas.openxmlformats.org/officeDocument/2006/relationships/image" Target="media/imgrId7986691c801e73321.png"/><Relationship Id="rId1222691c801e81b2d" Type="http://schemas.openxmlformats.org/officeDocument/2006/relationships/image" Target="media/imgrId1222691c801e81b2d.png"/><Relationship Id="rId7852691c801e8f41b" Type="http://schemas.openxmlformats.org/officeDocument/2006/relationships/image" Target="media/imgrId7852691c801e8f41b.png"/><Relationship Id="rId4406691c801e94834" Type="http://schemas.openxmlformats.org/officeDocument/2006/relationships/image" Target="media/imgrId4406691c801e94834.jpg"/><Relationship Id="rId5318691c801e9a1a6" Type="http://schemas.openxmlformats.org/officeDocument/2006/relationships/image" Target="media/imgrId5318691c801e9a1a6.jpg"/><Relationship Id="rId8248691c801ea5084" Type="http://schemas.openxmlformats.org/officeDocument/2006/relationships/image" Target="media/imgrId8248691c801ea5084.png"/><Relationship Id="rId3407691c801eadfef" Type="http://schemas.openxmlformats.org/officeDocument/2006/relationships/image" Target="media/imgrId3407691c801eadfef.png"/><Relationship Id="rId7780691c801eb7693" Type="http://schemas.openxmlformats.org/officeDocument/2006/relationships/image" Target="media/imgrId7780691c801eb7693.jpg"/><Relationship Id="rId4540691c801ebf654" Type="http://schemas.openxmlformats.org/officeDocument/2006/relationships/image" Target="media/imgrId4540691c801ebf654.jpg"/><Relationship Id="rId5301691c801ec6fc2" Type="http://schemas.openxmlformats.org/officeDocument/2006/relationships/image" Target="media/imgrId5301691c801ec6fc2.png"/><Relationship Id="rId2586691c801ececbc" Type="http://schemas.openxmlformats.org/officeDocument/2006/relationships/image" Target="media/imgrId2586691c801ececbc.jpg"/><Relationship Id="rId6813691c801edb310" Type="http://schemas.openxmlformats.org/officeDocument/2006/relationships/image" Target="media/imgrId6813691c801edb310.png"/><Relationship Id="rId6453691c801ee5c8a" Type="http://schemas.openxmlformats.org/officeDocument/2006/relationships/image" Target="media/imgrId6453691c801ee5c8a.png"/><Relationship Id="rId5432691c801eef052" Type="http://schemas.openxmlformats.org/officeDocument/2006/relationships/image" Target="media/imgrId5432691c801eef052.png"/><Relationship Id="rId6382691c801f04c34" Type="http://schemas.openxmlformats.org/officeDocument/2006/relationships/image" Target="media/imgrId6382691c801f04c34.png"/><Relationship Id="rId7099691c801f0c2a7" Type="http://schemas.openxmlformats.org/officeDocument/2006/relationships/image" Target="media/imgrId7099691c801f0c2a7.png"/><Relationship Id="rId8665691c801f11467" Type="http://schemas.openxmlformats.org/officeDocument/2006/relationships/image" Target="media/imgrId8665691c801f11467.jpg"/><Relationship Id="rId3798691c801f1b55d" Type="http://schemas.openxmlformats.org/officeDocument/2006/relationships/image" Target="media/imgrId3798691c801f1b55d.png"/><Relationship Id="rId9148691c801f223aa" Type="http://schemas.openxmlformats.org/officeDocument/2006/relationships/image" Target="media/imgrId9148691c801f223aa.jpg"/><Relationship Id="rId2578691c801f2a263" Type="http://schemas.openxmlformats.org/officeDocument/2006/relationships/image" Target="media/imgrId2578691c801f2a263.png"/><Relationship Id="rId5158691c801f325be" Type="http://schemas.openxmlformats.org/officeDocument/2006/relationships/image" Target="media/imgrId5158691c801f325be.png"/><Relationship Id="rId8552691c801f388ba" Type="http://schemas.openxmlformats.org/officeDocument/2006/relationships/image" Target="media/imgrId8552691c801f388ba.jpg"/><Relationship Id="rId9825691c801f44819" Type="http://schemas.openxmlformats.org/officeDocument/2006/relationships/image" Target="media/imgrId9825691c801f44819.png"/><Relationship Id="rId8609691c801f5099f" Type="http://schemas.openxmlformats.org/officeDocument/2006/relationships/image" Target="media/imgrId8609691c801f5099f.png"/><Relationship Id="rId6727691c801f7aeb3" Type="http://schemas.openxmlformats.org/officeDocument/2006/relationships/image" Target="media/imgrId6727691c801f7aeb3.png"/><Relationship Id="rId9773691c801f8c87b" Type="http://schemas.openxmlformats.org/officeDocument/2006/relationships/image" Target="media/imgrId9773691c801f8c87b.png"/><Relationship Id="rId8294691c801fa9a77" Type="http://schemas.openxmlformats.org/officeDocument/2006/relationships/image" Target="media/imgrId8294691c801fa9a77.png"/><Relationship Id="rId3111691c801fbba14" Type="http://schemas.openxmlformats.org/officeDocument/2006/relationships/image" Target="media/imgrId3111691c801fbba14.png"/><Relationship Id="rId2597691c801fc7ad8" Type="http://schemas.openxmlformats.org/officeDocument/2006/relationships/image" Target="media/imgrId2597691c801fc7ad8.png"/><Relationship Id="rId4579691c801fd5d88" Type="http://schemas.openxmlformats.org/officeDocument/2006/relationships/image" Target="media/imgrId4579691c801fd5d88.png"/><Relationship Id="rId6618691c801fe80c7" Type="http://schemas.openxmlformats.org/officeDocument/2006/relationships/image" Target="media/imgrId6618691c801fe80c7.png"/><Relationship Id="rId3846691c80205d111" Type="http://schemas.openxmlformats.org/officeDocument/2006/relationships/image" Target="media/imgrId3846691c80205d111.png"/><Relationship Id="rId7182691c80206d8c2" Type="http://schemas.openxmlformats.org/officeDocument/2006/relationships/image" Target="media/imgrId7182691c80206d8c2.png"/><Relationship Id="rId4206691c80207bd01" Type="http://schemas.openxmlformats.org/officeDocument/2006/relationships/image" Target="media/imgrId4206691c80207bd01.png"/><Relationship Id="rId1658691c8020a1f23" Type="http://schemas.openxmlformats.org/officeDocument/2006/relationships/image" Target="media/imgrId1658691c8020a1f23.png"/><Relationship Id="rId6045691c80210762f" Type="http://schemas.openxmlformats.org/officeDocument/2006/relationships/image" Target="media/imgrId6045691c80210762f.png"/><Relationship Id="rId9790691c80210b865" Type="http://schemas.openxmlformats.org/officeDocument/2006/relationships/image" Target="media/imgrId9790691c80210b865.jpg"/><Relationship Id="rId7013691c802118c79" Type="http://schemas.openxmlformats.org/officeDocument/2006/relationships/image" Target="media/imgrId7013691c802118c79.jpg"/><Relationship Id="rId5257691c80213811d" Type="http://schemas.openxmlformats.org/officeDocument/2006/relationships/image" Target="media/imgrId5257691c80213811d.png"/><Relationship Id="rId2759691c802143ff6" Type="http://schemas.openxmlformats.org/officeDocument/2006/relationships/image" Target="media/imgrId2759691c802143ff6.png"/><Relationship Id="rId9626691c80214a77b" Type="http://schemas.openxmlformats.org/officeDocument/2006/relationships/image" Target="media/imgrId9626691c80214a77b.png"/><Relationship Id="rId6108691c8021571dd" Type="http://schemas.openxmlformats.org/officeDocument/2006/relationships/image" Target="media/imgrId6108691c8021571dd.png"/><Relationship Id="rId3584691c80215e332" Type="http://schemas.openxmlformats.org/officeDocument/2006/relationships/image" Target="media/imgrId3584691c80215e332.png"/><Relationship Id="rId7443691c802163bec" Type="http://schemas.openxmlformats.org/officeDocument/2006/relationships/image" Target="media/imgrId7443691c802163bec.png"/><Relationship Id="rId6944691c80216c57f" Type="http://schemas.openxmlformats.org/officeDocument/2006/relationships/image" Target="media/imgrId6944691c80216c57f.png"/><Relationship Id="rId7411691c8021777e9" Type="http://schemas.openxmlformats.org/officeDocument/2006/relationships/image" Target="media/imgrId7411691c8021777e9.png"/><Relationship Id="rId1819691c80217cb2d" Type="http://schemas.openxmlformats.org/officeDocument/2006/relationships/image" Target="media/imgrId1819691c80217cb2d.png"/><Relationship Id="rId2036691c802182429" Type="http://schemas.openxmlformats.org/officeDocument/2006/relationships/image" Target="media/imgrId2036691c802182429.png"/><Relationship Id="rId9541691c8021880ad" Type="http://schemas.openxmlformats.org/officeDocument/2006/relationships/image" Target="media/imgrId9541691c8021880ad.png"/><Relationship Id="rId1392691c80218f942" Type="http://schemas.openxmlformats.org/officeDocument/2006/relationships/image" Target="media/imgrId1392691c80218f942.png"/><Relationship Id="rId2166691c8021992d3" Type="http://schemas.openxmlformats.org/officeDocument/2006/relationships/image" Target="media/imgrId2166691c8021992d3.png"/><Relationship Id="rId1565691c8021a63e9" Type="http://schemas.openxmlformats.org/officeDocument/2006/relationships/image" Target="media/imgrId1565691c8021a63e9.png"/><Relationship Id="rId1808691c8021b375d" Type="http://schemas.openxmlformats.org/officeDocument/2006/relationships/image" Target="media/imgrId1808691c8021b375d.png"/><Relationship Id="rId8332691c8021bd5cf" Type="http://schemas.openxmlformats.org/officeDocument/2006/relationships/image" Target="media/imgrId8332691c8021bd5cf.png"/><Relationship Id="rId1782691c8021c68da" Type="http://schemas.openxmlformats.org/officeDocument/2006/relationships/image" Target="media/imgrId1782691c8021c68da.png"/><Relationship Id="rId1888691c8021d301b" Type="http://schemas.openxmlformats.org/officeDocument/2006/relationships/image" Target="media/imgrId1888691c8021d301b.png"/><Relationship Id="rId9453691c8021dc757" Type="http://schemas.openxmlformats.org/officeDocument/2006/relationships/image" Target="media/imgrId9453691c8021dc757.png"/><Relationship Id="rId1261691c8021e47ca" Type="http://schemas.openxmlformats.org/officeDocument/2006/relationships/image" Target="media/imgrId1261691c8021e47ca.png"/><Relationship Id="rId7591691c8021ec272" Type="http://schemas.openxmlformats.org/officeDocument/2006/relationships/image" Target="media/imgrId7591691c8021ec272.png"/><Relationship Id="rId5361691c8021f3105" Type="http://schemas.openxmlformats.org/officeDocument/2006/relationships/image" Target="media/imgrId5361691c8021f3105.png"/><Relationship Id="rId2055691c802209240" Type="http://schemas.openxmlformats.org/officeDocument/2006/relationships/image" Target="media/imgrId2055691c802209240.png"/><Relationship Id="rId1280691c80221276c" Type="http://schemas.openxmlformats.org/officeDocument/2006/relationships/image" Target="media/imgrId1280691c80221276c.png"/><Relationship Id="rId2151691c80221faf9" Type="http://schemas.openxmlformats.org/officeDocument/2006/relationships/image" Target="media/imgrId2151691c80221faf9.png"/><Relationship Id="rId3636691c80222a91b" Type="http://schemas.openxmlformats.org/officeDocument/2006/relationships/image" Target="media/imgrId3636691c80222a91b.png"/><Relationship Id="rId1874691c802230d3a" Type="http://schemas.openxmlformats.org/officeDocument/2006/relationships/image" Target="media/imgrId1874691c802230d3a.png"/><Relationship Id="rId7029691c80223888e" Type="http://schemas.openxmlformats.org/officeDocument/2006/relationships/image" Target="media/imgrId7029691c80223888e.png"/><Relationship Id="rId1490691c8022453f0" Type="http://schemas.openxmlformats.org/officeDocument/2006/relationships/image" Target="media/imgrId1490691c8022453f0.png"/><Relationship Id="rId3861691c80224ebc7" Type="http://schemas.openxmlformats.org/officeDocument/2006/relationships/image" Target="media/imgrId3861691c80224ebc7.jpg"/><Relationship Id="rId7433691c802256144" Type="http://schemas.openxmlformats.org/officeDocument/2006/relationships/image" Target="media/imgrId7433691c802256144.png"/><Relationship Id="rId1640691c80225acbd" Type="http://schemas.openxmlformats.org/officeDocument/2006/relationships/image" Target="media/imgrId1640691c80225acbd.png"/><Relationship Id="rId8226691c8022617c4" Type="http://schemas.openxmlformats.org/officeDocument/2006/relationships/image" Target="media/imgrId8226691c8022617c4.png"/><Relationship Id="rId3372691c80226aa9d" Type="http://schemas.openxmlformats.org/officeDocument/2006/relationships/image" Target="media/imgrId3372691c80226aa9d.png"/><Relationship Id="rId7953691c80226ff61" Type="http://schemas.openxmlformats.org/officeDocument/2006/relationships/image" Target="media/imgrId7953691c80226ff61.jpg"/><Relationship Id="rId2806691c802278c99" Type="http://schemas.openxmlformats.org/officeDocument/2006/relationships/image" Target="media/imgrId2806691c802278c99.png"/><Relationship Id="rId6182691c802283c18" Type="http://schemas.openxmlformats.org/officeDocument/2006/relationships/image" Target="media/imgrId6182691c802283c18.jpg"/><Relationship Id="rId2600691c80228c2e7" Type="http://schemas.openxmlformats.org/officeDocument/2006/relationships/image" Target="media/imgrId2600691c80228c2e7.jpg"/><Relationship Id="rId1474691c8022905fa" Type="http://schemas.openxmlformats.org/officeDocument/2006/relationships/image" Target="media/imgrId1474691c8022905fa.jpg"/><Relationship Id="rId8782691c8022965e0" Type="http://schemas.openxmlformats.org/officeDocument/2006/relationships/image" Target="media/imgrId8782691c8022965e0.jpg"/><Relationship Id="rId6836691c80229de61" Type="http://schemas.openxmlformats.org/officeDocument/2006/relationships/image" Target="media/imgrId6836691c80229de61.jpg"/><Relationship Id="rId9683691c8022a6088" Type="http://schemas.openxmlformats.org/officeDocument/2006/relationships/image" Target="media/imgrId9683691c8022a6088.jpg"/><Relationship Id="rId8368691c8022acff5" Type="http://schemas.openxmlformats.org/officeDocument/2006/relationships/image" Target="media/imgrId8368691c8022acff5.jpg"/><Relationship Id="rId6368691c8022b2322" Type="http://schemas.openxmlformats.org/officeDocument/2006/relationships/image" Target="media/imgrId6368691c8022b2322.jpg"/><Relationship Id="rId9824691c8022bc6ee" Type="http://schemas.openxmlformats.org/officeDocument/2006/relationships/image" Target="media/imgrId9824691c8022bc6e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7434337" Type="http://schemas.openxmlformats.org/officeDocument/2006/relationships/image" Target="media/imgrId8743433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7434337" Type="http://schemas.openxmlformats.org/officeDocument/2006/relationships/image" Target="media/imgrId8743433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7434337" Type="http://schemas.openxmlformats.org/officeDocument/2006/relationships/image" Target="media/imgrId8743433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7434337" Type="http://schemas.openxmlformats.org/officeDocument/2006/relationships/image" Target="media/imgrId8743433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7434337" Type="http://schemas.openxmlformats.org/officeDocument/2006/relationships/image" Target="media/imgrId8743433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7434337" Type="http://schemas.openxmlformats.org/officeDocument/2006/relationships/image" Target="media/imgrId874343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