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1903TCR - TCRE5 - TC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950177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94856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null</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743185" w:name="ctxt"/>
    <w:bookmarkEnd w:id="59743185"/>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208"/>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27208"/>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27208"/>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27208"/>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27208"/>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27208"/>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27208"/>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27208"/>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27208"/>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208"/>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4889692cf8a5af865"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4640692cf8a5afaa1" w:history="1">
              <w:r>
                <w:rPr>
                  <w:rStyle w:val="DefaultParagraphFontPHPDOCX"/>
                  <w:b/>
                  <w:bCs/>
                  <w:color w:val="0000FF"/>
                  <w:position w:val="-2"/>
                  <w:sz w:val="20"/>
                  <w:szCs w:val="20"/>
                  <w:u w:val="none"/>
                </w:rPr>
                <w:t xml:space="preserve">dealers.kohlerpower.it</w:t>
              </w:r>
            </w:hyperlink>
          </w:p>
          <w:p>
            <w:pPr>
              <w:numPr>
                <w:ilvl w:val="0"/>
                <w:numId w:val="27208"/>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3950692cf8a5afdc4"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16000"/>
            <wp:effectExtent b="0" l="0" r="0" t="0"/>
            <wp:docPr id="31452811" name="name9148692cf8a5c13f4" descr="Identificazione_componenti_mo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ZH.jpg"/>
                    <pic:cNvPicPr/>
                  </pic:nvPicPr>
                  <pic:blipFill>
                    <a:blip r:embed="rId3379692cf8a5c13f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7411165" name="name5854692cf8a5d2956"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161692cf8a5d295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涡轮增压器</w:t>
            </w:r>
          </w:p>
          <w:p>
            <w:pPr>
              <w:widowControl w:val="on"/>
              <w:pBdr/>
              <w:spacing w:before="0" w:after="0" w:line="262" w:lineRule="auto"/>
              <w:ind w:left="0" w:right="0"/>
              <w:jc w:val="left"/>
              <w:textAlignment w:val="center"/>
            </w:pPr>
            <w:r>
              <w:rPr>
                <w:color w:val="00274C"/>
                <w:position w:val="-2"/>
                <w:sz w:val="20"/>
                <w:szCs w:val="20"/>
                <w:u w:val="none"/>
              </w:rPr>
              <w:t xml:space="preserve">B: 涡轮机排气管</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注意:</w:t>
            </w:r>
            <w:r>
              <w:rPr>
                <w:color w:val="00274C"/>
                <w:position w:val="-2"/>
                <w:sz w:val="20"/>
                <w:szCs w:val="20"/>
                <w:u w:val="none"/>
              </w:rPr>
              <w:t xml:space="preserve">  ATS 系统仅存在于符合“Stage V”排放标准的版本中。ATS 系统可以采用不同于图示的安装方式。</w:t>
            </w:r>
          </w:p>
        </w:tc>
        <w:tc>
          <w:tcPr>
            <w:tcW w:w="0" w:type="auto"/>
            <w:tcMar>
              <w:top w:w="150" w:type="dxa"/>
              <w:left w:w="150" w:type="dxa"/>
              <w:bottom w:w="150" w:type="dxa"/>
              <w:right w:w="150" w:type="dxa"/>
            </w:tcMar>
            <w:vAlign w:val="top"/>
          </w:tcPr>
          <w:p>
            <w:pPr>
              <w:numPr>
                <w:ilvl w:val="0"/>
                <w:numId w:val="27208"/>
              </w:numPr>
              <w:spacing w:before="0" w:after="0" w:line="262" w:lineRule="auto"/>
              <w:jc w:val="left"/>
              <w:rPr>
                <w:color w:val="00274C"/>
                <w:sz w:val="20"/>
                <w:szCs w:val="20"/>
              </w:rPr>
            </w:pPr>
            <w:r>
              <w:rPr>
                <w:color w:val="00274C"/>
                <w:position w:val="0"/>
                <w:sz w:val="20"/>
                <w:szCs w:val="20"/>
                <w:u w:val="none"/>
              </w:rPr>
              <w:t xml:space="preserve">由于 DPF 可以消除 柴油燃烧产生的微粒，因此 ATS 系统减少了排放量。系统会根据堵塞程度来 启动 DPF 的自动再生循环。从排气管线排出的尾气气味不同于 传统的柴油发动机的尾气气味，另外在再生阶段期间，排气可能暂时为白色。</w:t>
            </w:r>
          </w:p>
          <w:p>
            <w:pPr>
              <w:numPr>
                <w:ilvl w:val="0"/>
                <w:numId w:val="27208"/>
              </w:numPr>
              <w:spacing w:before="0" w:after="0" w:line="262" w:lineRule="auto"/>
              <w:jc w:val="left"/>
              <w:rPr>
                <w:color w:val="00274C"/>
                <w:sz w:val="20"/>
                <w:szCs w:val="20"/>
              </w:rPr>
            </w:pPr>
            <w:r>
              <w:rPr>
                <w:color w:val="00274C"/>
                <w:position w:val="0"/>
                <w:sz w:val="20"/>
                <w:szCs w:val="20"/>
                <w:u w:val="none"/>
              </w:rPr>
              <w:t xml:space="preserve">在强制再生阶段，发动机最低转速会 增加。</w:t>
            </w:r>
          </w:p>
          <w:p>
            <w:pPr>
              <w:numPr>
                <w:ilvl w:val="0"/>
                <w:numId w:val="27208"/>
              </w:numPr>
              <w:spacing w:before="0" w:after="0" w:line="262" w:lineRule="auto"/>
              <w:jc w:val="left"/>
              <w:rPr>
                <w:color w:val="00274C"/>
                <w:sz w:val="20"/>
                <w:szCs w:val="20"/>
              </w:rPr>
            </w:pPr>
            <w:r>
              <w:rPr>
                <w:color w:val="00274C"/>
                <w:position w:val="0"/>
                <w:sz w:val="20"/>
                <w:szCs w:val="20"/>
                <w:u w:val="none"/>
              </w:rPr>
              <w:t xml:space="preserve">关于 DPF 的再生策略，请参阅第 4.7 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u w:val="none"/>
        </w:rPr>
        <w:t xml:space="preserve">发动机认证铭牌在侧面A或侧面B。</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44800" cy="3196800"/>
            <wp:effectExtent b="0" l="0" r="0" t="0"/>
            <wp:docPr id="76706125" name="name6817692cf8a5e3b3b"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87692cf8a5e3b37" cstate="print"/>
                    <a:stretch>
                      <a:fillRect/>
                    </a:stretch>
                  </pic:blipFill>
                  <pic:spPr>
                    <a:xfrm>
                      <a:off x="0" y="0"/>
                      <a:ext cx="4744800" cy="3196800"/>
                    </a:xfrm>
                    <a:prstGeom prst="rect">
                      <a:avLst/>
                    </a:prstGeom>
                    <a:ln w="0">
                      <a:noFill/>
                    </a:ln>
                  </pic:spPr>
                </pic:pic>
              </a:graphicData>
            </a:graphic>
          </wp:inline>
        </w:drawing>
      </w:r>
      <w:r>
        <w:rPr>
          <w:color w:val="00274C"/>
          <w:sz w:val="20"/>
          <w:szCs w:val="20"/>
          <w:u w:val="none"/>
        </w:rPr>
        <w:t xml:space="preserve"> </w:t>
      </w:r>
      <w:r>
        <w:drawing>
          <wp:inline distT="0" distB="0" distL="0" distR="0">
            <wp:extent cx="4694400" cy="1785600"/>
            <wp:effectExtent b="0" l="0" r="0" t="0"/>
            <wp:docPr id="89177103" name="name2811692cf8a5f05b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341692cf8a5f05b0" cstate="print"/>
                    <a:stretch>
                      <a:fillRect/>
                    </a:stretch>
                  </pic:blipFill>
                  <pic:spPr>
                    <a:xfrm>
                      <a:off x="0" y="0"/>
                      <a:ext cx="46944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EPA排放标签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3763772" name="name8906692cf8a60c02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095692cf8a60c027"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中国标准标签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0205519" name="name2165692cf8a61bd9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746692cf8a61bd9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韩国标准标签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2540064" name="name5302692cf8a62c2f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987692cf8a62c2f3"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表.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7209">
    <w:multiLevelType w:val="hybridMultilevel"/>
    <w:lvl w:ilvl="0" w:tplc="51534200">
      <w:start w:val="1"/>
      <w:numFmt w:val="decimal"/>
      <w:lvlText w:val="%1."/>
      <w:lvlJc w:val="left"/>
      <w:pPr>
        <w:ind w:left="720" w:hanging="360"/>
      </w:pPr>
    </w:lvl>
    <w:lvl w:ilvl="1" w:tplc="51534200" w:tentative="1">
      <w:start w:val="1"/>
      <w:numFmt w:val="lowerLetter"/>
      <w:lvlText w:val="%2."/>
      <w:lvlJc w:val="left"/>
      <w:pPr>
        <w:ind w:left="1440" w:hanging="360"/>
      </w:pPr>
    </w:lvl>
    <w:lvl w:ilvl="2" w:tplc="51534200" w:tentative="1">
      <w:start w:val="1"/>
      <w:numFmt w:val="lowerRoman"/>
      <w:lvlText w:val="%3."/>
      <w:lvlJc w:val="right"/>
      <w:pPr>
        <w:ind w:left="2160" w:hanging="180"/>
      </w:pPr>
    </w:lvl>
    <w:lvl w:ilvl="3" w:tplc="51534200" w:tentative="1">
      <w:start w:val="1"/>
      <w:numFmt w:val="decimal"/>
      <w:lvlText w:val="%4."/>
      <w:lvlJc w:val="left"/>
      <w:pPr>
        <w:ind w:left="2880" w:hanging="360"/>
      </w:pPr>
    </w:lvl>
    <w:lvl w:ilvl="4" w:tplc="51534200" w:tentative="1">
      <w:start w:val="1"/>
      <w:numFmt w:val="lowerLetter"/>
      <w:lvlText w:val="%5."/>
      <w:lvlJc w:val="left"/>
      <w:pPr>
        <w:ind w:left="3600" w:hanging="360"/>
      </w:pPr>
    </w:lvl>
    <w:lvl w:ilvl="5" w:tplc="51534200" w:tentative="1">
      <w:start w:val="1"/>
      <w:numFmt w:val="lowerRoman"/>
      <w:lvlText w:val="%6."/>
      <w:lvlJc w:val="right"/>
      <w:pPr>
        <w:ind w:left="4320" w:hanging="180"/>
      </w:pPr>
    </w:lvl>
    <w:lvl w:ilvl="6" w:tplc="51534200" w:tentative="1">
      <w:start w:val="1"/>
      <w:numFmt w:val="decimal"/>
      <w:lvlText w:val="%7."/>
      <w:lvlJc w:val="left"/>
      <w:pPr>
        <w:ind w:left="5040" w:hanging="360"/>
      </w:pPr>
    </w:lvl>
    <w:lvl w:ilvl="7" w:tplc="51534200" w:tentative="1">
      <w:start w:val="1"/>
      <w:numFmt w:val="lowerLetter"/>
      <w:lvlText w:val="%8."/>
      <w:lvlJc w:val="left"/>
      <w:pPr>
        <w:ind w:left="5760" w:hanging="360"/>
      </w:pPr>
    </w:lvl>
    <w:lvl w:ilvl="8" w:tplc="51534200" w:tentative="1">
      <w:start w:val="1"/>
      <w:numFmt w:val="lowerRoman"/>
      <w:lvlText w:val="%9."/>
      <w:lvlJc w:val="right"/>
      <w:pPr>
        <w:ind w:left="6480" w:hanging="180"/>
      </w:pPr>
    </w:lvl>
  </w:abstractNum>
  <w:abstractNum w:abstractNumId="27208">
    <w:multiLevelType w:val="hybridMultilevel"/>
    <w:lvl w:ilvl="0" w:tplc="484684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208">
    <w:abstractNumId w:val="27208"/>
  </w:num>
  <w:num w:numId="27209">
    <w:abstractNumId w:val="272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0506030" Type="http://schemas.openxmlformats.org/officeDocument/2006/relationships/comments" Target="comments.xml"/><Relationship Id="rId119276908" Type="http://schemas.microsoft.com/office/2011/relationships/commentsExtended" Target="commentsExtended.xml"/><Relationship Id="rId14948560" Type="http://schemas.openxmlformats.org/officeDocument/2006/relationships/image" Target="media/imgrId14948560.jpg"/><Relationship Id="rId4889692cf8a5af865" Type="http://schemas.openxmlformats.org/officeDocument/2006/relationships/hyperlink" Target="http://www.kohlerengines.com/home.htm" TargetMode="External"/><Relationship Id="rId4640692cf8a5afaa1" Type="http://schemas.openxmlformats.org/officeDocument/2006/relationships/hyperlink" Target="http://dealers.kohlerpower.it/" TargetMode="External"/><Relationship Id="rId3950692cf8a5afdc4" Type="http://schemas.openxmlformats.org/officeDocument/2006/relationships/hyperlink" Target="http://www.kohlerengines.com/home.htm" TargetMode="External"/><Relationship Id="rId3379692cf8a5c13f0" Type="http://schemas.openxmlformats.org/officeDocument/2006/relationships/image" Target="media/imgrId3379692cf8a5c13f0.jpg"/><Relationship Id="rId1161692cf8a5d2952" Type="http://schemas.openxmlformats.org/officeDocument/2006/relationships/image" Target="media/imgrId1161692cf8a5d2952.jpg"/><Relationship Id="rId1087692cf8a5e3b37" Type="http://schemas.openxmlformats.org/officeDocument/2006/relationships/image" Target="media/imgrId1087692cf8a5e3b37.jpg"/><Relationship Id="rId5341692cf8a5f05b0" Type="http://schemas.openxmlformats.org/officeDocument/2006/relationships/image" Target="media/imgrId5341692cf8a5f05b0.jpg"/><Relationship Id="rId1095692cf8a60c027" Type="http://schemas.openxmlformats.org/officeDocument/2006/relationships/image" Target="media/imgrId1095692cf8a60c027.jpg"/><Relationship Id="rId4746692cf8a61bd91" Type="http://schemas.openxmlformats.org/officeDocument/2006/relationships/image" Target="media/imgrId4746692cf8a61bd91.jpg"/><Relationship Id="rId8987692cf8a62c2f3" Type="http://schemas.openxmlformats.org/officeDocument/2006/relationships/image" Target="media/imgrId8987692cf8a62c2f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4948560" Type="http://schemas.openxmlformats.org/officeDocument/2006/relationships/image" Target="media/imgrId1494856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4948560" Type="http://schemas.openxmlformats.org/officeDocument/2006/relationships/image" Target="media/imgrId1494856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4948560" Type="http://schemas.openxmlformats.org/officeDocument/2006/relationships/image" Target="media/imgrId1494856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4948560" Type="http://schemas.openxmlformats.org/officeDocument/2006/relationships/image" Target="media/imgrId1494856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4948560" Type="http://schemas.openxmlformats.org/officeDocument/2006/relationships/image" Target="media/imgrId1494856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4948560" Type="http://schemas.openxmlformats.org/officeDocument/2006/relationships/image" Target="media/imgrId149485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