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3951069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2809192"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0470622" w:name="ctxt"/>
    <w:bookmarkEnd w:id="40470622"/>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p>
      <w:pPr>
        <w:widowControl w:val="on"/>
        <w:pBdr/>
        <w:spacing w:before="0" w:after="0" w:line="262" w:lineRule="auto"/>
        <w:ind w:left="0" w:right="0"/>
        <w:jc w:val="left"/>
      </w:pPr>
      <w:r>
        <w:rPr>
          <w:b/>
          <w:bCs/>
          <w:i/>
          <w:iCs/>
          <w:color w:val="00274C"/>
          <w:sz w:val="20"/>
          <w:szCs w:val="20"/>
          <w:u w:val="none"/>
        </w:rPr>
        <w:t xml:space="preserve">A</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Alternator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mechanical energy into AC electrical energy.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Authorised workshop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authorised service centre.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Treatment System - Post-treatment system, referred to the exhaust gases produced by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B</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Bore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Internal diameter of the cylinder in combustion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C</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Catalyst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in charge of filtering exhausted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Combustion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Chemical reaction of a mixture composed of fuel and fuel (air) inside a combustion chamber.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Common Rail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high-pressure "Common Duct" that produces a constant supply of fuel directly to the injectors.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Oxidation Catalyst - Catalyst for diesel engines that reduces harmful exhaust gas emissions produced by the engine.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DPF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Particulate Filter - A filter that captures particles of carbonaceous origin emitted by diesel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"European Community".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"Emission Control System"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ECU</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Control Unit"; an electronic device in charge of electronically detecting and controlling other electronic control devices.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Exhaust Gas Recirculation, in internal combustion engines; a system that enables recirculation of combusted gas by means of taking it in once again, which enables it to break down a part of the pollutants present in the exhaust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Recirculated exhaust gas cooling; a system that is able to cool recirculated gas (EGR) from the exhaust. This enables the temperature to remain constant inside the intake manifold, thus improving combustion inside the cylinders and breaking down pollutants further.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Electronic injector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electronically activated component able to inject jets of atomised fuel inside the cylinders.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EPA</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"Environmental Protection Agency - The United States' authority that safeguards the environment" ; its duty is to govern and control polluting emissions.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ETB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Throttle Body - This is controlled by the ECU upon request of the accelerator pedal, and its function is crucial for the correct regeneration of the ATS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F</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Fig.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G</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Galvanised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that has undergone surface protection treatment.</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H</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Heavy conditions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Type of extreme condition referred to the work environment in which the engine is used (very dusty - dirty area, or in a contaminated environment due to various types of gas).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I</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Intercooler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Air-cooling element under pressure from the turbo situated between the turbine and intake manifold.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KDI</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Direct Injection"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Maintenance - periodic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Max.</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Methyl ester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Model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O</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Oil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Small radiator used to cool the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P</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Paragraph.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Paraffin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Poly-V</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"Poly-V", the name associated with a service belt, which derives from the profile of its section that is constructed with joined Vs.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R</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(engine identification name plate) indicating the engine identification series/chassis number.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Spec.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T</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Tab.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T-MAP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"T-MAP" (sensor), measures the temperature and absolute pressure inside the intake collector.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TCR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 Common Rail"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Tightening 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term indicated for installation of threaded components and which is determined by means of a unit of measurement Nm.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Turbocharger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Device that compresses air intake by sending it to the intake manifold by means of a turbine.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U</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Used oil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Oil altered by operation or time, which is no longer compliant for correct lubrication of the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W</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Waste-Gate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which is directly or automatically controlled, used to limit the pressure of exhaust gas inside the turbine.</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45444491" name="name37516932084610035"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48026932084610031"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72692221" name="name16246932084617415"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95216932084617412"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8666">
    <w:multiLevelType w:val="hybridMultilevel"/>
    <w:lvl w:ilvl="0" w:tplc="90320178">
      <w:start w:val="1"/>
      <w:numFmt w:val="decimal"/>
      <w:lvlText w:val="%1."/>
      <w:lvlJc w:val="left"/>
      <w:pPr>
        <w:ind w:left="720" w:hanging="360"/>
      </w:pPr>
    </w:lvl>
    <w:lvl w:ilvl="1" w:tplc="90320178" w:tentative="1">
      <w:start w:val="1"/>
      <w:numFmt w:val="lowerLetter"/>
      <w:lvlText w:val="%2."/>
      <w:lvlJc w:val="left"/>
      <w:pPr>
        <w:ind w:left="1440" w:hanging="360"/>
      </w:pPr>
    </w:lvl>
    <w:lvl w:ilvl="2" w:tplc="90320178" w:tentative="1">
      <w:start w:val="1"/>
      <w:numFmt w:val="lowerRoman"/>
      <w:lvlText w:val="%3."/>
      <w:lvlJc w:val="right"/>
      <w:pPr>
        <w:ind w:left="2160" w:hanging="180"/>
      </w:pPr>
    </w:lvl>
    <w:lvl w:ilvl="3" w:tplc="90320178" w:tentative="1">
      <w:start w:val="1"/>
      <w:numFmt w:val="decimal"/>
      <w:lvlText w:val="%4."/>
      <w:lvlJc w:val="left"/>
      <w:pPr>
        <w:ind w:left="2880" w:hanging="360"/>
      </w:pPr>
    </w:lvl>
    <w:lvl w:ilvl="4" w:tplc="90320178" w:tentative="1">
      <w:start w:val="1"/>
      <w:numFmt w:val="lowerLetter"/>
      <w:lvlText w:val="%5."/>
      <w:lvlJc w:val="left"/>
      <w:pPr>
        <w:ind w:left="3600" w:hanging="360"/>
      </w:pPr>
    </w:lvl>
    <w:lvl w:ilvl="5" w:tplc="90320178" w:tentative="1">
      <w:start w:val="1"/>
      <w:numFmt w:val="lowerRoman"/>
      <w:lvlText w:val="%6."/>
      <w:lvlJc w:val="right"/>
      <w:pPr>
        <w:ind w:left="4320" w:hanging="180"/>
      </w:pPr>
    </w:lvl>
    <w:lvl w:ilvl="6" w:tplc="90320178" w:tentative="1">
      <w:start w:val="1"/>
      <w:numFmt w:val="decimal"/>
      <w:lvlText w:val="%7."/>
      <w:lvlJc w:val="left"/>
      <w:pPr>
        <w:ind w:left="5040" w:hanging="360"/>
      </w:pPr>
    </w:lvl>
    <w:lvl w:ilvl="7" w:tplc="90320178" w:tentative="1">
      <w:start w:val="1"/>
      <w:numFmt w:val="lowerLetter"/>
      <w:lvlText w:val="%8."/>
      <w:lvlJc w:val="left"/>
      <w:pPr>
        <w:ind w:left="5760" w:hanging="360"/>
      </w:pPr>
    </w:lvl>
    <w:lvl w:ilvl="8" w:tplc="90320178" w:tentative="1">
      <w:start w:val="1"/>
      <w:numFmt w:val="lowerRoman"/>
      <w:lvlText w:val="%9."/>
      <w:lvlJc w:val="right"/>
      <w:pPr>
        <w:ind w:left="6480" w:hanging="180"/>
      </w:pPr>
    </w:lvl>
  </w:abstractNum>
  <w:abstractNum w:abstractNumId="18665">
    <w:multiLevelType w:val="hybridMultilevel"/>
    <w:lvl w:ilvl="0" w:tplc="5672595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8665">
    <w:abstractNumId w:val="18665"/>
  </w:num>
  <w:num w:numId="18666">
    <w:abstractNumId w:val="186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44259517" Type="http://schemas.openxmlformats.org/officeDocument/2006/relationships/comments" Target="comments.xml"/><Relationship Id="rId219623534" Type="http://schemas.microsoft.com/office/2011/relationships/commentsExtended" Target="commentsExtended.xml"/><Relationship Id="rId82809192" Type="http://schemas.openxmlformats.org/officeDocument/2006/relationships/image" Target="media/imgrId82809192.jpg"/><Relationship Id="rId48026932084610031" Type="http://schemas.openxmlformats.org/officeDocument/2006/relationships/image" Target="media/imgrId48026932084610031.png"/><Relationship Id="rId95216932084617412" Type="http://schemas.openxmlformats.org/officeDocument/2006/relationships/image" Target="media/imgrId9521693208461741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82809192" Type="http://schemas.openxmlformats.org/officeDocument/2006/relationships/image" Target="media/imgrId82809192.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82809192" Type="http://schemas.openxmlformats.org/officeDocument/2006/relationships/image" Target="media/imgrId82809192.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82809192" Type="http://schemas.openxmlformats.org/officeDocument/2006/relationships/image" Target="media/imgrId82809192.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82809192" Type="http://schemas.openxmlformats.org/officeDocument/2006/relationships/image" Target="media/imgrId82809192.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82809192" Type="http://schemas.openxmlformats.org/officeDocument/2006/relationships/image" Target="media/imgrId82809192.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82809192" Type="http://schemas.openxmlformats.org/officeDocument/2006/relationships/image" Target="media/imgrId8280919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