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Angaben zum Austausch von Teilen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2504TCR / KDI 2504TCRE5: Verwendung und Wartung (Rev_20)</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5895753"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23552814"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
      </w:r>
    </w:p>
    <w:p>
      <w:pPr>
        <w:pStyle w:val="Normale"/>
        <w:jc w:val="center"/>
        <w:rPr/>
      </w:pPr>
      <w:r>
        <w:rPr/>
        <w:t xml:space="preserve"/>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2504tcr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
      </w:r>
    </w:p>
    <w:p>
      <w:pPr>
        <w:pStyle w:val="Normale"/>
        <w:jc w:val="center"/>
        <w:rPr/>
      </w:pPr>
      <w:r>
        <w:rPr/>
        <w:t xml:space="preserve"/>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53105699" w:name="ctxt"/>
    <w:bookmarkEnd w:id="53105699"/>
    <w:p>
      <w:pPr>
        <w:widowControl w:val="on"/>
        <w:pBdr/>
        <w:spacing w:before="75" w:after="75" w:line="240" w:lineRule="auto"/>
        <w:ind w:left="75" w:right="75"/>
        <w:jc w:val="left"/>
      </w:pPr>
    </w:p>
    <w:p>
      <w:pPr>
        <w:pStyle w:val="Titolo1"/>
      </w:pPr>
      <w:r>
        <w:rPr/>
        <w:t xml:space="preserve">Angaben zum Austausch von Teilen</w:t>
      </w:r>
    </w:p>
    <w:p>
      <w:pPr>
        <w:widowControl w:val="on"/>
        <w:pBdr/>
        <w:spacing w:before="0" w:after="0" w:line="240" w:lineRule="auto"/>
        <w:ind w:left="0" w:right="0"/>
        <w:jc w:val="left"/>
      </w:pPr>
    </w:p>
    <w:p>
      <w:pPr>
        <w:pStyle w:val="Titolo2"/>
      </w:pPr>
      <w:r>
        <w:rPr/>
        <w:t xml:space="preserve">Austausch von Motoröl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9295924" name="name25896936d645214e5"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31806936d645214e2"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Gefahr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972"/>
              </w:numPr>
              <w:spacing w:before="0" w:after="0" w:line="262" w:lineRule="auto"/>
              <w:jc w:val="left"/>
              <w:rPr>
                <w:color w:val="00274C"/>
                <w:sz w:val="20"/>
                <w:szCs w:val="20"/>
              </w:rPr>
            </w:pPr>
            <w:r>
              <w:rPr>
                <w:color w:val="00274C"/>
                <w:position w:val="-2"/>
                <w:sz w:val="20"/>
                <w:szCs w:val="20"/>
                <w:u w:val="none"/>
              </w:rPr>
              <w:t xml:space="preserve">Das Minuskabel (-) der Batterie trennen, um ein unbeabsichtigtes Starten des Motors zu verhindern.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2752699" name="name52476936d64526ec3"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9416936d64526ec0"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Wichtig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972"/>
              </w:numPr>
              <w:spacing w:before="0" w:after="0" w:line="262" w:lineRule="auto"/>
              <w:jc w:val="left"/>
              <w:rPr>
                <w:color w:val="00274C"/>
                <w:sz w:val="20"/>
                <w:szCs w:val="20"/>
              </w:rPr>
            </w:pPr>
            <w:r>
              <w:rPr>
                <w:color w:val="00274C"/>
                <w:position w:val="-2"/>
                <w:sz w:val="20"/>
                <w:szCs w:val="20"/>
                <w:u w:val="none"/>
              </w:rPr>
              <w:t xml:space="preserve">Vor Ausführung der Arbeiten </w:t>
            </w:r>
            <w:hyperlink r:id="rId59436936d645276c8" w:history="1">
              <w:r>
                <w:rPr>
                  <w:rStyle w:val="DefaultParagraphFontPHPDOCX"/>
                  <w:b/>
                  <w:bCs/>
                  <w:color w:val="0000FF"/>
                  <w:position w:val="-2"/>
                  <w:sz w:val="20"/>
                  <w:szCs w:val="20"/>
                  <w:u w:val="single" w:color=""/>
                </w:rPr>
                <w:t xml:space="preserve">Abs. 3.2.2</w:t>
              </w:r>
            </w:hyperlink>
            <w:r>
              <w:rPr>
                <w:color w:val="00274C"/>
                <w:position w:val="-2"/>
                <w:sz w:val="20"/>
                <w:szCs w:val="20"/>
                <w:u w:val="none"/>
              </w:rPr>
              <w:t xml:space="preserve"> lesen.</w:t>
            </w:r>
          </w:p>
          <w:p>
            <w:pPr>
              <w:numPr>
                <w:ilvl w:val="0"/>
                <w:numId w:val="12972"/>
              </w:numPr>
              <w:spacing w:before="0" w:after="0" w:line="262" w:lineRule="auto"/>
              <w:jc w:val="left"/>
              <w:rPr>
                <w:color w:val="00274C"/>
                <w:sz w:val="20"/>
                <w:szCs w:val="20"/>
              </w:rPr>
            </w:pPr>
            <w:r>
              <w:rPr>
                <w:color w:val="00274C"/>
                <w:position w:val="-2"/>
                <w:sz w:val="20"/>
                <w:szCs w:val="20"/>
                <w:u w:val="none"/>
              </w:rPr>
              <w:t xml:space="preserve">Für den Ölwechsel muss sich der Motor in horizontaler Position befinden.</w:t>
            </w:r>
          </w:p>
          <w:p>
            <w:pPr>
              <w:numPr>
                <w:ilvl w:val="0"/>
                <w:numId w:val="12972"/>
              </w:numPr>
              <w:spacing w:before="0" w:after="0" w:line="262" w:lineRule="auto"/>
              <w:jc w:val="left"/>
              <w:rPr>
                <w:color w:val="00274C"/>
                <w:sz w:val="20"/>
                <w:szCs w:val="20"/>
              </w:rPr>
            </w:pPr>
            <w:r>
              <w:rPr>
                <w:color w:val="00274C"/>
                <w:position w:val="-2"/>
                <w:sz w:val="20"/>
                <w:szCs w:val="20"/>
                <w:u w:val="none"/>
              </w:rPr>
              <w:t xml:space="preserve">Vor dem Austausch, die in  </w:t>
            </w:r>
            <w:hyperlink r:id="rId12016936d64527c9f" w:history="1">
              <w:r>
                <w:rPr>
                  <w:rStyle w:val="DefaultParagraphFontPHPDOCX"/>
                  <w:b/>
                  <w:bCs/>
                  <w:color w:val="0000FF"/>
                  <w:position w:val="-2"/>
                  <w:sz w:val="20"/>
                  <w:szCs w:val="20"/>
                  <w:u w:val="single" w:color=""/>
                </w:rPr>
                <w:t xml:space="preserve">Abs. 6.2</w:t>
              </w:r>
            </w:hyperlink>
            <w:r>
              <w:rPr>
                <w:color w:val="00274C"/>
                <w:position w:val="-2"/>
                <w:sz w:val="20"/>
                <w:szCs w:val="20"/>
                <w:u w:val="none"/>
              </w:rPr>
              <w:t xml:space="preserve">  - Punkt 1 beschriebenen Arbeiten durchführen. </w:t>
            </w:r>
          </w:p>
          <w:p>
            <w:pPr>
              <w:widowControl w:val="on"/>
              <w:pBdr/>
              <w:spacing w:before="0" w:after="0" w:line="262" w:lineRule="auto"/>
              <w:ind w:left="0" w:right="0"/>
              <w:jc w:val="left"/>
              <w:textAlignment w:val="center"/>
            </w:pPr>
            <w:r>
              <w:rPr>
                <w:b/>
                <w:bCs/>
                <w:color w:val="00274C"/>
                <w:position w:val="-2"/>
                <w:sz w:val="20"/>
                <w:szCs w:val="20"/>
                <w:u w:val="none"/>
              </w:rPr>
              <w:br/>
              <w:t xml:space="preserve">ANMERKUNG:</w:t>
            </w:r>
            <w:r>
              <w:rPr>
                <w:color w:val="00274C"/>
                <w:position w:val="-2"/>
                <w:sz w:val="20"/>
                <w:szCs w:val="20"/>
                <w:u w:val="none"/>
              </w:rPr>
              <w:t xml:space="preserve"> Für die Durchführung dieses Vorgangs sollte der Motor warm sein, wodurch eine bessere Fluidität des Öls gegeben ist und die in ihm enthaltenen Unreinheiten komplett abgelassen werden können.</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974"/>
              </w:numPr>
              <w:spacing w:before="0" w:after="0" w:line="262" w:lineRule="auto"/>
              <w:jc w:val="left"/>
              <w:rPr>
                <w:color w:val="00274C"/>
                <w:sz w:val="20"/>
                <w:szCs w:val="20"/>
              </w:rPr>
            </w:pPr>
            <w:r>
              <w:rPr>
                <w:color w:val="00274C"/>
                <w:position w:val="-2"/>
                <w:sz w:val="20"/>
                <w:szCs w:val="20"/>
                <w:u w:val="none"/>
              </w:rPr>
              <w:t xml:space="preserve">Den Deckel des Öleinfüllstutzens </w:t>
            </w:r>
            <w:r>
              <w:rPr>
                <w:b/>
                <w:bCs/>
                <w:color w:val="00274C"/>
                <w:position w:val="-2"/>
                <w:sz w:val="20"/>
                <w:szCs w:val="20"/>
                <w:u w:val="none"/>
              </w:rPr>
              <w:t xml:space="preserve">A</w:t>
            </w:r>
            <w:r>
              <w:rPr>
                <w:color w:val="00274C"/>
                <w:position w:val="-2"/>
                <w:sz w:val="20"/>
                <w:szCs w:val="20"/>
                <w:u w:val="none"/>
              </w:rPr>
              <w:t xml:space="preserve"> abschrauben </w:t>
            </w:r>
            <w:r>
              <w:rPr>
                <w:b/>
                <w:bCs/>
                <w:color w:val="00274C"/>
                <w:position w:val="-2"/>
                <w:sz w:val="20"/>
                <w:szCs w:val="20"/>
                <w:u w:val="none"/>
              </w:rPr>
              <w:t xml:space="preserve">(Abb. 6.1)</w:t>
            </w:r>
            <w:r>
              <w:rPr>
                <w:color w:val="00274C"/>
                <w:position w:val="-2"/>
                <w:sz w:val="20"/>
                <w:szCs w:val="20"/>
                <w:u w:val="none"/>
              </w:rPr>
              <w:t xml:space="preserve"> .</w:t>
            </w:r>
          </w:p>
          <w:p>
            <w:pPr>
              <w:numPr>
                <w:ilvl w:val="0"/>
                <w:numId w:val="12974"/>
              </w:numPr>
              <w:spacing w:before="0" w:after="0" w:line="262" w:lineRule="auto"/>
              <w:jc w:val="left"/>
              <w:rPr>
                <w:color w:val="00274C"/>
                <w:sz w:val="20"/>
                <w:szCs w:val="20"/>
              </w:rPr>
            </w:pPr>
            <w:r>
              <w:rPr>
                <w:color w:val="00274C"/>
                <w:position w:val="-2"/>
                <w:sz w:val="20"/>
                <w:szCs w:val="20"/>
                <w:u w:val="none"/>
              </w:rPr>
              <w:t xml:space="preserve">Den Ölmessstab </w:t>
            </w:r>
            <w:r>
              <w:rPr>
                <w:b/>
                <w:bCs/>
                <w:color w:val="00274C"/>
                <w:position w:val="-2"/>
                <w:sz w:val="20"/>
                <w:szCs w:val="20"/>
                <w:u w:val="none"/>
              </w:rPr>
              <w:t xml:space="preserve">B</w:t>
            </w:r>
            <w:r>
              <w:rPr>
                <w:color w:val="00274C"/>
                <w:position w:val="-2"/>
                <w:sz w:val="20"/>
                <w:szCs w:val="20"/>
                <w:u w:val="none"/>
              </w:rPr>
              <w:t xml:space="preserve"> herausziehen.</w:t>
            </w:r>
          </w:p>
          <w:p>
            <w:pPr>
              <w:numPr>
                <w:ilvl w:val="0"/>
                <w:numId w:val="12974"/>
              </w:numPr>
              <w:spacing w:before="0" w:after="0" w:line="262" w:lineRule="auto"/>
              <w:jc w:val="left"/>
              <w:rPr>
                <w:color w:val="00274C"/>
                <w:sz w:val="20"/>
                <w:szCs w:val="20"/>
              </w:rPr>
            </w:pPr>
            <w:r>
              <w:rPr>
                <w:color w:val="00274C"/>
                <w:position w:val="-2"/>
                <w:sz w:val="20"/>
                <w:szCs w:val="20"/>
                <w:u w:val="none"/>
              </w:rPr>
              <w:t xml:space="preserve">Die Öl-Ablassschraube </w:t>
            </w:r>
            <w:r>
              <w:rPr>
                <w:b/>
                <w:bCs/>
                <w:color w:val="00274C"/>
                <w:position w:val="-2"/>
                <w:sz w:val="20"/>
                <w:szCs w:val="20"/>
                <w:u w:val="none"/>
              </w:rPr>
              <w:t xml:space="preserve">D</w:t>
            </w:r>
            <w:r>
              <w:rPr>
                <w:color w:val="00274C"/>
                <w:position w:val="-2"/>
                <w:sz w:val="20"/>
                <w:szCs w:val="20"/>
                <w:u w:val="none"/>
              </w:rPr>
              <w:t xml:space="preserve"> und die Dichtung </w:t>
            </w:r>
            <w:r>
              <w:rPr>
                <w:b/>
                <w:bCs/>
                <w:color w:val="00274C"/>
                <w:position w:val="-2"/>
                <w:sz w:val="20"/>
                <w:szCs w:val="20"/>
                <w:u w:val="none"/>
              </w:rPr>
              <w:t xml:space="preserve">E</w:t>
            </w:r>
            <w:r>
              <w:rPr>
                <w:color w:val="00274C"/>
                <w:position w:val="-2"/>
                <w:sz w:val="20"/>
                <w:szCs w:val="20"/>
                <w:u w:val="none"/>
              </w:rPr>
              <w:t xml:space="preserve"> entfernen (auf beiden Seiten der Ölwanne ist eine Öl-Ablassschraube vorhanden).</w:t>
            </w:r>
          </w:p>
          <w:p>
            <w:pPr>
              <w:numPr>
                <w:ilvl w:val="0"/>
                <w:numId w:val="12974"/>
              </w:numPr>
              <w:spacing w:before="0" w:after="0" w:line="262" w:lineRule="auto"/>
              <w:jc w:val="left"/>
              <w:rPr>
                <w:color w:val="00274C"/>
                <w:sz w:val="20"/>
                <w:szCs w:val="20"/>
              </w:rPr>
            </w:pPr>
            <w:r>
              <w:rPr>
                <w:color w:val="00274C"/>
                <w:position w:val="-2"/>
                <w:sz w:val="20"/>
                <w:szCs w:val="20"/>
                <w:u w:val="none"/>
              </w:rPr>
              <w:t xml:space="preserve">Das Öl in einen geeigneten Behälter ablassen.</w:t>
            </w:r>
            <w:r>
              <w:rPr>
                <w:color w:val="00274C"/>
                <w:position w:val="-2"/>
                <w:sz w:val="20"/>
                <w:szCs w:val="20"/>
                <w:u w:val="none"/>
              </w:rPr>
              <w:br/>
              <w:t xml:space="preserve">(Für die Entsorgung des Altöls siehe </w:t>
            </w:r>
            <w:hyperlink r:id="rId60086936d645292b3" w:history="1">
              <w:r>
                <w:rPr>
                  <w:rStyle w:val="DefaultParagraphFontPHPDOCX"/>
                  <w:b/>
                  <w:bCs/>
                  <w:color w:val="0000FF"/>
                  <w:position w:val="-2"/>
                  <w:sz w:val="20"/>
                  <w:szCs w:val="20"/>
                  <w:u w:val="none"/>
                </w:rPr>
                <w:t xml:space="preserve">Abs. 6.6 AUSSERBETRIEBNAHME und VERSCHROTTUNG</w:t>
              </w:r>
            </w:hyperlink>
            <w:r>
              <w:rPr>
                <w:color w:val="00274C"/>
                <w:position w:val="-2"/>
                <w:sz w:val="20"/>
                <w:szCs w:val="20"/>
                <w:u w:val="none"/>
              </w:rPr>
              <w:t xml:space="preserve"> ).</w:t>
            </w:r>
          </w:p>
          <w:p>
            <w:pPr>
              <w:numPr>
                <w:ilvl w:val="0"/>
                <w:numId w:val="12974"/>
              </w:numPr>
              <w:spacing w:before="0" w:after="0" w:line="262" w:lineRule="auto"/>
              <w:jc w:val="left"/>
              <w:rPr>
                <w:color w:val="00274C"/>
                <w:sz w:val="20"/>
                <w:szCs w:val="20"/>
              </w:rPr>
            </w:pPr>
            <w:r>
              <w:rPr>
                <w:color w:val="00274C"/>
                <w:position w:val="-2"/>
                <w:sz w:val="20"/>
                <w:szCs w:val="20"/>
                <w:u w:val="none"/>
              </w:rPr>
              <w:t xml:space="preserve">Die Dichtung </w:t>
            </w:r>
            <w:r>
              <w:rPr>
                <w:b/>
                <w:bCs/>
                <w:color w:val="00274C"/>
                <w:position w:val="-2"/>
                <w:sz w:val="20"/>
                <w:szCs w:val="20"/>
                <w:u w:val="none"/>
              </w:rPr>
              <w:t xml:space="preserve">E</w:t>
            </w:r>
            <w:r>
              <w:rPr>
                <w:color w:val="00274C"/>
                <w:position w:val="-2"/>
                <w:sz w:val="20"/>
                <w:szCs w:val="20"/>
                <w:u w:val="none"/>
              </w:rPr>
              <w:t xml:space="preserve"> austauschen.</w:t>
            </w:r>
          </w:p>
          <w:p>
            <w:pPr>
              <w:numPr>
                <w:ilvl w:val="0"/>
                <w:numId w:val="12974"/>
              </w:numPr>
              <w:spacing w:before="0" w:after="0" w:line="262" w:lineRule="auto"/>
              <w:jc w:val="left"/>
              <w:rPr>
                <w:color w:val="00274C"/>
                <w:sz w:val="20"/>
                <w:szCs w:val="20"/>
              </w:rPr>
            </w:pPr>
            <w:r>
              <w:rPr>
                <w:color w:val="00274C"/>
                <w:position w:val="-2"/>
                <w:sz w:val="20"/>
                <w:szCs w:val="20"/>
                <w:u w:val="none"/>
              </w:rPr>
              <w:t xml:space="preserve">Die Öl-Ablassschraube </w:t>
            </w:r>
            <w:r>
              <w:rPr>
                <w:b/>
                <w:bCs/>
                <w:color w:val="00274C"/>
                <w:position w:val="-2"/>
                <w:sz w:val="20"/>
                <w:szCs w:val="20"/>
                <w:u w:val="none"/>
              </w:rPr>
              <w:t xml:space="preserve">D</w:t>
            </w:r>
            <w:r>
              <w:rPr>
                <w:color w:val="00274C"/>
                <w:position w:val="-2"/>
                <w:sz w:val="20"/>
                <w:szCs w:val="20"/>
                <w:u w:val="none"/>
              </w:rPr>
              <w:t xml:space="preserve"> wieder aufschrauben (Anziehmoment </w:t>
            </w:r>
            <w:r>
              <w:rPr>
                <w:b/>
                <w:bCs/>
                <w:color w:val="00274C"/>
                <w:position w:val="-2"/>
                <w:sz w:val="20"/>
                <w:szCs w:val="20"/>
                <w:u w:val="none"/>
              </w:rPr>
              <w:t xml:space="preserve">35 Nm</w:t>
            </w:r>
            <w:r>
              <w:rPr>
                <w:color w:val="00274C"/>
                <w:position w:val="-2"/>
                <w:sz w:val="20"/>
                <w:szCs w:val="20"/>
                <w:u w:val="none"/>
              </w:rPr>
              <w:t xml:space="preserve"> ).</w:t>
            </w:r>
          </w:p>
          <w:p>
            <w:pPr>
              <w:numPr>
                <w:ilvl w:val="0"/>
                <w:numId w:val="12974"/>
              </w:numPr>
              <w:spacing w:before="0" w:after="0" w:line="262" w:lineRule="auto"/>
              <w:jc w:val="left"/>
              <w:rPr>
                <w:color w:val="00274C"/>
                <w:sz w:val="20"/>
                <w:szCs w:val="20"/>
              </w:rPr>
            </w:pPr>
            <w:r>
              <w:rPr>
                <w:color w:val="00274C"/>
                <w:position w:val="-2"/>
                <w:sz w:val="20"/>
                <w:szCs w:val="20"/>
                <w:u w:val="none"/>
              </w:rPr>
              <w:t xml:space="preserve">Vor dem Austausch, die in  </w:t>
            </w:r>
            <w:hyperlink r:id="rId91096936d64529f26" w:history="1">
              <w:r>
                <w:rPr>
                  <w:rStyle w:val="DefaultParagraphFontPHPDOCX"/>
                  <w:b/>
                  <w:bCs/>
                  <w:color w:val="0000FF"/>
                  <w:position w:val="-2"/>
                  <w:sz w:val="20"/>
                  <w:szCs w:val="20"/>
                  <w:u w:val="single" w:color=""/>
                </w:rPr>
                <w:t xml:space="preserve">Abs. 6.2</w:t>
              </w:r>
            </w:hyperlink>
            <w:r>
              <w:rPr>
                <w:color w:val="00274C"/>
                <w:position w:val="-2"/>
                <w:sz w:val="20"/>
                <w:szCs w:val="20"/>
                <w:u w:val="none"/>
              </w:rPr>
              <w:t xml:space="preserve">  - Punkts 2,3,4 und 5 beschriebenen Arbeiten durchführen.</w:t>
            </w:r>
          </w:p>
          <w:p>
            <w:pPr>
              <w:numPr>
                <w:ilvl w:val="0"/>
                <w:numId w:val="12974"/>
              </w:numPr>
              <w:spacing w:before="0" w:after="0" w:line="262" w:lineRule="auto"/>
              <w:jc w:val="left"/>
              <w:rPr>
                <w:color w:val="00274C"/>
                <w:sz w:val="20"/>
                <w:szCs w:val="20"/>
              </w:rPr>
            </w:pPr>
            <w:r>
              <w:rPr>
                <w:color w:val="00274C"/>
                <w:position w:val="-2"/>
                <w:sz w:val="20"/>
                <w:szCs w:val="20"/>
                <w:u w:val="none"/>
              </w:rPr>
              <w:t xml:space="preserve">Öl nachfüllen, Typ müssen den Vorschriften entsprechen ( </w:t>
            </w:r>
            <w:hyperlink r:id="rId59716936d6452a3ba" w:history="1">
              <w:r>
                <w:rPr>
                  <w:rStyle w:val="DefaultParagraphFontPHPDOCX"/>
                  <w:b/>
                  <w:bCs/>
                  <w:color w:val="0000FF"/>
                  <w:position w:val="-2"/>
                  <w:sz w:val="20"/>
                  <w:szCs w:val="20"/>
                  <w:u w:val="none"/>
                </w:rPr>
                <w:t xml:space="preserve">Tab. 2.1</w:t>
              </w:r>
            </w:hyperlink>
            <w:r>
              <w:rPr>
                <w:color w:val="00274C"/>
                <w:position w:val="-2"/>
                <w:sz w:val="20"/>
                <w:szCs w:val="20"/>
                <w:u w:val="none"/>
              </w:rPr>
              <w:t xml:space="preserve"> und </w:t>
            </w:r>
            <w:hyperlink r:id="rId19436936d6452a5da" w:history="1">
              <w:r>
                <w:rPr>
                  <w:rStyle w:val="DefaultParagraphFontPHPDOCX"/>
                  <w:b/>
                  <w:bCs/>
                  <w:color w:val="0000FF"/>
                  <w:position w:val="-2"/>
                  <w:sz w:val="20"/>
                  <w:szCs w:val="20"/>
                  <w:u w:val="none"/>
                </w:rPr>
                <w:t xml:space="preserve">Tab. 2.2</w:t>
              </w:r>
            </w:hyperlink>
            <w:r>
              <w:rPr>
                <w:color w:val="00274C"/>
                <w:position w:val="-2"/>
                <w:sz w:val="20"/>
                <w:szCs w:val="20"/>
                <w:u w:val="none"/>
              </w:rPr>
              <w:t xml:space="preserve"> ).</w:t>
            </w:r>
          </w:p>
          <w:p>
            <w:pPr>
              <w:numPr>
                <w:ilvl w:val="0"/>
                <w:numId w:val="12974"/>
              </w:numPr>
              <w:spacing w:before="0" w:after="0" w:line="262" w:lineRule="auto"/>
              <w:jc w:val="left"/>
              <w:rPr>
                <w:color w:val="00274C"/>
                <w:sz w:val="20"/>
                <w:szCs w:val="20"/>
              </w:rPr>
            </w:pPr>
            <w:r>
              <w:rPr>
                <w:color w:val="00274C"/>
                <w:position w:val="-2"/>
                <w:sz w:val="20"/>
                <w:szCs w:val="20"/>
                <w:u w:val="none"/>
              </w:rPr>
              <w:t xml:space="preserve">Sollte der Öl-Einfüllstutzen </w:t>
            </w:r>
            <w:r>
              <w:rPr>
                <w:b/>
                <w:bCs/>
                <w:color w:val="00274C"/>
                <w:position w:val="-2"/>
                <w:sz w:val="20"/>
                <w:szCs w:val="20"/>
                <w:u w:val="none"/>
              </w:rPr>
              <w:t xml:space="preserve">A</w:t>
            </w:r>
            <w:r>
              <w:rPr>
                <w:color w:val="00274C"/>
                <w:position w:val="-2"/>
                <w:sz w:val="20"/>
                <w:szCs w:val="20"/>
                <w:u w:val="none"/>
              </w:rPr>
              <w:t xml:space="preserve"> nicht zugänglich sein, den Öl-Einfüllstutzen </w:t>
            </w:r>
            <w:r>
              <w:rPr>
                <w:b/>
                <w:bCs/>
                <w:color w:val="00274C"/>
                <w:position w:val="-2"/>
                <w:sz w:val="20"/>
                <w:szCs w:val="20"/>
                <w:u w:val="none"/>
              </w:rPr>
              <w:t xml:space="preserve">C</w:t>
            </w:r>
            <w:r>
              <w:rPr>
                <w:color w:val="00274C"/>
                <w:position w:val="-2"/>
                <w:sz w:val="20"/>
                <w:szCs w:val="20"/>
                <w:u w:val="none"/>
              </w:rPr>
              <w:t xml:space="preserve"> verwenden.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9315034" name="name57066936d645324a8"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4536936d645324a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Wichtig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972"/>
              </w:numPr>
              <w:spacing w:before="0" w:after="0" w:line="262" w:lineRule="auto"/>
              <w:jc w:val="left"/>
              <w:rPr>
                <w:color w:val="00274C"/>
                <w:sz w:val="20"/>
                <w:szCs w:val="20"/>
              </w:rPr>
            </w:pPr>
            <w:r>
              <w:rPr>
                <w:color w:val="00274C"/>
                <w:position w:val="-2"/>
                <w:sz w:val="20"/>
                <w:szCs w:val="20"/>
                <w:u w:val="none"/>
              </w:rPr>
              <w:t xml:space="preserve">Die Markierung </w:t>
            </w:r>
            <w:r>
              <w:rPr>
                <w:b/>
                <w:bCs/>
                <w:color w:val="00274C"/>
                <w:position w:val="-2"/>
                <w:sz w:val="20"/>
                <w:szCs w:val="20"/>
                <w:u w:val="none"/>
              </w:rPr>
              <w:t xml:space="preserve">MAX</w:t>
            </w:r>
            <w:r>
              <w:rPr>
                <w:color w:val="00274C"/>
                <w:position w:val="-2"/>
                <w:sz w:val="20"/>
                <w:szCs w:val="20"/>
                <w:u w:val="none"/>
              </w:rPr>
              <w:t xml:space="preserve"> auf dem Ölmessstab nicht überschreiten.</w:t>
            </w:r>
          </w:p>
          <w:p/>
          <w:p/>
          <w:p/>
          <w:p/>
          <w:p>
            <w:pPr>
              <w:numPr>
                <w:ilvl w:val="0"/>
                <w:numId w:val="12975"/>
              </w:numPr>
              <w:spacing w:before="0" w:after="0" w:line="262" w:lineRule="auto"/>
              <w:jc w:val="left"/>
              <w:rPr>
                <w:color w:val="00274C"/>
                <w:sz w:val="20"/>
                <w:szCs w:val="20"/>
              </w:rPr>
            </w:pPr>
            <w:r>
              <w:rPr>
                <w:color w:val="00274C"/>
                <w:position w:val="-2"/>
                <w:sz w:val="20"/>
                <w:szCs w:val="20"/>
                <w:u w:val="none"/>
              </w:rPr>
              <w:t xml:space="preserve">Zur Kontrolle des Ölstands den Ölmessstab </w:t>
            </w:r>
            <w:r>
              <w:rPr>
                <w:b/>
                <w:bCs/>
                <w:color w:val="00274C"/>
                <w:position w:val="-2"/>
                <w:sz w:val="20"/>
                <w:szCs w:val="20"/>
                <w:u w:val="none"/>
              </w:rPr>
              <w:t xml:space="preserve">B</w:t>
            </w:r>
            <w:r>
              <w:rPr>
                <w:color w:val="00274C"/>
                <w:position w:val="-2"/>
                <w:sz w:val="20"/>
                <w:szCs w:val="20"/>
                <w:u w:val="none"/>
              </w:rPr>
              <w:t xml:space="preserve"> einführen und wieder herausziehen.</w:t>
            </w:r>
            <w:r>
              <w:rPr>
                <w:color w:val="00274C"/>
                <w:position w:val="-2"/>
                <w:sz w:val="20"/>
                <w:szCs w:val="20"/>
                <w:u w:val="none"/>
              </w:rPr>
              <w:br/>
              <w:t xml:space="preserve">Nachfüllen, wenn sich der Ölstand nicht in der Näher der Markierung </w:t>
            </w:r>
            <w:r>
              <w:rPr>
                <w:b/>
                <w:bCs/>
                <w:color w:val="00274C"/>
                <w:position w:val="-2"/>
                <w:sz w:val="20"/>
                <w:szCs w:val="20"/>
                <w:u w:val="none"/>
              </w:rPr>
              <w:t xml:space="preserve">MAX</w:t>
            </w:r>
            <w:r>
              <w:rPr>
                <w:color w:val="00274C"/>
                <w:position w:val="-2"/>
                <w:sz w:val="20"/>
                <w:szCs w:val="20"/>
                <w:u w:val="none"/>
              </w:rPr>
              <w:t xml:space="preserve"> befindet.</w:t>
            </w:r>
          </w:p>
          <w:p>
            <w:pPr>
              <w:numPr>
                <w:ilvl w:val="0"/>
                <w:numId w:val="12975"/>
              </w:numPr>
              <w:spacing w:before="0" w:after="0" w:line="262" w:lineRule="auto"/>
              <w:jc w:val="left"/>
              <w:rPr>
                <w:color w:val="00274C"/>
                <w:sz w:val="20"/>
                <w:szCs w:val="20"/>
              </w:rPr>
            </w:pPr>
            <w:r>
              <w:rPr>
                <w:color w:val="00274C"/>
                <w:position w:val="-2"/>
                <w:sz w:val="20"/>
                <w:szCs w:val="20"/>
                <w:u w:val="none"/>
              </w:rPr>
              <w:t xml:space="preserve">Nach Abschluss des Vorgangs, den Ölmessstab </w:t>
            </w:r>
            <w:r>
              <w:rPr>
                <w:b/>
                <w:bCs/>
                <w:color w:val="00274C"/>
                <w:position w:val="-2"/>
                <w:sz w:val="20"/>
                <w:szCs w:val="20"/>
                <w:u w:val="none"/>
              </w:rPr>
              <w:t xml:space="preserve">B</w:t>
            </w:r>
            <w:r>
              <w:rPr>
                <w:color w:val="00274C"/>
                <w:position w:val="-2"/>
                <w:sz w:val="20"/>
                <w:szCs w:val="20"/>
                <w:u w:val="none"/>
              </w:rPr>
              <w:t xml:space="preserve"> wieder korrekt einführen.</w:t>
            </w:r>
          </w:p>
          <w:p>
            <w:pPr>
              <w:numPr>
                <w:ilvl w:val="0"/>
                <w:numId w:val="12975"/>
              </w:numPr>
              <w:spacing w:before="0" w:after="0" w:line="262" w:lineRule="auto"/>
              <w:jc w:val="left"/>
              <w:rPr>
                <w:color w:val="00274C"/>
                <w:sz w:val="20"/>
                <w:szCs w:val="20"/>
              </w:rPr>
            </w:pPr>
            <w:r>
              <w:rPr>
                <w:color w:val="00274C"/>
                <w:position w:val="-2"/>
                <w:sz w:val="20"/>
                <w:szCs w:val="20"/>
                <w:u w:val="none"/>
              </w:rPr>
              <w:t xml:space="preserve">Den Deckel </w:t>
            </w:r>
            <w:r>
              <w:rPr>
                <w:b/>
                <w:bCs/>
                <w:color w:val="00274C"/>
                <w:position w:val="-2"/>
                <w:sz w:val="20"/>
                <w:szCs w:val="20"/>
                <w:u w:val="none"/>
              </w:rPr>
              <w:t xml:space="preserve">A oder C</w:t>
            </w:r>
            <w:r>
              <w:rPr>
                <w:color w:val="00274C"/>
                <w:position w:val="-2"/>
                <w:sz w:val="20"/>
                <w:szCs w:val="20"/>
                <w:u w:val="none"/>
              </w:rPr>
              <w:t xml:space="preserve"> wieder aufschrauben.</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26123108" name="name56066936d6453f64e" descr="Fig._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6.1.jpg"/>
                          <pic:cNvPicPr/>
                        </pic:nvPicPr>
                        <pic:blipFill>
                          <a:blip r:embed="rId54816936d6453f64a"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Abb. 6.1</w:t>
            </w:r>
            <w:r>
              <w:rPr>
                <w:position w:val="-224"/>
              </w:rPr>
              <w:drawing>
                <wp:inline distT="0" distB="0" distL="0" distR="0">
                  <wp:extent cx="2232000" cy="1476000"/>
                  <wp:effectExtent b="0" l="0" r="0" t="0"/>
                  <wp:docPr id="56928703" name="name78036936d6454889a" descr="Fig._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6.2.jpg"/>
                          <pic:cNvPicPr/>
                        </pic:nvPicPr>
                        <pic:blipFill>
                          <a:blip r:embed="rId95156936d64548896"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br/>
              <w:br/>
              <w:t xml:space="preserve">Abb. 6.2</w:t>
            </w:r>
            <w:r>
              <w:rPr>
                <w:position w:val="-226"/>
              </w:rPr>
              <w:drawing>
                <wp:inline distT="0" distB="0" distL="0" distR="0">
                  <wp:extent cx="2232000" cy="1483200"/>
                  <wp:effectExtent b="0" l="0" r="0" t="0"/>
                  <wp:docPr id="94833071" name="name40516936d64551d49" descr="Fig._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6.3.jpg"/>
                          <pic:cNvPicPr/>
                        </pic:nvPicPr>
                        <pic:blipFill>
                          <a:blip r:embed="rId44506936d64551d45"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br/>
              <w:br/>
              <w:t xml:space="preserve">Abb. 6.3</w:t>
            </w:r>
            <w:r>
              <w:rPr>
                <w:position w:val="-224"/>
              </w:rPr>
              <w:drawing>
                <wp:inline distT="0" distB="0" distL="0" distR="0">
                  <wp:extent cx="2232000" cy="1468800"/>
                  <wp:effectExtent b="0" l="0" r="0" t="0"/>
                  <wp:docPr id="21049085" name="name87056936d6455db0f" descr="Fig._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4.2.jpg"/>
                          <pic:cNvPicPr/>
                        </pic:nvPicPr>
                        <pic:blipFill>
                          <a:blip r:embed="rId76756936d6455db0c" cstate="print"/>
                          <a:stretch>
                            <a:fillRect/>
                          </a:stretch>
                        </pic:blipFill>
                        <pic:spPr>
                          <a:xfrm>
                            <a:off x="0" y="0"/>
                            <a:ext cx="2232000" cy="1468800"/>
                          </a:xfrm>
                          <a:prstGeom prst="rect">
                            <a:avLst/>
                          </a:prstGeom>
                          <a:ln w="0">
                            <a:noFill/>
                          </a:ln>
                        </pic:spPr>
                      </pic:pic>
                    </a:graphicData>
                  </a:graphic>
                </wp:inline>
              </w:drawing>
            </w:r>
            <w:r>
              <w:rPr>
                <w:b/>
                <w:bCs/>
                <w:color w:val="00274C"/>
                <w:position w:val="0"/>
                <w:sz w:val="20"/>
                <w:szCs w:val="20"/>
                <w:u w:val="none"/>
              </w:rPr>
              <w:br/>
              <w:br/>
              <w:br/>
              <w:t xml:space="preserve">Abb. 6.4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ANMERKUNG:</w:t>
            </w:r>
            <w:r>
              <w:rPr>
                <w:color w:val="00274C"/>
                <w:position w:val="-2"/>
                <w:sz w:val="20"/>
                <w:szCs w:val="20"/>
                <w:u w:val="none"/>
              </w:rPr>
              <w:t xml:space="preserve"> Zur ansicht hier klicken</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14866936d6455e18a" w:history="1">
              <w:r>
                <w:rPr>
                  <w:rStyle w:val="DefaultParagraphFontPHPDOCX"/>
                  <w:color w:val="0000FF"/>
                  <w:position w:val="0"/>
                  <w:sz w:val="20"/>
                  <w:szCs w:val="20"/>
                  <w:u w:val="single" w:color=""/>
                </w:rPr>
                <w:t xml:space="preserve">https://www.youtube.com/embed/IBL-IEYm16U?rel=0</w:t>
              </w:r>
            </w:hyperlink>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Austausch der Patrone des Ölfilters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3927930" name="name73016936d64563b0b"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4916936d64563b0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Wichtig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972"/>
              </w:numPr>
              <w:spacing w:before="0" w:after="0" w:line="262" w:lineRule="auto"/>
              <w:jc w:val="left"/>
              <w:rPr>
                <w:color w:val="00274C"/>
                <w:sz w:val="20"/>
                <w:szCs w:val="20"/>
              </w:rPr>
            </w:pPr>
            <w:r>
              <w:rPr>
                <w:color w:val="00274C"/>
                <w:position w:val="-2"/>
                <w:sz w:val="20"/>
                <w:szCs w:val="20"/>
                <w:u w:val="none"/>
              </w:rPr>
              <w:t xml:space="preserve">Vor Ausführung der Arbeiten </w:t>
            </w:r>
            <w:hyperlink r:id="rId33926936d64564607" w:history="1">
              <w:r>
                <w:rPr>
                  <w:rStyle w:val="DefaultParagraphFontPHPDOCX"/>
                  <w:b/>
                  <w:bCs/>
                  <w:color w:val="0000FF"/>
                  <w:position w:val="-2"/>
                  <w:sz w:val="20"/>
                  <w:szCs w:val="20"/>
                  <w:u w:val="single" w:color=""/>
                </w:rPr>
                <w:t xml:space="preserve">Abs. 3.2.2</w:t>
              </w:r>
            </w:hyperlink>
            <w:r>
              <w:rPr>
                <w:color w:val="00274C"/>
                <w:position w:val="-2"/>
                <w:sz w:val="20"/>
                <w:szCs w:val="20"/>
                <w:u w:val="none"/>
              </w:rPr>
              <w:t xml:space="preserve"> lesen.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2592009" name="name67686936d6456b741"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10066936d6456b73d"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Achtung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972"/>
              </w:numPr>
              <w:spacing w:before="0" w:after="0" w:line="262" w:lineRule="auto"/>
              <w:jc w:val="left"/>
              <w:rPr>
                <w:color w:val="00274C"/>
                <w:sz w:val="20"/>
                <w:szCs w:val="20"/>
              </w:rPr>
            </w:pPr>
            <w:r>
              <w:rPr>
                <w:color w:val="00274C"/>
                <w:position w:val="-2"/>
                <w:sz w:val="20"/>
                <w:szCs w:val="20"/>
                <w:u w:val="none"/>
              </w:rPr>
              <w:t xml:space="preserve">Elektro-/ Druckluftschrauber sind verboten.</w:t>
            </w:r>
          </w:p>
          <w:p>
            <w:pPr>
              <w:numPr>
                <w:ilvl w:val="0"/>
                <w:numId w:val="12972"/>
              </w:numPr>
              <w:spacing w:before="0" w:after="0" w:line="262" w:lineRule="auto"/>
              <w:jc w:val="left"/>
              <w:rPr>
                <w:color w:val="00274C"/>
                <w:sz w:val="20"/>
                <w:szCs w:val="20"/>
              </w:rPr>
            </w:pPr>
            <w:r>
              <w:rPr>
                <w:color w:val="00274C"/>
                <w:position w:val="-2"/>
                <w:sz w:val="20"/>
                <w:szCs w:val="20"/>
                <w:u w:val="none"/>
              </w:rPr>
              <w:t xml:space="preserve">Bei seltener Verwendung einmal pro Jahr austauschen</w:t>
            </w:r>
          </w:p>
          <w:p>
            <w:pPr>
              <w:numPr>
                <w:ilvl w:val="0"/>
                <w:numId w:val="12972"/>
              </w:numPr>
              <w:spacing w:before="0" w:after="0" w:line="262" w:lineRule="auto"/>
              <w:jc w:val="left"/>
              <w:rPr>
                <w:color w:val="00274C"/>
                <w:sz w:val="20"/>
                <w:szCs w:val="20"/>
              </w:rPr>
            </w:pPr>
            <w:r>
              <w:rPr>
                <w:color w:val="00274C"/>
                <w:position w:val="-2"/>
                <w:sz w:val="20"/>
                <w:szCs w:val="20"/>
                <w:u w:val="none"/>
              </w:rPr>
              <w:t xml:space="preserve">Für die Entsorgung der Patrone des Öl- und des Kraftstofffilters siehe  </w:t>
            </w:r>
            <w:hyperlink r:id="rId56696936d6456c5ba" w:history="1">
              <w:r>
                <w:rPr>
                  <w:rStyle w:val="DefaultParagraphFontPHPDOCX"/>
                  <w:b/>
                  <w:bCs/>
                  <w:color w:val="0000FF"/>
                  <w:position w:val="-2"/>
                  <w:sz w:val="20"/>
                  <w:szCs w:val="20"/>
                  <w:u w:val="single" w:color=""/>
                </w:rPr>
                <w:t xml:space="preserve">Abs. 6.6 AUSSERBETRIEBNAHME und VERSCHROTTUNG</w:t>
              </w:r>
            </w:hyperlink>
            <w:r>
              <w:rPr>
                <w:color w:val="00274C"/>
                <w:position w:val="-2"/>
                <w:sz w:val="20"/>
                <w:szCs w:val="20"/>
                <w:u w:val="none"/>
              </w:rPr>
              <w:t xml:space="preserve"> .</w:t>
            </w:r>
          </w:p>
          <w:p/>
          <w:p/>
          <w:p>
            <w:pPr>
              <w:numPr>
                <w:ilvl w:val="0"/>
                <w:numId w:val="12976"/>
              </w:numPr>
              <w:spacing w:before="0" w:after="0" w:line="262" w:lineRule="auto"/>
              <w:jc w:val="left"/>
              <w:rPr>
                <w:color w:val="00274C"/>
                <w:sz w:val="20"/>
                <w:szCs w:val="20"/>
              </w:rPr>
            </w:pPr>
            <w:r>
              <w:rPr>
                <w:color w:val="00274C"/>
                <w:position w:val="-2"/>
                <w:sz w:val="20"/>
                <w:szCs w:val="20"/>
                <w:u w:val="none"/>
              </w:rPr>
              <w:t xml:space="preserve">Lösen Sie mit drei volle Umdrehungen die Patronenhalterung </w:t>
            </w:r>
            <w:r>
              <w:rPr>
                <w:b/>
                <w:bCs/>
                <w:color w:val="00274C"/>
                <w:position w:val="-2"/>
                <w:sz w:val="20"/>
                <w:szCs w:val="20"/>
                <w:u w:val="none"/>
              </w:rPr>
              <w:t xml:space="preserve">A</w:t>
            </w:r>
            <w:r>
              <w:rPr>
                <w:color w:val="00274C"/>
                <w:position w:val="-2"/>
                <w:sz w:val="20"/>
                <w:szCs w:val="20"/>
                <w:u w:val="none"/>
              </w:rPr>
              <w:t xml:space="preserve"> Abdeckung, und 1 Minute warten.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ANMERKUNG</w:t>
            </w:r>
            <w:r>
              <w:rPr>
                <w:color w:val="00274C"/>
                <w:position w:val="-2"/>
                <w:sz w:val="20"/>
                <w:szCs w:val="20"/>
                <w:u w:val="none"/>
              </w:rPr>
              <w:t xml:space="preserve"> : Diese Operation ermöglicht, im Träger </w:t>
            </w:r>
            <w:r>
              <w:rPr>
                <w:b/>
                <w:bCs/>
                <w:color w:val="00274C"/>
                <w:position w:val="-2"/>
                <w:sz w:val="20"/>
                <w:szCs w:val="20"/>
                <w:u w:val="none"/>
              </w:rPr>
              <w:t xml:space="preserve">F</w:t>
            </w:r>
            <w:r>
              <w:rPr>
                <w:color w:val="00274C"/>
                <w:position w:val="-2"/>
                <w:sz w:val="20"/>
                <w:szCs w:val="20"/>
                <w:u w:val="none"/>
              </w:rPr>
              <w:t xml:space="preserve"> enthaltene Öl in die Ölwanne in der richtigen Weise zu fließen.</w:t>
            </w:r>
          </w:p>
          <w:p/>
          <w:p/>
          <w:p>
            <w:pPr>
              <w:numPr>
                <w:ilvl w:val="0"/>
                <w:numId w:val="12977"/>
              </w:numPr>
              <w:spacing w:before="0" w:after="0" w:line="262" w:lineRule="auto"/>
              <w:jc w:val="left"/>
              <w:rPr>
                <w:color w:val="00274C"/>
                <w:sz w:val="20"/>
                <w:szCs w:val="20"/>
              </w:rPr>
            </w:pPr>
            <w:r>
              <w:rPr>
                <w:color w:val="00274C"/>
                <w:position w:val="-2"/>
                <w:sz w:val="20"/>
                <w:szCs w:val="20"/>
                <w:u w:val="none"/>
              </w:rPr>
              <w:t xml:space="preserve">Den Patronenhalterdeckel </w:t>
            </w:r>
            <w:r>
              <w:rPr>
                <w:b/>
                <w:bCs/>
                <w:color w:val="00274C"/>
                <w:position w:val="-2"/>
                <w:sz w:val="20"/>
                <w:szCs w:val="20"/>
                <w:u w:val="none"/>
              </w:rPr>
              <w:t xml:space="preserve">A</w:t>
            </w:r>
            <w:r>
              <w:rPr>
                <w:color w:val="00274C"/>
                <w:position w:val="-2"/>
                <w:sz w:val="20"/>
                <w:szCs w:val="20"/>
                <w:u w:val="none"/>
              </w:rPr>
              <w:t xml:space="preserve"> abschrauben und prüfen, dass das in der Ölfilterhalterung </w:t>
            </w:r>
            <w:r>
              <w:rPr>
                <w:b/>
                <w:bCs/>
                <w:color w:val="00274C"/>
                <w:position w:val="-2"/>
                <w:sz w:val="20"/>
                <w:szCs w:val="20"/>
                <w:u w:val="none"/>
              </w:rPr>
              <w:t xml:space="preserve">F</w:t>
            </w:r>
            <w:r>
              <w:rPr>
                <w:color w:val="00274C"/>
                <w:position w:val="-2"/>
                <w:sz w:val="20"/>
                <w:szCs w:val="20"/>
                <w:u w:val="none"/>
              </w:rPr>
              <w:t xml:space="preserve"> enthaltene Öl zur Ölwanne abfließt.</w:t>
            </w:r>
          </w:p>
          <w:p>
            <w:pPr>
              <w:numPr>
                <w:ilvl w:val="0"/>
                <w:numId w:val="12977"/>
              </w:numPr>
              <w:spacing w:before="0" w:after="0" w:line="262" w:lineRule="auto"/>
              <w:jc w:val="left"/>
              <w:rPr>
                <w:color w:val="00274C"/>
                <w:sz w:val="20"/>
                <w:szCs w:val="20"/>
              </w:rPr>
            </w:pPr>
            <w:r>
              <w:rPr>
                <w:color w:val="00274C"/>
                <w:position w:val="-2"/>
                <w:sz w:val="20"/>
                <w:szCs w:val="20"/>
                <w:u w:val="none"/>
              </w:rPr>
              <w:t xml:space="preserve">Den Deckel </w:t>
            </w:r>
            <w:r>
              <w:rPr>
                <w:b/>
                <w:bCs/>
                <w:color w:val="00274C"/>
                <w:position w:val="-2"/>
                <w:sz w:val="20"/>
                <w:szCs w:val="20"/>
                <w:u w:val="none"/>
              </w:rPr>
              <w:t xml:space="preserve">A</w:t>
            </w:r>
            <w:r>
              <w:rPr>
                <w:color w:val="00274C"/>
                <w:position w:val="-2"/>
                <w:sz w:val="20"/>
                <w:szCs w:val="20"/>
                <w:u w:val="none"/>
              </w:rPr>
              <w:t xml:space="preserve"> gemeinsam mit der Patrone des Ölfilters </w:t>
            </w:r>
            <w:r>
              <w:rPr>
                <w:b/>
                <w:bCs/>
                <w:color w:val="00274C"/>
                <w:position w:val="-2"/>
                <w:sz w:val="20"/>
                <w:szCs w:val="20"/>
                <w:u w:val="none"/>
              </w:rPr>
              <w:t xml:space="preserve">B</w:t>
            </w:r>
            <w:r>
              <w:rPr>
                <w:color w:val="00274C"/>
                <w:position w:val="-2"/>
                <w:sz w:val="20"/>
                <w:szCs w:val="20"/>
                <w:u w:val="none"/>
              </w:rPr>
              <w:t xml:space="preserve"> aus der Halterung des Ölfilters herausziehen.</w:t>
            </w:r>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40645434" name="name85746936d64574f8a" descr="Fig_5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_5.jpg"/>
                          <pic:cNvPicPr/>
                        </pic:nvPicPr>
                        <pic:blipFill>
                          <a:blip r:embed="rId77626936d64574f87"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Abb. 6.5</w:t>
            </w:r>
          </w:p>
        </w:tc>
      </w:tr>
      <w:tr>
        <w:trPr>
          <w:trHeight w:val="0" w:hRule="atLeast"/>
        </w:trPr>
        <w:tc>
          <w:tcPr>
            <w:tcW w:w="0" w:type="auto"/>
            <w:tcMar>
              <w:top w:w="150" w:type="dxa"/>
              <w:left w:w="150" w:type="dxa"/>
              <w:bottom w:w="150" w:type="dxa"/>
              <w:right w:w="150" w:type="dxa"/>
            </w:tcMar>
            <w:vAlign w:val="center"/>
          </w:tcPr>
          <w:p>
            <w:pPr>
              <w:numPr>
                <w:ilvl w:val="0"/>
                <w:numId w:val="12978"/>
              </w:numPr>
              <w:spacing w:before="0" w:after="0" w:line="262" w:lineRule="auto"/>
              <w:jc w:val="left"/>
              <w:rPr>
                <w:color w:val="00274C"/>
                <w:sz w:val="20"/>
                <w:szCs w:val="20"/>
              </w:rPr>
            </w:pPr>
            <w:r>
              <w:rPr>
                <w:color w:val="00274C"/>
                <w:position w:val="-2"/>
                <w:sz w:val="20"/>
                <w:szCs w:val="20"/>
                <w:u w:val="none"/>
              </w:rPr>
              <w:t xml:space="preserve">Die Patrone des Ölfilters </w:t>
            </w:r>
            <w:r>
              <w:rPr>
                <w:b/>
                <w:bCs/>
                <w:color w:val="00274C"/>
                <w:position w:val="-2"/>
                <w:sz w:val="20"/>
                <w:szCs w:val="20"/>
                <w:u w:val="none"/>
              </w:rPr>
              <w:t xml:space="preserve">B</w:t>
            </w:r>
            <w:r>
              <w:rPr>
                <w:color w:val="00274C"/>
                <w:position w:val="-2"/>
                <w:sz w:val="20"/>
                <w:szCs w:val="20"/>
                <w:u w:val="none"/>
              </w:rPr>
              <w:t xml:space="preserve"> abnehmen und gegen eine neue austauschen.</w:t>
            </w:r>
            <w:r>
              <w:rPr>
                <w:color w:val="00274C"/>
                <w:position w:val="-2"/>
                <w:sz w:val="20"/>
                <w:szCs w:val="20"/>
                <w:u w:val="none"/>
              </w:rPr>
              <w:br/>
              <w:t xml:space="preserve">Die Dichtungen </w:t>
            </w:r>
            <w:r>
              <w:rPr>
                <w:b/>
                <w:bCs/>
                <w:color w:val="00274C"/>
                <w:position w:val="-2"/>
                <w:sz w:val="20"/>
                <w:szCs w:val="20"/>
                <w:u w:val="none"/>
              </w:rPr>
              <w:t xml:space="preserve">C, D</w:t>
            </w:r>
            <w:r>
              <w:rPr>
                <w:color w:val="00274C"/>
                <w:position w:val="-2"/>
                <w:sz w:val="20"/>
                <w:szCs w:val="20"/>
                <w:u w:val="none"/>
              </w:rPr>
              <w:t xml:space="preserve"> und </w:t>
            </w:r>
            <w:r>
              <w:rPr>
                <w:b/>
                <w:bCs/>
                <w:color w:val="00274C"/>
                <w:position w:val="-2"/>
                <w:sz w:val="20"/>
                <w:szCs w:val="20"/>
                <w:u w:val="none"/>
              </w:rPr>
              <w:t xml:space="preserve">E</w:t>
            </w:r>
            <w:r>
              <w:rPr>
                <w:color w:val="00274C"/>
                <w:position w:val="-2"/>
                <w:sz w:val="20"/>
                <w:szCs w:val="20"/>
                <w:u w:val="none"/>
              </w:rPr>
              <w:t xml:space="preserve"> entfernen und mit neuen Dichtungen ersetzen.</w:t>
            </w:r>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8993132" name="name95236936d6457ca5d" descr="Fig_5_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_6.jpg"/>
                          <pic:cNvPicPr/>
                        </pic:nvPicPr>
                        <pic:blipFill>
                          <a:blip r:embed="rId14556936d6457ca59"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Abb. 6.6</w:t>
            </w:r>
          </w:p>
        </w:tc>
      </w:tr>
      <w:tr>
        <w:trPr>
          <w:trHeight w:val="0" w:hRule="atLeast"/>
        </w:trPr>
        <w:tc>
          <w:tcPr>
            <w:tcW w:w="0" w:type="auto"/>
            <w:tcMar>
              <w:top w:w="150" w:type="dxa"/>
              <w:left w:w="150" w:type="dxa"/>
              <w:bottom w:w="150" w:type="dxa"/>
              <w:right w:w="150" w:type="dxa"/>
            </w:tcMar>
            <w:vAlign w:val="center"/>
          </w:tcPr>
          <w:p>
            <w:pPr>
              <w:numPr>
                <w:ilvl w:val="0"/>
                <w:numId w:val="12979"/>
              </w:numPr>
              <w:spacing w:before="0" w:after="0" w:line="262" w:lineRule="auto"/>
              <w:jc w:val="left"/>
              <w:rPr>
                <w:color w:val="00274C"/>
                <w:sz w:val="20"/>
                <w:szCs w:val="20"/>
              </w:rPr>
            </w:pPr>
            <w:r>
              <w:rPr>
                <w:color w:val="00274C"/>
                <w:position w:val="-2"/>
                <w:sz w:val="20"/>
                <w:szCs w:val="20"/>
                <w:u w:val="none"/>
              </w:rPr>
              <w:t xml:space="preserve">Den Deckel </w:t>
            </w:r>
            <w:r>
              <w:rPr>
                <w:b/>
                <w:bCs/>
                <w:color w:val="00274C"/>
                <w:position w:val="-2"/>
                <w:sz w:val="20"/>
                <w:szCs w:val="20"/>
                <w:u w:val="none"/>
              </w:rPr>
              <w:t xml:space="preserve">A</w:t>
            </w:r>
            <w:r>
              <w:rPr>
                <w:color w:val="00274C"/>
                <w:position w:val="-2"/>
                <w:sz w:val="20"/>
                <w:szCs w:val="20"/>
                <w:u w:val="none"/>
              </w:rPr>
              <w:t xml:space="preserve"> auf die Halterung des Ölfilters </w:t>
            </w:r>
            <w:r>
              <w:rPr>
                <w:b/>
                <w:bCs/>
                <w:color w:val="00274C"/>
                <w:position w:val="-2"/>
                <w:sz w:val="20"/>
                <w:szCs w:val="20"/>
                <w:u w:val="none"/>
              </w:rPr>
              <w:t xml:space="preserve">F</w:t>
            </w:r>
            <w:r>
              <w:rPr>
                <w:color w:val="00274C"/>
                <w:position w:val="-2"/>
                <w:sz w:val="20"/>
                <w:szCs w:val="20"/>
                <w:u w:val="none"/>
              </w:rPr>
              <w:t xml:space="preserve"> aufsetzen und mit Hilfe eines Drehmomentschlüssels G festschrauben (Anziehmoment </w:t>
            </w:r>
            <w:r>
              <w:rPr>
                <w:b/>
                <w:bCs/>
                <w:color w:val="00274C"/>
                <w:position w:val="-2"/>
                <w:sz w:val="20"/>
                <w:szCs w:val="20"/>
                <w:u w:val="none"/>
              </w:rPr>
              <w:t xml:space="preserve">25 Nm</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99980195" name="name13516936d645864d4" descr="Fig_5_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_7.jpg"/>
                          <pic:cNvPicPr/>
                        </pic:nvPicPr>
                        <pic:blipFill>
                          <a:blip r:embed="rId60746936d645864d1"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Abb. 6.7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ANMERKUNG:</w:t>
            </w:r>
            <w:r>
              <w:rPr>
                <w:color w:val="00274C"/>
                <w:position w:val="-2"/>
                <w:sz w:val="20"/>
                <w:szCs w:val="20"/>
                <w:u w:val="none"/>
              </w:rPr>
              <w:t xml:space="preserve"> Zur ansicht hier klicken</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60216936d64586a33" w:history="1">
              <w:r>
                <w:rPr>
                  <w:rStyle w:val="DefaultParagraphFontPHPDOCX"/>
                  <w:color w:val="0000FF"/>
                  <w:position w:val="0"/>
                  <w:sz w:val="20"/>
                  <w:szCs w:val="20"/>
                  <w:u w:val="single" w:color=""/>
                </w:rPr>
                <w:t xml:space="preserve">https://www.youtube.com/embed/jr0sXe8Cdro?rel=0</w:t>
              </w:r>
            </w:hyperlink>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Austausch der Patrone des externen Ölfilters (optional)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1489416" name="name64536936d6458b066"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5126936d6458b06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Wichtig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972"/>
              </w:numPr>
              <w:spacing w:before="0" w:after="0" w:line="262" w:lineRule="auto"/>
              <w:jc w:val="left"/>
              <w:rPr>
                <w:color w:val="00274C"/>
                <w:sz w:val="20"/>
                <w:szCs w:val="20"/>
              </w:rPr>
            </w:pPr>
            <w:r>
              <w:rPr>
                <w:color w:val="00274C"/>
                <w:position w:val="-2"/>
                <w:sz w:val="20"/>
                <w:szCs w:val="20"/>
                <w:u w:val="none"/>
              </w:rPr>
              <w:t xml:space="preserve">Vor Ausführung der Arbeiten </w:t>
            </w:r>
            <w:hyperlink r:id="rId51696936d6458b8d0" w:history="1">
              <w:r>
                <w:rPr>
                  <w:rStyle w:val="DefaultParagraphFontPHPDOCX"/>
                  <w:b/>
                  <w:bCs/>
                  <w:color w:val="0000FF"/>
                  <w:position w:val="-2"/>
                  <w:sz w:val="20"/>
                  <w:szCs w:val="20"/>
                  <w:u w:val="single" w:color=""/>
                </w:rPr>
                <w:t xml:space="preserve">Abs. 3.2.2</w:t>
              </w:r>
            </w:hyperlink>
            <w:r>
              <w:rPr>
                <w:color w:val="00274C"/>
                <w:position w:val="-2"/>
                <w:sz w:val="20"/>
                <w:szCs w:val="20"/>
                <w:u w:val="none"/>
              </w:rPr>
              <w:t xml:space="preserve"> lesen.</w:t>
            </w:r>
          </w:p>
          <w:p/>
          <w:p/>
          <w:p/>
          <w:p/>
          <w:p>
            <w:pPr>
              <w:numPr>
                <w:ilvl w:val="0"/>
                <w:numId w:val="12980"/>
              </w:numPr>
              <w:spacing w:before="0" w:after="0" w:line="262" w:lineRule="auto"/>
              <w:jc w:val="left"/>
              <w:rPr>
                <w:color w:val="00274C"/>
                <w:sz w:val="20"/>
                <w:szCs w:val="20"/>
              </w:rPr>
            </w:pPr>
            <w:r>
              <w:rPr>
                <w:color w:val="00274C"/>
                <w:position w:val="-2"/>
                <w:sz w:val="20"/>
                <w:szCs w:val="20"/>
                <w:u w:val="none"/>
              </w:rPr>
              <w:t xml:space="preserve">Die Patrone </w:t>
            </w:r>
            <w:r>
              <w:rPr>
                <w:b/>
                <w:bCs/>
                <w:color w:val="00274C"/>
                <w:position w:val="-2"/>
                <w:sz w:val="20"/>
                <w:szCs w:val="20"/>
                <w:u w:val="none"/>
              </w:rPr>
              <w:t xml:space="preserve">A</w:t>
            </w:r>
            <w:r>
              <w:rPr>
                <w:color w:val="00274C"/>
                <w:position w:val="-2"/>
                <w:sz w:val="20"/>
                <w:szCs w:val="20"/>
                <w:u w:val="none"/>
              </w:rPr>
              <w:t xml:space="preserve"> mit dem entsprechenden Schlüssel abschrauben und entfernen.</w:t>
            </w:r>
          </w:p>
          <w:p>
            <w:pPr>
              <w:numPr>
                <w:ilvl w:val="0"/>
                <w:numId w:val="12980"/>
              </w:numPr>
              <w:spacing w:before="0" w:after="0" w:line="262" w:lineRule="auto"/>
              <w:jc w:val="left"/>
              <w:rPr>
                <w:color w:val="00274C"/>
                <w:sz w:val="20"/>
                <w:szCs w:val="20"/>
              </w:rPr>
            </w:pPr>
            <w:r>
              <w:rPr>
                <w:color w:val="00274C"/>
                <w:position w:val="-2"/>
                <w:sz w:val="20"/>
                <w:szCs w:val="20"/>
                <w:u w:val="none"/>
              </w:rPr>
              <w:t xml:space="preserve">Die Dichtung schmieren und die neue Patrone </w:t>
            </w:r>
            <w:r>
              <w:rPr>
                <w:b/>
                <w:bCs/>
                <w:color w:val="00274C"/>
                <w:position w:val="-2"/>
                <w:sz w:val="20"/>
                <w:szCs w:val="20"/>
                <w:u w:val="none"/>
              </w:rPr>
              <w:t xml:space="preserve">A</w:t>
            </w:r>
            <w:r>
              <w:rPr>
                <w:color w:val="00274C"/>
                <w:position w:val="-2"/>
                <w:sz w:val="20"/>
                <w:szCs w:val="20"/>
                <w:u w:val="none"/>
              </w:rPr>
              <w:t xml:space="preserve"> mit dem entsprechenden Schlüssel aufschrauben.</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56071814" name="name83366936d6459590a" descr="Fig_5_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_8.jpg"/>
                          <pic:cNvPicPr/>
                        </pic:nvPicPr>
                        <pic:blipFill>
                          <a:blip r:embed="rId74376936d64595901"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Abb. 6.8</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Austausch der Patrone des Kraftstofffilters und -vorfilter</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6564510" name="name55996936d6459cf80"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2026936d6459cf7c"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Wichtig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972"/>
              </w:numPr>
              <w:spacing w:before="0" w:after="0" w:line="262" w:lineRule="auto"/>
              <w:jc w:val="left"/>
              <w:rPr>
                <w:color w:val="00274C"/>
                <w:sz w:val="20"/>
                <w:szCs w:val="20"/>
              </w:rPr>
            </w:pPr>
            <w:r>
              <w:rPr>
                <w:color w:val="00274C"/>
                <w:position w:val="-2"/>
                <w:sz w:val="20"/>
                <w:szCs w:val="20"/>
                <w:u w:val="none"/>
              </w:rPr>
              <w:t xml:space="preserve">Vor Ausführung der Arbeiten </w:t>
            </w:r>
            <w:hyperlink r:id="rId82646936d6459dacb" w:history="1">
              <w:r>
                <w:rPr>
                  <w:rStyle w:val="DefaultParagraphFontPHPDOCX"/>
                  <w:b/>
                  <w:bCs/>
                  <w:color w:val="0000FF"/>
                  <w:position w:val="-2"/>
                  <w:sz w:val="20"/>
                  <w:szCs w:val="20"/>
                  <w:u w:val="single" w:color=""/>
                </w:rPr>
                <w:t xml:space="preserve">Abs. 3.2.2</w:t>
              </w:r>
            </w:hyperlink>
            <w:r>
              <w:rPr>
                <w:color w:val="00274C"/>
                <w:position w:val="-2"/>
                <w:sz w:val="20"/>
                <w:szCs w:val="20"/>
                <w:u w:val="none"/>
              </w:rPr>
              <w:t xml:space="preserve"> lesen.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6497254" name="name66136936d645a4a7c"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26726936d645a4a7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Achtung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972"/>
              </w:numPr>
              <w:spacing w:before="0" w:after="0" w:line="262" w:lineRule="auto"/>
              <w:jc w:val="left"/>
              <w:rPr>
                <w:color w:val="00274C"/>
                <w:sz w:val="20"/>
                <w:szCs w:val="20"/>
              </w:rPr>
            </w:pPr>
            <w:r>
              <w:rPr>
                <w:color w:val="00274C"/>
                <w:position w:val="-2"/>
                <w:sz w:val="20"/>
                <w:szCs w:val="20"/>
                <w:u w:val="none"/>
              </w:rPr>
              <w:t xml:space="preserve">Bei seltener Verwendung einmal pro Jahr austauschen.</w:t>
            </w:r>
          </w:p>
          <w:p>
            <w:pPr>
              <w:numPr>
                <w:ilvl w:val="0"/>
                <w:numId w:val="12972"/>
              </w:numPr>
              <w:spacing w:before="0" w:after="0" w:line="262" w:lineRule="auto"/>
              <w:jc w:val="left"/>
              <w:rPr>
                <w:color w:val="00274C"/>
                <w:sz w:val="20"/>
                <w:szCs w:val="20"/>
              </w:rPr>
            </w:pPr>
            <w:r>
              <w:rPr>
                <w:color w:val="00274C"/>
                <w:position w:val="-2"/>
                <w:sz w:val="20"/>
                <w:szCs w:val="20"/>
                <w:u w:val="none"/>
              </w:rPr>
              <w:t xml:space="preserve">Für die Entsorgung der Patrone des Öl- und des Kraftstofffilters siehe  </w:t>
            </w:r>
            <w:hyperlink r:id="rId87366936d645a547c" w:history="1">
              <w:r>
                <w:rPr>
                  <w:rStyle w:val="DefaultParagraphFontPHPDOCX"/>
                  <w:b/>
                  <w:bCs/>
                  <w:color w:val="0000FF"/>
                  <w:position w:val="-2"/>
                  <w:sz w:val="20"/>
                  <w:szCs w:val="20"/>
                  <w:u w:val="none"/>
                </w:rPr>
                <w:t xml:space="preserve">Abs. 6.6 AUSSERBETRIEBNAHME und VERSCHROTTUNG.</w:t>
              </w:r>
            </w:hyperlink>
          </w:p>
          <w:p/>
          <w:p/>
          <w:p>
            <w:pPr>
              <w:numPr>
                <w:ilvl w:val="0"/>
                <w:numId w:val="12981"/>
              </w:numPr>
              <w:spacing w:before="0" w:after="0" w:line="262" w:lineRule="auto"/>
              <w:jc w:val="left"/>
              <w:rPr>
                <w:color w:val="00274C"/>
                <w:sz w:val="20"/>
                <w:szCs w:val="20"/>
              </w:rPr>
            </w:pPr>
            <w:r>
              <w:rPr>
                <w:color w:val="00274C"/>
                <w:position w:val="-2"/>
                <w:sz w:val="20"/>
                <w:szCs w:val="20"/>
                <w:u w:val="none"/>
              </w:rPr>
              <w:t xml:space="preserve">Das Kabel </w:t>
            </w:r>
            <w:r>
              <w:rPr>
                <w:b/>
                <w:bCs/>
                <w:color w:val="00274C"/>
                <w:position w:val="-2"/>
                <w:sz w:val="20"/>
                <w:szCs w:val="20"/>
                <w:u w:val="none"/>
              </w:rPr>
              <w:t xml:space="preserve">A</w:t>
            </w:r>
            <w:r>
              <w:rPr>
                <w:color w:val="00274C"/>
                <w:position w:val="-2"/>
                <w:sz w:val="20"/>
                <w:szCs w:val="20"/>
                <w:u w:val="none"/>
              </w:rPr>
              <w:t xml:space="preserve"> des Sensors zur Ermittlung des Vorhandenseins von Wasser </w:t>
            </w:r>
            <w:r>
              <w:rPr>
                <w:b/>
                <w:bCs/>
                <w:color w:val="00274C"/>
                <w:position w:val="-2"/>
                <w:sz w:val="20"/>
                <w:szCs w:val="20"/>
                <w:u w:val="none"/>
              </w:rPr>
              <w:t xml:space="preserve">C</w:t>
            </w:r>
            <w:r>
              <w:rPr>
                <w:color w:val="00274C"/>
                <w:position w:val="-2"/>
                <w:sz w:val="20"/>
                <w:szCs w:val="20"/>
                <w:u w:val="none"/>
              </w:rPr>
              <w:t xml:space="preserve"> trennen.</w:t>
            </w:r>
          </w:p>
          <w:p>
            <w:pPr>
              <w:numPr>
                <w:ilvl w:val="0"/>
                <w:numId w:val="12981"/>
              </w:numPr>
              <w:spacing w:before="0" w:after="0" w:line="262" w:lineRule="auto"/>
              <w:jc w:val="left"/>
              <w:rPr>
                <w:color w:val="00274C"/>
                <w:sz w:val="20"/>
                <w:szCs w:val="20"/>
              </w:rPr>
            </w:pPr>
            <w:r>
              <w:rPr>
                <w:color w:val="00274C"/>
                <w:position w:val="-2"/>
                <w:sz w:val="20"/>
                <w:szCs w:val="20"/>
                <w:u w:val="none"/>
              </w:rPr>
              <w:t xml:space="preserve">Den Sensor </w:t>
            </w:r>
            <w:r>
              <w:rPr>
                <w:b/>
                <w:bCs/>
                <w:color w:val="00274C"/>
                <w:position w:val="-2"/>
                <w:sz w:val="20"/>
                <w:szCs w:val="20"/>
                <w:u w:val="none"/>
              </w:rPr>
              <w:t xml:space="preserve">C</w:t>
            </w:r>
            <w:r>
              <w:rPr>
                <w:color w:val="00274C"/>
                <w:position w:val="-2"/>
                <w:sz w:val="20"/>
                <w:szCs w:val="20"/>
                <w:u w:val="none"/>
              </w:rPr>
              <w:t xml:space="preserve"> von der Patrone </w:t>
            </w:r>
            <w:r>
              <w:rPr>
                <w:b/>
                <w:bCs/>
                <w:color w:val="00274C"/>
                <w:position w:val="-2"/>
                <w:sz w:val="20"/>
                <w:szCs w:val="20"/>
                <w:u w:val="none"/>
              </w:rPr>
              <w:t xml:space="preserve">B</w:t>
            </w:r>
            <w:r>
              <w:rPr>
                <w:color w:val="00274C"/>
                <w:position w:val="-2"/>
                <w:sz w:val="20"/>
                <w:szCs w:val="20"/>
                <w:u w:val="none"/>
              </w:rPr>
              <w:t xml:space="preserve"> abschrauben.</w:t>
            </w:r>
          </w:p>
          <w:p>
            <w:pPr>
              <w:numPr>
                <w:ilvl w:val="0"/>
                <w:numId w:val="12981"/>
              </w:numPr>
              <w:spacing w:before="0" w:after="0" w:line="262" w:lineRule="auto"/>
              <w:jc w:val="left"/>
              <w:rPr>
                <w:color w:val="00274C"/>
                <w:sz w:val="20"/>
                <w:szCs w:val="20"/>
              </w:rPr>
            </w:pPr>
            <w:r>
              <w:rPr>
                <w:color w:val="00274C"/>
                <w:position w:val="-2"/>
                <w:sz w:val="20"/>
                <w:szCs w:val="20"/>
                <w:u w:val="none"/>
              </w:rPr>
              <w:t xml:space="preserve">Die Patrone </w:t>
            </w:r>
            <w:r>
              <w:rPr>
                <w:b/>
                <w:bCs/>
                <w:color w:val="00274C"/>
                <w:position w:val="-2"/>
                <w:sz w:val="20"/>
                <w:szCs w:val="20"/>
                <w:u w:val="none"/>
              </w:rPr>
              <w:t xml:space="preserve">B</w:t>
            </w:r>
            <w:r>
              <w:rPr>
                <w:color w:val="00274C"/>
                <w:position w:val="-2"/>
                <w:sz w:val="20"/>
                <w:szCs w:val="20"/>
                <w:u w:val="none"/>
              </w:rPr>
              <w:t xml:space="preserve"> mit dem entsprechenden Schlüssel </w:t>
            </w:r>
            <w:r>
              <w:rPr>
                <w:b/>
                <w:bCs/>
                <w:color w:val="00274C"/>
                <w:position w:val="-2"/>
                <w:sz w:val="20"/>
                <w:szCs w:val="20"/>
                <w:u w:val="none"/>
              </w:rPr>
              <w:t xml:space="preserve">F</w:t>
            </w:r>
            <w:r>
              <w:rPr>
                <w:color w:val="00274C"/>
                <w:position w:val="-2"/>
                <w:sz w:val="20"/>
                <w:szCs w:val="20"/>
                <w:u w:val="none"/>
              </w:rPr>
              <w:t xml:space="preserve"> abschrauben </w:t>
            </w:r>
            <w:r>
              <w:rPr>
                <w:b/>
                <w:bCs/>
                <w:color w:val="00274C"/>
                <w:position w:val="-2"/>
                <w:sz w:val="20"/>
                <w:szCs w:val="20"/>
                <w:u w:val="none"/>
              </w:rPr>
              <w:t xml:space="preserve">(Abb. 6.10)</w:t>
            </w:r>
            <w:r>
              <w:rPr>
                <w:color w:val="00274C"/>
                <w:position w:val="-2"/>
                <w:sz w:val="20"/>
                <w:szCs w:val="20"/>
                <w:u w:val="none"/>
              </w:rPr>
              <w:t xml:space="preserve"> .</w:t>
            </w:r>
          </w:p>
          <w:p>
            <w:pPr>
              <w:numPr>
                <w:ilvl w:val="0"/>
                <w:numId w:val="12981"/>
              </w:numPr>
              <w:spacing w:before="0" w:after="0" w:line="262" w:lineRule="auto"/>
              <w:jc w:val="left"/>
              <w:rPr>
                <w:color w:val="00274C"/>
                <w:sz w:val="20"/>
                <w:szCs w:val="20"/>
              </w:rPr>
            </w:pPr>
            <w:r>
              <w:rPr>
                <w:color w:val="00274C"/>
                <w:position w:val="-2"/>
                <w:sz w:val="20"/>
                <w:szCs w:val="20"/>
                <w:u w:val="none"/>
              </w:rPr>
              <w:t xml:space="preserve">Die Dichtung </w:t>
            </w:r>
            <w:r>
              <w:rPr>
                <w:b/>
                <w:bCs/>
                <w:color w:val="00274C"/>
                <w:position w:val="-2"/>
                <w:sz w:val="20"/>
                <w:szCs w:val="20"/>
                <w:u w:val="none"/>
              </w:rPr>
              <w:t xml:space="preserve">D</w:t>
            </w:r>
            <w:r>
              <w:rPr>
                <w:color w:val="00274C"/>
                <w:position w:val="-2"/>
                <w:sz w:val="20"/>
                <w:szCs w:val="20"/>
                <w:u w:val="none"/>
              </w:rPr>
              <w:t xml:space="preserve"> der neuen Patrone </w:t>
            </w:r>
            <w:r>
              <w:rPr>
                <w:b/>
                <w:bCs/>
                <w:color w:val="00274C"/>
                <w:position w:val="-2"/>
                <w:sz w:val="20"/>
                <w:szCs w:val="20"/>
                <w:u w:val="none"/>
              </w:rPr>
              <w:t xml:space="preserve">B</w:t>
            </w:r>
            <w:r>
              <w:rPr>
                <w:color w:val="00274C"/>
                <w:position w:val="-2"/>
                <w:sz w:val="20"/>
                <w:szCs w:val="20"/>
                <w:u w:val="none"/>
              </w:rPr>
              <w:t xml:space="preserve"> ölen.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5716016" name="name90596936d645ac2d8"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5816936d645ac2d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Wichtig</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
            <w:pPr>
              <w:widowControl w:val="on"/>
              <w:pBdr/>
              <w:spacing w:before="0" w:after="0" w:line="240" w:lineRule="auto"/>
              <w:ind w:left="0" w:right="0"/>
              <w:jc w:val="left"/>
            </w:pPr>
            <w:r>
              <w:rPr>
                <w:color w:val="00274C"/>
                <w:position w:val="-2"/>
                <w:sz w:val="20"/>
                <w:szCs w:val="20"/>
                <w:u w:val="none"/>
              </w:rPr>
              <w:t xml:space="preserve">
Die neue Patrone </w:t>
            </w:r>
            <w:r>
              <w:rPr>
                <w:b/>
                <w:bCs/>
                <w:color w:val="00274C"/>
                <w:position w:val="-2"/>
                <w:sz w:val="20"/>
                <w:szCs w:val="20"/>
                <w:u w:val="none"/>
              </w:rPr>
              <w:t xml:space="preserve">B</w:t>
            </w:r>
            <w:r>
              <w:rPr>
                <w:color w:val="00274C"/>
                <w:position w:val="-2"/>
                <w:sz w:val="20"/>
                <w:szCs w:val="20"/>
                <w:u w:val="none"/>
              </w:rPr>
              <w:t xml:space="preserve"> nicht mit Kraftstoff füllen.</w:t>
            </w:r>
            <w:r>
              <w:rPr>
                <w:color w:val="00274C"/>
                <w:position w:val="-2"/>
                <w:sz w:val="20"/>
                <w:szCs w:val="20"/>
                <w:u w:val="none"/>
              </w:rPr>
              <w:br/>
              <w:br/>
              <w:t xml:space="preserve">5. Die neue Patrone in leerem Zustand </w:t>
            </w:r>
            <w:r>
              <w:rPr>
                <w:b/>
                <w:bCs/>
                <w:color w:val="00274C"/>
                <w:position w:val="-2"/>
                <w:sz w:val="20"/>
                <w:szCs w:val="20"/>
                <w:u w:val="none"/>
              </w:rPr>
              <w:t xml:space="preserve">B (Abb. 6.10)</w:t>
            </w:r>
            <w:r>
              <w:rPr>
                <w:color w:val="00274C"/>
                <w:position w:val="-2"/>
                <w:sz w:val="20"/>
                <w:szCs w:val="20"/>
                <w:u w:val="none"/>
              </w:rPr>
              <w:t xml:space="preserve"> auf die Halterung des Dieselkraftstofffilters </w:t>
            </w:r>
            <w:r>
              <w:rPr>
                <w:b/>
                <w:bCs/>
                <w:color w:val="00274C"/>
                <w:position w:val="-2"/>
                <w:sz w:val="20"/>
                <w:szCs w:val="20"/>
                <w:u w:val="none"/>
              </w:rPr>
              <w:t xml:space="preserve">E</w:t>
            </w:r>
            <w:r>
              <w:rPr>
                <w:color w:val="00274C"/>
                <w:position w:val="-2"/>
                <w:sz w:val="20"/>
                <w:szCs w:val="20"/>
                <w:u w:val="none"/>
              </w:rPr>
              <w:t xml:space="preserve"> mit dem entsprechenden Schlüssel </w:t>
            </w:r>
            <w:r>
              <w:rPr>
                <w:b/>
                <w:bCs/>
                <w:color w:val="00274C"/>
                <w:position w:val="-2"/>
                <w:sz w:val="20"/>
                <w:szCs w:val="20"/>
                <w:u w:val="none"/>
              </w:rPr>
              <w:t xml:space="preserve">F</w:t>
            </w:r>
            <w:r>
              <w:rPr>
                <w:color w:val="00274C"/>
                <w:position w:val="-2"/>
                <w:sz w:val="20"/>
                <w:szCs w:val="20"/>
                <w:u w:val="none"/>
              </w:rPr>
              <w:t xml:space="preserve"> aufschrauben (Anziehmoment </w:t>
            </w:r>
            <w:r>
              <w:rPr>
                <w:b/>
                <w:bCs/>
                <w:color w:val="00274C"/>
                <w:position w:val="-2"/>
                <w:sz w:val="20"/>
                <w:szCs w:val="20"/>
                <w:u w:val="none"/>
              </w:rPr>
              <w:t xml:space="preserve">17 Nm</w:t>
            </w:r>
            <w:r>
              <w:rPr>
                <w:color w:val="00274C"/>
                <w:position w:val="-2"/>
                <w:sz w:val="20"/>
                <w:szCs w:val="20"/>
                <w:u w:val="none"/>
              </w:rPr>
              <w:t xml:space="preserve"> ).</w:t>
            </w:r>
            <w:r>
              <w:rPr>
                <w:color w:val="00274C"/>
                <w:position w:val="-2"/>
                <w:sz w:val="20"/>
                <w:szCs w:val="20"/>
                <w:u w:val="none"/>
              </w:rPr>
              <w:br/>
              <w:t xml:space="preserve">6. Den Sensor zur Ermittlung des Vorhandenseins von Wasser </w:t>
            </w:r>
            <w:r>
              <w:rPr>
                <w:b/>
                <w:bCs/>
                <w:color w:val="00274C"/>
                <w:position w:val="-2"/>
                <w:sz w:val="20"/>
                <w:szCs w:val="20"/>
                <w:u w:val="none"/>
              </w:rPr>
              <w:t xml:space="preserve">C</w:t>
            </w:r>
            <w:r>
              <w:rPr>
                <w:color w:val="00274C"/>
                <w:position w:val="-2"/>
                <w:sz w:val="20"/>
                <w:szCs w:val="20"/>
                <w:u w:val="none"/>
              </w:rPr>
              <w:t xml:space="preserve"> auf die neue Patrone </w:t>
            </w:r>
            <w:r>
              <w:rPr>
                <w:b/>
                <w:bCs/>
                <w:color w:val="00274C"/>
                <w:position w:val="-2"/>
                <w:sz w:val="20"/>
                <w:szCs w:val="20"/>
                <w:u w:val="none"/>
              </w:rPr>
              <w:t xml:space="preserve">B</w:t>
            </w:r>
            <w:r>
              <w:rPr>
                <w:color w:val="00274C"/>
                <w:position w:val="-2"/>
                <w:sz w:val="20"/>
                <w:szCs w:val="20"/>
                <w:u w:val="none"/>
              </w:rPr>
              <w:t xml:space="preserve"> aufschrauben (Anziehmoment </w:t>
            </w:r>
            <w:r>
              <w:rPr>
                <w:b/>
                <w:bCs/>
                <w:color w:val="00274C"/>
                <w:position w:val="-2"/>
                <w:sz w:val="20"/>
                <w:szCs w:val="20"/>
                <w:u w:val="none"/>
              </w:rPr>
              <w:t xml:space="preserve">5 Nm</w:t>
            </w:r>
            <w:r>
              <w:rPr>
                <w:color w:val="00274C"/>
                <w:position w:val="-2"/>
                <w:sz w:val="20"/>
                <w:szCs w:val="20"/>
                <w:u w:val="none"/>
              </w:rPr>
              <w:t xml:space="preserve"> ).</w:t>
            </w:r>
            <w:r>
              <w:rPr>
                <w:color w:val="00274C"/>
                <w:position w:val="-2"/>
                <w:sz w:val="20"/>
                <w:szCs w:val="20"/>
                <w:u w:val="none"/>
              </w:rPr>
              <w:br/>
              <w:t xml:space="preserve">7. Das Kabel </w:t>
            </w:r>
            <w:r>
              <w:rPr>
                <w:b/>
                <w:bCs/>
                <w:color w:val="00274C"/>
                <w:position w:val="-2"/>
                <w:sz w:val="20"/>
                <w:szCs w:val="20"/>
                <w:u w:val="none"/>
              </w:rPr>
              <w:t xml:space="preserve">A</w:t>
            </w:r>
            <w:r>
              <w:rPr>
                <w:color w:val="00274C"/>
                <w:position w:val="-2"/>
                <w:sz w:val="20"/>
                <w:szCs w:val="20"/>
                <w:u w:val="none"/>
              </w:rPr>
              <w:t xml:space="preserve"> des Sensors wieder verbinden.</w:t>
            </w:r>
            <w:r>
              <w:rPr>
                <w:color w:val="00274C"/>
                <w:position w:val="-2"/>
                <w:sz w:val="20"/>
                <w:szCs w:val="20"/>
                <w:u w:val="none"/>
              </w:rPr>
              <w:br/>
              <w:t xml:space="preserve">8. Die Taste </w:t>
            </w:r>
            <w:r>
              <w:rPr>
                <w:b/>
                <w:bCs/>
                <w:color w:val="00274C"/>
                <w:position w:val="-2"/>
                <w:sz w:val="20"/>
                <w:szCs w:val="20"/>
                <w:u w:val="none"/>
              </w:rPr>
              <w:t xml:space="preserve">G</w:t>
            </w:r>
            <w:r>
              <w:rPr>
                <w:color w:val="00274C"/>
                <w:position w:val="-2"/>
                <w:sz w:val="20"/>
                <w:szCs w:val="20"/>
                <w:u w:val="none"/>
              </w:rPr>
              <w:t xml:space="preserve"> mehrmals zum Befüllen des Kreislaufs drücken.</w:t>
            </w:r>
          </w:p>
          <w:p/>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94400018" name="name82416936d645b5759" descr="Fig_5_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_9.jpg"/>
                          <pic:cNvPicPr/>
                        </pic:nvPicPr>
                        <pic:blipFill>
                          <a:blip r:embed="rId74236936d645b5756"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Abb. 6.9</w:t>
            </w:r>
            <w:r>
              <w:rPr>
                <w:position w:val="-226"/>
              </w:rPr>
              <w:drawing>
                <wp:inline distT="0" distB="0" distL="0" distR="0">
                  <wp:extent cx="2232000" cy="1483200"/>
                  <wp:effectExtent b="0" l="0" r="0" t="0"/>
                  <wp:docPr id="53224822" name="name80796936d645bf5d0" descr="Fig_5_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_10.jpg"/>
                          <pic:cNvPicPr/>
                        </pic:nvPicPr>
                        <pic:blipFill>
                          <a:blip r:embed="rId80186936d645bf5cc"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br/>
              <w:br/>
              <w:t xml:space="preserve">Abb. 6.10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ANMERKUNG:</w:t>
            </w:r>
            <w:r>
              <w:rPr>
                <w:color w:val="00274C"/>
                <w:position w:val="-2"/>
                <w:sz w:val="20"/>
                <w:szCs w:val="20"/>
                <w:u w:val="none"/>
              </w:rPr>
              <w:t xml:space="preserve"> Zur ansicht hier klicken</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37756936d645bfb30" w:history="1">
              <w:r>
                <w:rPr>
                  <w:rStyle w:val="DefaultParagraphFontPHPDOCX"/>
                  <w:color w:val="0000FF"/>
                  <w:position w:val="0"/>
                  <w:sz w:val="20"/>
                  <w:szCs w:val="20"/>
                  <w:u w:val="single" w:color=""/>
                </w:rPr>
                <w:t xml:space="preserve">https://www.youtube.com/embed/MXs9IUimUi4?rel=0</w:t>
              </w:r>
            </w:hyperlink>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Austausch der Patrone des Luftfilters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8763125" name="name45816936d645c6b70"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2856936d645c6b6c"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Wichtig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972"/>
              </w:numPr>
              <w:spacing w:before="0" w:after="0" w:line="262" w:lineRule="auto"/>
              <w:jc w:val="left"/>
              <w:rPr>
                <w:color w:val="00274C"/>
                <w:sz w:val="20"/>
                <w:szCs w:val="20"/>
              </w:rPr>
            </w:pPr>
            <w:r>
              <w:rPr>
                <w:color w:val="00274C"/>
                <w:position w:val="-2"/>
                <w:sz w:val="20"/>
                <w:szCs w:val="20"/>
                <w:u w:val="none"/>
              </w:rPr>
              <w:t xml:space="preserve">Vor Ausführung der Arbeiten </w:t>
            </w:r>
            <w:hyperlink r:id="rId94316936d645c7329" w:history="1">
              <w:r>
                <w:rPr>
                  <w:rStyle w:val="DefaultParagraphFontPHPDOCX"/>
                  <w:b/>
                  <w:bCs/>
                  <w:color w:val="0000FF"/>
                  <w:position w:val="-2"/>
                  <w:sz w:val="20"/>
                  <w:szCs w:val="20"/>
                  <w:u w:val="single" w:color=""/>
                </w:rPr>
                <w:t xml:space="preserve">Abs. 3.2.2</w:t>
              </w:r>
            </w:hyperlink>
            <w:r>
              <w:rPr>
                <w:color w:val="00274C"/>
                <w:position w:val="-2"/>
                <w:sz w:val="20"/>
                <w:szCs w:val="20"/>
                <w:u w:val="none"/>
              </w:rPr>
              <w:t xml:space="preserve"> lesen.</w:t>
            </w:r>
          </w:p>
          <w:p/>
          <w:p/>
          <w:p>
            <w:pPr>
              <w:widowControl w:val="on"/>
              <w:pBdr/>
              <w:spacing w:before="0" w:after="0" w:line="262" w:lineRule="auto"/>
              <w:ind w:left="0" w:right="0"/>
              <w:jc w:val="left"/>
              <w:textAlignment w:val="center"/>
            </w:pPr>
            <w:r>
              <w:rPr>
                <w:b/>
                <w:bCs/>
                <w:color w:val="00274C"/>
                <w:position w:val="-2"/>
                <w:sz w:val="20"/>
                <w:szCs w:val="20"/>
                <w:u w:val="none"/>
              </w:rPr>
              <w:t xml:space="preserve">ANMERKUNG:</w:t>
            </w:r>
            <w:r>
              <w:rPr>
                <w:color w:val="00274C"/>
                <w:position w:val="-2"/>
                <w:sz w:val="20"/>
                <w:szCs w:val="20"/>
                <w:u w:val="none"/>
              </w:rPr>
              <w:t xml:space="preserve"> Diese Komponente ist nicht unbedingt im Lieferumfang von </w:t>
            </w:r>
            <w:r>
              <w:rPr>
                <w:b/>
                <w:bCs/>
                <w:color w:val="00274C"/>
                <w:position w:val="-2"/>
                <w:sz w:val="20"/>
                <w:szCs w:val="20"/>
                <w:u w:val="none"/>
              </w:rPr>
              <w:t xml:space="preserve">KOHLER</w:t>
            </w:r>
            <w:r>
              <w:rPr>
                <w:color w:val="00274C"/>
                <w:position w:val="-2"/>
                <w:sz w:val="20"/>
                <w:szCs w:val="20"/>
                <w:u w:val="none"/>
              </w:rPr>
              <w:t xml:space="preserve"> enthalten.</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2982"/>
              </w:numPr>
              <w:spacing w:before="0" w:after="0" w:line="262" w:lineRule="auto"/>
              <w:jc w:val="left"/>
              <w:rPr>
                <w:color w:val="00274C"/>
                <w:sz w:val="20"/>
                <w:szCs w:val="20"/>
              </w:rPr>
            </w:pPr>
            <w:r>
              <w:rPr>
                <w:color w:val="00274C"/>
                <w:position w:val="-2"/>
                <w:sz w:val="20"/>
                <w:szCs w:val="20"/>
                <w:u w:val="none"/>
              </w:rPr>
              <w:t xml:space="preserve">Die beiden Haken </w:t>
            </w:r>
            <w:r>
              <w:rPr>
                <w:b/>
                <w:bCs/>
                <w:color w:val="00274C"/>
                <w:position w:val="-2"/>
                <w:sz w:val="20"/>
                <w:szCs w:val="20"/>
                <w:u w:val="none"/>
              </w:rPr>
              <w:t xml:space="preserve">F</w:t>
            </w:r>
            <w:r>
              <w:rPr>
                <w:color w:val="00274C"/>
                <w:position w:val="-2"/>
                <w:sz w:val="20"/>
                <w:szCs w:val="20"/>
                <w:u w:val="none"/>
              </w:rPr>
              <w:t xml:space="preserve"> des Deckels </w:t>
            </w:r>
            <w:r>
              <w:rPr>
                <w:b/>
                <w:bCs/>
                <w:color w:val="00274C"/>
                <w:position w:val="-2"/>
                <w:sz w:val="20"/>
                <w:szCs w:val="20"/>
                <w:u w:val="none"/>
              </w:rPr>
              <w:t xml:space="preserve">A</w:t>
            </w:r>
            <w:r>
              <w:rPr>
                <w:color w:val="00274C"/>
                <w:position w:val="-2"/>
                <w:sz w:val="20"/>
                <w:szCs w:val="20"/>
                <w:u w:val="none"/>
              </w:rPr>
              <w:t xml:space="preserve"> aushängen.</w:t>
            </w:r>
          </w:p>
          <w:p>
            <w:pPr>
              <w:numPr>
                <w:ilvl w:val="0"/>
                <w:numId w:val="12982"/>
              </w:numPr>
              <w:spacing w:before="0" w:after="0" w:line="262" w:lineRule="auto"/>
              <w:jc w:val="left"/>
              <w:rPr>
                <w:color w:val="00274C"/>
                <w:sz w:val="20"/>
                <w:szCs w:val="20"/>
              </w:rPr>
            </w:pPr>
            <w:r>
              <w:rPr>
                <w:color w:val="00274C"/>
                <w:position w:val="-2"/>
                <w:sz w:val="20"/>
                <w:szCs w:val="20"/>
                <w:u w:val="none"/>
              </w:rPr>
              <w:t xml:space="preserve">Die Patronen </w:t>
            </w:r>
            <w:r>
              <w:rPr>
                <w:b/>
                <w:bCs/>
                <w:color w:val="00274C"/>
                <w:position w:val="-2"/>
                <w:sz w:val="20"/>
                <w:szCs w:val="20"/>
                <w:u w:val="none"/>
              </w:rPr>
              <w:t xml:space="preserve">B und G</w:t>
            </w:r>
            <w:r>
              <w:rPr>
                <w:color w:val="00274C"/>
                <w:position w:val="-2"/>
                <w:sz w:val="20"/>
                <w:szCs w:val="20"/>
                <w:u w:val="none"/>
              </w:rPr>
              <w:t xml:space="preserve"> herausziehen.</w:t>
            </w:r>
          </w:p>
          <w:p>
            <w:pPr>
              <w:numPr>
                <w:ilvl w:val="0"/>
                <w:numId w:val="12982"/>
              </w:numPr>
              <w:spacing w:before="0" w:after="0" w:line="262" w:lineRule="auto"/>
              <w:jc w:val="left"/>
              <w:rPr>
                <w:color w:val="00274C"/>
                <w:sz w:val="20"/>
                <w:szCs w:val="20"/>
              </w:rPr>
            </w:pPr>
            <w:r>
              <w:rPr>
                <w:color w:val="00274C"/>
                <w:position w:val="-2"/>
                <w:sz w:val="20"/>
                <w:szCs w:val="20"/>
                <w:u w:val="none"/>
              </w:rPr>
              <w:t xml:space="preserve">Folgende Komponenten erneut montieren:</w:t>
            </w:r>
            <w:r>
              <w:rPr>
                <w:color w:val="00274C"/>
                <w:position w:val="-2"/>
                <w:sz w:val="20"/>
                <w:szCs w:val="20"/>
                <w:u w:val="none"/>
              </w:rPr>
              <w:br/>
              <w:t xml:space="preserve">- die neuen Patronen </w:t>
            </w:r>
            <w:r>
              <w:rPr>
                <w:b/>
                <w:bCs/>
                <w:color w:val="00274C"/>
                <w:position w:val="-2"/>
                <w:sz w:val="20"/>
                <w:szCs w:val="20"/>
                <w:u w:val="none"/>
              </w:rPr>
              <w:t xml:space="preserve">B und G.</w:t>
            </w:r>
            <w:r>
              <w:rPr>
                <w:color w:val="00274C"/>
                <w:position w:val="-2"/>
                <w:sz w:val="20"/>
                <w:szCs w:val="20"/>
                <w:u w:val="none"/>
              </w:rPr>
              <w:br/>
              <w:t xml:space="preserve">- den Deckel </w:t>
            </w:r>
            <w:r>
              <w:rPr>
                <w:b/>
                <w:bCs/>
                <w:color w:val="00274C"/>
                <w:position w:val="-2"/>
                <w:sz w:val="20"/>
                <w:szCs w:val="20"/>
                <w:u w:val="none"/>
              </w:rPr>
              <w:t xml:space="preserve">A</w:t>
            </w:r>
            <w:r>
              <w:rPr>
                <w:color w:val="00274C"/>
                <w:position w:val="-2"/>
                <w:sz w:val="20"/>
                <w:szCs w:val="20"/>
                <w:u w:val="none"/>
              </w:rPr>
              <w:t xml:space="preserve"> , wobei die korrekte Abdichtung durch die Haken </w:t>
            </w:r>
            <w:r>
              <w:rPr>
                <w:b/>
                <w:bCs/>
                <w:color w:val="00274C"/>
                <w:position w:val="-2"/>
                <w:sz w:val="20"/>
                <w:szCs w:val="20"/>
                <w:u w:val="none"/>
              </w:rPr>
              <w:t xml:space="preserve">F</w:t>
            </w:r>
            <w:r>
              <w:rPr>
                <w:color w:val="00274C"/>
                <w:position w:val="-2"/>
                <w:sz w:val="20"/>
                <w:szCs w:val="20"/>
                <w:u w:val="none"/>
              </w:rPr>
              <w:t xml:space="preserve"> zu überprüfen ist.</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72371915" name="name61486936d645d2674" descr="6.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11.png"/>
                          <pic:cNvPicPr/>
                        </pic:nvPicPr>
                        <pic:blipFill>
                          <a:blip r:embed="rId46346936d645d2670" cstate="print"/>
                          <a:stretch>
                            <a:fillRect/>
                          </a:stretch>
                        </pic:blipFill>
                        <pic:spPr>
                          <a:xfrm>
                            <a:off x="0" y="0"/>
                            <a:ext cx="2232000" cy="147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Abb. 6.11</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Austausch des Partikelfilters DPF</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ANMERKUNG</w:t>
            </w:r>
            <w:r>
              <w:rPr>
                <w:color w:val="00274C"/>
                <w:position w:val="-2"/>
                <w:sz w:val="20"/>
                <w:szCs w:val="20"/>
                <w:u w:val="none"/>
              </w:rPr>
              <w:t xml:space="preserve"> : Dieses Bauteil muss in KOHLER-Vertragswerkstätten ausgetauscht werden.</w:t>
            </w:r>
          </w:p>
          <w:p/>
          <w:p/>
          <w:p>
            <w:pPr>
              <w:numPr>
                <w:ilvl w:val="0"/>
                <w:numId w:val="12983"/>
              </w:numPr>
              <w:spacing w:before="0" w:after="0" w:line="262" w:lineRule="auto"/>
              <w:jc w:val="left"/>
              <w:rPr>
                <w:color w:val="00274C"/>
                <w:sz w:val="20"/>
                <w:szCs w:val="20"/>
              </w:rPr>
            </w:pPr>
            <w:r>
              <w:rPr>
                <w:color w:val="00274C"/>
                <w:position w:val="-2"/>
                <w:sz w:val="20"/>
                <w:szCs w:val="20"/>
                <w:u w:val="none"/>
              </w:rPr>
              <w:t xml:space="preserve">Das Leuchten einer Kontrollleuchte zeigt an, dass der Partikelfilter DPF ausgetauscht werden muss.</w:t>
            </w:r>
          </w:p>
          <w:p/>
          <w:p/>
          <w:p>
            <w:pPr>
              <w:widowControl w:val="on"/>
              <w:pBdr/>
              <w:spacing w:before="0" w:after="0" w:line="262" w:lineRule="auto"/>
              <w:ind w:left="0" w:right="0"/>
              <w:jc w:val="left"/>
              <w:textAlignment w:val="center"/>
            </w:pPr>
            <w:r>
              <w:rPr>
                <w:b/>
                <w:bCs/>
                <w:color w:val="00274C"/>
                <w:position w:val="-2"/>
                <w:sz w:val="20"/>
                <w:szCs w:val="20"/>
                <w:u w:val="none"/>
              </w:rPr>
              <w:t xml:space="preserve">ANMERKUNG</w:t>
            </w:r>
            <w:r>
              <w:rPr>
                <w:color w:val="00274C"/>
                <w:position w:val="-2"/>
                <w:sz w:val="20"/>
                <w:szCs w:val="20"/>
                <w:u w:val="none"/>
              </w:rPr>
              <w:t xml:space="preserve"> : Das Handbuch der Maschine beachten.</w:t>
            </w:r>
          </w:p>
          <w:p/>
          <w:p/>
          <w:p>
            <w:pPr>
              <w:numPr>
                <w:ilvl w:val="0"/>
                <w:numId w:val="12984"/>
              </w:numPr>
              <w:spacing w:before="0" w:after="0" w:line="262" w:lineRule="auto"/>
              <w:jc w:val="left"/>
              <w:rPr>
                <w:color w:val="00274C"/>
                <w:sz w:val="20"/>
                <w:szCs w:val="20"/>
              </w:rPr>
            </w:pPr>
            <w:r>
              <w:rPr>
                <w:color w:val="00274C"/>
                <w:position w:val="-2"/>
                <w:sz w:val="20"/>
                <w:szCs w:val="20"/>
                <w:u w:val="none"/>
              </w:rPr>
              <w:t xml:space="preserve">Es sind neue oder regenerierte DPF-Bausätze erhältlich</w:t>
            </w:r>
          </w:p>
          <w:p>
            <w:pPr>
              <w:numPr>
                <w:ilvl w:val="0"/>
                <w:numId w:val="12972"/>
              </w:numPr>
              <w:spacing w:before="0" w:after="0" w:line="262" w:lineRule="auto"/>
              <w:jc w:val="left"/>
              <w:rPr>
                <w:color w:val="00274C"/>
                <w:sz w:val="20"/>
                <w:szCs w:val="20"/>
              </w:rPr>
            </w:pPr>
            <w:r>
              <w:rPr>
                <w:color w:val="00274C"/>
                <w:position w:val="-2"/>
                <w:sz w:val="20"/>
                <w:szCs w:val="20"/>
                <w:u w:val="none"/>
              </w:rPr>
              <w:t xml:space="preserve">Die regenerierten Bausätze sind zertifiziert und über eine spezifische Garantie von KOHLER abgesichert. </w:t>
            </w:r>
          </w:p>
          <w:p>
            <w:pPr>
              <w:numPr>
                <w:ilvl w:val="0"/>
                <w:numId w:val="12972"/>
              </w:numPr>
              <w:spacing w:before="0" w:after="0" w:line="262" w:lineRule="auto"/>
              <w:jc w:val="left"/>
              <w:rPr>
                <w:color w:val="00274C"/>
                <w:sz w:val="20"/>
                <w:szCs w:val="20"/>
              </w:rPr>
            </w:pPr>
            <w:r>
              <w:rPr>
                <w:color w:val="00274C"/>
                <w:position w:val="-2"/>
                <w:sz w:val="20"/>
                <w:szCs w:val="20"/>
                <w:u w:val="none"/>
              </w:rPr>
              <w:t xml:space="preserve">Reinigungsprozesse, die nicht von KOHLER zertifiziert sind, könnten den Partikelfilter oder das ATS-System irreversibel beschädigen.</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Außerbetriebnahme und Entsorgung</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12972"/>
              </w:numPr>
              <w:spacing w:before="0" w:after="0" w:line="262" w:lineRule="auto"/>
              <w:jc w:val="left"/>
              <w:rPr>
                <w:color w:val="00274C"/>
                <w:sz w:val="20"/>
                <w:szCs w:val="20"/>
              </w:rPr>
            </w:pPr>
            <w:r>
              <w:rPr>
                <w:color w:val="00274C"/>
                <w:position w:val="-2"/>
                <w:sz w:val="20"/>
                <w:szCs w:val="20"/>
                <w:u w:val="none"/>
              </w:rPr>
              <w:t xml:space="preserve">Im Fall einer Verschrottung muss der Motor in einer dafür geeigneten Deponie entsorgt werden, wobei die geltende Gesetzgebung zu berücksichtigen ist.</w:t>
            </w:r>
          </w:p>
          <w:p>
            <w:pPr>
              <w:numPr>
                <w:ilvl w:val="0"/>
                <w:numId w:val="12972"/>
              </w:numPr>
              <w:spacing w:before="0" w:after="0" w:line="262" w:lineRule="auto"/>
              <w:jc w:val="left"/>
              <w:rPr>
                <w:color w:val="00274C"/>
                <w:sz w:val="20"/>
                <w:szCs w:val="20"/>
              </w:rPr>
            </w:pPr>
            <w:r>
              <w:rPr>
                <w:color w:val="00274C"/>
                <w:position w:val="-2"/>
                <w:sz w:val="20"/>
                <w:szCs w:val="20"/>
                <w:u w:val="none"/>
              </w:rPr>
              <w:t xml:space="preserve">Vor der Verschrottung müssen die Teile aus Kunststoff oder Gummi von den restlichen Komponenten getrennt werden.</w:t>
            </w:r>
          </w:p>
          <w:p>
            <w:pPr>
              <w:numPr>
                <w:ilvl w:val="0"/>
                <w:numId w:val="12972"/>
              </w:numPr>
              <w:spacing w:before="0" w:after="0" w:line="262" w:lineRule="auto"/>
              <w:jc w:val="left"/>
              <w:rPr>
                <w:color w:val="00274C"/>
                <w:sz w:val="20"/>
                <w:szCs w:val="20"/>
              </w:rPr>
            </w:pPr>
            <w:r>
              <w:rPr>
                <w:color w:val="00274C"/>
                <w:position w:val="-2"/>
                <w:sz w:val="20"/>
                <w:szCs w:val="20"/>
                <w:u w:val="none"/>
              </w:rPr>
              <w:t xml:space="preserve">Die Teile, die ausschließlich aus Kunststoff, Aluminium oder Stahl bestehen, können wiederverwendet werden, wenn sie den entsprechenden Sammelstellen zugeführt werden.</w:t>
            </w:r>
          </w:p>
          <w:p>
            <w:pPr>
              <w:numPr>
                <w:ilvl w:val="0"/>
                <w:numId w:val="12972"/>
              </w:numPr>
              <w:spacing w:before="0" w:after="0" w:line="262" w:lineRule="auto"/>
              <w:jc w:val="left"/>
              <w:rPr>
                <w:color w:val="00274C"/>
                <w:sz w:val="20"/>
                <w:szCs w:val="20"/>
              </w:rPr>
            </w:pPr>
            <w:r>
              <w:rPr>
                <w:color w:val="00274C"/>
                <w:position w:val="-2"/>
                <w:sz w:val="20"/>
                <w:szCs w:val="20"/>
                <w:u w:val="none"/>
              </w:rPr>
              <w:t xml:space="preserve">Für die Sammlung von Altöl und Filtern ist müssen in Übereinstimmung mit den geltenden Gesetzen des Landes, in dem die Entsorgung stattfindet, entsorgt werden.</w:t>
            </w:r>
          </w:p>
          <w:p>
            <w:pPr>
              <w:numPr>
                <w:ilvl w:val="0"/>
                <w:numId w:val="12972"/>
              </w:numPr>
              <w:spacing w:before="0" w:after="0" w:line="262" w:lineRule="auto"/>
              <w:jc w:val="left"/>
              <w:rPr>
                <w:color w:val="00274C"/>
                <w:sz w:val="20"/>
                <w:szCs w:val="20"/>
              </w:rPr>
            </w:pPr>
            <w:r>
              <w:rPr>
                <w:color w:val="00274C"/>
                <w:position w:val="-2"/>
                <w:sz w:val="20"/>
                <w:szCs w:val="20"/>
                <w:u w:val="none"/>
              </w:rPr>
              <w:t xml:space="preserve">Das Altöl muss angemessen gesammelt werden und darf nicht in die Umwelt gelangen, da es gemäß den geltenden gesetzlichen Bestimmungen als gefährlicher Abfall klassifiziert ist und somit einer entsprechenden Sammelstelle zugeführt werden muss.</w:t>
            </w:r>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de</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de</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de</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de</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12984">
    <w:multiLevelType w:val="hybridMultilevel"/>
    <w:lvl w:ilvl="0" w:tplc="60851252">
      <w:start w:val="1"/>
      <w:numFmt w:val="decimal"/>
      <w:lvlText w:val="%1."/>
      <w:lvlJc w:val="left"/>
      <w:pPr>
        <w:ind w:left="720" w:hanging="360"/>
      </w:pPr>
    </w:lvl>
    <w:lvl w:ilvl="1" w:tplc="60851252" w:tentative="1">
      <w:start w:val="1"/>
      <w:numFmt w:val="lowerLetter"/>
      <w:lvlText w:val="%2."/>
      <w:lvlJc w:val="left"/>
      <w:pPr>
        <w:ind w:left="1440" w:hanging="360"/>
      </w:pPr>
    </w:lvl>
    <w:lvl w:ilvl="2" w:tplc="60851252" w:tentative="1">
      <w:start w:val="1"/>
      <w:numFmt w:val="lowerRoman"/>
      <w:lvlText w:val="%3."/>
      <w:lvlJc w:val="right"/>
      <w:pPr>
        <w:ind w:left="2160" w:hanging="180"/>
      </w:pPr>
    </w:lvl>
    <w:lvl w:ilvl="3" w:tplc="60851252" w:tentative="1">
      <w:start w:val="1"/>
      <w:numFmt w:val="decimal"/>
      <w:lvlText w:val="%4."/>
      <w:lvlJc w:val="left"/>
      <w:pPr>
        <w:ind w:left="2880" w:hanging="360"/>
      </w:pPr>
    </w:lvl>
    <w:lvl w:ilvl="4" w:tplc="60851252" w:tentative="1">
      <w:start w:val="1"/>
      <w:numFmt w:val="lowerLetter"/>
      <w:lvlText w:val="%5."/>
      <w:lvlJc w:val="left"/>
      <w:pPr>
        <w:ind w:left="3600" w:hanging="360"/>
      </w:pPr>
    </w:lvl>
    <w:lvl w:ilvl="5" w:tplc="60851252" w:tentative="1">
      <w:start w:val="1"/>
      <w:numFmt w:val="lowerRoman"/>
      <w:lvlText w:val="%6."/>
      <w:lvlJc w:val="right"/>
      <w:pPr>
        <w:ind w:left="4320" w:hanging="180"/>
      </w:pPr>
    </w:lvl>
    <w:lvl w:ilvl="6" w:tplc="60851252" w:tentative="1">
      <w:start w:val="1"/>
      <w:numFmt w:val="decimal"/>
      <w:lvlText w:val="%7."/>
      <w:lvlJc w:val="left"/>
      <w:pPr>
        <w:ind w:left="5040" w:hanging="360"/>
      </w:pPr>
    </w:lvl>
    <w:lvl w:ilvl="7" w:tplc="60851252" w:tentative="1">
      <w:start w:val="1"/>
      <w:numFmt w:val="lowerLetter"/>
      <w:lvlText w:val="%8."/>
      <w:lvlJc w:val="left"/>
      <w:pPr>
        <w:ind w:left="5760" w:hanging="360"/>
      </w:pPr>
    </w:lvl>
    <w:lvl w:ilvl="8" w:tplc="60851252" w:tentative="1">
      <w:start w:val="1"/>
      <w:numFmt w:val="lowerRoman"/>
      <w:lvlText w:val="%9."/>
      <w:lvlJc w:val="right"/>
      <w:pPr>
        <w:ind w:left="6480" w:hanging="180"/>
      </w:pPr>
    </w:lvl>
  </w:abstractNum>
  <w:abstractNum w:abstractNumId="12983">
    <w:multiLevelType w:val="hybridMultilevel"/>
    <w:lvl w:ilvl="0" w:tplc="47705230">
      <w:start w:val="1"/>
      <w:numFmt w:val="decimal"/>
      <w:lvlText w:val="%1."/>
      <w:lvlJc w:val="left"/>
      <w:pPr>
        <w:ind w:left="720" w:hanging="360"/>
      </w:pPr>
    </w:lvl>
    <w:lvl w:ilvl="1" w:tplc="47705230" w:tentative="1">
      <w:start w:val="1"/>
      <w:numFmt w:val="lowerLetter"/>
      <w:lvlText w:val="%2."/>
      <w:lvlJc w:val="left"/>
      <w:pPr>
        <w:ind w:left="1440" w:hanging="360"/>
      </w:pPr>
    </w:lvl>
    <w:lvl w:ilvl="2" w:tplc="47705230" w:tentative="1">
      <w:start w:val="1"/>
      <w:numFmt w:val="lowerRoman"/>
      <w:lvlText w:val="%3."/>
      <w:lvlJc w:val="right"/>
      <w:pPr>
        <w:ind w:left="2160" w:hanging="180"/>
      </w:pPr>
    </w:lvl>
    <w:lvl w:ilvl="3" w:tplc="47705230" w:tentative="1">
      <w:start w:val="1"/>
      <w:numFmt w:val="decimal"/>
      <w:lvlText w:val="%4."/>
      <w:lvlJc w:val="left"/>
      <w:pPr>
        <w:ind w:left="2880" w:hanging="360"/>
      </w:pPr>
    </w:lvl>
    <w:lvl w:ilvl="4" w:tplc="47705230" w:tentative="1">
      <w:start w:val="1"/>
      <w:numFmt w:val="lowerLetter"/>
      <w:lvlText w:val="%5."/>
      <w:lvlJc w:val="left"/>
      <w:pPr>
        <w:ind w:left="3600" w:hanging="360"/>
      </w:pPr>
    </w:lvl>
    <w:lvl w:ilvl="5" w:tplc="47705230" w:tentative="1">
      <w:start w:val="1"/>
      <w:numFmt w:val="lowerRoman"/>
      <w:lvlText w:val="%6."/>
      <w:lvlJc w:val="right"/>
      <w:pPr>
        <w:ind w:left="4320" w:hanging="180"/>
      </w:pPr>
    </w:lvl>
    <w:lvl w:ilvl="6" w:tplc="47705230" w:tentative="1">
      <w:start w:val="1"/>
      <w:numFmt w:val="decimal"/>
      <w:lvlText w:val="%7."/>
      <w:lvlJc w:val="left"/>
      <w:pPr>
        <w:ind w:left="5040" w:hanging="360"/>
      </w:pPr>
    </w:lvl>
    <w:lvl w:ilvl="7" w:tplc="47705230" w:tentative="1">
      <w:start w:val="1"/>
      <w:numFmt w:val="lowerLetter"/>
      <w:lvlText w:val="%8."/>
      <w:lvlJc w:val="left"/>
      <w:pPr>
        <w:ind w:left="5760" w:hanging="360"/>
      </w:pPr>
    </w:lvl>
    <w:lvl w:ilvl="8" w:tplc="47705230" w:tentative="1">
      <w:start w:val="1"/>
      <w:numFmt w:val="lowerRoman"/>
      <w:lvlText w:val="%9."/>
      <w:lvlJc w:val="right"/>
      <w:pPr>
        <w:ind w:left="6480" w:hanging="180"/>
      </w:pPr>
    </w:lvl>
  </w:abstractNum>
  <w:abstractNum w:abstractNumId="12982">
    <w:multiLevelType w:val="hybridMultilevel"/>
    <w:lvl w:ilvl="0" w:tplc="98350508">
      <w:start w:val="1"/>
      <w:numFmt w:val="decimal"/>
      <w:lvlText w:val="%1."/>
      <w:lvlJc w:val="left"/>
      <w:pPr>
        <w:ind w:left="720" w:hanging="360"/>
      </w:pPr>
    </w:lvl>
    <w:lvl w:ilvl="1" w:tplc="98350508" w:tentative="1">
      <w:start w:val="1"/>
      <w:numFmt w:val="lowerLetter"/>
      <w:lvlText w:val="%2."/>
      <w:lvlJc w:val="left"/>
      <w:pPr>
        <w:ind w:left="1440" w:hanging="360"/>
      </w:pPr>
    </w:lvl>
    <w:lvl w:ilvl="2" w:tplc="98350508" w:tentative="1">
      <w:start w:val="1"/>
      <w:numFmt w:val="lowerRoman"/>
      <w:lvlText w:val="%3."/>
      <w:lvlJc w:val="right"/>
      <w:pPr>
        <w:ind w:left="2160" w:hanging="180"/>
      </w:pPr>
    </w:lvl>
    <w:lvl w:ilvl="3" w:tplc="98350508" w:tentative="1">
      <w:start w:val="1"/>
      <w:numFmt w:val="decimal"/>
      <w:lvlText w:val="%4."/>
      <w:lvlJc w:val="left"/>
      <w:pPr>
        <w:ind w:left="2880" w:hanging="360"/>
      </w:pPr>
    </w:lvl>
    <w:lvl w:ilvl="4" w:tplc="98350508" w:tentative="1">
      <w:start w:val="1"/>
      <w:numFmt w:val="lowerLetter"/>
      <w:lvlText w:val="%5."/>
      <w:lvlJc w:val="left"/>
      <w:pPr>
        <w:ind w:left="3600" w:hanging="360"/>
      </w:pPr>
    </w:lvl>
    <w:lvl w:ilvl="5" w:tplc="98350508" w:tentative="1">
      <w:start w:val="1"/>
      <w:numFmt w:val="lowerRoman"/>
      <w:lvlText w:val="%6."/>
      <w:lvlJc w:val="right"/>
      <w:pPr>
        <w:ind w:left="4320" w:hanging="180"/>
      </w:pPr>
    </w:lvl>
    <w:lvl w:ilvl="6" w:tplc="98350508" w:tentative="1">
      <w:start w:val="1"/>
      <w:numFmt w:val="decimal"/>
      <w:lvlText w:val="%7."/>
      <w:lvlJc w:val="left"/>
      <w:pPr>
        <w:ind w:left="5040" w:hanging="360"/>
      </w:pPr>
    </w:lvl>
    <w:lvl w:ilvl="7" w:tplc="98350508" w:tentative="1">
      <w:start w:val="1"/>
      <w:numFmt w:val="lowerLetter"/>
      <w:lvlText w:val="%8."/>
      <w:lvlJc w:val="left"/>
      <w:pPr>
        <w:ind w:left="5760" w:hanging="360"/>
      </w:pPr>
    </w:lvl>
    <w:lvl w:ilvl="8" w:tplc="98350508" w:tentative="1">
      <w:start w:val="1"/>
      <w:numFmt w:val="lowerRoman"/>
      <w:lvlText w:val="%9."/>
      <w:lvlJc w:val="right"/>
      <w:pPr>
        <w:ind w:left="6480" w:hanging="180"/>
      </w:pPr>
    </w:lvl>
  </w:abstractNum>
  <w:abstractNum w:abstractNumId="12981">
    <w:multiLevelType w:val="hybridMultilevel"/>
    <w:lvl w:ilvl="0" w:tplc="50575678">
      <w:start w:val="1"/>
      <w:numFmt w:val="decimal"/>
      <w:lvlText w:val="%1."/>
      <w:lvlJc w:val="left"/>
      <w:pPr>
        <w:ind w:left="720" w:hanging="360"/>
      </w:pPr>
    </w:lvl>
    <w:lvl w:ilvl="1" w:tplc="50575678" w:tentative="1">
      <w:start w:val="1"/>
      <w:numFmt w:val="lowerLetter"/>
      <w:lvlText w:val="%2."/>
      <w:lvlJc w:val="left"/>
      <w:pPr>
        <w:ind w:left="1440" w:hanging="360"/>
      </w:pPr>
    </w:lvl>
    <w:lvl w:ilvl="2" w:tplc="50575678" w:tentative="1">
      <w:start w:val="1"/>
      <w:numFmt w:val="lowerRoman"/>
      <w:lvlText w:val="%3."/>
      <w:lvlJc w:val="right"/>
      <w:pPr>
        <w:ind w:left="2160" w:hanging="180"/>
      </w:pPr>
    </w:lvl>
    <w:lvl w:ilvl="3" w:tplc="50575678" w:tentative="1">
      <w:start w:val="1"/>
      <w:numFmt w:val="decimal"/>
      <w:lvlText w:val="%4."/>
      <w:lvlJc w:val="left"/>
      <w:pPr>
        <w:ind w:left="2880" w:hanging="360"/>
      </w:pPr>
    </w:lvl>
    <w:lvl w:ilvl="4" w:tplc="50575678" w:tentative="1">
      <w:start w:val="1"/>
      <w:numFmt w:val="lowerLetter"/>
      <w:lvlText w:val="%5."/>
      <w:lvlJc w:val="left"/>
      <w:pPr>
        <w:ind w:left="3600" w:hanging="360"/>
      </w:pPr>
    </w:lvl>
    <w:lvl w:ilvl="5" w:tplc="50575678" w:tentative="1">
      <w:start w:val="1"/>
      <w:numFmt w:val="lowerRoman"/>
      <w:lvlText w:val="%6."/>
      <w:lvlJc w:val="right"/>
      <w:pPr>
        <w:ind w:left="4320" w:hanging="180"/>
      </w:pPr>
    </w:lvl>
    <w:lvl w:ilvl="6" w:tplc="50575678" w:tentative="1">
      <w:start w:val="1"/>
      <w:numFmt w:val="decimal"/>
      <w:lvlText w:val="%7."/>
      <w:lvlJc w:val="left"/>
      <w:pPr>
        <w:ind w:left="5040" w:hanging="360"/>
      </w:pPr>
    </w:lvl>
    <w:lvl w:ilvl="7" w:tplc="50575678" w:tentative="1">
      <w:start w:val="1"/>
      <w:numFmt w:val="lowerLetter"/>
      <w:lvlText w:val="%8."/>
      <w:lvlJc w:val="left"/>
      <w:pPr>
        <w:ind w:left="5760" w:hanging="360"/>
      </w:pPr>
    </w:lvl>
    <w:lvl w:ilvl="8" w:tplc="50575678" w:tentative="1">
      <w:start w:val="1"/>
      <w:numFmt w:val="lowerRoman"/>
      <w:lvlText w:val="%9."/>
      <w:lvlJc w:val="right"/>
      <w:pPr>
        <w:ind w:left="6480" w:hanging="180"/>
      </w:pPr>
    </w:lvl>
  </w:abstractNum>
  <w:abstractNum w:abstractNumId="12980">
    <w:multiLevelType w:val="hybridMultilevel"/>
    <w:lvl w:ilvl="0" w:tplc="14233043">
      <w:start w:val="1"/>
      <w:numFmt w:val="decimal"/>
      <w:lvlText w:val="%1."/>
      <w:lvlJc w:val="left"/>
      <w:pPr>
        <w:ind w:left="720" w:hanging="360"/>
      </w:pPr>
    </w:lvl>
    <w:lvl w:ilvl="1" w:tplc="14233043" w:tentative="1">
      <w:start w:val="1"/>
      <w:numFmt w:val="lowerLetter"/>
      <w:lvlText w:val="%2."/>
      <w:lvlJc w:val="left"/>
      <w:pPr>
        <w:ind w:left="1440" w:hanging="360"/>
      </w:pPr>
    </w:lvl>
    <w:lvl w:ilvl="2" w:tplc="14233043" w:tentative="1">
      <w:start w:val="1"/>
      <w:numFmt w:val="lowerRoman"/>
      <w:lvlText w:val="%3."/>
      <w:lvlJc w:val="right"/>
      <w:pPr>
        <w:ind w:left="2160" w:hanging="180"/>
      </w:pPr>
    </w:lvl>
    <w:lvl w:ilvl="3" w:tplc="14233043" w:tentative="1">
      <w:start w:val="1"/>
      <w:numFmt w:val="decimal"/>
      <w:lvlText w:val="%4."/>
      <w:lvlJc w:val="left"/>
      <w:pPr>
        <w:ind w:left="2880" w:hanging="360"/>
      </w:pPr>
    </w:lvl>
    <w:lvl w:ilvl="4" w:tplc="14233043" w:tentative="1">
      <w:start w:val="1"/>
      <w:numFmt w:val="lowerLetter"/>
      <w:lvlText w:val="%5."/>
      <w:lvlJc w:val="left"/>
      <w:pPr>
        <w:ind w:left="3600" w:hanging="360"/>
      </w:pPr>
    </w:lvl>
    <w:lvl w:ilvl="5" w:tplc="14233043" w:tentative="1">
      <w:start w:val="1"/>
      <w:numFmt w:val="lowerRoman"/>
      <w:lvlText w:val="%6."/>
      <w:lvlJc w:val="right"/>
      <w:pPr>
        <w:ind w:left="4320" w:hanging="180"/>
      </w:pPr>
    </w:lvl>
    <w:lvl w:ilvl="6" w:tplc="14233043" w:tentative="1">
      <w:start w:val="1"/>
      <w:numFmt w:val="decimal"/>
      <w:lvlText w:val="%7."/>
      <w:lvlJc w:val="left"/>
      <w:pPr>
        <w:ind w:left="5040" w:hanging="360"/>
      </w:pPr>
    </w:lvl>
    <w:lvl w:ilvl="7" w:tplc="14233043" w:tentative="1">
      <w:start w:val="1"/>
      <w:numFmt w:val="lowerLetter"/>
      <w:lvlText w:val="%8."/>
      <w:lvlJc w:val="left"/>
      <w:pPr>
        <w:ind w:left="5760" w:hanging="360"/>
      </w:pPr>
    </w:lvl>
    <w:lvl w:ilvl="8" w:tplc="14233043" w:tentative="1">
      <w:start w:val="1"/>
      <w:numFmt w:val="lowerRoman"/>
      <w:lvlText w:val="%9."/>
      <w:lvlJc w:val="right"/>
      <w:pPr>
        <w:ind w:left="6480" w:hanging="180"/>
      </w:pPr>
    </w:lvl>
  </w:abstractNum>
  <w:abstractNum w:abstractNumId="12979">
    <w:multiLevelType w:val="hybridMultilevel"/>
    <w:lvl w:ilvl="0" w:tplc="38396674">
      <w:start w:val="1"/>
      <w:numFmt w:val="decimal"/>
      <w:lvlText w:val="%1."/>
      <w:lvlJc w:val="left"/>
      <w:pPr>
        <w:ind w:left="720" w:hanging="360"/>
      </w:pPr>
    </w:lvl>
    <w:lvl w:ilvl="1" w:tplc="38396674" w:tentative="1">
      <w:start w:val="1"/>
      <w:numFmt w:val="lowerLetter"/>
      <w:lvlText w:val="%2."/>
      <w:lvlJc w:val="left"/>
      <w:pPr>
        <w:ind w:left="1440" w:hanging="360"/>
      </w:pPr>
    </w:lvl>
    <w:lvl w:ilvl="2" w:tplc="38396674" w:tentative="1">
      <w:start w:val="1"/>
      <w:numFmt w:val="lowerRoman"/>
      <w:lvlText w:val="%3."/>
      <w:lvlJc w:val="right"/>
      <w:pPr>
        <w:ind w:left="2160" w:hanging="180"/>
      </w:pPr>
    </w:lvl>
    <w:lvl w:ilvl="3" w:tplc="38396674" w:tentative="1">
      <w:start w:val="1"/>
      <w:numFmt w:val="decimal"/>
      <w:lvlText w:val="%4."/>
      <w:lvlJc w:val="left"/>
      <w:pPr>
        <w:ind w:left="2880" w:hanging="360"/>
      </w:pPr>
    </w:lvl>
    <w:lvl w:ilvl="4" w:tplc="38396674" w:tentative="1">
      <w:start w:val="1"/>
      <w:numFmt w:val="lowerLetter"/>
      <w:lvlText w:val="%5."/>
      <w:lvlJc w:val="left"/>
      <w:pPr>
        <w:ind w:left="3600" w:hanging="360"/>
      </w:pPr>
    </w:lvl>
    <w:lvl w:ilvl="5" w:tplc="38396674" w:tentative="1">
      <w:start w:val="1"/>
      <w:numFmt w:val="lowerRoman"/>
      <w:lvlText w:val="%6."/>
      <w:lvlJc w:val="right"/>
      <w:pPr>
        <w:ind w:left="4320" w:hanging="180"/>
      </w:pPr>
    </w:lvl>
    <w:lvl w:ilvl="6" w:tplc="38396674" w:tentative="1">
      <w:start w:val="1"/>
      <w:numFmt w:val="decimal"/>
      <w:lvlText w:val="%7."/>
      <w:lvlJc w:val="left"/>
      <w:pPr>
        <w:ind w:left="5040" w:hanging="360"/>
      </w:pPr>
    </w:lvl>
    <w:lvl w:ilvl="7" w:tplc="38396674" w:tentative="1">
      <w:start w:val="1"/>
      <w:numFmt w:val="lowerLetter"/>
      <w:lvlText w:val="%8."/>
      <w:lvlJc w:val="left"/>
      <w:pPr>
        <w:ind w:left="5760" w:hanging="360"/>
      </w:pPr>
    </w:lvl>
    <w:lvl w:ilvl="8" w:tplc="38396674" w:tentative="1">
      <w:start w:val="1"/>
      <w:numFmt w:val="lowerRoman"/>
      <w:lvlText w:val="%9."/>
      <w:lvlJc w:val="right"/>
      <w:pPr>
        <w:ind w:left="6480" w:hanging="180"/>
      </w:pPr>
    </w:lvl>
  </w:abstractNum>
  <w:abstractNum w:abstractNumId="12978">
    <w:multiLevelType w:val="hybridMultilevel"/>
    <w:lvl w:ilvl="0" w:tplc="15086819">
      <w:start w:val="1"/>
      <w:numFmt w:val="decimal"/>
      <w:lvlText w:val="%1."/>
      <w:lvlJc w:val="left"/>
      <w:pPr>
        <w:ind w:left="720" w:hanging="360"/>
      </w:pPr>
    </w:lvl>
    <w:lvl w:ilvl="1" w:tplc="15086819" w:tentative="1">
      <w:start w:val="1"/>
      <w:numFmt w:val="lowerLetter"/>
      <w:lvlText w:val="%2."/>
      <w:lvlJc w:val="left"/>
      <w:pPr>
        <w:ind w:left="1440" w:hanging="360"/>
      </w:pPr>
    </w:lvl>
    <w:lvl w:ilvl="2" w:tplc="15086819" w:tentative="1">
      <w:start w:val="1"/>
      <w:numFmt w:val="lowerRoman"/>
      <w:lvlText w:val="%3."/>
      <w:lvlJc w:val="right"/>
      <w:pPr>
        <w:ind w:left="2160" w:hanging="180"/>
      </w:pPr>
    </w:lvl>
    <w:lvl w:ilvl="3" w:tplc="15086819" w:tentative="1">
      <w:start w:val="1"/>
      <w:numFmt w:val="decimal"/>
      <w:lvlText w:val="%4."/>
      <w:lvlJc w:val="left"/>
      <w:pPr>
        <w:ind w:left="2880" w:hanging="360"/>
      </w:pPr>
    </w:lvl>
    <w:lvl w:ilvl="4" w:tplc="15086819" w:tentative="1">
      <w:start w:val="1"/>
      <w:numFmt w:val="lowerLetter"/>
      <w:lvlText w:val="%5."/>
      <w:lvlJc w:val="left"/>
      <w:pPr>
        <w:ind w:left="3600" w:hanging="360"/>
      </w:pPr>
    </w:lvl>
    <w:lvl w:ilvl="5" w:tplc="15086819" w:tentative="1">
      <w:start w:val="1"/>
      <w:numFmt w:val="lowerRoman"/>
      <w:lvlText w:val="%6."/>
      <w:lvlJc w:val="right"/>
      <w:pPr>
        <w:ind w:left="4320" w:hanging="180"/>
      </w:pPr>
    </w:lvl>
    <w:lvl w:ilvl="6" w:tplc="15086819" w:tentative="1">
      <w:start w:val="1"/>
      <w:numFmt w:val="decimal"/>
      <w:lvlText w:val="%7."/>
      <w:lvlJc w:val="left"/>
      <w:pPr>
        <w:ind w:left="5040" w:hanging="360"/>
      </w:pPr>
    </w:lvl>
    <w:lvl w:ilvl="7" w:tplc="15086819" w:tentative="1">
      <w:start w:val="1"/>
      <w:numFmt w:val="lowerLetter"/>
      <w:lvlText w:val="%8."/>
      <w:lvlJc w:val="left"/>
      <w:pPr>
        <w:ind w:left="5760" w:hanging="360"/>
      </w:pPr>
    </w:lvl>
    <w:lvl w:ilvl="8" w:tplc="15086819" w:tentative="1">
      <w:start w:val="1"/>
      <w:numFmt w:val="lowerRoman"/>
      <w:lvlText w:val="%9."/>
      <w:lvlJc w:val="right"/>
      <w:pPr>
        <w:ind w:left="6480" w:hanging="180"/>
      </w:pPr>
    </w:lvl>
  </w:abstractNum>
  <w:abstractNum w:abstractNumId="12977">
    <w:multiLevelType w:val="hybridMultilevel"/>
    <w:lvl w:ilvl="0" w:tplc="30481306">
      <w:start w:val="1"/>
      <w:numFmt w:val="decimal"/>
      <w:lvlText w:val="%1."/>
      <w:lvlJc w:val="left"/>
      <w:pPr>
        <w:ind w:left="720" w:hanging="360"/>
      </w:pPr>
    </w:lvl>
    <w:lvl w:ilvl="1" w:tplc="30481306" w:tentative="1">
      <w:start w:val="1"/>
      <w:numFmt w:val="lowerLetter"/>
      <w:lvlText w:val="%2."/>
      <w:lvlJc w:val="left"/>
      <w:pPr>
        <w:ind w:left="1440" w:hanging="360"/>
      </w:pPr>
    </w:lvl>
    <w:lvl w:ilvl="2" w:tplc="30481306" w:tentative="1">
      <w:start w:val="1"/>
      <w:numFmt w:val="lowerRoman"/>
      <w:lvlText w:val="%3."/>
      <w:lvlJc w:val="right"/>
      <w:pPr>
        <w:ind w:left="2160" w:hanging="180"/>
      </w:pPr>
    </w:lvl>
    <w:lvl w:ilvl="3" w:tplc="30481306" w:tentative="1">
      <w:start w:val="1"/>
      <w:numFmt w:val="decimal"/>
      <w:lvlText w:val="%4."/>
      <w:lvlJc w:val="left"/>
      <w:pPr>
        <w:ind w:left="2880" w:hanging="360"/>
      </w:pPr>
    </w:lvl>
    <w:lvl w:ilvl="4" w:tplc="30481306" w:tentative="1">
      <w:start w:val="1"/>
      <w:numFmt w:val="lowerLetter"/>
      <w:lvlText w:val="%5."/>
      <w:lvlJc w:val="left"/>
      <w:pPr>
        <w:ind w:left="3600" w:hanging="360"/>
      </w:pPr>
    </w:lvl>
    <w:lvl w:ilvl="5" w:tplc="30481306" w:tentative="1">
      <w:start w:val="1"/>
      <w:numFmt w:val="lowerRoman"/>
      <w:lvlText w:val="%6."/>
      <w:lvlJc w:val="right"/>
      <w:pPr>
        <w:ind w:left="4320" w:hanging="180"/>
      </w:pPr>
    </w:lvl>
    <w:lvl w:ilvl="6" w:tplc="30481306" w:tentative="1">
      <w:start w:val="1"/>
      <w:numFmt w:val="decimal"/>
      <w:lvlText w:val="%7."/>
      <w:lvlJc w:val="left"/>
      <w:pPr>
        <w:ind w:left="5040" w:hanging="360"/>
      </w:pPr>
    </w:lvl>
    <w:lvl w:ilvl="7" w:tplc="30481306" w:tentative="1">
      <w:start w:val="1"/>
      <w:numFmt w:val="lowerLetter"/>
      <w:lvlText w:val="%8."/>
      <w:lvlJc w:val="left"/>
      <w:pPr>
        <w:ind w:left="5760" w:hanging="360"/>
      </w:pPr>
    </w:lvl>
    <w:lvl w:ilvl="8" w:tplc="30481306" w:tentative="1">
      <w:start w:val="1"/>
      <w:numFmt w:val="lowerRoman"/>
      <w:lvlText w:val="%9."/>
      <w:lvlJc w:val="right"/>
      <w:pPr>
        <w:ind w:left="6480" w:hanging="180"/>
      </w:pPr>
    </w:lvl>
  </w:abstractNum>
  <w:abstractNum w:abstractNumId="12976">
    <w:multiLevelType w:val="hybridMultilevel"/>
    <w:lvl w:ilvl="0" w:tplc="43060905">
      <w:start w:val="1"/>
      <w:numFmt w:val="decimal"/>
      <w:lvlText w:val="%1."/>
      <w:lvlJc w:val="left"/>
      <w:pPr>
        <w:ind w:left="720" w:hanging="360"/>
      </w:pPr>
    </w:lvl>
    <w:lvl w:ilvl="1" w:tplc="43060905" w:tentative="1">
      <w:start w:val="1"/>
      <w:numFmt w:val="lowerLetter"/>
      <w:lvlText w:val="%2."/>
      <w:lvlJc w:val="left"/>
      <w:pPr>
        <w:ind w:left="1440" w:hanging="360"/>
      </w:pPr>
    </w:lvl>
    <w:lvl w:ilvl="2" w:tplc="43060905" w:tentative="1">
      <w:start w:val="1"/>
      <w:numFmt w:val="lowerRoman"/>
      <w:lvlText w:val="%3."/>
      <w:lvlJc w:val="right"/>
      <w:pPr>
        <w:ind w:left="2160" w:hanging="180"/>
      </w:pPr>
    </w:lvl>
    <w:lvl w:ilvl="3" w:tplc="43060905" w:tentative="1">
      <w:start w:val="1"/>
      <w:numFmt w:val="decimal"/>
      <w:lvlText w:val="%4."/>
      <w:lvlJc w:val="left"/>
      <w:pPr>
        <w:ind w:left="2880" w:hanging="360"/>
      </w:pPr>
    </w:lvl>
    <w:lvl w:ilvl="4" w:tplc="43060905" w:tentative="1">
      <w:start w:val="1"/>
      <w:numFmt w:val="lowerLetter"/>
      <w:lvlText w:val="%5."/>
      <w:lvlJc w:val="left"/>
      <w:pPr>
        <w:ind w:left="3600" w:hanging="360"/>
      </w:pPr>
    </w:lvl>
    <w:lvl w:ilvl="5" w:tplc="43060905" w:tentative="1">
      <w:start w:val="1"/>
      <w:numFmt w:val="lowerRoman"/>
      <w:lvlText w:val="%6."/>
      <w:lvlJc w:val="right"/>
      <w:pPr>
        <w:ind w:left="4320" w:hanging="180"/>
      </w:pPr>
    </w:lvl>
    <w:lvl w:ilvl="6" w:tplc="43060905" w:tentative="1">
      <w:start w:val="1"/>
      <w:numFmt w:val="decimal"/>
      <w:lvlText w:val="%7."/>
      <w:lvlJc w:val="left"/>
      <w:pPr>
        <w:ind w:left="5040" w:hanging="360"/>
      </w:pPr>
    </w:lvl>
    <w:lvl w:ilvl="7" w:tplc="43060905" w:tentative="1">
      <w:start w:val="1"/>
      <w:numFmt w:val="lowerLetter"/>
      <w:lvlText w:val="%8."/>
      <w:lvlJc w:val="left"/>
      <w:pPr>
        <w:ind w:left="5760" w:hanging="360"/>
      </w:pPr>
    </w:lvl>
    <w:lvl w:ilvl="8" w:tplc="43060905" w:tentative="1">
      <w:start w:val="1"/>
      <w:numFmt w:val="lowerRoman"/>
      <w:lvlText w:val="%9."/>
      <w:lvlJc w:val="right"/>
      <w:pPr>
        <w:ind w:left="6480" w:hanging="180"/>
      </w:pPr>
    </w:lvl>
  </w:abstractNum>
  <w:abstractNum w:abstractNumId="12975">
    <w:multiLevelType w:val="hybridMultilevel"/>
    <w:lvl w:ilvl="0" w:tplc="49192246">
      <w:start w:val="1"/>
      <w:numFmt w:val="decimal"/>
      <w:lvlText w:val="%1."/>
      <w:lvlJc w:val="left"/>
      <w:pPr>
        <w:ind w:left="720" w:hanging="360"/>
      </w:pPr>
    </w:lvl>
    <w:lvl w:ilvl="1" w:tplc="49192246" w:tentative="1">
      <w:start w:val="1"/>
      <w:numFmt w:val="lowerLetter"/>
      <w:lvlText w:val="%2."/>
      <w:lvlJc w:val="left"/>
      <w:pPr>
        <w:ind w:left="1440" w:hanging="360"/>
      </w:pPr>
    </w:lvl>
    <w:lvl w:ilvl="2" w:tplc="49192246" w:tentative="1">
      <w:start w:val="1"/>
      <w:numFmt w:val="lowerRoman"/>
      <w:lvlText w:val="%3."/>
      <w:lvlJc w:val="right"/>
      <w:pPr>
        <w:ind w:left="2160" w:hanging="180"/>
      </w:pPr>
    </w:lvl>
    <w:lvl w:ilvl="3" w:tplc="49192246" w:tentative="1">
      <w:start w:val="1"/>
      <w:numFmt w:val="decimal"/>
      <w:lvlText w:val="%4."/>
      <w:lvlJc w:val="left"/>
      <w:pPr>
        <w:ind w:left="2880" w:hanging="360"/>
      </w:pPr>
    </w:lvl>
    <w:lvl w:ilvl="4" w:tplc="49192246" w:tentative="1">
      <w:start w:val="1"/>
      <w:numFmt w:val="lowerLetter"/>
      <w:lvlText w:val="%5."/>
      <w:lvlJc w:val="left"/>
      <w:pPr>
        <w:ind w:left="3600" w:hanging="360"/>
      </w:pPr>
    </w:lvl>
    <w:lvl w:ilvl="5" w:tplc="49192246" w:tentative="1">
      <w:start w:val="1"/>
      <w:numFmt w:val="lowerRoman"/>
      <w:lvlText w:val="%6."/>
      <w:lvlJc w:val="right"/>
      <w:pPr>
        <w:ind w:left="4320" w:hanging="180"/>
      </w:pPr>
    </w:lvl>
    <w:lvl w:ilvl="6" w:tplc="49192246" w:tentative="1">
      <w:start w:val="1"/>
      <w:numFmt w:val="decimal"/>
      <w:lvlText w:val="%7."/>
      <w:lvlJc w:val="left"/>
      <w:pPr>
        <w:ind w:left="5040" w:hanging="360"/>
      </w:pPr>
    </w:lvl>
    <w:lvl w:ilvl="7" w:tplc="49192246" w:tentative="1">
      <w:start w:val="1"/>
      <w:numFmt w:val="lowerLetter"/>
      <w:lvlText w:val="%8."/>
      <w:lvlJc w:val="left"/>
      <w:pPr>
        <w:ind w:left="5760" w:hanging="360"/>
      </w:pPr>
    </w:lvl>
    <w:lvl w:ilvl="8" w:tplc="49192246" w:tentative="1">
      <w:start w:val="1"/>
      <w:numFmt w:val="lowerRoman"/>
      <w:lvlText w:val="%9."/>
      <w:lvlJc w:val="right"/>
      <w:pPr>
        <w:ind w:left="6480" w:hanging="180"/>
      </w:pPr>
    </w:lvl>
  </w:abstractNum>
  <w:abstractNum w:abstractNumId="12974">
    <w:multiLevelType w:val="hybridMultilevel"/>
    <w:lvl w:ilvl="0" w:tplc="51286248">
      <w:start w:val="1"/>
      <w:numFmt w:val="decimal"/>
      <w:lvlText w:val="%1."/>
      <w:lvlJc w:val="left"/>
      <w:pPr>
        <w:ind w:left="720" w:hanging="360"/>
      </w:pPr>
    </w:lvl>
    <w:lvl w:ilvl="1" w:tplc="51286248" w:tentative="1">
      <w:start w:val="1"/>
      <w:numFmt w:val="lowerLetter"/>
      <w:lvlText w:val="%2."/>
      <w:lvlJc w:val="left"/>
      <w:pPr>
        <w:ind w:left="1440" w:hanging="360"/>
      </w:pPr>
    </w:lvl>
    <w:lvl w:ilvl="2" w:tplc="51286248" w:tentative="1">
      <w:start w:val="1"/>
      <w:numFmt w:val="lowerRoman"/>
      <w:lvlText w:val="%3."/>
      <w:lvlJc w:val="right"/>
      <w:pPr>
        <w:ind w:left="2160" w:hanging="180"/>
      </w:pPr>
    </w:lvl>
    <w:lvl w:ilvl="3" w:tplc="51286248" w:tentative="1">
      <w:start w:val="1"/>
      <w:numFmt w:val="decimal"/>
      <w:lvlText w:val="%4."/>
      <w:lvlJc w:val="left"/>
      <w:pPr>
        <w:ind w:left="2880" w:hanging="360"/>
      </w:pPr>
    </w:lvl>
    <w:lvl w:ilvl="4" w:tplc="51286248" w:tentative="1">
      <w:start w:val="1"/>
      <w:numFmt w:val="lowerLetter"/>
      <w:lvlText w:val="%5."/>
      <w:lvlJc w:val="left"/>
      <w:pPr>
        <w:ind w:left="3600" w:hanging="360"/>
      </w:pPr>
    </w:lvl>
    <w:lvl w:ilvl="5" w:tplc="51286248" w:tentative="1">
      <w:start w:val="1"/>
      <w:numFmt w:val="lowerRoman"/>
      <w:lvlText w:val="%6."/>
      <w:lvlJc w:val="right"/>
      <w:pPr>
        <w:ind w:left="4320" w:hanging="180"/>
      </w:pPr>
    </w:lvl>
    <w:lvl w:ilvl="6" w:tplc="51286248" w:tentative="1">
      <w:start w:val="1"/>
      <w:numFmt w:val="decimal"/>
      <w:lvlText w:val="%7."/>
      <w:lvlJc w:val="left"/>
      <w:pPr>
        <w:ind w:left="5040" w:hanging="360"/>
      </w:pPr>
    </w:lvl>
    <w:lvl w:ilvl="7" w:tplc="51286248" w:tentative="1">
      <w:start w:val="1"/>
      <w:numFmt w:val="lowerLetter"/>
      <w:lvlText w:val="%8."/>
      <w:lvlJc w:val="left"/>
      <w:pPr>
        <w:ind w:left="5760" w:hanging="360"/>
      </w:pPr>
    </w:lvl>
    <w:lvl w:ilvl="8" w:tplc="51286248" w:tentative="1">
      <w:start w:val="1"/>
      <w:numFmt w:val="lowerRoman"/>
      <w:lvlText w:val="%9."/>
      <w:lvlJc w:val="right"/>
      <w:pPr>
        <w:ind w:left="6480" w:hanging="180"/>
      </w:pPr>
    </w:lvl>
  </w:abstractNum>
  <w:abstractNum w:abstractNumId="12973">
    <w:multiLevelType w:val="hybridMultilevel"/>
    <w:lvl w:ilvl="0" w:tplc="55192759">
      <w:start w:val="1"/>
      <w:numFmt w:val="decimal"/>
      <w:lvlText w:val="%1."/>
      <w:lvlJc w:val="left"/>
      <w:pPr>
        <w:ind w:left="720" w:hanging="360"/>
      </w:pPr>
    </w:lvl>
    <w:lvl w:ilvl="1" w:tplc="55192759" w:tentative="1">
      <w:start w:val="1"/>
      <w:numFmt w:val="lowerLetter"/>
      <w:lvlText w:val="%2."/>
      <w:lvlJc w:val="left"/>
      <w:pPr>
        <w:ind w:left="1440" w:hanging="360"/>
      </w:pPr>
    </w:lvl>
    <w:lvl w:ilvl="2" w:tplc="55192759" w:tentative="1">
      <w:start w:val="1"/>
      <w:numFmt w:val="lowerRoman"/>
      <w:lvlText w:val="%3."/>
      <w:lvlJc w:val="right"/>
      <w:pPr>
        <w:ind w:left="2160" w:hanging="180"/>
      </w:pPr>
    </w:lvl>
    <w:lvl w:ilvl="3" w:tplc="55192759" w:tentative="1">
      <w:start w:val="1"/>
      <w:numFmt w:val="decimal"/>
      <w:lvlText w:val="%4."/>
      <w:lvlJc w:val="left"/>
      <w:pPr>
        <w:ind w:left="2880" w:hanging="360"/>
      </w:pPr>
    </w:lvl>
    <w:lvl w:ilvl="4" w:tplc="55192759" w:tentative="1">
      <w:start w:val="1"/>
      <w:numFmt w:val="lowerLetter"/>
      <w:lvlText w:val="%5."/>
      <w:lvlJc w:val="left"/>
      <w:pPr>
        <w:ind w:left="3600" w:hanging="360"/>
      </w:pPr>
    </w:lvl>
    <w:lvl w:ilvl="5" w:tplc="55192759" w:tentative="1">
      <w:start w:val="1"/>
      <w:numFmt w:val="lowerRoman"/>
      <w:lvlText w:val="%6."/>
      <w:lvlJc w:val="right"/>
      <w:pPr>
        <w:ind w:left="4320" w:hanging="180"/>
      </w:pPr>
    </w:lvl>
    <w:lvl w:ilvl="6" w:tplc="55192759" w:tentative="1">
      <w:start w:val="1"/>
      <w:numFmt w:val="decimal"/>
      <w:lvlText w:val="%7."/>
      <w:lvlJc w:val="left"/>
      <w:pPr>
        <w:ind w:left="5040" w:hanging="360"/>
      </w:pPr>
    </w:lvl>
    <w:lvl w:ilvl="7" w:tplc="55192759" w:tentative="1">
      <w:start w:val="1"/>
      <w:numFmt w:val="lowerLetter"/>
      <w:lvlText w:val="%8."/>
      <w:lvlJc w:val="left"/>
      <w:pPr>
        <w:ind w:left="5760" w:hanging="360"/>
      </w:pPr>
    </w:lvl>
    <w:lvl w:ilvl="8" w:tplc="55192759" w:tentative="1">
      <w:start w:val="1"/>
      <w:numFmt w:val="lowerRoman"/>
      <w:lvlText w:val="%9."/>
      <w:lvlJc w:val="right"/>
      <w:pPr>
        <w:ind w:left="6480" w:hanging="180"/>
      </w:pPr>
    </w:lvl>
  </w:abstractNum>
  <w:abstractNum w:abstractNumId="12972">
    <w:multiLevelType w:val="hybridMultilevel"/>
    <w:lvl w:ilvl="0" w:tplc="7370056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2972">
    <w:abstractNumId w:val="12972"/>
  </w:num>
  <w:num w:numId="12973">
    <w:abstractNumId w:val="12973"/>
  </w:num>
  <w:num w:numId="12974">
    <w:abstractNumId w:val="12974"/>
  </w:num>
  <w:num w:numId="12975">
    <w:abstractNumId w:val="12975"/>
  </w:num>
  <w:num w:numId="12976">
    <w:abstractNumId w:val="12976"/>
  </w:num>
  <w:num w:numId="12977">
    <w:abstractNumId w:val="12977"/>
  </w:num>
  <w:num w:numId="12978">
    <w:abstractNumId w:val="12978"/>
  </w:num>
  <w:num w:numId="12979">
    <w:abstractNumId w:val="12979"/>
  </w:num>
  <w:num w:numId="12980">
    <w:abstractNumId w:val="12980"/>
  </w:num>
  <w:num w:numId="12981">
    <w:abstractNumId w:val="12981"/>
  </w:num>
  <w:num w:numId="12982">
    <w:abstractNumId w:val="12982"/>
  </w:num>
  <w:num w:numId="12983">
    <w:abstractNumId w:val="12983"/>
  </w:num>
  <w:num w:numId="12984">
    <w:abstractNumId w:val="129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584766157" Type="http://schemas.openxmlformats.org/officeDocument/2006/relationships/comments" Target="comments.xml"/><Relationship Id="rId256739728" Type="http://schemas.microsoft.com/office/2011/relationships/commentsExtended" Target="commentsExtended.xml"/><Relationship Id="rId23552814" Type="http://schemas.openxmlformats.org/officeDocument/2006/relationships/image" Target="media/imgrId23552814.jpg"/><Relationship Id="rId59436936d645276c8" Type="http://schemas.openxmlformats.org/officeDocument/2006/relationships/hyperlink" Target="https://iservice.lombardini.it/jsp/Template2/manuale.jsp?id=60&amp;parent=962" TargetMode="External"/><Relationship Id="rId12016936d64527c9f" Type="http://schemas.openxmlformats.org/officeDocument/2006/relationships/hyperlink" Target="https://iservice.lombardini.it/jsp/Template2/manuale.jsp?id=84&amp;parent=962" TargetMode="External"/><Relationship Id="rId60086936d645292b3" Type="http://schemas.openxmlformats.org/officeDocument/2006/relationships/hyperlink" Target="https://iservice.lombardini.it/jsp/Template2/manuale.jsp?id=88&amp;parent=962" TargetMode="External"/><Relationship Id="rId91096936d64529f26" Type="http://schemas.openxmlformats.org/officeDocument/2006/relationships/hyperlink" Target="https://iservice.lombardini.it/jsp/Template2/manuale.jsp?id=84&amp;parent=962" TargetMode="External"/><Relationship Id="rId59716936d6452a3ba" Type="http://schemas.openxmlformats.org/officeDocument/2006/relationships/hyperlink" Target="https://iservice.lombardini.it/jsp/Template2/manuale.jsp?id=53&amp;parent=962" TargetMode="External"/><Relationship Id="rId19436936d6452a5da" Type="http://schemas.openxmlformats.org/officeDocument/2006/relationships/hyperlink" Target="https://iservice.lombardini.it/jsp/Template2/manuale.jsp?id=55&amp;parent=962" TargetMode="External"/><Relationship Id="rId14866936d6455e18a" Type="http://schemas.openxmlformats.org/officeDocument/2006/relationships/hyperlink" Target="https://www.youtube.com/embed/IBL-IEYm16U?rel=0" TargetMode="External"/><Relationship Id="rId33926936d64564607" Type="http://schemas.openxmlformats.org/officeDocument/2006/relationships/hyperlink" Target="https://iservice.lombardini.it/jsp/Template2/manuale.jsp?id=60&amp;parent=962" TargetMode="External"/><Relationship Id="rId56696936d6456c5ba" Type="http://schemas.openxmlformats.org/officeDocument/2006/relationships/hyperlink" Target="https://iservice.lombardini.it/jsp/Template2/manuale.jsp?id=88&amp;parent=962" TargetMode="External"/><Relationship Id="rId60216936d64586a33" Type="http://schemas.openxmlformats.org/officeDocument/2006/relationships/hyperlink" Target="https://www.youtube.com/embed/jr0sXe8Cdro?rel=0" TargetMode="External"/><Relationship Id="rId51696936d6458b8d0" Type="http://schemas.openxmlformats.org/officeDocument/2006/relationships/hyperlink" Target="https://iservice.lombardini.it/jsp/Template2/manuale.jsp?id=60&amp;parent=962" TargetMode="External"/><Relationship Id="rId82646936d6459dacb" Type="http://schemas.openxmlformats.org/officeDocument/2006/relationships/hyperlink" Target="https://iservice.lombardini.it/jsp/Template2/manuale.jsp?id=60&amp;parent=962" TargetMode="External"/><Relationship Id="rId87366936d645a547c" Type="http://schemas.openxmlformats.org/officeDocument/2006/relationships/hyperlink" Target="https://iservice.lombardini.it/jsp/Template2/manuale.jsp?id=88&amp;parent=962" TargetMode="External"/><Relationship Id="rId37756936d645bfb30" Type="http://schemas.openxmlformats.org/officeDocument/2006/relationships/hyperlink" Target="https://www.youtube.com/embed/MXs9IUimUi4?rel=0" TargetMode="External"/><Relationship Id="rId94316936d645c7329" Type="http://schemas.openxmlformats.org/officeDocument/2006/relationships/hyperlink" Target="https://iservice.lombardini.it/jsp/Template2/manuale.jsp?id=60&amp;parent=962" TargetMode="External"/><Relationship Id="rId31806936d645214e2" Type="http://schemas.openxmlformats.org/officeDocument/2006/relationships/image" Target="media/imgrId31806936d645214e2.jpg"/><Relationship Id="rId59416936d64526ec0" Type="http://schemas.openxmlformats.org/officeDocument/2006/relationships/image" Target="media/imgrId59416936d64526ec0.jpg"/><Relationship Id="rId94536936d645324a5" Type="http://schemas.openxmlformats.org/officeDocument/2006/relationships/image" Target="media/imgrId94536936d645324a5.jpg"/><Relationship Id="rId54816936d6453f64a" Type="http://schemas.openxmlformats.org/officeDocument/2006/relationships/image" Target="media/imgrId54816936d6453f64a.jpg"/><Relationship Id="rId95156936d64548896" Type="http://schemas.openxmlformats.org/officeDocument/2006/relationships/image" Target="media/imgrId95156936d64548896.jpg"/><Relationship Id="rId44506936d64551d45" Type="http://schemas.openxmlformats.org/officeDocument/2006/relationships/image" Target="media/imgrId44506936d64551d45.jpg"/><Relationship Id="rId76756936d6455db0c" Type="http://schemas.openxmlformats.org/officeDocument/2006/relationships/image" Target="media/imgrId76756936d6455db0c.jpg"/><Relationship Id="rId64916936d64563b06" Type="http://schemas.openxmlformats.org/officeDocument/2006/relationships/image" Target="media/imgrId64916936d64563b06.jpg"/><Relationship Id="rId10066936d6456b73d" Type="http://schemas.openxmlformats.org/officeDocument/2006/relationships/image" Target="media/imgrId10066936d6456b73d.jpg"/><Relationship Id="rId77626936d64574f87" Type="http://schemas.openxmlformats.org/officeDocument/2006/relationships/image" Target="media/imgrId77626936d64574f87.jpg"/><Relationship Id="rId14556936d6457ca59" Type="http://schemas.openxmlformats.org/officeDocument/2006/relationships/image" Target="media/imgrId14556936d6457ca59.jpg"/><Relationship Id="rId60746936d645864d1" Type="http://schemas.openxmlformats.org/officeDocument/2006/relationships/image" Target="media/imgrId60746936d645864d1.jpg"/><Relationship Id="rId95126936d6458b063" Type="http://schemas.openxmlformats.org/officeDocument/2006/relationships/image" Target="media/imgrId95126936d6458b063.jpg"/><Relationship Id="rId74376936d64595901" Type="http://schemas.openxmlformats.org/officeDocument/2006/relationships/image" Target="media/imgrId74376936d64595901.jpg"/><Relationship Id="rId42026936d6459cf7c" Type="http://schemas.openxmlformats.org/officeDocument/2006/relationships/image" Target="media/imgrId42026936d6459cf7c.jpg"/><Relationship Id="rId26726936d645a4a78" Type="http://schemas.openxmlformats.org/officeDocument/2006/relationships/image" Target="media/imgrId26726936d645a4a78.jpg"/><Relationship Id="rId75816936d645ac2d5" Type="http://schemas.openxmlformats.org/officeDocument/2006/relationships/image" Target="media/imgrId75816936d645ac2d5.jpg"/><Relationship Id="rId74236936d645b5756" Type="http://schemas.openxmlformats.org/officeDocument/2006/relationships/image" Target="media/imgrId74236936d645b5756.jpg"/><Relationship Id="rId80186936d645bf5cc" Type="http://schemas.openxmlformats.org/officeDocument/2006/relationships/image" Target="media/imgrId80186936d645bf5cc.jpg"/><Relationship Id="rId62856936d645c6b6c" Type="http://schemas.openxmlformats.org/officeDocument/2006/relationships/image" Target="media/imgrId62856936d645c6b6c.jpg"/><Relationship Id="rId46346936d645d2670" Type="http://schemas.openxmlformats.org/officeDocument/2006/relationships/image" Target="media/imgrId46346936d645d2670.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23552814" Type="http://schemas.openxmlformats.org/officeDocument/2006/relationships/image" Target="media/imgrId23552814.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23552814" Type="http://schemas.openxmlformats.org/officeDocument/2006/relationships/image" Target="media/imgrId23552814.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23552814" Type="http://schemas.openxmlformats.org/officeDocument/2006/relationships/image" Target="media/imgrId23552814.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23552814" Type="http://schemas.openxmlformats.org/officeDocument/2006/relationships/image" Target="media/imgrId23552814.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23552814" Type="http://schemas.openxmlformats.org/officeDocument/2006/relationships/image" Target="media/imgrId23552814.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23552814" Type="http://schemas.openxmlformats.org/officeDocument/2006/relationships/image" Target="media/imgrId23552814.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