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3404 TM (Rev. 08.4)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333602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051080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8862655" w:name="ctxt"/>
    <w:bookmarkEnd w:id="38862655"/>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Technische Daten des Motors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KONSTRUKTIONS- UND FUNKTIONSEIGENSCHAFTEN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Betriebszyklus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Viertakter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Bohrung pro 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96X116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Verdichtungsverhältnis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Aufladung mit 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der Kurbelwelle (von der Schwungradseite aus gesehen)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Gegen den Uhrzeigersinn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Zündfolge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Verteilung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 pro 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Stoßstangen und Kipphebel - Nockenwelle im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Direkt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Trockengewicht des Motors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30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1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LEISTUNG UND DREHMOMENT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Betriebsleistung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Drehmoment (bei 1500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VERBRAUCH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Kraftstoffverbrauch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KRAFTSTOFFVERSORGUNGSKREISLAUF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Kraftstofftyp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Kraftstoffversorgung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Niederdruckpumpe</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Vorlaufdruck an der 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SCHMIERKREISLAUF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18413837" w:name="result_box"/>
          <w:bookmarkEnd w:id="18413837"/>
          <w:p>
            <w:pPr>
              <w:widowControl w:val="on"/>
              <w:pBdr/>
              <w:spacing w:before="0" w:after="0" w:line="240" w:lineRule="auto"/>
              <w:ind w:left="0" w:right="0"/>
              <w:jc w:val="center"/>
            </w:pPr>
            <w:r>
              <w:rPr>
                <w:b/>
                <w:bCs/>
                <w:color w:val="00274C"/>
                <w:position w:val="-2"/>
                <w:sz w:val="20"/>
                <w:szCs w:val="20"/>
                <w:u w:val="none"/>
                <w:shd w:val="clear" w:color="auto" w:fill="E1E2E0"/>
              </w:rPr>
              <w:t xml:space="preserve">Schmiermittel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Vorgeschriebenes öl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6709697c97db25856" w:history="1">
              <w:r>
                <w:rPr>
                  <w:rStyle w:val="DefaultParagraphFontPHPDOCX"/>
                  <w:b/>
                  <w:bCs/>
                  <w:color w:val="0000FF"/>
                  <w:position w:val="-2"/>
                  <w:sz w:val="20"/>
                  <w:szCs w:val="20"/>
                  <w:u w:val="none"/>
                  <w:shd w:val="clear" w:color="auto" w:fill="E1E2E0"/>
                </w:rPr>
                <w:t xml:space="preserve">Abs.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Zwangszuführung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Kreiskolbenpumpe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Fassungsvermögen Ölwanne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Auslösedruck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zulässiger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KÜHLKREISLAUF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KDI 3404 TM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hyperlink r:id="rId4362697c97db29530" w:history="1">
              <w:r>
                <w:rPr>
                  <w:rStyle w:val="DefaultParagraphFontPHPDOCX"/>
                  <w:b/>
                  <w:bCs/>
                  <w:color w:val="0000FF"/>
                  <w:position w:val="-2"/>
                  <w:sz w:val="20"/>
                  <w:szCs w:val="20"/>
                  <w:u w:val="none"/>
                  <w:shd w:val="clear" w:color="auto" w:fill="E1E2E0"/>
                </w:rPr>
                <w:t xml:space="preserve">Abs.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Öffnungstemperatur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 bei 95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9</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ELEKTRISCHE ANLAGE - LÜFTER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Nennspannung Kreislauf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Drehstromgenerator (Nennstrom)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Strombedarf des Systems, mit Ausnahme von:</w:t>
            </w:r>
            <w:r>
              <w:rPr>
                <w:color w:val="00274C"/>
                <w:position w:val="-2"/>
                <w:sz w:val="20"/>
                <w:szCs w:val="20"/>
                <w:u w:val="none"/>
                <w:shd w:val="clear" w:color="auto" w:fill="E1E2E0"/>
              </w:rPr>
              <w:br/>
              <w:t xml:space="preserve">Heizelement, Elektropumpe, Elektrolüfter,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Kontrollleuchte Kühlflüssigkeitstemperatur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Auslösetemperatur Kontrollleuchte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225" w:after="225" w:line="262" w:lineRule="auto"/>
        <w:ind w:left="0" w:right="0"/>
        <w:jc w:val="left"/>
      </w:pPr>
      <w:r>
        <w:drawing>
          <wp:inline distT="0" distB="0" distL="0" distR="0">
            <wp:extent cx="4752000" cy="2700000"/>
            <wp:effectExtent b="0" l="0" r="0" t="0"/>
            <wp:docPr id="900401" name="name9146697c97db3f1f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932697c97db3f1eb" cstate="print"/>
                    <a:stretch>
                      <a:fillRect/>
                    </a:stretch>
                  </pic:blipFill>
                  <pic:spPr>
                    <a:xfrm>
                      <a:off x="0" y="0"/>
                      <a:ext cx="4752000" cy="2700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Leistung</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mit AFTER COOLER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ohne AFTER COOLER</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70Hz @1800 rpm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60Hz @1800 rpm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50Hz  @1800 rpm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63Hz @1500 rpm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63Hz @1500 rpm</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LEISTUNG</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Stand-by power (kW/HP)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 95.2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 81.6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 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63 / 85.7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63 / 85.7</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Prime power (kW/HP)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63 / 85.7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54 / 73.4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 / 61.2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56.7 / 77.1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56.7 / 77.1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gridSpan w:val="5"/>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KRAFTSTOFFVERBRAUCH (g/kWh)</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Kraftstoffverbrauch bei 100 % Belastung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219</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Kraftstoffverbrauch bei 75% Belastung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255.4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228</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Kraftstoffverbrauch bei 50% Belastung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265.1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238</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Kraftstoffverbrauch bei 25% Belastung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325.1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Kraftstoffverbrauch bei 10 % Belastung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425.3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510.8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380</w:t>
                  </w:r>
                </w:p>
              </w:tc>
            </w:tr>
          </w:tbl>
          <w:p/>
        </w:tc>
      </w:tr>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Fahrzeugleistungskurve</w:t>
            </w:r>
          </w:p>
          <w:p>
            <w:pPr>
              <w:widowControl w:val="on"/>
              <w:pBdr/>
              <w:spacing w:before="0" w:after="0" w:line="262" w:lineRule="auto"/>
              <w:ind w:left="0" w:right="0"/>
              <w:jc w:val="left"/>
              <w:textAlignment w:val="center"/>
            </w:pPr>
            <w:r>
              <w:rPr>
                <w:b/>
                <w:bCs/>
                <w:color w:val="00274C"/>
                <w:position w:val="-2"/>
                <w:sz w:val="20"/>
                <w:szCs w:val="20"/>
                <w:u w:val="none"/>
              </w:rPr>
              <w:t xml:space="preserve">M</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Drehmomentkurve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Kurve des spezifischen Verbrauchs</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Für die Kurven von Leistung, Antriebsdrehmoment und spezifischem Verbrauch in Drehzahlbereichen, die von den oben angeführten abweichen, ist </w:t>
                  </w:r>
                  <w:r>
                    <w:rPr>
                      <w:b/>
                      <w:bCs/>
                      <w:color w:val="00274C"/>
                      <w:position w:val="-2"/>
                      <w:sz w:val="20"/>
                      <w:szCs w:val="20"/>
                      <w:u w:val="none"/>
                    </w:rPr>
                    <w:t xml:space="preserve">KOHLER</w:t>
                  </w:r>
                  <w:r>
                    <w:rPr>
                      <w:color w:val="00274C"/>
                      <w:position w:val="-2"/>
                      <w:sz w:val="20"/>
                      <w:szCs w:val="20"/>
                      <w:u w:val="none"/>
                    </w:rPr>
                    <w:t xml:space="preserve"> zu konsultieren.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124"/>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FAHRZEUGLEISTUNG: </w:t>
            </w:r>
            <w:r>
              <w:rPr>
                <w:color w:val="00274C"/>
                <w:position w:val="-2"/>
                <w:sz w:val="20"/>
                <w:szCs w:val="20"/>
                <w:u w:val="none"/>
              </w:rPr>
              <w:t xml:space="preserve"> Unterbrochener Betrieb bei variabler Belastung und Drehzahl. Lieferbare Motorleistung bei unterbrochenem Betrieb bei variabler Belastung und Drehzahl.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124"/>
              </w:numPr>
              <w:spacing w:before="0" w:after="0" w:line="262" w:lineRule="auto"/>
              <w:jc w:val="left"/>
              <w:rPr>
                <w:color w:val="00274C"/>
                <w:sz w:val="20"/>
                <w:szCs w:val="20"/>
              </w:rPr>
            </w:pPr>
            <w:r>
              <w:rPr>
                <w:b/>
                <w:bCs/>
                <w:color w:val="00274C"/>
                <w:position w:val="-2"/>
                <w:sz w:val="20"/>
                <w:szCs w:val="20"/>
                <w:u w:val="none"/>
              </w:rPr>
              <w:t xml:space="preserve">M: </w:t>
            </w:r>
            <w:r>
              <w:rPr>
                <w:color w:val="00274C"/>
                <w:position w:val="-2"/>
                <w:sz w:val="20"/>
                <w:szCs w:val="20"/>
                <w:u w:val="none"/>
              </w:rPr>
              <w:t xml:space="preserve"> =  </w:t>
            </w:r>
            <w:r>
              <w:rPr>
                <w:b/>
                <w:bCs/>
                <w:color w:val="00274C"/>
                <w:position w:val="-2"/>
                <w:sz w:val="20"/>
                <w:szCs w:val="20"/>
                <w:u w:val="none"/>
              </w:rPr>
              <w:t xml:space="preserve">DREHMOMMENTKURVE: </w:t>
            </w:r>
            <w:r>
              <w:rPr>
                <w:color w:val="00274C"/>
                <w:position w:val="-2"/>
                <w:sz w:val="20"/>
                <w:szCs w:val="20"/>
                <w:u w:val="none"/>
              </w:rPr>
              <w:t xml:space="preserve"> Auch Torsionsmoment genannt, ist der Schub, den der Motor durch Übertragung, anwendet. Und bei maximalem Drehmoment, wird die maximale Motorleistung erhalten.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124"/>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KURVE SPEZIFISCHER VERBRAUCH: </w:t>
            </w:r>
            <w:r>
              <w:rPr>
                <w:color w:val="00274C"/>
                <w:position w:val="-2"/>
                <w:sz w:val="20"/>
                <w:szCs w:val="20"/>
                <w:u w:val="none"/>
              </w:rPr>
              <w:t xml:space="preserve"> Motorverbrauch in einem festgelegten Zeitraum, für eine bestimmte Anzahl an Umdrehungen. Ausgedrückt in g/kW (Gramm/Kilowatt) stellt die Kraftstoffleistung dar.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Die oben angegebenen Kurven sind rein indikativ, da sie von der Art der Anwendung und dem ECU Steuergerät abhängig sind.</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Die in dem Diagramm angegebenen Leistungen beziehen sich auf den warm gelaufenen Motor mit Luftfiltern und Schalldämpfer, bei einem Luftdruck von 1 Bar und Umgebungstemperatur von +20°C</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Die maximale Leistung wird mit einer Toleranz von 5% gewährleistet.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502042" name="name4007697c97db51c7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552697c97db51c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Sollte </w:t>
            </w:r>
            <w:r>
              <w:rPr>
                <w:b/>
                <w:bCs/>
                <w:color w:val="00274C"/>
                <w:position w:val="-2"/>
                <w:sz w:val="20"/>
                <w:szCs w:val="20"/>
                <w:u w:val="none"/>
              </w:rPr>
              <w:t xml:space="preserve">KOHLER</w:t>
            </w:r>
            <w:r>
              <w:rPr>
                <w:color w:val="00274C"/>
                <w:position w:val="-2"/>
                <w:sz w:val="20"/>
                <w:szCs w:val="20"/>
                <w:u w:val="none"/>
              </w:rPr>
              <w:t xml:space="preserve"> etwaige Änderungen nicht akzeptieren, so kann das Unternehmen nicht für eventuell auftretende Motorschäden verantwortlich gemacht werden.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624"/>
              </w:rPr>
              <w:drawing>
                <wp:inline distT="0" distB="0" distL="0" distR="0">
                  <wp:extent cx="3240000" cy="3952800"/>
                  <wp:effectExtent b="0" l="0" r="0" t="0"/>
                  <wp:docPr id="76750272" name="name8491697c97db5f7eb" descr="KDI3404TM_70kW_1800rpm_%2800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70kW_1800rpm_%28003%29.png"/>
                          <pic:cNvPicPr/>
                        </pic:nvPicPr>
                        <pic:blipFill>
                          <a:blip r:embed="rId2581697c97db5f7e4" cstate="print"/>
                          <a:stretch>
                            <a:fillRect/>
                          </a:stretch>
                        </pic:blipFill>
                        <pic:spPr>
                          <a:xfrm>
                            <a:off x="0" y="0"/>
                            <a:ext cx="3240000" cy="39528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2"/>
              </w:rPr>
              <w:drawing>
                <wp:inline distT="0" distB="0" distL="0" distR="0">
                  <wp:extent cx="3240000" cy="3952800"/>
                  <wp:effectExtent b="0" l="0" r="0" t="0"/>
                  <wp:docPr id="73519213" name="name2881697c97db6cd03" descr="KDI3404TM_60kW%401800rpm_%2800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60kW%401800rpm_%28003%29.png"/>
                          <pic:cNvPicPr/>
                        </pic:nvPicPr>
                        <pic:blipFill>
                          <a:blip r:embed="rId2489697c97db6ccfd" cstate="print"/>
                          <a:stretch>
                            <a:fillRect/>
                          </a:stretch>
                        </pic:blipFill>
                        <pic:spPr>
                          <a:xfrm>
                            <a:off x="0" y="0"/>
                            <a:ext cx="3240000" cy="39528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7"/>
              </w:rPr>
              <w:drawing>
                <wp:inline distT="0" distB="0" distL="0" distR="0">
                  <wp:extent cx="3240000" cy="4017600"/>
                  <wp:effectExtent b="0" l="0" r="0" t="0"/>
                  <wp:docPr id="97962870" name="name4396697c97db7e6da" descr="KDI3404TM_50kW%401800r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50kW%401800rpm.png"/>
                          <pic:cNvPicPr/>
                        </pic:nvPicPr>
                        <pic:blipFill>
                          <a:blip r:embed="rId9983697c97db7e6d4" cstate="print"/>
                          <a:stretch>
                            <a:fillRect/>
                          </a:stretch>
                        </pic:blipFill>
                        <pic:spPr>
                          <a:xfrm>
                            <a:off x="0" y="0"/>
                            <a:ext cx="3240000" cy="40176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0"/>
              </w:rPr>
              <w:drawing>
                <wp:inline distT="0" distB="0" distL="0" distR="0">
                  <wp:extent cx="3240000" cy="3924000"/>
                  <wp:effectExtent b="0" l="0" r="0" t="0"/>
                  <wp:docPr id="16494890" name="name6458697c97db90b0a" descr="KDI3404TM_63kW%401500r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63kW%401500rpm.png"/>
                          <pic:cNvPicPr/>
                        </pic:nvPicPr>
                        <pic:blipFill>
                          <a:blip r:embed="rId7418697c97db90b04" cstate="print"/>
                          <a:stretch>
                            <a:fillRect/>
                          </a:stretch>
                        </pic:blipFill>
                        <pic:spPr>
                          <a:xfrm>
                            <a:off x="0" y="0"/>
                            <a:ext cx="3240000" cy="39240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2"/>
              </w:rPr>
              <w:drawing>
                <wp:inline distT="0" distB="0" distL="0" distR="0">
                  <wp:extent cx="3240000" cy="3960000"/>
                  <wp:effectExtent b="0" l="0" r="0" t="0"/>
                  <wp:docPr id="5211357" name="name1695697c97db9ff35" descr="KDI3404TM_63kW%401500rpm_no_emission_%2800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63kW%401500rpm_no_emission_%28003%29.png"/>
                          <pic:cNvPicPr/>
                        </pic:nvPicPr>
                        <pic:blipFill>
                          <a:blip r:embed="rId7317697c97db9ff2f" cstate="print"/>
                          <a:stretch>
                            <a:fillRect/>
                          </a:stretch>
                        </pic:blipFill>
                        <pic:spPr>
                          <a:xfrm>
                            <a:off x="0" y="0"/>
                            <a:ext cx="3240000" cy="39600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357037" name="name7107697c97dba580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61697c97dba580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9124"/>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9124"/>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9124"/>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9124"/>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9124"/>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253814" name="name8758697c97dbad13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95697c97dbad13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124"/>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9124"/>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9124"/>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9124"/>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9124"/>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VORGESCHRIEBENES ÖL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r>
              <w:rPr>
                <w:color w:val="00274C"/>
                <w:position w:val="-2"/>
                <w:sz w:val="20"/>
                <w:szCs w:val="20"/>
                <w:u w:val="none"/>
                <w:shd w:val="clear" w:color="auto" w:fill="E1E2E0"/>
              </w:rP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bl>
    <w:p>
      <w:pPr>
        <w:widowControl w:val="on"/>
        <w:pBdr/>
        <w:spacing w:before="0" w:after="0" w:line="262" w:lineRule="auto"/>
        <w:ind w:left="0" w:right="0"/>
        <w:jc w:val="left"/>
      </w:pPr>
      <w:r>
        <w:rPr>
          <w:color w:val="00274C"/>
          <w:sz w:val="20"/>
          <w:szCs w:val="20"/>
          <w:u w:val="none"/>
        </w:rPr>
        <w:t xml:space="preserve"> </w:t>
      </w:r>
    </w:p>
    <w:p>
      <w:pPr>
        <w:numPr>
          <w:ilvl w:val="0"/>
          <w:numId w:val="9124"/>
        </w:numPr>
        <w:spacing w:before="0" w:after="0" w:line="240" w:lineRule="auto"/>
        <w:jc w:val="left"/>
        <w:rPr>
          <w:color w:val="00274C"/>
          <w:sz w:val="20"/>
          <w:szCs w:val="20"/>
        </w:rPr>
      </w:pPr>
      <w:r>
        <w:rPr>
          <w:color w:val="00274C"/>
          <w:sz w:val="20"/>
          <w:szCs w:val="20"/>
          <w:u w:val="none"/>
        </w:rPr>
        <w:t xml:space="preserve">Low-SAPS-Öle mit weniger als 1 % Sulfatasche dürfen bei Kraftstoffen mit Schwefelgehalt über 50ppm nicht verwendet werden.</w:t>
      </w:r>
    </w:p>
    <w:p>
      <w:pPr>
        <w:numPr>
          <w:ilvl w:val="0"/>
          <w:numId w:val="9124"/>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830786" name="name1974697c97dbb671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31697c97dbb670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124"/>
        </w:numPr>
        <w:spacing w:before="0" w:after="0" w:line="240" w:lineRule="auto"/>
        <w:jc w:val="left"/>
        <w:rPr>
          <w:color w:val="00274C"/>
          <w:sz w:val="20"/>
          <w:szCs w:val="20"/>
        </w:rPr>
      </w:pPr>
      <w:r>
        <w:rPr>
          <w:color w:val="00274C"/>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9124"/>
        </w:numPr>
        <w:spacing w:before="0" w:after="0" w:line="240" w:lineRule="auto"/>
        <w:jc w:val="left"/>
        <w:rPr>
          <w:color w:val="00274C"/>
          <w:sz w:val="20"/>
          <w:szCs w:val="20"/>
        </w:rPr>
      </w:pPr>
      <w:r>
        <w:rPr>
          <w:b/>
          <w:bCs/>
          <w:color w:val="00274C"/>
          <w:sz w:val="20"/>
          <w:szCs w:val="20"/>
          <w:u w:val="none"/>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6962" name="name6639697c97dbbc41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499697c97dbbc40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124"/>
        </w:numPr>
        <w:spacing w:before="0" w:after="0" w:line="240" w:lineRule="auto"/>
        <w:jc w:val="left"/>
        <w:rPr>
          <w:color w:val="00274C"/>
          <w:sz w:val="20"/>
          <w:szCs w:val="20"/>
        </w:rPr>
      </w:pPr>
      <w:r>
        <w:rPr>
          <w:color w:val="00274C"/>
          <w:sz w:val="20"/>
          <w:szCs w:val="20"/>
          <w:u w:val="none"/>
        </w:rPr>
        <w:t xml:space="preserve">Sauberer Kraftstoff verhindert, dass die Kraftstoffinjektoren verstopfen. Beim Nachfüllen sofort verschütteten Kraftstoff beseitigen.</w:t>
      </w:r>
    </w:p>
    <w:p>
      <w:pPr>
        <w:numPr>
          <w:ilvl w:val="0"/>
          <w:numId w:val="9124"/>
        </w:numPr>
        <w:spacing w:before="0" w:after="0" w:line="240" w:lineRule="auto"/>
        <w:jc w:val="left"/>
        <w:rPr>
          <w:color w:val="00274C"/>
          <w:sz w:val="20"/>
          <w:szCs w:val="20"/>
        </w:rPr>
      </w:pPr>
      <w:r>
        <w:rPr>
          <w:color w:val="00274C"/>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HINWEIS</w:t>
      </w:r>
      <w:r>
        <w:rPr>
          <w:color w:val="00274C"/>
          <w:sz w:val="20"/>
          <w:szCs w:val="20"/>
          <w:u w:val="none"/>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u w:val="none"/>
        </w:rPr>
        <w:br/>
        <w:t xml:space="preserve">KDI-Motoren mit mechanischer Einspritzung, zertifiziert nach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(mit und ohne EGR)</w:t>
      </w:r>
    </w:p>
    <w:p>
      <w:pPr>
        <w:numPr>
          <w:ilvl w:val="0"/>
          <w:numId w:val="9124"/>
        </w:numPr>
        <w:spacing w:before="0" w:after="0" w:line="240" w:lineRule="auto"/>
        <w:jc w:val="left"/>
        <w:rPr>
          <w:color w:val="00274C"/>
          <w:sz w:val="20"/>
          <w:szCs w:val="20"/>
        </w:rPr>
      </w:pPr>
      <w:r>
        <w:rPr>
          <w:color w:val="00274C"/>
          <w:sz w:val="20"/>
          <w:szCs w:val="20"/>
          <w:u w:val="none"/>
        </w:rPr>
        <w:b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15 mg/kg (ppm) gewährleistet.</w:t>
      </w:r>
      <w:r>
        <w:rPr>
          <w:color w:val="00274C"/>
          <w:sz w:val="20"/>
          <w:szCs w:val="20"/>
          <w:u w:val="none"/>
        </w:rPr>
        <w:br/>
        <w:t xml:space="preserve">Bei Motoren, die mit Kraftstoffen nach EN 590 und ASTM D975 mit einem Schwefelgehalt von weniger als 15mg/kg arbeiten, muss das Öl alle 500 Betriebsstunden gewechselt werden. Kraftstoffe mit Schwefelgehalt von mehr als 500 mg/kg machen einen häufigeren Ölwechsel erforderlich. Dieser ist alle 250 Betriebsstunden vorgeschrieben. In jedem Fall muss das Motoröl gewechselt werden, wenn die Gesamtbasenzahl (TBN) beim Testverfahren ASTM D4739 auf 6,0 mgKOH/g gesunken ist. Bei Kraftstoff mit hohem Schwefelgehalt kann das nach 125 Betriebsstunden der Fall sein. Keine Low-SAPS-Öle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KDI-Motoren mit mechanischer Einspritzung, nicht zertifiziert (ohne EGR)</w:t>
      </w:r>
    </w:p>
    <w:p>
      <w:pPr>
        <w:numPr>
          <w:ilvl w:val="0"/>
          <w:numId w:val="9124"/>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u w:val="none"/>
        </w:rPr>
        <w:br/>
        <w:t xml:space="preserve">Bei Motoren, die mit Kraftstoffen nach EN 590 und ASTM D975 mit einem Schwefelgehalt von weniger als 15mg/kg arbeiten, muss das Öl alle 500 Betriebsstunden gewechselt werden. Kraftstoffe mit Schwefelgehalt von mehr als 500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Kraftstoff für niedrige Temperaturen</w:t>
      </w:r>
    </w:p>
    <w:p>
      <w:pPr>
        <w:numPr>
          <w:ilvl w:val="0"/>
          <w:numId w:val="9124"/>
        </w:numPr>
        <w:spacing w:before="0" w:after="0" w:line="240" w:lineRule="auto"/>
        <w:jc w:val="left"/>
        <w:rPr>
          <w:color w:val="00274C"/>
          <w:sz w:val="20"/>
          <w:szCs w:val="20"/>
        </w:rPr>
      </w:pPr>
      <w:r>
        <w:rPr>
          <w:color w:val="00274C"/>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9124"/>
        </w:numPr>
        <w:spacing w:before="0" w:after="0" w:line="240" w:lineRule="auto"/>
        <w:jc w:val="left"/>
        <w:rPr>
          <w:color w:val="00274C"/>
          <w:sz w:val="20"/>
          <w:szCs w:val="20"/>
        </w:rPr>
      </w:pPr>
      <w:r>
        <w:rPr>
          <w:color w:val="00274C"/>
          <w:sz w:val="20"/>
          <w:szCs w:val="20"/>
          <w:u w:val="none"/>
        </w:rPr>
        <w:t xml:space="preserve">Bei diesem Kraftstoff bildet sich bei niedrigen Temperaturen weniger Paraffin im Diesel.</w:t>
      </w:r>
    </w:p>
    <w:p>
      <w:pPr>
        <w:numPr>
          <w:ilvl w:val="0"/>
          <w:numId w:val="9124"/>
        </w:numPr>
        <w:spacing w:before="0" w:after="0" w:line="240" w:lineRule="auto"/>
        <w:jc w:val="left"/>
        <w:rPr>
          <w:color w:val="00274C"/>
          <w:sz w:val="20"/>
          <w:szCs w:val="20"/>
        </w:rPr>
      </w:pPr>
      <w:r>
        <w:rPr>
          <w:color w:val="00274C"/>
          <w:sz w:val="20"/>
          <w:szCs w:val="20"/>
          <w:u w:val="none"/>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Biodiesel-Kraftstoff</w:t>
      </w:r>
    </w:p>
    <w:p>
      <w:pPr>
        <w:numPr>
          <w:ilvl w:val="0"/>
          <w:numId w:val="9124"/>
        </w:numPr>
        <w:spacing w:before="0" w:after="0" w:line="240" w:lineRule="auto"/>
        <w:jc w:val="left"/>
        <w:rPr>
          <w:color w:val="00274C"/>
          <w:sz w:val="20"/>
          <w:szCs w:val="20"/>
        </w:rPr>
      </w:pPr>
      <w:r>
        <w:rPr>
          <w:color w:val="00274C"/>
          <w:sz w:val="20"/>
          <w:szCs w:val="20"/>
          <w:u w:val="none"/>
        </w:rPr>
        <w:br/>
        <w:t xml:space="preserve">Kraftstoffe mit 10 % Methylester oder B10 sind für diesen Motor geeignet, vorausgesetzt, dass sie den Spezifikationen in Tabelle 2.3 entsprechen.</w:t>
      </w:r>
    </w:p>
    <w:p>
      <w:pPr>
        <w:numPr>
          <w:ilvl w:val="0"/>
          <w:numId w:val="9124"/>
        </w:numPr>
        <w:spacing w:before="0" w:after="0" w:line="240" w:lineRule="auto"/>
        <w:jc w:val="left"/>
        <w:rPr>
          <w:color w:val="00274C"/>
          <w:sz w:val="20"/>
          <w:szCs w:val="20"/>
        </w:rPr>
      </w:pPr>
      <w:r>
        <w:rPr>
          <w:b/>
          <w:bCs/>
          <w:color w:val="00274C"/>
          <w:sz w:val="20"/>
          <w:szCs w:val="20"/>
          <w:u w:val="none"/>
        </w:rPr>
        <w:t xml:space="preserve">KEIN</w:t>
      </w:r>
      <w:r>
        <w:rPr>
          <w:color w:val="00274C"/>
          <w:sz w:val="20"/>
          <w:szCs w:val="20"/>
          <w:u w:val="none"/>
        </w:rPr>
        <w:t xml:space="preserve"> Pflanzenöl als Biodiesel für diesen Motor benutzen.</w:t>
      </w:r>
    </w:p>
    <w:p>
      <w:pPr>
        <w:numPr>
          <w:ilvl w:val="0"/>
          <w:numId w:val="9124"/>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Synthetische Kraftstoffe: GTL, CTL, BTL, HV</w:t>
      </w:r>
      <w:r>
        <w:rPr>
          <w:color w:val="00274C"/>
          <w:sz w:val="20"/>
          <w:szCs w:val="20"/>
          <w:u w:val="none"/>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u w:val="none"/>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Non-Road-Kraftstoffe</w:t>
      </w:r>
      <w:r>
        <w:rPr>
          <w:color w:val="00274C"/>
          <w:sz w:val="20"/>
          <w:szCs w:val="20"/>
          <w:u w:val="none"/>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Für diese Parameter gelten diese Grenzwerte:
</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Kraftstoffdichte bei 15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Schwefelgehalt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oder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Flugturbinenkraftstoff</w:t>
      </w:r>
      <w:r>
        <w:rPr>
          <w:i/>
          <w:iCs/>
          <w:color w:val="00274C"/>
          <w:sz w:val="20"/>
          <w:szCs w:val="20"/>
          <w:u w:val="none"/>
        </w:rPr>
        <w:br/>
        <w:t xml:space="preserve">Nur für KDI Motoren mit mechanischer Einspritzung, nicht zertifiziert (ohne EGR)</w:t>
      </w:r>
      <w:r>
        <w:rPr>
          <w:color w:val="00274C"/>
          <w:sz w:val="20"/>
          <w:szCs w:val="20"/>
          <w:u w:val="none"/>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(Kerosin, NATO-Code, gleichwertig mit F-34/F-35 mit Additiven)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(Kerosin für zivile Luftfahrt)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(Kerosin, NATO-Code, 1:1 Gemisch von F-54 und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Emissionsbezogene Einbauanweisungen</w:t>
      </w:r>
      <w:r>
        <w:rPr>
          <w:color w:val="00274C"/>
          <w:sz w:val="20"/>
          <w:szCs w:val="20"/>
          <w:u w:val="none"/>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4702404" name="name5436697c97dbd049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924697c97dbd049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w:t>
      </w:r>
      <w:r>
        <w:rPr>
          <w:b/>
          <w:bCs/>
          <w:color w:val="00274C"/>
          <w:sz w:val="20"/>
          <w:szCs w:val="20"/>
          <w:u w:val="none"/>
        </w:rPr>
        <w:t xml:space="preserve">Tabellen 2.8, 2.9, 2.10 und 2.11</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Vorhandensein von Wasser im Kraftstofffilter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und Ladeluftkühl.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Gummischlauch (Luftzufuhr/Kühlmittel)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Poly-V-Riemen für erschwerte Umgebungsbedingungen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Standardbedingungen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9 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nicht zertifiziert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w:t>
      </w:r>
      <w:hyperlink r:id="rId9591697c97dbe6188" w:history="1">
        <w:r>
          <w:rPr>
            <w:rStyle w:val="DefaultParagraphFontPHPDOCX"/>
            <w:b/>
            <w:bCs/>
            <w:i/>
            <w:iCs/>
            <w:color w:val="0000FF"/>
            <w:sz w:val="20"/>
            <w:szCs w:val="20"/>
            <w:u w:val="single" w:color=""/>
          </w:rPr>
          <w:t xml:space="preserve">"KDI-Motoren mit mechanischer Einspritzung, nicht zertifiziert (ohne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Krafstoffkreislauf</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Versorgungskreislauf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659961" name="name3608697c97dbee5d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93697c97dbee5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Bei Verwendung von verunreinigtem Kraftstoff ist das Hochdruck-Einspritzsystem äußerst anfällig für Beschädigungen.</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Es ist von grundlegender Bedeutung, dass alle betroffenen Komponenten des Einspritzkreislaufs vor dem Ausbau der Komponenten sorgfältig gereinigt werden.</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Der Motormussvor Durch führung von Wartungstätigkeiten sorgfältig gewaschen und gereinigt werden.</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Eine Verunreinigung des Einspritzsystems kann einen Leistungsabfall oder Störungen des Motors zur Folge haben.</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Für die Reinigung des Motors mit einer Hochdrucklanze muss ein Mindestabstand von 200 mm vom Motor eingehalten werden.</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Der Kraftstoffversorgungskreislauf mit Niederdruck reicht vom Kraftstoffbehälter </w:t>
            </w:r>
            <w:r>
              <w:rPr>
                <w:b/>
                <w:bCs/>
                <w:color w:val="00274C"/>
                <w:position w:val="-2"/>
                <w:sz w:val="20"/>
                <w:szCs w:val="20"/>
                <w:u w:val="none"/>
              </w:rPr>
              <w:t xml:space="preserve">1</w:t>
            </w:r>
            <w:r>
              <w:rPr>
                <w:color w:val="00274C"/>
                <w:position w:val="-2"/>
                <w:sz w:val="20"/>
                <w:szCs w:val="20"/>
                <w:u w:val="none"/>
              </w:rPr>
              <w:t xml:space="preserve"> bis zur Hochdruckpumpe zur Kraftstoffeinspritzung </w:t>
            </w:r>
            <w:r>
              <w:rPr>
                <w:b/>
                <w:bCs/>
                <w:color w:val="00274C"/>
                <w:position w:val="-2"/>
                <w:sz w:val="20"/>
                <w:szCs w:val="20"/>
                <w:u w:val="none"/>
              </w:rPr>
              <w:t xml:space="preserve">5</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Kraftstoffversorgungsleitung zwischen Kraftstoffbehälter und Einspritzpumpe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Hochdruck-Einspritzleitungen zwischen Einspritzpumpe und 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Einspritzventile</w:t>
                  </w:r>
                </w:p>
              </w:tc>
            </w:tr>
          </w:tbl>
          <w:p/>
        </w:tc>
        <w:tc>
          <w:tcPr>
            <w:tcW w:w="0" w:type="auto"/>
            <w:tcMar>
              <w:top w:w="150" w:type="dxa"/>
              <w:left w:w="150" w:type="dxa"/>
              <w:bottom w:w="150" w:type="dxa"/>
              <w:right w:w="150" w:type="dxa"/>
            </w:tcMar>
            <w:vAlign w:val="top"/>
          </w:tcPr>
          <w:p>
            <w:r>
              <w:rPr>
                <w:position w:val="-304"/>
              </w:rPr>
              <w:drawing>
                <wp:inline distT="0" distB="0" distL="0" distR="0">
                  <wp:extent cx="2880000" cy="1972800"/>
                  <wp:effectExtent b="0" l="0" r="0" t="0"/>
                  <wp:docPr id="51502700" name="name5687697c97dc07bc2"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2915697c97dc07bbc" cstate="print"/>
                          <a:stretch>
                            <a:fillRect/>
                          </a:stretch>
                        </pic:blipFill>
                        <pic:spPr>
                          <a:xfrm>
                            <a:off x="0" y="0"/>
                            <a:ext cx="2880000" cy="1972800"/>
                          </a:xfrm>
                          <a:prstGeom prst="rect">
                            <a:avLst/>
                          </a:prstGeom>
                          <a:ln w="0">
                            <a:noFill/>
                          </a:ln>
                        </pic:spPr>
                      </pic:pic>
                    </a:graphicData>
                  </a:graphic>
                </wp:inline>
              </w:drawing>
            </w:r>
            <w:r>
              <w:rPr>
                <w:b/>
                <w:bCs/>
                <w:color w:val="00274C"/>
                <w:position w:val="0"/>
                <w:sz w:val="20"/>
                <w:szCs w:val="20"/>
                <w:u w:val="none"/>
              </w:rPr>
              <w:br/>
              <w:t xml:space="preserve">Abb.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Kraftstoffrücklaufkreis</w:t>
            </w:r>
          </w:p>
          <w:p>
            <w:pPr>
              <w:widowControl w:val="on"/>
              <w:pBdr/>
              <w:spacing w:before="0" w:after="0" w:line="262" w:lineRule="auto"/>
              <w:ind w:left="0" w:right="0"/>
              <w:jc w:val="left"/>
              <w:textAlignment w:val="center"/>
            </w:pPr>
            <w:r>
              <w:rPr>
                <w:color w:val="00274C"/>
                <w:position w:val="-2"/>
                <w:sz w:val="20"/>
                <w:szCs w:val="20"/>
                <w:u w:val="none"/>
              </w:rPr>
              <w:br/>
              <w:t xml:space="preserve">Der Kraftstoffrücklaufkreis ist ein Niederdruck-Kreislauf.</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Kraftstoffrücklaufleitung von den 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Kraftstoffrücklaufleitung zum Behälter</w:t>
                  </w:r>
                </w:p>
              </w:tc>
            </w:tr>
          </w:tbl>
          <w:p/>
        </w:tc>
        <w:tc>
          <w:tcPr>
            <w:tcW w:w="0" w:type="auto"/>
            <w:tcMar>
              <w:top w:w="150" w:type="dxa"/>
              <w:left w:w="150" w:type="dxa"/>
              <w:bottom w:w="150" w:type="dxa"/>
              <w:right w:w="150" w:type="dxa"/>
            </w:tcMar>
            <w:vAlign w:val="top"/>
          </w:tcPr>
          <w:p>
            <w:r>
              <w:rPr>
                <w:position w:val="-412"/>
              </w:rPr>
              <w:drawing>
                <wp:inline distT="0" distB="0" distL="0" distR="0">
                  <wp:extent cx="2880000" cy="2635200"/>
                  <wp:effectExtent b="0" l="0" r="0" t="0"/>
                  <wp:docPr id="9842143" name="name9798697c97dc13b5e"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7977697c97dc13b59" cstate="print"/>
                          <a:stretch>
                            <a:fillRect/>
                          </a:stretch>
                        </pic:blipFill>
                        <pic:spPr>
                          <a:xfrm>
                            <a:off x="0" y="0"/>
                            <a:ext cx="2880000" cy="2635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Einspritzpumpe</w:t>
            </w:r>
          </w:p>
          <w:p>
            <w:pPr>
              <w:widowControl w:val="on"/>
              <w:pBdr/>
              <w:spacing w:before="0" w:after="0" w:line="262" w:lineRule="auto"/>
              <w:ind w:left="0" w:right="0"/>
              <w:jc w:val="left"/>
              <w:textAlignment w:val="center"/>
            </w:pPr>
            <w:r>
              <w:rPr>
                <w:color w:val="00274C"/>
                <w:position w:val="-2"/>
                <w:sz w:val="20"/>
                <w:szCs w:val="20"/>
                <w:u w:val="none"/>
              </w:rPr>
              <w:t xml:space="preserve">Der Eingangsdruck der Einspritzpumpe muss unter allen Betriebsbedingungen positiv sein.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Einspritzpumpe wird über die Zahnradsteuerung der Pumpe betrieben und befördert den unter hohem Druck stehenden Kraftstoff zu den Einspritzdüsen.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 </w:t>
            </w:r>
            <w:r>
              <w:rPr>
                <w:color w:val="00274C"/>
                <w:position w:val="-2"/>
                <w:sz w:val="20"/>
                <w:szCs w:val="20"/>
                <w:u w:val="none"/>
              </w:rPr>
              <w:t xml:space="preserve"> Bei einem Leck der Hochdruckleitung nicht bei laufendem Motor eingreifen, sondern diesen ausschalten und 5-10 Minuten warten, bevor.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Beschleunigungshebel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Stellschraube Minimum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Stellschraube Maximum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Stellschraube Drehmoment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Anschlussstücke Hochdruck-Kraftstoffleitungen zu 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Kraftstoffrücklaufleitung zum 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Kaltstartvorrichtung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Pumpensteuerungswelle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Einstellung der Voreilung für Pumpenelemente (gesperrt)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Typenschild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Blockiervorrichtung für die Steuerungswelle der Pumpe.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92988445" name="name6397697c97dc24466"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3770697c97dc24461"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2.6</w:t>
            </w:r>
            <w:r>
              <w:rPr>
                <w:position w:val="-264"/>
              </w:rPr>
              <w:drawing>
                <wp:inline distT="0" distB="0" distL="0" distR="0">
                  <wp:extent cx="2541600" cy="1713600"/>
                  <wp:effectExtent b="0" l="0" r="0" t="0"/>
                  <wp:docPr id="25045528" name="name3861697c97dc2e98c"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8172697c97dc2e987"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Einspritzventil</w:t>
            </w:r>
          </w:p>
          <w:p>
            <w:pPr>
              <w:widowControl w:val="on"/>
              <w:pBdr/>
              <w:spacing w:before="0" w:after="0" w:line="262" w:lineRule="auto"/>
              <w:ind w:left="0" w:right="0"/>
              <w:jc w:val="left"/>
              <w:textAlignment w:val="center"/>
            </w:pPr>
            <w:r>
              <w:rPr>
                <w:color w:val="00274C"/>
                <w:position w:val="-2"/>
                <w:sz w:val="20"/>
                <w:szCs w:val="20"/>
                <w:u w:val="none"/>
              </w:rPr>
              <w:t xml:space="preserve">Diese Vorrichtung dient dazu, den Kraftstoffnebel in ein oder mehreren entsprechend ausgerichteten Strahlen in die Brennkammer einzuspritzen. Sie besteht aus einem</w:t>
            </w:r>
            <w:r>
              <w:rPr>
                <w:color w:val="00274C"/>
                <w:position w:val="-2"/>
                <w:sz w:val="20"/>
                <w:szCs w:val="20"/>
                <w:u w:val="none"/>
              </w:rPr>
              <w:br/>
              <w:t xml:space="preserve">Metallkörper und einem beweglichen Bauteil im Inneren, das auf die Nadel einwirkt. Wenn dieses gegen eine geeichte Feder nach oben gedrückt wird, wird der Kraftstoff unter hohem Druck ausgespritzt.</w:t>
            </w:r>
          </w:p>
          <w:p/>
          <w:p/>
          <w:p>
            <w:pPr>
              <w:widowControl w:val="on"/>
              <w:pBdr/>
              <w:spacing w:before="0" w:after="0" w:line="262" w:lineRule="auto"/>
              <w:ind w:left="0" w:right="0"/>
              <w:jc w:val="left"/>
              <w:textAlignment w:val="center"/>
            </w:pPr>
            <w:r>
              <w:rPr>
                <w:b/>
                <w:bCs/>
                <w:color w:val="00274C"/>
                <w:position w:val="-2"/>
                <w:sz w:val="20"/>
                <w:szCs w:val="20"/>
                <w:u w:val="none"/>
              </w:rPr>
              <w:t xml:space="preserve">Öffnungsdruck: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167986" name="name8911697c97dc37df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68697c97dc37d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Die Einspritzventile werden einzeln geeicht.</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Verunreinigter Kraftstoff verursacht schwere Schäden am Einspritzsystem.</w:t>
            </w:r>
          </w:p>
          <w:p>
            <w:pPr>
              <w:widowControl w:val="on"/>
              <w:pBdr/>
              <w:spacing w:before="0" w:after="0" w:line="262" w:lineRule="auto"/>
              <w:ind w:left="0" w:right="0"/>
              <w:jc w:val="left"/>
              <w:textAlignment w:val="center"/>
            </w:pPr>
            <w:r>
              <w:rPr>
                <w:b/>
                <w:bCs/>
                <w:color w:val="00274C"/>
                <w:position w:val="-2"/>
                <w:sz w:val="20"/>
                <w:szCs w:val="20"/>
                <w:u w:val="none"/>
              </w:rP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Kraftstoffeinlass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Rücklauföffnung</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56416120" name="name2834697c97dc449ff"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2076697c97dc449f9"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Kraftstofffilter</w:t>
            </w:r>
          </w:p>
          <w:p>
            <w:pPr>
              <w:widowControl w:val="on"/>
              <w:pBdr/>
              <w:spacing w:before="0" w:after="0" w:line="262" w:lineRule="auto"/>
              <w:ind w:left="0" w:right="0"/>
              <w:jc w:val="left"/>
              <w:textAlignment w:val="center"/>
            </w:pPr>
            <w:r>
              <w:rPr>
                <w:color w:val="00274C"/>
                <w:position w:val="-2"/>
                <w:sz w:val="20"/>
                <w:szCs w:val="20"/>
                <w:u w:val="none"/>
              </w:rPr>
              <w:br/>
              <w:t xml:space="preserve">Der Kraftstofffilter ist auf dem Kurbelgehäuse des Motor montiert oder wird alternativ mit dem Motor für den Einbau am Fahrzeugrahmen mitgeliefert.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r>
              <w:rPr>
                <w:color w:val="00274C"/>
                <w:position w:val="-2"/>
                <w:sz w:val="20"/>
                <w:szCs w:val="20"/>
                <w:u w:val="none"/>
              </w:rPr>
              <w:t xml:space="preserve"> </w:t>
            </w:r>
            <w:r>
              <w:rPr>
                <w:i/>
                <w:iCs/>
                <w:color w:val="00274C"/>
                <w:position w:val="-2"/>
                <w:sz w:val="20"/>
                <w:szCs w:val="20"/>
                <w:u w:val="none"/>
              </w:rPr>
              <w:t xml:space="preserve">Eigenschaften der Patrone </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Träger für Kraftstofffilterpatrone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Vorrichtung zur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Wasserauslass</w:t>
                  </w:r>
                </w:p>
              </w:tc>
            </w:tr>
          </w:tbl>
          <w:p/>
          <w:p/>
          <w:p/>
          <w:p>
            <w:pPr>
              <w:widowControl w:val="on"/>
              <w:pBdr/>
              <w:spacing w:before="0" w:after="0" w:line="240" w:lineRule="auto"/>
              <w:ind w:left="0" w:right="0"/>
              <w:jc w:val="left"/>
            </w:pPr>
            <w:r>
              <w:rPr>
                <w:b/>
                <w:bCs/>
                <w:color w:val="00274C"/>
                <w:position w:val="-2"/>
                <w:sz w:val="20"/>
                <w:szCs w:val="20"/>
                <w:u w:val="none"/>
              </w:rP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8320615" name="name5247697c97dc56869"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4738697c97dc56864"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Elektrische Kraftstoffpumpe (optional)</w:t>
            </w:r>
          </w:p>
          <w:p>
            <w:pPr>
              <w:widowControl w:val="on"/>
              <w:pBdr/>
              <w:spacing w:before="0" w:after="0" w:line="262" w:lineRule="auto"/>
              <w:ind w:left="0" w:right="0"/>
              <w:jc w:val="left"/>
              <w:textAlignment w:val="center"/>
            </w:pPr>
            <w:r>
              <w:rPr>
                <w:color w:val="00274C"/>
                <w:position w:val="-2"/>
                <w:sz w:val="20"/>
                <w:szCs w:val="20"/>
                <w:u w:val="none"/>
              </w:rPr>
              <w:br/>
              <w:t xml:space="preserve">Bei der Installation einer elektrischen Kraftstoffpumpe in einen Dieselmotor ist Folgendes zu beachten:</w:t>
            </w:r>
          </w:p>
          <w:p>
            <w:pPr>
              <w:numPr>
                <w:ilvl w:val="0"/>
                <w:numId w:val="9126"/>
              </w:numPr>
              <w:spacing w:before="0" w:after="0" w:line="262" w:lineRule="auto"/>
              <w:jc w:val="left"/>
              <w:rPr>
                <w:color w:val="00274C"/>
                <w:sz w:val="20"/>
                <w:szCs w:val="20"/>
              </w:rPr>
            </w:pPr>
            <w:r>
              <w:rPr>
                <w:color w:val="00274C"/>
                <w:position w:val="-2"/>
                <w:sz w:val="20"/>
                <w:szCs w:val="20"/>
                <w:u w:val="none"/>
              </w:rPr>
              <w:t xml:space="preserve">Eventuell vorhandene Filter, die am Eingang der elektrischen Kraftstoffpumpe montiert sind, müssen entfernt werden;</w:t>
            </w:r>
          </w:p>
          <w:p>
            <w:pPr>
              <w:numPr>
                <w:ilvl w:val="0"/>
                <w:numId w:val="9126"/>
              </w:numPr>
              <w:spacing w:before="0" w:after="0" w:line="262" w:lineRule="auto"/>
              <w:jc w:val="left"/>
              <w:rPr>
                <w:color w:val="00274C"/>
                <w:sz w:val="20"/>
                <w:szCs w:val="20"/>
              </w:rPr>
            </w:pPr>
            <w:r>
              <w:rPr>
                <w:color w:val="00274C"/>
                <w:position w:val="-2"/>
                <w:sz w:val="20"/>
                <w:szCs w:val="20"/>
                <w:u w:val="none"/>
              </w:rPr>
              <w:t xml:space="preserve">Zwischen Kraftstoffbehälter und Elektropumpe muss ein Vorfilter eingesetzt werden;</w:t>
            </w:r>
          </w:p>
          <w:p>
            <w:pPr>
              <w:numPr>
                <w:ilvl w:val="0"/>
                <w:numId w:val="9126"/>
              </w:numPr>
              <w:spacing w:before="0" w:after="0" w:line="262" w:lineRule="auto"/>
              <w:jc w:val="left"/>
              <w:rPr>
                <w:color w:val="00274C"/>
                <w:sz w:val="20"/>
                <w:szCs w:val="20"/>
              </w:rPr>
            </w:pPr>
            <w:r>
              <w:rPr>
                <w:color w:val="00274C"/>
                <w:position w:val="-2"/>
                <w:sz w:val="20"/>
                <w:szCs w:val="20"/>
                <w:u w:val="none"/>
              </w:rPr>
              <w:t xml:space="preserve">Die Elektropumpe muss auf der Anwendung in einem derartigen Abstand vom Mindeststand im Kraftstoffbehälter installiert werden, dass ein </w:t>
            </w:r>
            <w:r>
              <w:rPr>
                <w:b/>
                <w:bCs/>
                <w:color w:val="00274C"/>
                <w:position w:val="-2"/>
                <w:sz w:val="20"/>
                <w:szCs w:val="20"/>
                <w:u w:val="none"/>
              </w:rPr>
              <w:t xml:space="preserve">MAX</w:t>
            </w:r>
            <w:r>
              <w:rPr>
                <w:color w:val="00274C"/>
                <w:position w:val="-2"/>
                <w:sz w:val="20"/>
                <w:szCs w:val="20"/>
                <w:u w:val="none"/>
              </w:rPr>
              <w:t xml:space="preserve"> . Druckabfall erzeugt wird, der einer Kraftstoffsäule von 500 mm entspricht.</w:t>
            </w:r>
          </w:p>
          <w:p>
            <w:pPr>
              <w:numPr>
                <w:ilvl w:val="0"/>
                <w:numId w:val="9126"/>
              </w:numPr>
              <w:spacing w:before="0" w:after="0" w:line="262" w:lineRule="auto"/>
              <w:jc w:val="left"/>
              <w:rPr>
                <w:color w:val="00274C"/>
                <w:sz w:val="20"/>
                <w:szCs w:val="20"/>
              </w:rPr>
            </w:pPr>
            <w:r>
              <w:rPr>
                <w:color w:val="00274C"/>
                <w:position w:val="-2"/>
                <w:sz w:val="20"/>
                <w:szCs w:val="20"/>
                <w:u w:val="none"/>
              </w:rPr>
              <w:t xml:space="preserve">Um ein Trockenlaufen auf Grund der Entleerung des Einlasskanals zu verhindern, muss ein Rückschlagventil eingebaut werden.</w:t>
            </w:r>
          </w:p>
          <w:p>
            <w:pPr>
              <w:numPr>
                <w:ilvl w:val="0"/>
                <w:numId w:val="9126"/>
              </w:numPr>
              <w:spacing w:before="0" w:after="0" w:line="262" w:lineRule="auto"/>
              <w:jc w:val="left"/>
              <w:rPr>
                <w:color w:val="00274C"/>
                <w:sz w:val="20"/>
                <w:szCs w:val="20"/>
              </w:rPr>
            </w:pPr>
            <w:r>
              <w:rPr>
                <w:color w:val="00274C"/>
                <w:position w:val="-2"/>
                <w:sz w:val="20"/>
                <w:szCs w:val="20"/>
                <w:u w:val="none"/>
              </w:rPr>
              <w:t xml:space="preserve">Die Elektropumpe muss unter allen Betriebsbedingungen einen positiven Versorgungsdruck am Eingang erzeugen.</w:t>
            </w:r>
          </w:p>
          <w:p>
            <w:pPr>
              <w:widowControl w:val="on"/>
              <w:pBdr/>
              <w:spacing w:before="0" w:after="0" w:line="262" w:lineRule="auto"/>
              <w:ind w:left="0" w:right="0"/>
              <w:jc w:val="left"/>
              <w:textAlignment w:val="center"/>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Kraftstoffbehälter kommende 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 zwischen Vorfilter und Elektropumpe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Zuflussleitung zum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98"/>
              </w:rPr>
              <w:drawing>
                <wp:inline distT="0" distB="0" distL="0" distR="0">
                  <wp:extent cx="2880000" cy="1929600"/>
                  <wp:effectExtent b="0" l="0" r="0" t="0"/>
                  <wp:docPr id="14279078" name="name9640697c97dc7db3b"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7425697c97dc7db36" cstate="print"/>
                          <a:stretch>
                            <a:fillRect/>
                          </a:stretch>
                        </pic:blipFill>
                        <pic:spPr>
                          <a:xfrm>
                            <a:off x="0" y="0"/>
                            <a:ext cx="2880000" cy="1929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Schutzverschlüsse für Komponenten des Kraftstoffeinspritzkreislaufs</w:t>
            </w:r>
          </w:p>
          <w:p>
            <w:pPr>
              <w:widowControl w:val="on"/>
              <w:pBdr/>
              <w:spacing w:before="0" w:after="0" w:line="262" w:lineRule="auto"/>
              <w:ind w:left="0" w:right="0"/>
              <w:jc w:val="left"/>
              <w:textAlignment w:val="center"/>
            </w:pPr>
            <w:r>
              <w:rPr>
                <w:color w:val="00274C"/>
                <w:position w:val="-2"/>
                <w:sz w:val="20"/>
                <w:szCs w:val="20"/>
                <w:u w:val="none"/>
              </w:rPr>
              <w:t xml:space="preserve">Ibesonders empfindlich auf Verunreinigungen.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zu vermeiden, dass auch nur mikroskopisch kleine Verunreinigungen über die Eingangs- oder Ausgangsanschlüsse der Kraftstoffleitung eindringen, müssen beim Ausbau oder Abtrennen der Leitungen sofort geeignete Verschlüsse aufgesetzt werden.
</w:t>
            </w:r>
          </w:p>
          <w:p>
            <w:pPr>
              <w:widowControl w:val="on"/>
              <w:pBdr/>
              <w:spacing w:before="0" w:after="0" w:line="262" w:lineRule="auto"/>
              <w:ind w:left="0" w:right="0"/>
              <w:jc w:val="left"/>
              <w:textAlignment w:val="center"/>
            </w:pPr>
            <w:r>
              <w:rPr>
                <w:color w:val="00274C"/>
                <w:position w:val="-2"/>
                <w:sz w:val="20"/>
                <w:szCs w:val="20"/>
                <w:u w:val="none"/>
              </w:rPr>
              <w:t xml:space="preserve">Kein Bestandteil des Einspritzkreislaufs darf in staubhaltiger Umgebung ausgebaut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Schutzverschlüsse müssen in ihrer Schachtel ( </w:t>
            </w:r>
            <w:hyperlink r:id="rId2251697c97dc7f500"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aufbewahrt werden, bis sie gebraucht werden.
</w:t>
            </w:r>
          </w:p>
          <w:p>
            <w:pPr>
              <w:widowControl w:val="on"/>
              <w:pBdr/>
              <w:spacing w:before="0" w:after="0" w:line="262" w:lineRule="auto"/>
              <w:ind w:left="0" w:right="0"/>
              <w:jc w:val="left"/>
              <w:textAlignment w:val="center"/>
            </w:pPr>
            <w:r>
              <w:rPr>
                <w:color w:val="00274C"/>
                <w:position w:val="-2"/>
                <w:sz w:val="20"/>
                <w:szCs w:val="20"/>
                <w:u w:val="none"/>
              </w:rPr>
              <w:t xml:space="preserve">Beim Aufsetzen der Verschlüsse sorgfältig darauf achten, dass keine Verunreinigung durch Staub oder anderen Schmutz erfolgt.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Auch nach dem Gebrauch der in diesem Absatz beschriebenen Verschlüsse müssen alle Bestandteile des Einspritzkreislaufs wieder vorsichtig in eine Umgebung gebracht werden, in der keine Verunreinigungen vorhanden sind.
</w:t>
            </w:r>
          </w:p>
          <w:p>
            <w:pPr>
              <w:widowControl w:val="on"/>
              <w:pBdr/>
              <w:spacing w:before="0" w:after="0" w:line="262" w:lineRule="auto"/>
              <w:ind w:left="0" w:right="0"/>
              <w:jc w:val="left"/>
              <w:textAlignment w:val="center"/>
            </w:pPr>
            <w:r>
              <w:rPr>
                <w:color w:val="00274C"/>
                <w:position w:val="-2"/>
                <w:sz w:val="20"/>
                <w:szCs w:val="20"/>
                <w:u w:val="none"/>
              </w:rPr>
              <w:br/>
              <w:t xml:space="preserve">In den </w:t>
            </w:r>
            <w:r>
              <w:rPr>
                <w:b/>
                <w:bCs/>
                <w:color w:val="00274C"/>
                <w:position w:val="-2"/>
                <w:sz w:val="20"/>
                <w:szCs w:val="20"/>
                <w:u w:val="none"/>
              </w:rPr>
              <w:t xml:space="preserve">Abb. 2.11, 2.12</w:t>
            </w:r>
            <w:r>
              <w:rPr>
                <w:color w:val="00274C"/>
                <w:position w:val="-2"/>
                <w:sz w:val="20"/>
                <w:szCs w:val="20"/>
                <w:u w:val="none"/>
              </w:rPr>
              <w:t xml:space="preserve"> sind die Verschlüsse gezeigt, die auf die Komponenten des Einspritzkreislaufs aufgesetzt werden müssen.</w:t>
            </w:r>
            <w:r>
              <w:rPr>
                <w:color w:val="00274C"/>
                <w:position w:val="-2"/>
                <w:sz w:val="20"/>
                <w:szCs w:val="20"/>
                <w:u w:val="none"/>
              </w:rPr>
              <w:br/>
              <w:t xml:space="preserve">Die Schutzverschlüsse müssen nach jedem Gebrauch sorgfältig gereinigt und wieder in ihre Schachtel </w:t>
            </w:r>
            <w:hyperlink r:id="rId4271697c97dc7ffef"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gelegt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071368" name="name5000697c97dc8601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69697c97dc860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Es ist sehr zu empfehlen, diese Seite während des Ausbaus von Bestandteilen des Kraftstoffeinspritzkreislaufs aufgeschlagen hinzulegen.</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5708678" name="name6802697c97dc93603"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8753697c97dc935fa"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2.11</w:t>
            </w:r>
            <w:r>
              <w:rPr>
                <w:position w:val="-240"/>
              </w:rPr>
              <w:drawing>
                <wp:inline distT="0" distB="0" distL="0" distR="0">
                  <wp:extent cx="2332800" cy="1569600"/>
                  <wp:effectExtent b="0" l="0" r="0" t="0"/>
                  <wp:docPr id="86737863" name="name6243697c97dc9eaa9"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9955697c97dc9eaa3"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Schmierkreislauf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Schema Schmierkreislauf</w:t>
            </w:r>
          </w:p>
          <w:p>
            <w:pPr>
              <w:widowControl w:val="on"/>
              <w:pBdr/>
              <w:spacing w:before="0" w:after="0" w:line="262" w:lineRule="auto"/>
              <w:ind w:left="0" w:right="0"/>
              <w:jc w:val="left"/>
              <w:textAlignment w:val="center"/>
            </w:pPr>
            <w:r>
              <w:rPr>
                <w:color w:val="00274C"/>
                <w:position w:val="-2"/>
                <w:sz w:val="20"/>
                <w:szCs w:val="20"/>
                <w:u w:val="none"/>
              </w:rPr>
              <w:t xml:space="preserve">Der Antrieb der Schmierölpumpe erfolgt über die Kurbelwelle auf der Verteilerseite.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den grünen Durchgängen wird das Öl angesaugt, in den roten steht das Öl unter Druck und in den gelben befindet sich das Öl im Rücklauf zur Ölwanne </w:t>
            </w:r>
            <w:r>
              <w:rPr>
                <w:b/>
                <w:bCs/>
                <w:color w:val="00274C"/>
                <w:position w:val="-2"/>
                <w:sz w:val="20"/>
                <w:szCs w:val="20"/>
                <w:u w:val="none"/>
              </w:rPr>
              <w:t xml:space="preserve">2</w:t>
            </w:r>
            <w:r>
              <w:rPr>
                <w:color w:val="00274C"/>
                <w:position w:val="-2"/>
                <w:sz w:val="20"/>
                <w:szCs w:val="20"/>
                <w:u w:val="none"/>
              </w:rPr>
              <w:t xml:space="preserve"> (nicht unter Druck).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FARBE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wird angesaugt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im Rücklauf zur Ölwanne</w:t>
                  </w:r>
                </w:p>
              </w:tc>
            </w:tr>
          </w:tbl>
          <w:p/>
          <w:p/>
          <w:p/>
          <w:p>
            <w:pPr>
              <w:widowControl w:val="on"/>
              <w:pBdr/>
              <w:spacing w:before="0" w:after="0" w:line="240" w:lineRule="auto"/>
              <w:ind w:left="0" w:right="0"/>
              <w:jc w:val="left"/>
            </w:pPr>
            <w:r>
              <w:rPr>
                <w:b/>
                <w:bCs/>
                <w:color w:val="00274C"/>
                <w:position w:val="-2"/>
                <w:sz w:val="20"/>
                <w:szCs w:val="20"/>
                <w:u w:val="none"/>
              </w:rP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Rotoren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Aufnahme angetriebenes rad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67093215" w:name="gt-res-content"/>
                <w:bookmarkEnd w:id="67093215"/>
                <w:p>
                  <w:pPr>
                    <w:widowControl w:val="on"/>
                    <w:pBdr/>
                    <w:shd w:val="clear" w:color="auto" w:fill="E1E2E0"/>
                    <w:spacing w:before="0" w:after="0" w:line="262" w:lineRule="auto"/>
                    <w:ind w:left="0" w:right="0"/>
                    <w:jc w:val="left"/>
                    <w:textAlignment w:val="center"/>
                  </w:pPr>
                </w:p>
                <w:p>
                  <w:pPr>
                    <w:widowControl w:val="on"/>
                    <w:pBdr/>
                    <w:shd w:val="clear" w:color="auto" w:fill="E1E2E0"/>
                    <w:spacing w:before="0" w:after="0" w:line="262" w:lineRule="auto"/>
                    <w:ind w:left="0" w:right="0"/>
                    <w:jc w:val="left"/>
                    <w:textDirection w:val="lrTb"/>
                    <w:textAlignment w:val="center"/>
                  </w:pPr>
                  <w:bookmarkStart w:id="29863029" w:name="result_box"/>
                  <w:bookmarkEnd w:id="29863029"/>
                  <w:r>
                    <w:rPr>
                      <w:color w:val="00274C"/>
                      <w:position w:val="-2"/>
                      <w:sz w:val="20"/>
                      <w:szCs w:val="20"/>
                      <w:u w:val="none"/>
                      <w:shd w:val="clear" w:color="auto" w:fill="E1E2E0"/>
                    </w:rPr>
                    <w:t xml:space="preserve">Recht Ausgleichswelle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Links Ausgleichswelle</w:t>
                  </w:r>
                </w:p>
              </w:tc>
            </w:tr>
          </w:tbl>
          <w:p/>
          <w:p/>
          <w:p/>
          <w:p>
            <w:pPr>
              <w:widowControl w:val="on"/>
              <w:pBdr/>
              <w:spacing w:before="0" w:after="0" w:line="262" w:lineRule="auto"/>
              <w:ind w:left="0" w:right="0"/>
              <w:jc w:val="left"/>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Optional.</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368"/>
              </w:rPr>
              <w:drawing>
                <wp:inline distT="0" distB="0" distL="0" distR="0">
                  <wp:extent cx="2232000" cy="2368800"/>
                  <wp:effectExtent b="0" l="0" r="0" t="0"/>
                  <wp:docPr id="29931037" name="name5815697c97dcb63fe" descr="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jpg"/>
                          <pic:cNvPicPr/>
                        </pic:nvPicPr>
                        <pic:blipFill>
                          <a:blip r:embed="rId6668697c97dcb63f8" cstate="print"/>
                          <a:stretch>
                            <a:fillRect/>
                          </a:stretch>
                        </pic:blipFill>
                        <pic:spPr>
                          <a:xfrm>
                            <a:off x="0" y="0"/>
                            <a:ext cx="2232000" cy="23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w:t>
            </w:r>
            <w:r>
              <w:rPr>
                <w:color w:val="00274C"/>
                <w:position w:val="0"/>
                <w:sz w:val="20"/>
                <w:szCs w:val="20"/>
                <w:u w:val="none"/>
              </w:rPr>
              <w:t xml:space="preserve"> </w:t>
            </w:r>
            <w:r>
              <w:rPr>
                <w:b/>
                <w:bCs/>
                <w:color w:val="00274C"/>
                <w:position w:val="0"/>
                <w:sz w:val="20"/>
                <w:szCs w:val="20"/>
                <w:u w:val="none"/>
              </w:rPr>
              <w:t xml:space="preserve">3</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384"/>
              </w:rPr>
              <w:drawing>
                <wp:inline distT="0" distB="0" distL="0" distR="0">
                  <wp:extent cx="2232000" cy="2462400"/>
                  <wp:effectExtent b="0" l="0" r="0" t="0"/>
                  <wp:docPr id="37264790" name="name7744697c97dcc4605" descr="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jpg"/>
                          <pic:cNvPicPr/>
                        </pic:nvPicPr>
                        <pic:blipFill>
                          <a:blip r:embed="rId3866697c97dcc45ff" cstate="print"/>
                          <a:stretch>
                            <a:fillRect/>
                          </a:stretch>
                        </pic:blipFill>
                        <pic:spPr>
                          <a:xfrm>
                            <a:off x="0" y="0"/>
                            <a:ext cx="2232000" cy="2462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762697c97dcc4f30" w:history="1">
              <w:r>
                <w:rPr>
                  <w:rStyle w:val="DefaultParagraphFontPHPDOCX"/>
                  <w:color w:val="0000FF"/>
                  <w:position w:val="0"/>
                  <w:sz w:val="20"/>
                  <w:szCs w:val="20"/>
                  <w:u w:val="single" w:color=""/>
                </w:rPr>
                <w:t xml:space="preserve">https://www.youtube.com/embed/gb6hxNuHPKU?rel=0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Schmierölpumpe</w:t>
            </w:r>
          </w:p>
          <w:p/>
          <w:p/>
          <w:p>
            <w:pPr>
              <w:widowControl w:val="on"/>
              <w:pBdr/>
              <w:spacing w:before="0" w:after="0" w:line="262" w:lineRule="auto"/>
              <w:ind w:left="0" w:right="0"/>
              <w:jc w:val="left"/>
              <w:textAlignment w:val="center"/>
            </w:pPr>
            <w:r>
              <w:rPr>
                <w:color w:val="00274C"/>
                <w:position w:val="-2"/>
                <w:sz w:val="20"/>
                <w:szCs w:val="20"/>
                <w:u w:val="none"/>
              </w:rPr>
              <w:t xml:space="preserve">Die trochoide (aus Loben) Ölpumpe wird mit Hilfe eines Ausrüstung über die Kurbelwelle in Gang gesetzt. Das Pumpengehäuse befindet sich im Kurbelgehäuse.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Rotoren müssen auf jeden Fall so montiert werden, dass die Bezugszeichen </w:t>
            </w:r>
            <w:r>
              <w:rPr>
                <w:b/>
                <w:bCs/>
                <w:color w:val="00274C"/>
                <w:position w:val="-2"/>
                <w:sz w:val="20"/>
                <w:szCs w:val="20"/>
                <w:u w:val="none"/>
              </w:rPr>
              <w:t xml:space="preserve">A</w:t>
            </w:r>
            <w:r>
              <w:rPr>
                <w:color w:val="00274C"/>
                <w:position w:val="-2"/>
                <w:sz w:val="20"/>
                <w:szCs w:val="20"/>
                <w:u w:val="none"/>
              </w:rPr>
              <w:t xml:space="preserve"> für den Bediener sichtbar sind.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Gehäuse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Zahnradgetriebe der 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Kurbelwelle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5465754" name="name2046697c97dcd29ec"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8866697c97dcd29e6" cstate="print"/>
                          <a:stretch>
                            <a:fillRect/>
                          </a:stretch>
                        </pic:blipFill>
                        <pic:spPr>
                          <a:xfrm>
                            <a:off x="0" y="0"/>
                            <a:ext cx="2232000" cy="1483200"/>
                          </a:xfrm>
                          <a:prstGeom prst="rect">
                            <a:avLst/>
                          </a:prstGeom>
                          <a:ln w="0">
                            <a:noFill/>
                          </a:ln>
                        </pic:spPr>
                      </pic:pic>
                    </a:graphicData>
                  </a:graphic>
                </wp:inline>
              </w:drawing>
            </w:r>
          </w:p>
          <w:p>
            <w:r>
              <w:rPr>
                <w:position w:val="-226"/>
              </w:rPr>
              <w:drawing>
                <wp:inline distT="0" distB="0" distL="0" distR="0">
                  <wp:extent cx="2232000" cy="1483200"/>
                  <wp:effectExtent b="0" l="0" r="0" t="0"/>
                  <wp:docPr id="81072542" name="name3677697c97dce0884"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8445697c97dce087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Schmierölfilter und Oil Cooler</w:t>
            </w:r>
          </w:p>
          <w:p>
            <w:pPr>
              <w:widowControl w:val="on"/>
              <w:pBdr/>
              <w:spacing w:before="0" w:after="0" w:line="262" w:lineRule="auto"/>
              <w:ind w:left="0" w:right="0"/>
              <w:jc w:val="left"/>
              <w:textAlignment w:val="center"/>
            </w:pPr>
            <w:r>
              <w:rPr>
                <w:position w:val="-290"/>
              </w:rPr>
              <w:drawing>
                <wp:inline distT="0" distB="0" distL="0" distR="0">
                  <wp:extent cx="5544000" cy="3686400"/>
                  <wp:effectExtent b="0" l="0" r="0" t="0"/>
                  <wp:docPr id="86572405" name="name3365697c97dd316bf"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1168697c97dd316b9" cstate="print"/>
                          <a:stretch>
                            <a:fillRect/>
                          </a:stretch>
                        </pic:blipFill>
                        <pic:spPr>
                          <a:xfrm>
                            <a:off x="0" y="0"/>
                            <a:ext cx="5544000" cy="3686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Wenn der Patronenhalterdeckel abgeschraubt wird, fließt das in der Halterung </w:t>
            </w:r>
            <w:r>
              <w:rPr>
                <w:b/>
                <w:bCs/>
                <w:color w:val="00274C"/>
                <w:position w:val="-2"/>
                <w:sz w:val="20"/>
                <w:szCs w:val="20"/>
                <w:u w:val="none"/>
              </w:rPr>
              <w:t xml:space="preserve">7</w:t>
            </w:r>
            <w:r>
              <w:rPr>
                <w:color w:val="00274C"/>
                <w:position w:val="-2"/>
                <w:sz w:val="20"/>
                <w:szCs w:val="20"/>
                <w:u w:val="none"/>
              </w:rPr>
              <w:t xml:space="preserve"> enthaltene Öl über die Ablassleitung </w:t>
            </w:r>
            <w:r>
              <w:rPr>
                <w:b/>
                <w:bCs/>
                <w:color w:val="00274C"/>
                <w:position w:val="-2"/>
                <w:sz w:val="20"/>
                <w:szCs w:val="20"/>
                <w:u w:val="none"/>
              </w:rPr>
              <w:t xml:space="preserve">4</w:t>
            </w:r>
            <w:r>
              <w:rPr>
                <w:color w:val="00274C"/>
                <w:position w:val="-2"/>
                <w:sz w:val="20"/>
                <w:szCs w:val="20"/>
                <w:u w:val="none"/>
              </w:rPr>
              <w:t xml:space="preserve"> zur Ölwanne ab.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w:t>
            </w:r>
            <w:r>
              <w:rPr>
                <w:color w:val="00274C"/>
                <w:position w:val="-2"/>
                <w:sz w:val="20"/>
                <w:szCs w:val="20"/>
                <w:u w:val="none"/>
              </w:rPr>
              <w:t xml:space="preserve"> </w:t>
            </w:r>
            <w:r>
              <w:rPr>
                <w:b/>
                <w:bCs/>
                <w:color w:val="00274C"/>
                <w:position w:val="-2"/>
                <w:sz w:val="20"/>
                <w:szCs w:val="20"/>
                <w:u w:val="none"/>
              </w:rPr>
              <w:t xml:space="preserve">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Ölzufluss von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Ölablassleitung (Rücklauf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 in den 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Filterausgang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Patronenhalterung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Filtereinsatz fließendes Öl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Ölablassleitung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Ölfilterkammer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 am Patronenhalterdeckel</w:t>
                  </w:r>
                </w:p>
              </w:tc>
            </w:tr>
          </w:tbl>
          <w:p/>
          <w:p/>
          <w:p/>
          <w:p>
            <w:pPr>
              <w:widowControl w:val="on"/>
              <w:pBdr/>
              <w:spacing w:before="0" w:after="0" w:line="240" w:lineRule="auto"/>
              <w:ind w:left="0" w:right="0"/>
              <w:jc w:val="left"/>
            </w:pPr>
            <w:r>
              <w:rPr>
                <w:b/>
                <w:bCs/>
                <w:color w:val="00274C"/>
                <w:position w:val="-2"/>
                <w:sz w:val="20"/>
                <w:szCs w:val="20"/>
                <w:u w:val="none"/>
              </w:rPr>
              <w:t xml:space="preserve">Tab 2. </w:t>
            </w:r>
            <w:r>
              <w:rPr>
                <w:b/>
                <w:bCs/>
                <w:i/>
                <w:iCs/>
                <w:color w:val="00274C"/>
                <w:position w:val="-2"/>
                <w:sz w:val="20"/>
                <w:szCs w:val="20"/>
                <w:u w:val="none"/>
              </w:rPr>
              <w:t xml:space="preserve">21</w:t>
            </w:r>
            <w:r>
              <w:rPr>
                <w:color w:val="00274C"/>
                <w:position w:val="-2"/>
                <w:sz w:val="20"/>
                <w:szCs w:val="20"/>
                <w:u w:val="none"/>
              </w:rPr>
              <w:t xml:space="preserve"> </w:t>
            </w:r>
            <w:r>
              <w:rPr>
                <w:b/>
                <w:bCs/>
                <w:i/>
                <w:iCs/>
                <w:color w:val="00274C"/>
                <w:position w:val="-2"/>
                <w:sz w:val="20"/>
                <w:szCs w:val="20"/>
                <w:u w:val="none"/>
              </w:rPr>
              <w:t xml:space="preserve">Eigenschaften Patrone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718"/>
              </w:rPr>
              <w:drawing>
                <wp:inline distT="0" distB="0" distL="0" distR="0">
                  <wp:extent cx="3240000" cy="4543200"/>
                  <wp:effectExtent b="0" l="0" r="0" t="0"/>
                  <wp:docPr id="18131950" name="name3802697c97dd5a68b"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7637697c97dd5a685"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Kältemittelkreislauf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Schema Kühlkreislauf</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Angesaugte 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Flüssigkeitsrückfluss zum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der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Öl im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Kühlflüssigkeit in den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Kühlflüssigkeit aus dem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Rücklaufleitung zur 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Ausgleichswanne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Kühlmittelauslassstutzen am Kurbelgehäuse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6"/>
                    </w:rPr>
                    <w:drawing>
                      <wp:inline distT="0" distB="0" distL="0" distR="0">
                        <wp:extent cx="2880000" cy="3038400"/>
                        <wp:effectExtent b="0" l="0" r="0" t="0"/>
                        <wp:docPr id="89694151" name="name6423697c97dd73c58" descr="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jpg"/>
                                <pic:cNvPicPr/>
                              </pic:nvPicPr>
                              <pic:blipFill>
                                <a:blip r:embed="rId4690697c97dd73c51" cstate="print"/>
                                <a:stretch>
                                  <a:fillRect/>
                                </a:stretch>
                              </pic:blipFill>
                              <pic:spPr>
                                <a:xfrm>
                                  <a:off x="0" y="0"/>
                                  <a:ext cx="2880000" cy="3038400"/>
                                </a:xfrm>
                                <a:prstGeom prst="rect">
                                  <a:avLst/>
                                </a:prstGeom>
                                <a:ln w="0">
                                  <a:noFill/>
                                </a:ln>
                              </pic:spPr>
                            </pic:pic>
                          </a:graphicData>
                        </a:graphic>
                      </wp:inline>
                    </w:drawing>
                  </w:r>
                  <w:r>
                    <w:rPr>
                      <w:b/>
                      <w:bCs/>
                      <w:color w:val="00274C"/>
                      <w:position w:val="0"/>
                      <w:sz w:val="20"/>
                      <w:szCs w:val="20"/>
                      <w:u w:val="none"/>
                    </w:rPr>
                    <w:br/>
                    <w:t xml:space="preserve">Abb. 2.18</w:t>
                  </w:r>
                </w:p>
              </w:tc>
            </w:tr>
          </w:tbl>
          <w:p/>
          <w:p>
            <w:pPr>
              <w:widowControl w:val="on"/>
              <w:pBdr/>
              <w:spacing w:before="0" w:after="0" w:line="262" w:lineRule="auto"/>
              <w:ind w:left="0" w:right="0"/>
              <w:jc w:val="left"/>
              <w:textAlignment w:val="center"/>
            </w:pPr>
            <w:r>
              <w:rPr>
                <w:position w:val="-300"/>
              </w:rPr>
              <w:drawing>
                <wp:inline distT="0" distB="0" distL="0" distR="0">
                  <wp:extent cx="5544000" cy="3801600"/>
                  <wp:effectExtent b="0" l="0" r="0" t="0"/>
                  <wp:docPr id="80110656" name="name5577697c97dd992fc"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5710697c97dd992f6" cstate="print"/>
                          <a:stretch>
                            <a:fillRect/>
                          </a:stretch>
                        </pic:blipFill>
                        <pic:spPr>
                          <a:xfrm>
                            <a:off x="0" y="0"/>
                            <a:ext cx="5544000" cy="3801600"/>
                          </a:xfrm>
                          <a:prstGeom prst="rect">
                            <a:avLst/>
                          </a:prstGeom>
                          <a:ln w="0">
                            <a:noFill/>
                          </a:ln>
                        </pic:spPr>
                      </pic:pic>
                    </a:graphicData>
                  </a:graphic>
                </wp:inline>
              </w:drawing>
            </w:r>
            <w:r>
              <w:rPr>
                <w:b/>
                <w:bCs/>
                <w:color w:val="00274C"/>
                <w:position w:val="-2"/>
                <w:sz w:val="20"/>
                <w:szCs w:val="20"/>
                <w:u w:val="none"/>
              </w:rPr>
              <w:br/>
              <w:br/>
              <w:t xml:space="preserve">Abb.</w:t>
            </w:r>
            <w:r>
              <w:rPr>
                <w:color w:val="00274C"/>
                <w:position w:val="-2"/>
                <w:sz w:val="20"/>
                <w:szCs w:val="20"/>
                <w:u w:val="none"/>
              </w:rPr>
              <w:t xml:space="preserve"> </w:t>
            </w:r>
            <w:r>
              <w:rPr>
                <w:b/>
                <w:bCs/>
                <w:color w:val="00274C"/>
                <w:position w:val="-2"/>
                <w:sz w:val="20"/>
                <w:szCs w:val="20"/>
                <w:u w:val="none"/>
              </w:rPr>
              <w:t xml:space="preserve">2.19</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Kältemittelpumpe</w:t>
                  </w:r>
                  <w:r>
                    <w:rPr>
                      <w:b/>
                      <w:bCs/>
                      <w:color w:val="00274C"/>
                      <w:position w:val="-2"/>
                      <w:sz w:val="20"/>
                      <w:szCs w:val="20"/>
                      <w:u w:val="none"/>
                    </w:rP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zur Steuerung der Kaltemittelpumpe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Kältemittelansaugung</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33243905" name="name6246697c97ddc3a40"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2536697c97ddc3a3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color w:val="00274C"/>
                      <w:position w:val="0"/>
                      <w:sz w:val="20"/>
                      <w:szCs w:val="20"/>
                      <w:u w:val="none"/>
                    </w:rPr>
                    <w:t xml:space="preserve"> </w:t>
                  </w:r>
                  <w:r>
                    <w:rPr>
                      <w:b/>
                      <w:bCs/>
                      <w:color w:val="00274C"/>
                      <w:position w:val="0"/>
                      <w:sz w:val="20"/>
                      <w:szCs w:val="20"/>
                      <w:u w:val="none"/>
                    </w:rPr>
                    <w:t xml:space="preserve">2.20</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Thermostatventil</w:t>
                  </w:r>
                  <w:r>
                    <w:rPr>
                      <w:b/>
                      <w:bCs/>
                      <w:color w:val="00274C"/>
                      <w:position w:val="-2"/>
                      <w:sz w:val="20"/>
                      <w:szCs w:val="20"/>
                      <w:u w:val="none"/>
                    </w:rPr>
                    <w:br/>
                    <w:b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Kältemittelaustritt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Entlüftungsöffnung</w:t>
                        </w:r>
                      </w:p>
                    </w:tc>
                  </w:tr>
                </w:tbl>
                <w:p/>
                <w:p/>
                <w:p>
                  <w:pPr>
                    <w:widowControl w:val="on"/>
                    <w:pBdr/>
                    <w:spacing w:before="0" w:after="0" w:line="240" w:lineRule="auto"/>
                    <w:ind w:left="0" w:right="0"/>
                    <w:jc w:val="left"/>
                  </w:pPr>
                  <w:r>
                    <w:rPr>
                      <w:color w:val="00274C"/>
                      <w:position w:val="-2"/>
                      <w:sz w:val="20"/>
                      <w:szCs w:val="20"/>
                      <w:u w:val="none"/>
                    </w:rPr>
                    <w:t xml:space="preserve">
Öffnungstemperatur +83 °C (0/-3 °C).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8"/>
                    </w:rPr>
                    <w:drawing>
                      <wp:inline distT="0" distB="0" distL="0" distR="0">
                        <wp:extent cx="2232000" cy="1490400"/>
                        <wp:effectExtent b="0" l="0" r="0" t="0"/>
                        <wp:docPr id="30878827" name="name5280697c97dde5e99"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8938697c97dde5e9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2.21</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Kühler (optional)</w:t>
                  </w: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Einfüllstutzen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für überschüssige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Rückfluss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Ansaugung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Kühlgebläse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Schutzgitter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 (zwischen Intercooler und Ansaugsammelrohr - Abb. 2.23)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Luftzufuhrleitung zum Intercooler (Abb. 2.23)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Rohr zum Leiten der verdichteten Luft in das Ansaugsammelrohr (Abb. 2.22)</w:t>
                        </w:r>
                      </w:p>
                    </w:tc>
                  </w:tr>
                </w:tbl>
                <w:p/>
                <w:p/>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In </w:t>
                  </w:r>
                  <w:r>
                    <w:rPr>
                      <w:b/>
                      <w:bCs/>
                      <w:color w:val="00274C"/>
                      <w:position w:val="-2"/>
                      <w:sz w:val="20"/>
                      <w:szCs w:val="20"/>
                      <w:u w:val="none"/>
                    </w:rPr>
                    <w:t xml:space="preserve">Abb. 2.22</w:t>
                  </w:r>
                  <w:r>
                    <w:rPr>
                      <w:color w:val="00274C"/>
                      <w:position w:val="-2"/>
                      <w:sz w:val="20"/>
                      <w:szCs w:val="20"/>
                      <w:u w:val="none"/>
                    </w:rPr>
                    <w:t xml:space="preserve"> wird der Kühler ohne Intercooler gezeigt (Abweichungen bei POS. 10).</w:t>
                  </w:r>
                  <w:r>
                    <w:rPr>
                      <w:color w:val="00274C"/>
                      <w:position w:val="-2"/>
                      <w:sz w:val="20"/>
                      <w:szCs w:val="20"/>
                      <w:u w:val="none"/>
                    </w:rPr>
                    <w:br/>
                    <w:t xml:space="preserve">In </w:t>
                  </w:r>
                  <w:r>
                    <w:rPr>
                      <w:b/>
                      <w:bCs/>
                      <w:color w:val="00274C"/>
                      <w:position w:val="-2"/>
                      <w:sz w:val="20"/>
                      <w:szCs w:val="20"/>
                      <w:u w:val="none"/>
                    </w:rPr>
                    <w:t xml:space="preserve">Abb. 2.23</w:t>
                  </w:r>
                  <w:r>
                    <w:rPr>
                      <w:color w:val="00274C"/>
                      <w:position w:val="-2"/>
                      <w:sz w:val="20"/>
                      <w:szCs w:val="20"/>
                      <w:u w:val="none"/>
                    </w:rPr>
                    <w:t xml:space="preserve"> wird der Kühler mit Intercooler gezeigt (Abweichungen bei POS. 8 - 9).</w:t>
                  </w:r>
                </w:p>
                <w:p>
                  <w:pPr>
                    <w:widowControl w:val="on"/>
                    <w:pBdr/>
                    <w:spacing w:before="0" w:after="0" w:line="262" w:lineRule="auto"/>
                    <w:ind w:left="0" w:right="0"/>
                    <w:jc w:val="left"/>
                    <w:textAlignment w:val="center"/>
                  </w:pPr>
                  <w:r>
                    <w:rPr>
                      <w:color w:val="00274C"/>
                      <w:position w:val="-2"/>
                      <w:sz w:val="20"/>
                      <w:szCs w:val="20"/>
                      <w:u w:val="none"/>
                    </w:rPr>
                    <w:br/>
                    <w:br/>
                    <w:t xml:space="preserve">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64746399" name="name3928697c97de0879e" descr="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g"/>
                                <pic:cNvPicPr/>
                              </pic:nvPicPr>
                              <pic:blipFill>
                                <a:blip r:embed="rId3536697c97de0879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2.22</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position w:val="-460"/>
                    </w:rPr>
                    <w:drawing>
                      <wp:inline distT="0" distB="0" distL="0" distR="0">
                        <wp:extent cx="5544000" cy="5796000"/>
                        <wp:effectExtent b="0" l="0" r="0" t="0"/>
                        <wp:docPr id="63081416" name="name5601697c97de2473f" descr="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jpg"/>
                                <pic:cNvPicPr/>
                              </pic:nvPicPr>
                              <pic:blipFill>
                                <a:blip r:embed="rId1184697c97de24737" cstate="print"/>
                                <a:stretch>
                                  <a:fillRect/>
                                </a:stretch>
                              </pic:blipFill>
                              <pic:spPr>
                                <a:xfrm>
                                  <a:off x="0" y="0"/>
                                  <a:ext cx="5544000" cy="579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Abb. 2.23</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Ansaug- und Ablasskreislauf</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Schema Ansaug- und Ablasskreislauf mit Intercooler</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Angesaugte Luft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Ausgestoßenes Gas</w:t>
                  </w:r>
                </w:p>
              </w:tc>
            </w:tr>
          </w:tbl>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75063645" name="name8345697c97de37df3" descr="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jpg"/>
                          <pic:cNvPicPr/>
                        </pic:nvPicPr>
                        <pic:blipFill>
                          <a:blip r:embed="rId1637697c97de37dee" cstate="print"/>
                          <a:stretch>
                            <a:fillRect/>
                          </a:stretch>
                        </pic:blipFill>
                        <pic:spPr>
                          <a:xfrm>
                            <a:off x="0" y="0"/>
                            <a:ext cx="5544000" cy="4622400"/>
                          </a:xfrm>
                          <a:prstGeom prst="rect">
                            <a:avLst/>
                          </a:prstGeom>
                          <a:ln w="0">
                            <a:noFill/>
                          </a:ln>
                        </pic:spPr>
                      </pic:pic>
                    </a:graphicData>
                  </a:graphic>
                </wp:inline>
              </w:drawing>
            </w:r>
            <w:r>
              <w:rPr>
                <w:color w:val="00274C"/>
                <w:position w:val="-2"/>
                <w:sz w:val="20"/>
                <w:szCs w:val="20"/>
                <w:u w:val="none"/>
              </w:rPr>
              <w:br/>
              <w:t xml:space="preserve">  </w:t>
            </w:r>
            <w:r>
              <w:rPr>
                <w:b/>
                <w:bCs/>
                <w:color w:val="00274C"/>
                <w:position w:val="-2"/>
                <w:sz w:val="20"/>
                <w:szCs w:val="20"/>
                <w:u w:val="none"/>
              </w:rPr>
              <w:br/>
              <w:t xml:space="preserve">Fig 2.24</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406"/>
              </w:rPr>
              <w:drawing>
                <wp:inline distT="0" distB="0" distL="0" distR="0">
                  <wp:extent cx="5544000" cy="5126400"/>
                  <wp:effectExtent b="0" l="0" r="0" t="0"/>
                  <wp:docPr id="14899961" name="name3468697c97de4debc" descr="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jpg"/>
                          <pic:cNvPicPr/>
                        </pic:nvPicPr>
                        <pic:blipFill>
                          <a:blip r:embed="rId3211697c97de4deb6" cstate="print"/>
                          <a:stretch>
                            <a:fillRect/>
                          </a:stretch>
                        </pic:blipFill>
                        <pic:spPr>
                          <a:xfrm>
                            <a:off x="0" y="0"/>
                            <a:ext cx="5544000" cy="51264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347106" name="name1277697c97de59dc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48697c97de59d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Die Lufttemperatur im Ansaugsammelrohr darf die Umgebungstemperatur nie um mehr als 10°C überschreiten.</w:t>
            </w:r>
          </w:p>
          <w:p/>
          <w:p/>
          <w:p>
            <w:pPr>
              <w:widowControl w:val="on"/>
              <w:pBdr/>
              <w:spacing w:before="0" w:after="0" w:line="240" w:lineRule="auto"/>
              <w:ind w:left="0" w:right="0"/>
              <w:jc w:val="left"/>
            </w:pPr>
            <w:r>
              <w:rPr>
                <w:color w:val="00274C"/>
                <w:position w:val="-2"/>
                <w:sz w:val="20"/>
                <w:szCs w:val="20"/>
                <w:u w:val="none"/>
              </w:rPr>
              <w:t xml:space="preserve">
Die gefilterte Luft wird über das Ansaugsammelrohr und dann über die Kanäle im Zylinderkopf in die Zylinder geleitet. Im Inneren der Zylinder wird die verdichtete und mit Kraftstoff vermischte Luft bei der Verbrennung in Gas umgewandelt. Das Gas wird aus den Zylindern ausgestoßen und zum Sammelauslass geleitet, der dann für das Ausstoßen der Gase in Richtung Auspufftopf sorgt.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Ansaugsammelrohr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Turbokompressor ausgestoßenes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 Schema Ansaug- und Ablasskreislauf ohne Intercooler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Ansaugsammelrohr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Turbokompressor ausgestoßenes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Kurbelgehäuse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5544000" cy="4622400"/>
                  <wp:effectExtent b="0" l="0" r="0" t="0"/>
                  <wp:docPr id="85597938" name="name2329697c97de79e19"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2292697c97de79e13"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 Turbokompressor</w:t>
            </w:r>
          </w:p>
          <w:p>
            <w:pPr>
              <w:widowControl w:val="on"/>
              <w:pBdr/>
              <w:spacing w:before="0" w:after="0" w:line="262" w:lineRule="auto"/>
              <w:ind w:left="0" w:right="0"/>
              <w:jc w:val="left"/>
              <w:textAlignment w:val="center"/>
            </w:pPr>
            <w:r>
              <w:rPr>
                <w:color w:val="00274C"/>
                <w:position w:val="-2"/>
                <w:sz w:val="20"/>
                <w:szCs w:val="20"/>
                <w:u w:val="none"/>
              </w:rPr>
              <w:br/>
              <w:t xml:space="preserve">Der Turbokompressor wird über die Abgase gesteuert, die die Turbine aktivieren.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488650" name="name8522697c97de85a6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61697c97de85a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Konsultieren </w:t>
            </w:r>
            <w:hyperlink r:id="rId6451697c97de863ca"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Spirale zur Luftverdichtung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Zentraler 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Spiralgehäuse Abgase Turbinensteuerung mit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 Steuervorrichtung für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Steuerstange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Druckluftzufuhr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Ölrücklaufleitung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98"/>
              </w:rPr>
              <w:drawing>
                <wp:inline distT="0" distB="0" distL="0" distR="0">
                  <wp:extent cx="2880000" cy="3175200"/>
                  <wp:effectExtent b="0" l="0" r="0" t="0"/>
                  <wp:docPr id="40779142" name="name2808697c97de9d682"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5788697c97de9d67c" cstate="print"/>
                          <a:stretch>
                            <a:fillRect/>
                          </a:stretch>
                        </pic:blipFill>
                        <pic:spPr>
                          <a:xfrm>
                            <a:off x="0" y="0"/>
                            <a:ext cx="2880000" cy="3175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2.27</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2.12.4 Luftfilter (optional)</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58844" name="name7214697c97dea726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23697c97dea72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numPr>
                <w:ilvl w:val="0"/>
                <w:numId w:val="9124"/>
              </w:numPr>
              <w:spacing w:before="0" w:after="0" w:line="262" w:lineRule="auto"/>
              <w:jc w:val="left"/>
              <w:rPr>
                <w:color w:val="00274C"/>
                <w:sz w:val="20"/>
                <w:szCs w:val="20"/>
              </w:rPr>
            </w:pPr>
            <w:r>
              <w:rPr>
                <w:color w:val="00274C"/>
                <w:position w:val="-2"/>
                <w:sz w:val="20"/>
                <w:szCs w:val="20"/>
                <w:u w:val="none"/>
              </w:rPr>
              <w:t xml:space="preserve">Bei dem Filter handelt es sich um einen Trockenluftfilter mit auswechselbarem Filtereinsatz aus Papier H (siehe T </w:t>
            </w:r>
            <w:r>
              <w:rPr>
                <w:b/>
                <w:bCs/>
                <w:color w:val="00274C"/>
                <w:position w:val="-2"/>
                <w:sz w:val="20"/>
                <w:szCs w:val="20"/>
                <w:u w:val="none"/>
              </w:rPr>
              <w:t xml:space="preserve">ab. 2.8 und Tab. 2.9</w:t>
            </w:r>
            <w:r>
              <w:rPr>
                <w:color w:val="00274C"/>
                <w:position w:val="-2"/>
                <w:sz w:val="20"/>
                <w:szCs w:val="20"/>
                <w:u w:val="none"/>
              </w:rPr>
              <w:t xml:space="preserve"> zur Wartungshäufigkeit der Bestandteile).</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Die Ansaugung des Filters ist in einem Bereich mit Frischluftzufuhr anzubringen.</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Wenn eine Hülle benutzt wird, darf sie nicht länger als </w:t>
            </w:r>
            <w:r>
              <w:rPr>
                <w:b/>
                <w:bCs/>
                <w:color w:val="00274C"/>
                <w:position w:val="-2"/>
                <w:sz w:val="20"/>
                <w:szCs w:val="20"/>
                <w:u w:val="none"/>
              </w:rPr>
              <w:t xml:space="preserve">400 mm</w:t>
            </w:r>
            <w:r>
              <w:rPr>
                <w:color w:val="00274C"/>
                <w:position w:val="-2"/>
                <w:sz w:val="20"/>
                <w:szCs w:val="20"/>
                <w:u w:val="none"/>
              </w:rPr>
              <w:t xml:space="preserve"> sein und muss möglichst gerade sein.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2.29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Staubablassventil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Haken Filterdeckel</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4"/>
              </w:rPr>
              <w:drawing>
                <wp:inline distT="0" distB="0" distL="0" distR="0">
                  <wp:extent cx="2880000" cy="1166400"/>
                  <wp:effectExtent b="0" l="0" r="0" t="0"/>
                  <wp:docPr id="78382761" name="name2905697c97debd0e3"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9456697c97debd0dd" cstate="print"/>
                          <a:stretch>
                            <a:fillRect/>
                          </a:stretch>
                        </pic:blipFill>
                        <pic:spPr>
                          <a:xfrm>
                            <a:off x="0" y="0"/>
                            <a:ext cx="2880000" cy="116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2.28</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2.12.5</w:t>
            </w:r>
            <w:r>
              <w:rPr>
                <w:color w:val="00274C"/>
                <w:position w:val="-2"/>
                <w:sz w:val="20"/>
                <w:szCs w:val="20"/>
                <w:u w:val="none"/>
              </w:rPr>
              <w:t xml:space="preserve"> </w:t>
            </w:r>
            <w:r>
              <w:rPr>
                <w:b/>
                <w:bCs/>
                <w:color w:val="00274C"/>
                <w:position w:val="-2"/>
                <w:sz w:val="20"/>
                <w:szCs w:val="20"/>
                <w:u w:val="none"/>
              </w:rPr>
              <w:t xml:space="preserve">Interne EGR</w:t>
            </w:r>
          </w:p>
          <w:p>
            <w:pPr>
              <w:widowControl w:val="on"/>
              <w:pBdr/>
              <w:spacing w:before="0" w:after="0" w:line="262" w:lineRule="auto"/>
              <w:ind w:left="0" w:right="0"/>
              <w:jc w:val="left"/>
              <w:textAlignment w:val="center"/>
            </w:pPr>
            <w:r>
              <w:rPr>
                <w:color w:val="00274C"/>
                <w:position w:val="-2"/>
                <w:sz w:val="20"/>
                <w:szCs w:val="20"/>
                <w:u w:val="none"/>
              </w:rPr>
              <w:br/>
              <w:t xml:space="preserve"> Die interne EGR ist nur bei Stage IIIA oder Tier 3 Motoren mit " </w:t>
            </w:r>
            <w:r>
              <w:rPr>
                <w:b/>
                <w:bCs/>
                <w:color w:val="00274C"/>
                <w:position w:val="-2"/>
                <w:sz w:val="20"/>
                <w:szCs w:val="20"/>
                <w:u w:val="none"/>
              </w:rPr>
              <w:t xml:space="preserve">CE</w:t>
            </w:r>
            <w:r>
              <w:rPr>
                <w:color w:val="00274C"/>
                <w:position w:val="-2"/>
                <w:sz w:val="20"/>
                <w:szCs w:val="20"/>
                <w:u w:val="none"/>
              </w:rPr>
              <w:t xml:space="preserve"> "-Zulassung ( </w:t>
            </w:r>
            <w:hyperlink r:id="rId5831697c97debdf8b" w:history="1">
              <w:r>
                <w:rPr>
                  <w:rStyle w:val="DefaultParagraphFontPHPDOCX"/>
                  <w:b/>
                  <w:bCs/>
                  <w:color w:val="0000FF"/>
                  <w:position w:val="-2"/>
                  <w:sz w:val="20"/>
                  <w:szCs w:val="20"/>
                  <w:u w:val="single" w:color=""/>
                </w:rPr>
                <w:t xml:space="preserve">Abs. 1.2</w:t>
              </w:r>
            </w:hyperlink>
            <w:r>
              <w:rPr>
                <w:color w:val="00274C"/>
                <w:position w:val="-2"/>
                <w:sz w:val="20"/>
                <w:szCs w:val="20"/>
                <w:u w:val="none"/>
              </w:rPr>
              <w:t xml:space="preserve"> ) oder " </w:t>
            </w:r>
            <w:r>
              <w:rPr>
                <w:b/>
                <w:bCs/>
                <w:color w:val="00274C"/>
                <w:position w:val="-2"/>
                <w:sz w:val="20"/>
                <w:szCs w:val="20"/>
                <w:u w:val="none"/>
              </w:rPr>
              <w:t xml:space="preserve">EPA</w:t>
            </w:r>
            <w:r>
              <w:rPr>
                <w:color w:val="00274C"/>
                <w:position w:val="-2"/>
                <w:sz w:val="20"/>
                <w:szCs w:val="20"/>
                <w:u w:val="none"/>
              </w:rPr>
              <w:t xml:space="preserve"> "-Schild ( </w:t>
            </w:r>
            <w:hyperlink r:id="rId9980697c97debe32a" w:history="1">
              <w:r>
                <w:rPr>
                  <w:rStyle w:val="DefaultParagraphFontPHPDOCX"/>
                  <w:b/>
                  <w:bCs/>
                  <w:color w:val="0000FF"/>
                  <w:position w:val="-2"/>
                  <w:sz w:val="20"/>
                  <w:szCs w:val="20"/>
                  <w:u w:val="single" w:color=""/>
                </w:rPr>
                <w:t xml:space="preserve">Abs. 1.3</w:t>
              </w:r>
            </w:hyperlink>
            <w:r>
              <w:rPr>
                <w:color w:val="00274C"/>
                <w:position w:val="-2"/>
                <w:sz w:val="20"/>
                <w:szCs w:val="20"/>
                <w:u w:val="none"/>
              </w:rPr>
              <w:t xml:space="preserve"> ) vorhanden. Es handelt sich um ein System, mit dem die Schadstoffe durch Rückführung der Verbrennungsgase und deren erneute Einleitung in den Zylinder während der Ansaugphase reduziert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Dieser Vorgang erfolgt mithilfe der Nocke </w:t>
            </w:r>
            <w:r>
              <w:rPr>
                <w:b/>
                <w:bCs/>
                <w:color w:val="00274C"/>
                <w:position w:val="-2"/>
                <w:sz w:val="20"/>
                <w:szCs w:val="20"/>
                <w:u w:val="none"/>
              </w:rPr>
              <w:t xml:space="preserve">J</w:t>
            </w:r>
            <w:r>
              <w:rPr>
                <w:color w:val="00274C"/>
                <w:position w:val="-2"/>
                <w:sz w:val="20"/>
                <w:szCs w:val="20"/>
                <w:u w:val="none"/>
              </w:rPr>
              <w:t xml:space="preserve"> auf dem Profil der Auslassnocke </w:t>
            </w:r>
            <w:r>
              <w:rPr>
                <w:b/>
                <w:bCs/>
                <w:color w:val="00274C"/>
                <w:position w:val="-2"/>
                <w:sz w:val="20"/>
                <w:szCs w:val="20"/>
                <w:u w:val="none"/>
              </w:rPr>
              <w:t xml:space="preserve">K</w:t>
            </w:r>
            <w:r>
              <w:rPr>
                <w:color w:val="00274C"/>
                <w:position w:val="-2"/>
                <w:sz w:val="20"/>
                <w:szCs w:val="20"/>
                <w:u w:val="none"/>
              </w:rPr>
              <w:t xml:space="preserve"> der Nockenwelle </w:t>
            </w:r>
            <w:r>
              <w:rPr>
                <w:b/>
                <w:bCs/>
                <w:color w:val="00274C"/>
                <w:position w:val="-2"/>
                <w:sz w:val="20"/>
                <w:szCs w:val="20"/>
                <w:u w:val="none"/>
              </w:rPr>
              <w:t xml:space="preserve">F</w:t>
            </w:r>
            <w:r>
              <w:rPr>
                <w:color w:val="00274C"/>
                <w:position w:val="-2"/>
                <w:sz w:val="20"/>
                <w:szCs w:val="20"/>
                <w:u w:val="none"/>
              </w:rPr>
              <w:t xml:space="preserve"> .</w:t>
            </w:r>
            <w:r>
              <w:rPr>
                <w:color w:val="00274C"/>
                <w:position w:val="-2"/>
                <w:sz w:val="20"/>
                <w:szCs w:val="20"/>
                <w:u w:val="none"/>
              </w:rPr>
              <w:br/>
              <w:t xml:space="preserve">Die Nocke </w:t>
            </w:r>
            <w:r>
              <w:rPr>
                <w:b/>
                <w:bCs/>
                <w:color w:val="00274C"/>
                <w:position w:val="-2"/>
                <w:sz w:val="20"/>
                <w:szCs w:val="20"/>
                <w:u w:val="none"/>
              </w:rPr>
              <w:t xml:space="preserve">J</w:t>
            </w:r>
            <w:r>
              <w:rPr>
                <w:color w:val="00274C"/>
                <w:position w:val="-2"/>
                <w:sz w:val="20"/>
                <w:szCs w:val="20"/>
                <w:u w:val="none"/>
              </w:rPr>
              <w:t xml:space="preserve"> öffnet die Auslassventile während der Öffnung der Einlassventile ein wenig.</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56"/>
              </w:rPr>
              <w:drawing>
                <wp:inline distT="0" distB="0" distL="0" distR="0">
                  <wp:extent cx="2232000" cy="2916000"/>
                  <wp:effectExtent b="0" l="0" r="0" t="0"/>
                  <wp:docPr id="25195316" name="name4297697c97decd169" descr="2.2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A.jpg"/>
                          <pic:cNvPicPr/>
                        </pic:nvPicPr>
                        <pic:blipFill>
                          <a:blip r:embed="rId4707697c97decd163" cstate="print"/>
                          <a:stretch>
                            <a:fillRect/>
                          </a:stretch>
                        </pic:blipFill>
                        <pic:spPr>
                          <a:xfrm>
                            <a:off x="0" y="0"/>
                            <a:ext cx="2232000" cy="2916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2.28 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Stromkreis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Elektrische Verkabelung Motor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Die elektrische Verkabelung wird auf Wunsch geliefert, sie wird mit 19-Wege-Verbindern Typ Deutsch am Schaltkasten angeschlossen (Steckerbuchse am Schaltkasten des Motors - Kupplungsstecker am Schaltkasten des Zubehörs).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der </w:t>
                  </w:r>
                  <w:r>
                    <w:rPr>
                      <w:b/>
                      <w:bCs/>
                      <w:color w:val="00274C"/>
                      <w:position w:val="-2"/>
                      <w:sz w:val="20"/>
                      <w:szCs w:val="20"/>
                      <w:u w:val="none"/>
                    </w:rPr>
                    <w:t xml:space="preserve">Tab. 2.30</w:t>
                  </w:r>
                  <w:r>
                    <w:rPr>
                      <w:color w:val="00274C"/>
                      <w:position w:val="-2"/>
                      <w:sz w:val="20"/>
                      <w:szCs w:val="20"/>
                      <w:u w:val="none"/>
                    </w:rPr>
                    <w:t xml:space="preserve"> sind die Verbinder beschrieben.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2"/>
                    </w:rPr>
                    <w:drawing>
                      <wp:inline distT="0" distB="0" distL="0" distR="0">
                        <wp:extent cx="3600000" cy="2210400"/>
                        <wp:effectExtent b="0" l="0" r="0" t="0"/>
                        <wp:docPr id="47028716" name="name1430697c97dedfaa2"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2772697c97dedfa9a" cstate="print"/>
                                <a:stretch>
                                  <a:fillRect/>
                                </a:stretch>
                              </pic:blipFill>
                              <pic:spPr>
                                <a:xfrm>
                                  <a:off x="0" y="0"/>
                                  <a:ext cx="3600000" cy="221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Abb. 2.29</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Verbinder für Schnittstelle mit dem Schaltkasten des Motors </w:t>
                        </w:r>
                        <w:r>
                          <w:rPr>
                            <w:b/>
                            <w:bCs/>
                            <w:color w:val="00274C"/>
                            <w:position w:val="-2"/>
                            <w:sz w:val="20"/>
                            <w:szCs w:val="20"/>
                            <w:u w:val="none"/>
                            <w:shd w:val="clear" w:color="auto" w:fill="E1E2E0"/>
                          </w:rPr>
                          <w:t xml:space="preserve">(Abb. 2.30)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für Schnittstelle mit dem Schaltkasten des Zubehörs </w:t>
                        </w:r>
                        <w:r>
                          <w:rPr>
                            <w:b/>
                            <w:bCs/>
                            <w:color w:val="00274C"/>
                            <w:position w:val="-2"/>
                            <w:sz w:val="20"/>
                            <w:szCs w:val="20"/>
                            <w:u w:val="none"/>
                            <w:shd w:val="clear" w:color="auto" w:fill="E1E2E0"/>
                          </w:rPr>
                          <w:t xml:space="preserve">(Abb. 2.31)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elektrische Kraftstoffpumpe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Cold Start Advance (an Einspritzpumpe - </w:t>
                        </w:r>
                        <w:r>
                          <w:rPr>
                            <w:b/>
                            <w:bCs/>
                            <w:color w:val="00274C"/>
                            <w:position w:val="-2"/>
                            <w:sz w:val="20"/>
                            <w:szCs w:val="20"/>
                            <w:u w:val="none"/>
                            <w:shd w:val="clear" w:color="auto" w:fill="E1E2E0"/>
                          </w:rPr>
                          <w:t xml:space="preserve">Abb. 2.46</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Sicherung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Elektro-Stop (an Einspritzpume)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Drehstrom Generator "L"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Drehstrom Generator "W"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Temperatursensor Kältemittel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Sensor Luftfilterverstopfung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Masse</w:t>
                        </w:r>
                      </w:p>
                    </w:tc>
                  </w:tr>
                </w:tbl>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Verbinder Schaltschrank an Motor/Fahrzeug</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Der Verbinder ist vom Typ Deutsch mit 19 Wegen, Steckerbuchse, in der </w:t>
            </w:r>
            <w:r>
              <w:rPr>
                <w:b/>
                <w:bCs/>
                <w:color w:val="00274C"/>
                <w:position w:val="-2"/>
                <w:sz w:val="20"/>
                <w:szCs w:val="20"/>
                <w:u w:val="none"/>
              </w:rPr>
              <w:t xml:space="preserve">Tab. 2.31</w:t>
            </w:r>
            <w:r>
              <w:rPr>
                <w:color w:val="00274C"/>
                <w:position w:val="-2"/>
                <w:sz w:val="20"/>
                <w:szCs w:val="20"/>
                <w:u w:val="none"/>
              </w:rPr>
              <w:t xml:space="preserve"> sind alle Anschlüsse mit den PINs aufgelistet.</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31466287" name="name6331697c97df0b32d"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9995697c97df0b327"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Abb. 2.30</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 DEN SCHALTSCHRANK EINGEHENDE SIGNALE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Kontrolleuchte Drehstrom 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Kontrolleuchte Kältemitteltemperatur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Kontrolleuchte Luftfilterverstopfung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allgemeiner Alarmanzeiger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 Generator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allgemeiner Alarmanzeiger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VOM SCHALTSCHRANK AUSGEHENDE SIGNALE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 Generator IG Erregung (+ 15 Schlüssel)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 (Cold Start Advance - </w:t>
                  </w:r>
                  <w:r>
                    <w:rPr>
                      <w:b/>
                      <w:bCs/>
                      <w:color w:val="00274C"/>
                      <w:position w:val="-2"/>
                      <w:sz w:val="20"/>
                      <w:szCs w:val="20"/>
                      <w:u w:val="none"/>
                      <w:shd w:val="clear" w:color="auto" w:fill="E1E2E0"/>
                    </w:rPr>
                    <w:t xml:space="preserve">Abb.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Verbinder  Schaltschrank für Zubehör</w:t>
            </w:r>
            <w:r>
              <w:rPr>
                <w:color w:val="00274C"/>
                <w:position w:val="-2"/>
                <w:sz w:val="20"/>
                <w:szCs w:val="20"/>
                <w:u w:val="none"/>
              </w:rPr>
              <w:br/>
              <w:b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Der Verbinder ist vom Typ Deutsch mit 19 Wegen, Kupplungsstecker, in der </w:t>
            </w:r>
            <w:r>
              <w:rPr>
                <w:b/>
                <w:bCs/>
                <w:color w:val="00274C"/>
                <w:position w:val="-2"/>
                <w:sz w:val="20"/>
                <w:szCs w:val="20"/>
                <w:u w:val="none"/>
              </w:rPr>
              <w:t xml:space="preserve">Tab. 2.32</w:t>
            </w:r>
            <w:r>
              <w:rPr>
                <w:color w:val="00274C"/>
                <w:position w:val="-2"/>
                <w:sz w:val="20"/>
                <w:szCs w:val="20"/>
                <w:u w:val="none"/>
              </w:rPr>
              <w:t xml:space="preserve"> sind alle Anschlüsse mit den PINs aufgelistet.</w:t>
            </w:r>
          </w:p>
          <w:p/>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77497453" name="name3007697c97df26b8b"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8335697c97df26b85"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t xml:space="preserve">Abb. 2.31</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 DEN SCHALTSCHRANK EINGEHENDE SIGNALE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(Sensor Wasser vorhanden)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(Sensor Kältemittelfüllstand)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allgemeiner Alarmanzeiger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allgemeiner Alarmanzeiger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 (Sensor Kraftstofffüllstand)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VOM SCHALTSCHRANK AUSGEHENDE SIGNALE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mit 5A-Sicherung (+ 15 Schlüssel)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 Generator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Kontrolleuchte Kältemitteltemperatur</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2.13.1.3 Trennen der Verkabelung</w:t>
            </w:r>
          </w:p>
          <w:p>
            <w:pPr>
              <w:widowControl w:val="on"/>
              <w:pBdr/>
              <w:spacing w:before="0" w:after="0" w:line="262" w:lineRule="auto"/>
              <w:ind w:left="0" w:right="0"/>
              <w:jc w:val="left"/>
              <w:textAlignment w:val="center"/>
            </w:pPr>
            <w:r>
              <w:rPr>
                <w:color w:val="00274C"/>
                <w:position w:val="-2"/>
                <w:sz w:val="20"/>
                <w:szCs w:val="20"/>
                <w:u w:val="none"/>
              </w:rPr>
              <w:br/>
              <w:t xml:space="preserve">Einige Verbinder von Sensoren und elektronisch gesteuerten Vorrichtungen sind wasserdicht.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Diese Typ von Verbinder müssen abgetrennt werden, indem auf die Lasche </w:t>
            </w:r>
            <w:r>
              <w:rPr>
                <w:b/>
                <w:bCs/>
                <w:color w:val="00274C"/>
                <w:position w:val="-2"/>
                <w:sz w:val="20"/>
                <w:szCs w:val="20"/>
                <w:u w:val="none"/>
              </w:rPr>
              <w:t xml:space="preserve">A</w:t>
            </w:r>
            <w:r>
              <w:rPr>
                <w:color w:val="00274C"/>
                <w:position w:val="-2"/>
                <w:sz w:val="20"/>
                <w:szCs w:val="20"/>
                <w:u w:val="none"/>
              </w:rPr>
              <w:t xml:space="preserve"> gedrückt oder die Arretierungen </w:t>
            </w:r>
            <w:r>
              <w:rPr>
                <w:b/>
                <w:bCs/>
                <w:color w:val="00274C"/>
                <w:position w:val="-2"/>
                <w:sz w:val="20"/>
                <w:szCs w:val="20"/>
                <w:u w:val="none"/>
              </w:rPr>
              <w:t xml:space="preserve">B</w:t>
            </w:r>
            <w:r>
              <w:rPr>
                <w:color w:val="00274C"/>
                <w:position w:val="-2"/>
                <w:sz w:val="20"/>
                <w:szCs w:val="20"/>
                <w:u w:val="none"/>
              </w:rPr>
              <w:t xml:space="preserve"> gelöst werden, wie von </w:t>
            </w:r>
            <w:r>
              <w:rPr>
                <w:b/>
                <w:bCs/>
                <w:color w:val="00274C"/>
                <w:position w:val="-2"/>
                <w:sz w:val="20"/>
                <w:szCs w:val="20"/>
                <w:u w:val="none"/>
              </w:rPr>
              <w:t xml:space="preserve">Abb. 2.32</w:t>
            </w:r>
            <w:r>
              <w:rPr>
                <w:color w:val="00274C"/>
                <w:position w:val="-2"/>
                <w:sz w:val="20"/>
                <w:szCs w:val="20"/>
                <w:u w:val="none"/>
              </w:rPr>
              <w:t xml:space="preserve"> bis </w:t>
            </w:r>
            <w:r>
              <w:rPr>
                <w:b/>
                <w:bCs/>
                <w:color w:val="00274C"/>
                <w:position w:val="-2"/>
                <w:sz w:val="20"/>
                <w:szCs w:val="20"/>
                <w:u w:val="none"/>
              </w:rPr>
              <w:t xml:space="preserve">Abb. 2.36</w:t>
            </w:r>
            <w:r>
              <w:rPr>
                <w:color w:val="00274C"/>
                <w:position w:val="-2"/>
                <w:sz w:val="20"/>
                <w:szCs w:val="20"/>
                <w:u w:val="none"/>
              </w:rPr>
              <w:t xml:space="preserve"> zu sehen ist.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53828914" name="name3237697c97df4535f"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2697697c97df45359"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Abb.</w:t>
            </w:r>
            <w:r>
              <w:rPr>
                <w:color w:val="00274C"/>
                <w:position w:val="0"/>
                <w:sz w:val="20"/>
                <w:szCs w:val="20"/>
                <w:u w:val="none"/>
              </w:rPr>
              <w:t xml:space="preserve"> </w:t>
            </w:r>
            <w:r>
              <w:rPr>
                <w:b/>
                <w:bCs/>
                <w:color w:val="00274C"/>
                <w:position w:val="0"/>
                <w:sz w:val="20"/>
                <w:szCs w:val="20"/>
                <w:u w:val="none"/>
              </w:rPr>
              <w:t xml:space="preserve">2.32</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97577944" name="name2659697c97df5a70c"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9042697c97df5a706"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2.33</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51578099" name="name7760697c97df6a906"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5113697c97df6a900"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54837298" name="name6930697c97df7b7a0"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6584697c97df7b799"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2.35</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25939687" name="name2966697c97df91893"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2995697c97df9188b"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Sensoren und Schalter</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Wassersensor im Kraftstofffilter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Der Wassersensor im Kraftstofffilter zeigt das Vorhandensein von Wasser im Kraftstoff an. Der Sensor schließt den Kreislauf nach Masse und sorgt dafür, dass die Kontrollleuchte am Armaturenbrett des Fahrzeugs, in das der Motor eingebaut ist, aufleuchtet. Auf Grund seines höheren spezifischen Gewichts trennt sich eventuell vorhandenes Wasser vom Kraftstoff und setzt sich am</w:t>
            </w:r>
            <w:r>
              <w:rPr>
                <w:color w:val="00274C"/>
                <w:position w:val="-2"/>
                <w:sz w:val="20"/>
                <w:szCs w:val="20"/>
                <w:u w:val="none"/>
              </w:rPr>
              <w:br/>
              <w:br/>
              <w:t xml:space="preserve">tiefsten Punkt des Filters ab, wo sich der Verschluss der Entwässerungsöffnung befindet.</w:t>
            </w:r>
            <w:r>
              <w:rPr>
                <w:color w:val="00274C"/>
                <w:position w:val="-2"/>
                <w:sz w:val="20"/>
                <w:szCs w:val="20"/>
                <w:u w:val="none"/>
              </w:rPr>
              <w:br/>
              <w:br/>
              <w:t xml:space="preserve">Den Verschluss für die Entwässerung leicht abschrauben, jedoch ohne ihn zu entfernen. Das eventuell vorhandene Wasser ablassen.</w:t>
            </w:r>
            <w:r>
              <w:rPr>
                <w:color w:val="00274C"/>
                <w:position w:val="-2"/>
                <w:sz w:val="20"/>
                <w:szCs w:val="20"/>
                <w:u w:val="none"/>
              </w:rPr>
              <w:br/>
              <w:br/>
              <w:t xml:space="preserve">Den Verschluss für die Entwässerung </w:t>
            </w:r>
            <w:r>
              <w:rPr>
                <w:b/>
                <w:bCs/>
                <w:color w:val="00274C"/>
                <w:position w:val="-2"/>
                <w:sz w:val="20"/>
                <w:szCs w:val="20"/>
                <w:u w:val="none"/>
              </w:rPr>
              <w:t xml:space="preserve">H</w:t>
            </w:r>
            <w:r>
              <w:rPr>
                <w:color w:val="00274C"/>
                <w:position w:val="-2"/>
                <w:sz w:val="20"/>
                <w:szCs w:val="20"/>
                <w:u w:val="none"/>
              </w:rPr>
              <w:t xml:space="preserve"> wieder festschrauben, sobald Kraftstoff auszutreten beginnt.</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6912598" name="name5941697c97dfa2156"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2796697c97dfa215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w:t>
            </w:r>
            <w:r>
              <w:rPr>
                <w:color w:val="00274C"/>
                <w:position w:val="-2"/>
                <w:sz w:val="20"/>
                <w:szCs w:val="20"/>
                <w:u w:val="none"/>
              </w:rPr>
              <w:t xml:space="preserve"> </w:t>
            </w:r>
            <w:r>
              <w:rPr>
                <w:b/>
                <w:bCs/>
                <w:color w:val="00274C"/>
                <w:position w:val="-2"/>
                <w:sz w:val="20"/>
                <w:szCs w:val="20"/>
                <w:u w:val="none"/>
              </w:rPr>
              <w:t xml:space="preserve">Öldruckschalter</w:t>
            </w:r>
          </w:p>
          <w:p>
            <w:pPr>
              <w:widowControl w:val="on"/>
              <w:pBdr/>
              <w:spacing w:before="0" w:after="0" w:line="262" w:lineRule="auto"/>
              <w:ind w:left="0" w:right="0"/>
              <w:jc w:val="left"/>
              <w:textAlignment w:val="center"/>
            </w:pPr>
            <w:r>
              <w:rPr>
                <w:color w:val="00274C"/>
                <w:position w:val="-2"/>
                <w:sz w:val="20"/>
                <w:szCs w:val="20"/>
                <w:u w:val="none"/>
              </w:rPr>
              <w:br/>
              <w:t xml:space="preserve">Der Öldruckschalter </w:t>
            </w:r>
            <w:r>
              <w:rPr>
                <w:b/>
                <w:bCs/>
                <w:color w:val="00274C"/>
                <w:position w:val="-2"/>
                <w:sz w:val="20"/>
                <w:szCs w:val="20"/>
                <w:u w:val="none"/>
              </w:rPr>
              <w:t xml:space="preserve">N</w:t>
            </w:r>
            <w:r>
              <w:rPr>
                <w:color w:val="00274C"/>
                <w:position w:val="-2"/>
                <w:sz w:val="20"/>
                <w:szCs w:val="20"/>
                <w:u w:val="none"/>
              </w:rPr>
              <w:t xml:space="preserve"> ist auf das Kurbelgehäuse montiert.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einen N/C-Sensor, der auf einen Druck von 0.6 bar ± 0.1 bar geeicht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niedrigem Öldruck schließt der Sensor den Kreislauf nach Masse und sorgt dafür, dass die entsprechende Kontrollleuchte am Armaturenbrett aufleuchtet.</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0250187" name="name9875697c97dfb1119"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3250697c97dfb111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Temperatursensor Kältemittel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Sensor hat zwei Funktionen: Thermometer und Thermokontakt.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Sensor für die Kühlmitteltemperatur/Thermokontakt </w:t>
            </w:r>
            <w:r>
              <w:rPr>
                <w:b/>
                <w:bCs/>
                <w:color w:val="00274C"/>
                <w:position w:val="-2"/>
                <w:sz w:val="20"/>
                <w:szCs w:val="20"/>
                <w:u w:val="none"/>
              </w:rPr>
              <w:t xml:space="preserve">P</w:t>
            </w:r>
            <w:r>
              <w:rPr>
                <w:color w:val="00274C"/>
                <w:position w:val="-2"/>
                <w:sz w:val="20"/>
                <w:szCs w:val="20"/>
                <w:u w:val="none"/>
              </w:rPr>
              <w:t xml:space="preserve"> ist am Zylinderkopf an der Thermostatventil-Seite befestigt.</w:t>
            </w:r>
            <w:r>
              <w:rPr>
                <w:color w:val="00274C"/>
                <w:position w:val="-2"/>
                <w:sz w:val="20"/>
                <w:szCs w:val="20"/>
                <w:u w:val="none"/>
              </w:rPr>
              <w:br/>
              <w:t xml:space="preserve">Am Motor können auch die Sensoren </w:t>
            </w:r>
            <w:r>
              <w:rPr>
                <w:b/>
                <w:bCs/>
                <w:color w:val="00274C"/>
                <w:position w:val="-2"/>
                <w:sz w:val="20"/>
                <w:szCs w:val="20"/>
                <w:u w:val="none"/>
              </w:rPr>
              <w:t xml:space="preserve">P1 oder P2 (Abb. 2.39)</w:t>
            </w:r>
            <w:r>
              <w:rPr>
                <w:color w:val="00274C"/>
                <w:position w:val="-2"/>
                <w:sz w:val="20"/>
                <w:szCs w:val="20"/>
                <w:u w:val="none"/>
              </w:rPr>
              <w:t xml:space="preserve"> befestigt sein: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   </w:t>
            </w:r>
            <w:r>
              <w:rPr>
                <w:color w:val="00274C"/>
                <w:position w:val="-2"/>
                <w:sz w:val="20"/>
                <w:szCs w:val="20"/>
                <w:u w:val="none"/>
              </w:rPr>
              <w:t xml:space="preserve"> Angaben über die Eigenschaften in der </w:t>
            </w:r>
            <w:r>
              <w:rPr>
                <w:b/>
                <w:bCs/>
                <w:color w:val="00274C"/>
                <w:position w:val="-2"/>
                <w:sz w:val="20"/>
                <w:szCs w:val="20"/>
                <w:u w:val="none"/>
              </w:rPr>
              <w:t xml:space="preserve">Tab. 2.33A</w:t>
            </w:r>
            <w:r>
              <w:rPr>
                <w:color w:val="00274C"/>
                <w:position w:val="-2"/>
                <w:sz w:val="20"/>
                <w:szCs w:val="20"/>
                <w:u w:val="none"/>
              </w:rPr>
              <w:t xml:space="preserve"> (blauer Verbinder).</w:t>
            </w:r>
          </w:p>
          <w:p>
            <w:pPr>
              <w:widowControl w:val="on"/>
              <w:pBdr/>
              <w:spacing w:before="0" w:after="0" w:line="262" w:lineRule="auto"/>
              <w:ind w:left="0" w:right="0"/>
              <w:jc w:val="left"/>
              <w:textAlignment w:val="center"/>
            </w:pPr>
            <w:r>
              <w:rPr>
                <w:color w:val="00274C"/>
                <w:position w:val="-2"/>
                <w:sz w:val="20"/>
                <w:szCs w:val="20"/>
                <w:u w:val="none"/>
              </w:rPr>
              <w:t xml:space="preserve">Thermokontakt N/O mit Schließungstemperatur +110 °C ±3°C, Öffnung bei +88 °C / +100 °C.</w:t>
            </w:r>
            <w:r>
              <w:rPr>
                <w:b/>
                <w:bCs/>
                <w:color w:val="00274C"/>
                <w:position w:val="-2"/>
                <w:sz w:val="20"/>
                <w:szCs w:val="20"/>
                <w:u w:val="none"/>
              </w:rPr>
              <w:br/>
              <w:t xml:space="preserve">P2</w:t>
            </w:r>
            <w:r>
              <w:rPr>
                <w:color w:val="00274C"/>
                <w:position w:val="-2"/>
                <w:sz w:val="20"/>
                <w:szCs w:val="20"/>
                <w:u w:val="none"/>
              </w:rPr>
              <w:t xml:space="preserve"> Angaben über die Eigenschaften in der </w:t>
            </w:r>
            <w:r>
              <w:rPr>
                <w:b/>
                <w:bCs/>
                <w:color w:val="00274C"/>
                <w:position w:val="-2"/>
                <w:sz w:val="20"/>
                <w:szCs w:val="20"/>
                <w:u w:val="none"/>
              </w:rPr>
              <w:t xml:space="preserve">Tab. 2.33B</w:t>
            </w:r>
            <w:r>
              <w:rPr>
                <w:color w:val="00274C"/>
                <w:position w:val="-2"/>
                <w:sz w:val="20"/>
                <w:szCs w:val="20"/>
                <w:u w:val="none"/>
              </w:rPr>
              <w:t xml:space="preserve"> (weißer Verbinder).</w:t>
            </w:r>
          </w:p>
          <w:p>
            <w:pPr>
              <w:widowControl w:val="on"/>
              <w:pBdr/>
              <w:spacing w:before="0" w:after="0" w:line="262" w:lineRule="auto"/>
              <w:ind w:left="0" w:right="0"/>
              <w:jc w:val="left"/>
              <w:textAlignment w:val="center"/>
            </w:pPr>
            <w:r>
              <w:rPr>
                <w:color w:val="00274C"/>
                <w:position w:val="-2"/>
                <w:sz w:val="20"/>
                <w:szCs w:val="20"/>
                <w:u w:val="none"/>
              </w:rPr>
              <w:t xml:space="preserve">Thermokontakt N/O mit Schließungstemperatur +110 °C ±3°C, Öffnung bei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 SENSOR P1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 SENSOR P2</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0522531" name="name3384697c97dfced53"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4331697c97dfced4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Schalter  Luftfilterverstopfung</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
          <w:p>
            <w:pPr>
              <w:widowControl w:val="on"/>
              <w:pBdr/>
              <w:spacing w:before="0" w:after="0" w:line="240" w:lineRule="auto"/>
              <w:ind w:left="0" w:right="0"/>
              <w:jc w:val="left"/>
            </w:pPr>
            <w:r>
              <w:rPr>
                <w:color w:val="00274C"/>
                <w:position w:val="-2"/>
                <w:sz w:val="20"/>
                <w:szCs w:val="20"/>
                <w:u w:val="none"/>
              </w:rPr>
              <w:t xml:space="preserve">
Der Schalter ist auf dem Luftfilter montiert, wenn der Filter verstopft ist, wird ein Signal an den Schaltschrank geschickt.</w:t>
            </w:r>
            <w:r>
              <w:rPr>
                <w:color w:val="00274C"/>
                <w:position w:val="-2"/>
                <w:sz w:val="20"/>
                <w:szCs w:val="20"/>
                <w:u w:val="none"/>
              </w:rPr>
              <w:br/>
              <w:br/>
              <w:t xml:space="preserve">Die Eigenschaften:</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Betriebstemperatur: -30 °C / +100°C</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Gewöhnlich offener Kontakt.</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Schließung des Kontakts durch Druckabfall: -50 mbar.</w:t>
            </w:r>
          </w:p>
          <w:p/>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3611235" name="name6211697c97dfddf02"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7089697c97dfddef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Elektrische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Drehstromgenerator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Kurbelwelle über einen Riemen gesteuert.
</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Ampere 90 A</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212610" name="name5979697c97e002dba"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8876697c97e002db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2.15.2 Anlasser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Typ Bosch 12 V</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Leistung 3.2 kW</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2930666" name="name5909697c97e012eb9"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6443697c97e012eb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w:t>
            </w:r>
            <w:r>
              <w:rPr>
                <w:color w:val="00274C"/>
                <w:position w:val="0"/>
                <w:sz w:val="20"/>
                <w:szCs w:val="20"/>
                <w:u w:val="none"/>
              </w:rPr>
              <w:t xml:space="preserve"> </w:t>
            </w:r>
            <w:r>
              <w:rPr>
                <w:b/>
                <w:bCs/>
                <w:color w:val="00274C"/>
                <w:position w:val="0"/>
                <w:sz w:val="20"/>
                <w:szCs w:val="20"/>
                <w:u w:val="none"/>
              </w:rPr>
              <w:t xml:space="preserve">bb.</w:t>
            </w:r>
            <w:r>
              <w:rPr>
                <w:b/>
                <w:bCs/>
                <w:color w:val="00274C"/>
                <w:position w:val="0"/>
                <w:sz w:val="20"/>
                <w:szCs w:val="20"/>
                <w:u w:val="none"/>
              </w:rPr>
              <w:t xml:space="preserve">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Kaltstartvorrichtung (Heater)</w:t>
            </w:r>
            <w:r>
              <w:rPr>
                <w:color w:val="00274C"/>
                <w:position w:val="-2"/>
                <w:sz w:val="20"/>
                <w:szCs w:val="20"/>
                <w:u w:val="none"/>
              </w:rPr>
              <w:br/>
              <w:br/>
              <w:t xml:space="preserve">Die Kaltstartvorrichtung besteht aus einem über die Vorheizsteuereinheit </w:t>
            </w:r>
            <w:r>
              <w:rPr>
                <w:b/>
                <w:bCs/>
                <w:color w:val="00274C"/>
                <w:position w:val="-2"/>
                <w:sz w:val="20"/>
                <w:szCs w:val="20"/>
                <w:u w:val="none"/>
              </w:rPr>
              <w:t xml:space="preserve">H</w:t>
            </w:r>
            <w:r>
              <w:rPr>
                <w:color w:val="00274C"/>
                <w:position w:val="-2"/>
                <w:sz w:val="20"/>
                <w:szCs w:val="20"/>
                <w:u w:val="none"/>
              </w:rPr>
              <w:t xml:space="preserve"> gesteuerten Widerstand, der aktiviert wird, wenn die Umgebungstemperatur ≤ -16°C beträgt. Die angesaugte Luft erwärmt sich über den Widerstand und erleichtert das Anlassen des Motors.</w:t>
            </w:r>
            <w:r>
              <w:rPr>
                <w:color w:val="00274C"/>
                <w:position w:val="-2"/>
                <w:sz w:val="20"/>
                <w:szCs w:val="20"/>
                <w:u w:val="none"/>
              </w:rPr>
              <w:br/>
              <w:br/>
              <w:br/>
              <w:br/>
              <w:br/>
              <w:br/>
              <w:t xml:space="preserve">Merkmale: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Typ Hidria AET 12 V</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Leistung 550 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3756469" name="name6854697c97e022fe8" descr="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jpg"/>
                          <pic:cNvPicPr/>
                        </pic:nvPicPr>
                        <pic:blipFill>
                          <a:blip r:embed="rId5059697c97e022fe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w:t>
            </w:r>
            <w:r>
              <w:rPr>
                <w:color w:val="00274C"/>
                <w:position w:val="-2"/>
                <w:sz w:val="20"/>
                <w:szCs w:val="20"/>
                <w:u w:val="none"/>
              </w:rPr>
              <w:t xml:space="preserve"> </w:t>
            </w:r>
            <w:r>
              <w:rPr>
                <w:b/>
                <w:bCs/>
                <w:color w:val="00274C"/>
                <w:position w:val="-2"/>
                <w:sz w:val="20"/>
                <w:szCs w:val="20"/>
                <w:u w:val="none"/>
              </w:rPr>
              <w:t xml:space="preserve">Elektrische Kraftstoffpumpe (optional)</w:t>
            </w:r>
          </w:p>
          <w:p/>
          <w:p/>
          <w:p>
            <w:pPr>
              <w:widowControl w:val="on"/>
              <w:pBdr/>
              <w:spacing w:before="0" w:after="0" w:line="240" w:lineRule="auto"/>
              <w:ind w:left="0" w:right="0"/>
              <w:jc w:val="left"/>
            </w:pPr>
            <w:r>
              <w:rPr>
                <w:b/>
                <w:bCs/>
                <w:color w:val="00274C"/>
                <w:position w:val="-2"/>
                <w:sz w:val="20"/>
                <w:szCs w:val="20"/>
                <w:u w:val="none"/>
              </w:rPr>
              <w:br/>
              <w:t xml:space="preserve">ANMERKUNG</w:t>
            </w:r>
            <w:r>
              <w:rPr>
                <w:color w:val="00274C"/>
                <w:position w:val="-2"/>
                <w:sz w:val="20"/>
                <w:szCs w:val="20"/>
                <w:u w:val="none"/>
              </w:rPr>
              <w:t xml:space="preserve"> :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r>
              <w:rPr>
                <w:color w:val="00274C"/>
                <w:position w:val="-2"/>
                <w:sz w:val="20"/>
                <w:szCs w:val="20"/>
                <w:u w:val="none"/>
              </w:rPr>
              <w:br/>
              <w:br/>
              <w:t xml:space="preserve">Die elektrische Pumpe </w:t>
            </w:r>
            <w:r>
              <w:rPr>
                <w:b/>
                <w:bCs/>
                <w:color w:val="00274C"/>
                <w:position w:val="-2"/>
                <w:sz w:val="20"/>
                <w:szCs w:val="20"/>
                <w:u w:val="none"/>
              </w:rPr>
              <w:t xml:space="preserve">A</w:t>
            </w:r>
            <w:r>
              <w:rPr>
                <w:color w:val="00274C"/>
                <w:position w:val="-2"/>
                <w:sz w:val="20"/>
                <w:szCs w:val="20"/>
                <w:u w:val="none"/>
              </w:rPr>
              <w:t xml:space="preserve"> befindet sich vor dem Kraftstofffilter.</w:t>
            </w:r>
            <w:r>
              <w:rPr>
                <w:b/>
                <w:bCs/>
                <w:color w:val="00274C"/>
                <w:position w:val="-2"/>
                <w:sz w:val="20"/>
                <w:szCs w:val="20"/>
                <w:u w:val="none"/>
              </w:rPr>
              <w:br/>
              <w:br/>
              <w:br/>
              <w:br/>
              <w:t xml:space="preserve">Merkmale:</w:t>
            </w:r>
          </w:p>
          <w:p>
            <w:pPr>
              <w:numPr>
                <w:ilvl w:val="0"/>
                <w:numId w:val="9124"/>
              </w:numPr>
              <w:spacing w:before="0" w:after="0" w:line="262" w:lineRule="auto"/>
              <w:jc w:val="left"/>
              <w:rPr>
                <w:color w:val="00274C"/>
                <w:sz w:val="20"/>
                <w:szCs w:val="20"/>
              </w:rPr>
            </w:pPr>
            <w:r>
              <w:rPr>
                <w:color w:val="00274C"/>
                <w:position w:val="-2"/>
                <w:sz w:val="20"/>
                <w:szCs w:val="20"/>
                <w:u w:val="none"/>
              </w:rPr>
              <w:br/>
              <w:t xml:space="preserve">Hub: 60.56 L/h @ 0.41 bar</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Volt: 12 V</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38"/>
              </w:rPr>
              <w:drawing>
                <wp:inline distT="0" distB="0" distL="0" distR="0">
                  <wp:extent cx="2880000" cy="936000"/>
                  <wp:effectExtent b="0" l="0" r="0" t="0"/>
                  <wp:docPr id="1201461" name="name2538697c97e031d89"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8985697c97e031d82" cstate="print"/>
                          <a:stretch>
                            <a:fillRect/>
                          </a:stretch>
                        </pic:blipFill>
                        <pic:spPr>
                          <a:xfrm>
                            <a:off x="0" y="0"/>
                            <a:ext cx="2880000" cy="93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2.44</w:t>
            </w:r>
          </w:p>
          <w:p/>
          <w:p/>
          <w:p/>
          <w:p/>
          <w:p>
            <w:pPr>
              <w:widowControl w:val="on"/>
              <w:pBdr/>
              <w:spacing w:before="0" w:after="0" w:line="262" w:lineRule="auto"/>
              <w:ind w:left="0" w:right="0"/>
              <w:jc w:val="left"/>
              <w:textAlignment w:val="top"/>
            </w:pPr>
            <w:r>
              <w:rPr>
                <w:b/>
                <w:bCs/>
                <w:color w:val="00274C"/>
                <w:position w:val="0"/>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AnschlusS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am Eingang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vom Kraftstoffbehälter kommend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Anschlussstück am Ausgang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zum Kraftstoffilter</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r>
              <w:rPr>
                <w:color w:val="00274C"/>
                <w:position w:val="-2"/>
                <w:sz w:val="20"/>
                <w:szCs w:val="20"/>
                <w:u w:val="none"/>
              </w:rPr>
              <w:t xml:space="preserve"> </w:t>
            </w:r>
            <w:r>
              <w:rPr>
                <w:b/>
                <w:bCs/>
                <w:color w:val="00274C"/>
                <w:position w:val="-2"/>
                <w:sz w:val="20"/>
                <w:szCs w:val="20"/>
                <w:u w:val="none"/>
              </w:rPr>
              <w:t xml:space="preserve"> (CSA)</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Vorrichtung Cold Start Advance </w:t>
            </w:r>
            <w:r>
              <w:rPr>
                <w:b/>
                <w:bCs/>
                <w:color w:val="00274C"/>
                <w:position w:val="-2"/>
                <w:sz w:val="20"/>
                <w:szCs w:val="20"/>
                <w:u w:val="none"/>
              </w:rPr>
              <w:t xml:space="preserve">E</w:t>
            </w:r>
            <w:r>
              <w:rPr>
                <w:color w:val="00274C"/>
                <w:position w:val="-2"/>
                <w:sz w:val="20"/>
                <w:szCs w:val="20"/>
                <w:u w:val="none"/>
              </w:rPr>
              <w:t xml:space="preserve"> , ist ein Bestandteil der Einspritzpumpe </w:t>
            </w:r>
            <w:r>
              <w:rPr>
                <w:b/>
                <w:bCs/>
                <w:color w:val="00274C"/>
                <w:position w:val="-2"/>
                <w:sz w:val="20"/>
                <w:szCs w:val="20"/>
                <w:u w:val="none"/>
              </w:rPr>
              <w:t xml:space="preserve">D</w:t>
            </w:r>
            <w:r>
              <w:rPr>
                <w:color w:val="00274C"/>
                <w:position w:val="-2"/>
                <w:sz w:val="20"/>
                <w:szCs w:val="20"/>
                <w:u w:val="none"/>
              </w:rPr>
              <w:t xml:space="preserve"> , sie sorgt für die Änderung der Voreilung bei der Einspritzung, um das Anlassen des Motors bei niedrigen Temperaturen zu erleichtern. </w:t>
            </w:r>
          </w:p>
          <w:p>
            <w:pPr>
              <w:widowControl w:val="on"/>
              <w:pBdr/>
              <w:spacing w:before="0" w:after="0" w:line="262" w:lineRule="auto"/>
              <w:ind w:left="0" w:right="0"/>
              <w:jc w:val="left"/>
              <w:textAlignment w:val="center"/>
            </w:pPr>
            <w:r>
              <w:rPr>
                <w:b/>
                <w:bCs/>
                <w:color w:val="00274C"/>
                <w:position w:val="-2"/>
                <w:sz w:val="20"/>
                <w:szCs w:val="20"/>
                <w:u w:val="none"/>
              </w:rPr>
              <w:br/>
              <w:br/>
              <w:br/>
              <w:br/>
              <w:br/>
              <w:t xml:space="preserve">2.15.6 Elektro-Stop</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Vorrichtung Elektro-stop </w:t>
            </w:r>
            <w:r>
              <w:rPr>
                <w:b/>
                <w:bCs/>
                <w:color w:val="00274C"/>
                <w:position w:val="-2"/>
                <w:sz w:val="20"/>
                <w:szCs w:val="20"/>
                <w:u w:val="none"/>
              </w:rPr>
              <w:t xml:space="preserve">F</w:t>
            </w:r>
            <w:r>
              <w:rPr>
                <w:color w:val="00274C"/>
                <w:position w:val="-2"/>
                <w:sz w:val="20"/>
                <w:szCs w:val="20"/>
                <w:u w:val="none"/>
              </w:rPr>
              <w:t xml:space="preserve"> ist ein Bestandteil der Einspritzpumpe </w:t>
            </w:r>
            <w:r>
              <w:rPr>
                <w:b/>
                <w:bCs/>
                <w:color w:val="00274C"/>
                <w:position w:val="-2"/>
                <w:sz w:val="20"/>
                <w:szCs w:val="20"/>
                <w:u w:val="none"/>
              </w:rPr>
              <w:t xml:space="preserve">D</w:t>
            </w:r>
            <w:r>
              <w:rPr>
                <w:color w:val="00274C"/>
                <w:position w:val="-2"/>
                <w:sz w:val="20"/>
                <w:szCs w:val="20"/>
                <w:u w:val="none"/>
              </w:rPr>
              <w:t xml:space="preserve"> , sie sorgt für die Ausschaltung des Motors, indem der Kraftstoffdurchfluss am Einlauf der Pumpe </w:t>
            </w:r>
            <w:r>
              <w:rPr>
                <w:b/>
                <w:bCs/>
                <w:color w:val="00274C"/>
                <w:position w:val="-2"/>
                <w:sz w:val="20"/>
                <w:szCs w:val="20"/>
                <w:u w:val="none"/>
              </w:rPr>
              <w:t xml:space="preserve">D</w:t>
            </w:r>
            <w:r>
              <w:rPr>
                <w:color w:val="00274C"/>
                <w:position w:val="-2"/>
                <w:sz w:val="20"/>
                <w:szCs w:val="20"/>
                <w:u w:val="none"/>
              </w:rPr>
              <w:t xml:space="preserve"> gesperrt wird.</w:t>
            </w:r>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98"/>
              </w:rPr>
              <w:drawing>
                <wp:inline distT="0" distB="0" distL="0" distR="0">
                  <wp:extent cx="2880000" cy="1929600"/>
                  <wp:effectExtent b="0" l="0" r="0" t="0"/>
                  <wp:docPr id="32194543" name="name9246697c97e04283f"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3411697c97e042839" cstate="print"/>
                          <a:stretch>
                            <a:fillRect/>
                          </a:stretch>
                        </pic:blipFill>
                        <pic:spPr>
                          <a:xfrm>
                            <a:off x="0" y="0"/>
                            <a:ext cx="2880000" cy="1929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Einschaltsteuerung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Vorrichtung </w:t>
            </w:r>
            <w:r>
              <w:rPr>
                <w:b/>
                <w:bCs/>
                <w:color w:val="00274C"/>
                <w:position w:val="-2"/>
                <w:sz w:val="20"/>
                <w:szCs w:val="20"/>
                <w:u w:val="none"/>
              </w:rPr>
              <w:t xml:space="preserve">H</w:t>
            </w:r>
            <w:r>
              <w:rPr>
                <w:color w:val="00274C"/>
                <w:position w:val="-2"/>
                <w:sz w:val="20"/>
                <w:szCs w:val="20"/>
                <w:u w:val="none"/>
              </w:rPr>
              <w:t xml:space="preserve"> bewirkt einen Kaltstart des Motors, indem sie die "Kaltstartvorrichtung" ( </w:t>
            </w:r>
            <w:r>
              <w:rPr>
                <w:b/>
                <w:bCs/>
                <w:color w:val="00274C"/>
                <w:position w:val="-2"/>
                <w:sz w:val="20"/>
                <w:szCs w:val="20"/>
                <w:u w:val="none"/>
              </w:rPr>
              <w:t xml:space="preserve">Heater</w:t>
            </w:r>
            <w:r>
              <w:rPr>
                <w:color w:val="00274C"/>
                <w:position w:val="-2"/>
                <w:sz w:val="20"/>
                <w:szCs w:val="20"/>
                <w:u w:val="none"/>
              </w:rPr>
              <w:t xml:space="preserve"> ) und die Vorrichtung "Cold Start Advance" ( </w:t>
            </w:r>
            <w:r>
              <w:rPr>
                <w:b/>
                <w:bCs/>
                <w:color w:val="00274C"/>
                <w:position w:val="-2"/>
                <w:sz w:val="20"/>
                <w:szCs w:val="20"/>
                <w:u w:val="none"/>
              </w:rPr>
              <w:t xml:space="preserve">CSA</w:t>
            </w:r>
            <w:r>
              <w:rPr>
                <w:color w:val="00274C"/>
                <w:position w:val="-2"/>
                <w:sz w:val="20"/>
                <w:szCs w:val="20"/>
                <w:u w:val="none"/>
              </w:rPr>
              <w:t xml:space="preserve"> ) steuert. In der </w:t>
            </w:r>
            <w:r>
              <w:rPr>
                <w:b/>
                <w:bCs/>
                <w:color w:val="00274C"/>
                <w:position w:val="-2"/>
                <w:sz w:val="20"/>
                <w:szCs w:val="20"/>
                <w:u w:val="none"/>
              </w:rPr>
              <w:t xml:space="preserve">Tab. 2.39</w:t>
            </w:r>
            <w:r>
              <w:rPr>
                <w:color w:val="00274C"/>
                <w:position w:val="-2"/>
                <w:sz w:val="20"/>
                <w:szCs w:val="20"/>
                <w:u w:val="none"/>
              </w:rPr>
              <w:t xml:space="preserve"> sind die Aktivierungszeiten auf Basis der Umgebungstemperatur angegeben.
</w:t>
            </w:r>
          </w:p>
          <w:p>
            <w:pPr>
              <w:widowControl w:val="on"/>
              <w:pBdr/>
              <w:spacing w:before="0" w:after="0" w:line="262" w:lineRule="auto"/>
              <w:ind w:left="0" w:right="0"/>
              <w:jc w:val="left"/>
              <w:textAlignment w:val="center"/>
            </w:pPr>
            <w:r>
              <w:rPr>
                <w:color w:val="00274C"/>
                <w:position w:val="-2"/>
                <w:sz w:val="20"/>
                <w:szCs w:val="20"/>
                <w:u w:val="none"/>
              </w:rPr>
              <w:t xml:space="preserve">Den Code im Ersatzteilkatalog ermitteln ( </w:t>
            </w:r>
            <w:hyperlink r:id="rId1575697c97e044504" w:history="1">
              <w:r>
                <w:rPr>
                  <w:rStyle w:val="DefaultParagraphFontPHPDOCX"/>
                  <w:color w:val="0000FF"/>
                  <w:position w:val="-2"/>
                  <w:sz w:val="20"/>
                  <w:szCs w:val="20"/>
                  <w:u w:val="single" w:color=""/>
                </w:rPr>
                <w:t xml:space="preserve">https://partners.lombardini.it/App/SparepartCatalogue_2.0/Default/Catalogue.aspx</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2.39a - code ED0021934440-S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(Vorwärmen)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(Nachheizen)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2.39b - code ED0021936660-S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(Vorwärmen)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(Nachheizen)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2.39c - code ED0021939560-S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(Vorwärmen)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(Nachheizen)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CSA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Delay (Verzögerung Kraftstoffzufuhr)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 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b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
                <w:p/>
                <w:p/>
                <w:p/>
                <w:p/>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 0</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 ÷ 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 -9</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 -14</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br/>
                    <w:t xml:space="preserve">8"</w:t>
                  </w:r>
                </w:p>
                <w:p/>
                <w:p/>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t>
                  </w:r>
                </w:p>
                <w:p/>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6627453" name="name5329697c97e06205d" descr="2_15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7.png"/>
                          <pic:cNvPicPr/>
                        </pic:nvPicPr>
                        <pic:blipFill>
                          <a:blip r:embed="rId4877697c97e06205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2.46</w:t>
            </w:r>
          </w:p>
          <w:p/>
          <w:p/>
          <w:p>
            <w:pPr>
              <w:widowControl w:val="on"/>
              <w:pBdr/>
              <w:spacing w:before="0" w:after="0" w:line="262" w:lineRule="auto"/>
              <w:ind w:left="0" w:right="0"/>
              <w:jc w:val="left"/>
              <w:textAlignment w:val="top"/>
            </w:pPr>
            <w:r>
              <w:rPr>
                <w:b/>
                <w:bCs/>
                <w:color w:val="00274C"/>
                <w:position w:val="0"/>
                <w:sz w:val="20"/>
                <w:szCs w:val="20"/>
                <w:u w:val="none"/>
              </w:rPr>
              <w:t xml:space="preserve">Tab. 2.40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ANESCHLOSSEN AN</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Einschalten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Anzeige an der Steuertafel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 Einschalten</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Sicherung</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Vorrichtung </w:t>
            </w:r>
            <w:r>
              <w:rPr>
                <w:b/>
                <w:bCs/>
                <w:color w:val="00274C"/>
                <w:position w:val="-2"/>
                <w:sz w:val="20"/>
                <w:szCs w:val="20"/>
                <w:u w:val="none"/>
              </w:rPr>
              <w:t xml:space="preserve">G</w:t>
            </w:r>
            <w:r>
              <w:rPr>
                <w:color w:val="00274C"/>
                <w:position w:val="-2"/>
                <w:sz w:val="20"/>
                <w:szCs w:val="20"/>
                <w:u w:val="none"/>
              </w:rPr>
              <w:t xml:space="preserve"> ist am Kopf </w:t>
            </w:r>
            <w:r>
              <w:rPr>
                <w:b/>
                <w:bCs/>
                <w:color w:val="00274C"/>
                <w:position w:val="-2"/>
                <w:sz w:val="20"/>
                <w:szCs w:val="20"/>
                <w:u w:val="none"/>
              </w:rPr>
              <w:t xml:space="preserve">P</w:t>
            </w:r>
            <w:r>
              <w:rPr>
                <w:color w:val="00274C"/>
                <w:position w:val="-2"/>
                <w:sz w:val="20"/>
                <w:szCs w:val="20"/>
                <w:u w:val="none"/>
              </w:rPr>
              <w:t xml:space="preserve"> montiert (Seite Schwungrad), sie dient als Schutz des elektrischen Kreises im Falle einer Überlastung oder eines Kurzschlusses. </w:t>
            </w:r>
          </w:p>
          <w:p>
            <w:pPr>
              <w:widowControl w:val="on"/>
              <w:pBdr/>
              <w:spacing w:before="0" w:after="0" w:line="262" w:lineRule="auto"/>
              <w:ind w:left="0" w:right="0"/>
              <w:jc w:val="left"/>
              <w:textAlignment w:val="center"/>
            </w:pPr>
            <w:r>
              <w:rPr>
                <w:b/>
                <w:bCs/>
                <w:color w:val="00274C"/>
                <w:position w:val="-2"/>
                <w:sz w:val="20"/>
                <w:szCs w:val="20"/>
                <w:u w:val="none"/>
              </w:rPr>
              <w:br/>
              <w:br/>
              <w:br/>
              <w:t xml:space="preserve">ANMERKUNG</w:t>
            </w:r>
            <w:r>
              <w:rPr>
                <w:color w:val="00274C"/>
                <w:position w:val="-2"/>
                <w:sz w:val="20"/>
                <w:szCs w:val="20"/>
                <w:u w:val="none"/>
              </w:rPr>
              <w:t xml:space="preserve"> :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00"/>
              </w:rPr>
              <w:drawing>
                <wp:inline distT="0" distB="0" distL="0" distR="0">
                  <wp:extent cx="2232000" cy="1324800"/>
                  <wp:effectExtent b="0" l="0" r="0" t="0"/>
                  <wp:docPr id="76542823" name="name8855697c97e07396c"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9083697c97e073964" cstate="print"/>
                          <a:stretch>
                            <a:fillRect/>
                          </a:stretch>
                        </pic:blipFill>
                        <pic:spPr>
                          <a:xfrm>
                            <a:off x="0" y="0"/>
                            <a:ext cx="2232000" cy="132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Steuertafel (Optional)</w:t>
            </w:r>
          </w:p>
          <w:p/>
          <w:p/>
          <w:p>
            <w:pPr>
              <w:widowControl w:val="on"/>
              <w:pBdr/>
              <w:spacing w:before="0" w:after="0" w:line="262" w:lineRule="auto"/>
              <w:ind w:left="0" w:right="0"/>
              <w:jc w:val="left"/>
              <w:textAlignment w:val="center"/>
            </w:pPr>
            <w:r>
              <w:rPr>
                <w:color w:val="00274C"/>
                <w:position w:val="-2"/>
                <w:sz w:val="20"/>
                <w:szCs w:val="20"/>
                <w:u w:val="none"/>
              </w:rPr>
              <w:t xml:space="preserve">Die Steuertafel </w:t>
            </w:r>
            <w:r>
              <w:rPr>
                <w:b/>
                <w:bCs/>
                <w:color w:val="00274C"/>
                <w:position w:val="-2"/>
                <w:sz w:val="20"/>
                <w:szCs w:val="20"/>
                <w:u w:val="none"/>
              </w:rPr>
              <w:t xml:space="preserve">L</w:t>
            </w:r>
            <w:r>
              <w:rPr>
                <w:color w:val="00274C"/>
                <w:position w:val="-2"/>
                <w:sz w:val="20"/>
                <w:szCs w:val="20"/>
                <w:u w:val="none"/>
              </w:rPr>
              <w:t xml:space="preserve"> kann am Motor oder am Fahrzeug montiert werden.</w:t>
            </w:r>
          </w:p>
          <w:p>
            <w:pPr>
              <w:widowControl w:val="on"/>
              <w:pBdr/>
              <w:spacing w:before="0" w:after="0" w:line="262" w:lineRule="auto"/>
              <w:ind w:left="0" w:right="0"/>
              <w:jc w:val="left"/>
              <w:textAlignment w:val="center"/>
            </w:pPr>
            <w:r>
              <w:rPr>
                <w:color w:val="00274C"/>
                <w:position w:val="-2"/>
                <w:sz w:val="20"/>
                <w:szCs w:val="20"/>
                <w:u w:val="none"/>
              </w:rPr>
              <w:t xml:space="preserve">In der </w:t>
            </w:r>
            <w:r>
              <w:rPr>
                <w:b/>
                <w:bCs/>
                <w:color w:val="00274C"/>
                <w:position w:val="-2"/>
                <w:sz w:val="20"/>
                <w:szCs w:val="20"/>
                <w:u w:val="none"/>
              </w:rPr>
              <w:t xml:space="preserve">Tab. 2.41</w:t>
            </w:r>
            <w:r>
              <w:rPr>
                <w:color w:val="00274C"/>
                <w:position w:val="-2"/>
                <w:sz w:val="20"/>
                <w:szCs w:val="20"/>
                <w:u w:val="none"/>
              </w:rPr>
              <w:t xml:space="preserve"> werden die Hauptfunktionen beschrieben.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
          <w:p>
            <w:pPr>
              <w:widowControl w:val="on"/>
              <w:pBdr/>
              <w:spacing w:before="0" w:after="0" w:line="262" w:lineRule="auto"/>
              <w:ind w:left="0" w:right="0"/>
              <w:jc w:val="left"/>
              <w:textAlignment w:val="center"/>
            </w:pPr>
            <w:r>
              <w:rPr>
                <w:b/>
                <w:bCs/>
                <w:color w:val="00274C"/>
                <w:position w:val="-2"/>
                <w:sz w:val="20"/>
                <w:szCs w:val="20"/>
                <w:u w:val="none"/>
              </w:rPr>
              <w:t xml:space="preserve">Tab. 2.41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Anzeiger Stundenzähler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Steuerungsschalter zum Anlassen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Anzeiger Eischaltung der Steuertafel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Warning Light - Batterie nicht geladen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Motoröl nicht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Hohe Kältemitteltemperatur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Allgemeiner Alarmanzeiger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334"/>
              </w:rPr>
              <w:drawing>
                <wp:inline distT="0" distB="0" distL="0" distR="0">
                  <wp:extent cx="2880000" cy="2152800"/>
                  <wp:effectExtent b="0" l="0" r="0" t="0"/>
                  <wp:docPr id="40919183" name="name2864697c97e088453"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9636697c97e08844c" cstate="print"/>
                          <a:stretch>
                            <a:fillRect/>
                          </a:stretch>
                        </pic:blipFill>
                        <pic:spPr>
                          <a:xfrm>
                            <a:off x="0" y="0"/>
                            <a:ext cx="2880000" cy="2152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Verteiler und Stößel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Das Verteilersystem ist mit hydraulischen Stößeln ausgerüstet, die automatisch das Spiel im Betrieb der Kipphebel ausgleichen. Dadurch ist keine Justierung notwendig.</w:t>
            </w:r>
          </w:p>
          <w:p/>
          <w:p/>
          <w:p>
            <w:pPr>
              <w:widowControl w:val="on"/>
              <w:pBdr/>
              <w:spacing w:before="0" w:after="0" w:line="240" w:lineRule="auto"/>
              <w:ind w:left="0" w:right="0"/>
              <w:jc w:val="left"/>
            </w:pPr>
            <w:r>
              <w:rPr>
                <w:b/>
                <w:bCs/>
                <w:color w:val="00274C"/>
                <w:position w:val="-2"/>
                <w:sz w:val="20"/>
                <w:szCs w:val="20"/>
                <w:u w:val="none"/>
              </w:rPr>
              <w:t xml:space="preserve">2.16.1 Bezeichnung der Komponenten</w:t>
            </w:r>
            <w:r>
              <w:rPr>
                <w:position w:val="-232"/>
              </w:rPr>
              <w:drawing>
                <wp:inline distT="0" distB="0" distL="0" distR="0">
                  <wp:extent cx="5544000" cy="2966400"/>
                  <wp:effectExtent b="0" l="0" r="0" t="0"/>
                  <wp:docPr id="43655825" name="name3791697c97e09861b" descr="2.48_3404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_3404_TM.jpg"/>
                          <pic:cNvPicPr/>
                        </pic:nvPicPr>
                        <pic:blipFill>
                          <a:blip r:embed="rId3037697c97e098615" cstate="print"/>
                          <a:stretch>
                            <a:fillRect/>
                          </a:stretch>
                        </pic:blipFill>
                        <pic:spPr>
                          <a:xfrm>
                            <a:off x="0" y="0"/>
                            <a:ext cx="5544000" cy="2966400"/>
                          </a:xfrm>
                          <a:prstGeom prst="rect">
                            <a:avLst/>
                          </a:prstGeom>
                          <a:ln w="0">
                            <a:noFill/>
                          </a:ln>
                        </pic:spPr>
                      </pic:pic>
                    </a:graphicData>
                  </a:graphic>
                </wp:inline>
              </w:drawing>
            </w:r>
            <w:r>
              <w:rPr>
                <w:b/>
                <w:bCs/>
                <w:color w:val="00274C"/>
                <w:position w:val="-2"/>
                <w:sz w:val="20"/>
                <w:szCs w:val="20"/>
                <w:u w:val="none"/>
              </w:rPr>
              <w:br/>
              <w:br/>
              <w:t xml:space="preserve">Abb.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Kipphebel-Steuerstange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Zahnradgetriebe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zur Steuerung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Ventilsteuerbrücke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Ventilsteuerung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bl>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0180352" name="name8356697c97e0ac701" descr="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jpg"/>
                          <pic:cNvPicPr/>
                        </pic:nvPicPr>
                        <pic:blipFill>
                          <a:blip r:embed="rId3046697c97e0ac6f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2.50</w:t>
            </w:r>
            <w:r>
              <w:rPr>
                <w:position w:val="-228"/>
              </w:rPr>
              <w:drawing>
                <wp:inline distT="0" distB="0" distL="0" distR="0">
                  <wp:extent cx="2232000" cy="1490400"/>
                  <wp:effectExtent b="0" l="0" r="0" t="0"/>
                  <wp:docPr id="67024884" name="name7545697c97e0bc067" descr="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jpg"/>
                          <pic:cNvPicPr/>
                        </pic:nvPicPr>
                        <pic:blipFill>
                          <a:blip r:embed="rId5711697c97e0bc06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Kipphebelzapfen</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Abstandshalter-Feder 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Halterung 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Auspuff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Ansaugung</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7327328" name="name4949697c97e0ce64c"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2142697c97e0ce64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Kipphebel</w:t>
            </w:r>
            <w:r>
              <w:rPr>
                <w:b/>
                <w:bCs/>
                <w:color w:val="00274C"/>
                <w:position w:val="-2"/>
                <w:sz w:val="20"/>
                <w:szCs w:val="20"/>
                <w:u w:val="none"/>
              </w:rPr>
              <w:br/>
              <w:br/>
              <w:t xml:space="preserve">Tab 2.45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Schmierleitung 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2731403" name="name4615697c97e0dd465"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2469697c97e0dd45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Hydraulische Stößel</w:t>
            </w:r>
            <w:r>
              <w:rPr>
                <w:b/>
                <w:bCs/>
                <w:color w:val="00274C"/>
                <w:position w:val="-2"/>
                <w:sz w:val="20"/>
                <w:szCs w:val="20"/>
                <w:u w:val="none"/>
              </w:rPr>
              <w:br/>
              <w:br/>
              <w:t xml:space="preserve">Tab 2.46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hydraulischer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Kolben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Rückschlagventil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Feder</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2.16.4.1 Funktion des hydraulischen Stößels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Funktionsprinzip des hydraulischen Stößels basiert auf der Inkompressibilität von Flüssigkeiten und auf einer kontrollierten Leckage.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unter Druck stehende Öl gelangt in die Kammer </w:t>
            </w:r>
            <w:r>
              <w:rPr>
                <w:b/>
                <w:bCs/>
                <w:color w:val="00274C"/>
                <w:position w:val="-2"/>
                <w:sz w:val="20"/>
                <w:szCs w:val="20"/>
                <w:u w:val="none"/>
              </w:rPr>
              <w:t xml:space="preserve">A</w:t>
            </w:r>
            <w:r>
              <w:rPr>
                <w:color w:val="00274C"/>
                <w:position w:val="-2"/>
                <w:sz w:val="20"/>
                <w:szCs w:val="20"/>
                <w:u w:val="none"/>
              </w:rPr>
              <w:t xml:space="preserve"> im Inneren des Stößels und hält dadurch die Versorgung konstant.</w:t>
            </w:r>
            <w:r>
              <w:rPr>
                <w:color w:val="00274C"/>
                <w:position w:val="-2"/>
                <w:sz w:val="20"/>
                <w:szCs w:val="20"/>
                <w:u w:val="none"/>
              </w:rPr>
              <w:br/>
              <w:t xml:space="preserve">Das Öl kann über das Rückschlagventil </w:t>
            </w:r>
            <w:r>
              <w:rPr>
                <w:b/>
                <w:bCs/>
                <w:color w:val="00274C"/>
                <w:position w:val="-2"/>
                <w:sz w:val="20"/>
                <w:szCs w:val="20"/>
                <w:u w:val="none"/>
              </w:rPr>
              <w:t xml:space="preserve">4</w:t>
            </w:r>
            <w:r>
              <w:rPr>
                <w:color w:val="00274C"/>
                <w:position w:val="-2"/>
                <w:sz w:val="20"/>
                <w:szCs w:val="20"/>
                <w:u w:val="none"/>
              </w:rPr>
              <w:t xml:space="preserve"> nur in die Hochdruckkammer B eintreten und über das Spiel zwischen dem Kolben </w:t>
            </w:r>
            <w:r>
              <w:rPr>
                <w:b/>
                <w:bCs/>
                <w:color w:val="00274C"/>
                <w:position w:val="-2"/>
                <w:sz w:val="20"/>
                <w:szCs w:val="20"/>
                <w:u w:val="none"/>
              </w:rPr>
              <w:t xml:space="preserve">3</w:t>
            </w:r>
            <w:r>
              <w:rPr>
                <w:color w:val="00274C"/>
                <w:position w:val="-2"/>
                <w:sz w:val="20"/>
                <w:szCs w:val="20"/>
                <w:u w:val="none"/>
              </w:rPr>
              <w:t xml:space="preserve"> und dem Stößelkörper </w:t>
            </w:r>
            <w:r>
              <w:rPr>
                <w:b/>
                <w:bCs/>
                <w:color w:val="00274C"/>
                <w:position w:val="-2"/>
                <w:sz w:val="20"/>
                <w:szCs w:val="20"/>
                <w:u w:val="none"/>
              </w:rPr>
              <w:t xml:space="preserve">5</w:t>
            </w:r>
            <w:r>
              <w:rPr>
                <w:color w:val="00274C"/>
                <w:position w:val="-2"/>
                <w:sz w:val="20"/>
                <w:szCs w:val="20"/>
                <w:u w:val="none"/>
              </w:rPr>
              <w:t xml:space="preserve"> (kontrollierte Leckage) wieder austreten.</w:t>
            </w:r>
            <w:r>
              <w:rPr>
                <w:color w:val="00274C"/>
                <w:position w:val="-2"/>
                <w:sz w:val="20"/>
                <w:szCs w:val="20"/>
                <w:u w:val="none"/>
              </w:rPr>
              <w:br/>
              <w:t xml:space="preserve">Die Befüllung der Kammer </w:t>
            </w:r>
            <w:r>
              <w:rPr>
                <w:b/>
                <w:bCs/>
                <w:color w:val="00274C"/>
                <w:position w:val="-2"/>
                <w:sz w:val="20"/>
                <w:szCs w:val="20"/>
                <w:u w:val="none"/>
              </w:rPr>
              <w:t xml:space="preserve">B</w:t>
            </w:r>
            <w:r>
              <w:rPr>
                <w:color w:val="00274C"/>
                <w:position w:val="-2"/>
                <w:sz w:val="20"/>
                <w:szCs w:val="20"/>
                <w:u w:val="none"/>
              </w:rPr>
              <w:t xml:space="preserve"> erfolgt dann, wenn sich der Kipphebel auf dem Basisradius der Nocke befindet und die Feder </w:t>
            </w:r>
            <w:r>
              <w:rPr>
                <w:b/>
                <w:bCs/>
                <w:color w:val="00274C"/>
                <w:position w:val="-2"/>
                <w:sz w:val="20"/>
                <w:szCs w:val="20"/>
                <w:u w:val="none"/>
              </w:rPr>
              <w:t xml:space="preserve">6</w:t>
            </w:r>
            <w:r>
              <w:rPr>
                <w:color w:val="00274C"/>
                <w:position w:val="-2"/>
                <w:sz w:val="20"/>
                <w:szCs w:val="20"/>
                <w:u w:val="none"/>
              </w:rPr>
              <w:t xml:space="preserve"> den Kolben 3 gegen den Ventilschaft gedrückt hält, wodurch das Spiel des gesamten Systems eliminiert wird.
</w:t>
            </w:r>
          </w:p>
          <w:p>
            <w:pPr>
              <w:widowControl w:val="on"/>
              <w:pBdr/>
              <w:spacing w:before="0" w:after="0" w:line="262" w:lineRule="auto"/>
              <w:ind w:left="0" w:right="0"/>
              <w:jc w:val="left"/>
              <w:textAlignment w:val="center"/>
            </w:pPr>
            <w:r>
              <w:rPr>
                <w:color w:val="00274C"/>
                <w:position w:val="-2"/>
                <w:sz w:val="20"/>
                <w:szCs w:val="20"/>
                <w:u w:val="none"/>
              </w:rPr>
              <w:t xml:space="preserve">Auf Grund der Ausdehnung der Feder "erweitert" sich der Stößel und erzeugt einen leichten Unterdruck in der Kammer </w:t>
            </w:r>
            <w:r>
              <w:rPr>
                <w:b/>
                <w:bCs/>
                <w:color w:val="00274C"/>
                <w:position w:val="-2"/>
                <w:sz w:val="20"/>
                <w:szCs w:val="20"/>
                <w:u w:val="none"/>
              </w:rPr>
              <w:t xml:space="preserve">B</w:t>
            </w:r>
            <w:r>
              <w:rPr>
                <w:color w:val="00274C"/>
                <w:position w:val="-2"/>
                <w:sz w:val="20"/>
                <w:szCs w:val="20"/>
                <w:u w:val="none"/>
              </w:rPr>
              <w:t xml:space="preserve"> , der die Öffnung des Rückschlagventils 4 hervorruft und es dem in Kammer A vorhandenen Öl ermöglicht, in Kammer </w:t>
            </w:r>
            <w:r>
              <w:rPr>
                <w:b/>
                <w:bCs/>
                <w:color w:val="00274C"/>
                <w:position w:val="-2"/>
                <w:sz w:val="20"/>
                <w:szCs w:val="20"/>
                <w:u w:val="none"/>
              </w:rPr>
              <w:t xml:space="preserve">B</w:t>
            </w:r>
            <w:r>
              <w:rPr>
                <w:color w:val="00274C"/>
                <w:position w:val="-2"/>
                <w:sz w:val="20"/>
                <w:szCs w:val="20"/>
                <w:u w:val="none"/>
              </w:rPr>
              <w:t xml:space="preserve"> zu fließen, wodurch die notwendig Ölmenge zur Beseitigung jeglichen Spiels der Ventile wieder hergestellt wird.</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24549928" name="name3031697c97e1b581f"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8062697c97e1b5819"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Schwierige Betriebssituationen:</w:t>
            </w:r>
          </w:p>
          <w:p>
            <w:pPr>
              <w:widowControl w:val="on"/>
              <w:pBdr/>
              <w:spacing w:before="0" w:after="0" w:line="262" w:lineRule="auto"/>
              <w:ind w:left="0" w:right="0"/>
              <w:jc w:val="left"/>
              <w:textAlignment w:val="center"/>
            </w:pPr>
            <w:r>
              <w:rPr>
                <w:color w:val="00274C"/>
                <w:position w:val="-2"/>
                <w:sz w:val="20"/>
                <w:szCs w:val="20"/>
                <w:u w:val="none"/>
              </w:rPr>
              <w:br/>
              <w:t xml:space="preserve">Für den einwandfreien Betrieb der hydraulischen Stößel ist es von grundlegender Bedeutung, dass die Niederdruckkammer des Kolbens </w:t>
            </w:r>
            <w:r>
              <w:rPr>
                <w:b/>
                <w:bCs/>
                <w:color w:val="00274C"/>
                <w:position w:val="-2"/>
                <w:sz w:val="20"/>
                <w:szCs w:val="20"/>
                <w:u w:val="none"/>
              </w:rPr>
              <w:t xml:space="preserve">3</w:t>
            </w:r>
            <w:r>
              <w:rPr>
                <w:color w:val="00274C"/>
                <w:position w:val="-2"/>
                <w:sz w:val="20"/>
                <w:szCs w:val="20"/>
                <w:u w:val="none"/>
              </w:rPr>
              <w:t xml:space="preserve"> immer mit Öl gefüllt ist. Unter einigen Bedingungen ist dies nicht möglich (auf Grund der Tatsache, dass es durch die Ölleckagen bei stillstehendem Motor zu einer teilweisen Entleerung der Stößel kommen kann). Diese Situation entsteht durch Spiel, das sich durch ein typisches, tickendes Geräusch bemerkbar macht.</w:t>
            </w:r>
          </w:p>
          <w:p>
            <w:pPr>
              <w:numPr>
                <w:ilvl w:val="0"/>
                <w:numId w:val="9127"/>
              </w:numPr>
              <w:spacing w:before="0" w:after="0" w:line="262" w:lineRule="auto"/>
              <w:jc w:val="left"/>
              <w:rPr>
                <w:color w:val="00274C"/>
                <w:sz w:val="20"/>
                <w:szCs w:val="20"/>
              </w:rPr>
            </w:pPr>
            <w:r>
              <w:rPr>
                <w:color w:val="00274C"/>
                <w:position w:val="-2"/>
                <w:sz w:val="20"/>
                <w:szCs w:val="20"/>
                <w:u w:val="none"/>
              </w:rPr>
              <w:t xml:space="preserve">Bei kaltem Motor kann die Befüllung der Stößel auf Grund der höheren Viskosität des Öls viel länger dauern, wenn nicht ein Öltyp verwendet wird, der den Umweltbedingungen entspricht ( </w:t>
            </w:r>
            <w:hyperlink r:id="rId4533697c97e1b6f18"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9127"/>
              </w:numPr>
              <w:spacing w:before="0" w:after="0" w:line="262" w:lineRule="auto"/>
              <w:jc w:val="left"/>
              <w:rPr>
                <w:color w:val="00274C"/>
                <w:sz w:val="20"/>
                <w:szCs w:val="20"/>
              </w:rPr>
            </w:pPr>
            <w:r>
              <w:rPr>
                <w:color w:val="00274C"/>
                <w:position w:val="-2"/>
                <w:sz w:val="20"/>
                <w:szCs w:val="20"/>
                <w:u w:val="none"/>
              </w:rPr>
              <w:t xml:space="preserve">Wenn der Motor sehr warm ist, bzw. unter besonderen Betriebsbedingungen, wie zum Beispiel einem langen Betrieb mit ausgeprägten Gefällen: im Leerlauf kann der Öldruck niedrig sein und im Kreislauf können sich kleine Luftbläschen bilden. Dadurch wird der Stößel leicht zusammengedrückt, wodurch ein Ventilspiel entsteht, das für das leichte Ticken verantwortlich ist; dieses Ticken verschwindet in jedem Fall rasch wieder ( </w:t>
            </w:r>
            <w:r>
              <w:rPr>
                <w:b/>
                <w:bCs/>
                <w:color w:val="00274C"/>
                <w:position w:val="-2"/>
                <w:sz w:val="20"/>
                <w:szCs w:val="20"/>
                <w:u w:val="none"/>
              </w:rPr>
              <w:t xml:space="preserve">MAX</w:t>
            </w:r>
            <w:r>
              <w:rPr>
                <w:color w:val="00274C"/>
                <w:position w:val="-2"/>
                <w:sz w:val="20"/>
                <w:szCs w:val="20"/>
                <w:u w:val="none"/>
              </w:rPr>
              <w:t xml:space="preserve"> 10 Sekunden), sobald die normalen Betriebsbedingungen wieder hergestellt wurden.</w:t>
            </w:r>
          </w:p>
          <w:p>
            <w:pPr>
              <w:widowControl w:val="on"/>
              <w:pBdr/>
              <w:spacing w:before="0" w:after="0" w:line="240" w:lineRule="auto"/>
              <w:ind w:left="0" w:right="0"/>
              <w:jc w:val="left"/>
            </w:pPr>
            <w:r>
              <w:rPr>
                <w:color w:val="00274C"/>
                <w:position w:val="-2"/>
                <w:sz w:val="20"/>
                <w:szCs w:val="20"/>
                <w:u w:val="none"/>
              </w:rPr>
              <w:t xml:space="preserve">
In allen Fällen sollte das Ticken </w:t>
            </w:r>
            <w:r>
              <w:rPr>
                <w:b/>
                <w:bCs/>
                <w:color w:val="00274C"/>
                <w:position w:val="-2"/>
                <w:sz w:val="20"/>
                <w:szCs w:val="20"/>
                <w:u w:val="none"/>
              </w:rPr>
              <w:t xml:space="preserve">MAX</w:t>
            </w:r>
            <w:r>
              <w:rPr>
                <w:color w:val="00274C"/>
                <w:position w:val="-2"/>
                <w:sz w:val="20"/>
                <w:szCs w:val="20"/>
                <w:u w:val="none"/>
              </w:rPr>
              <w:t xml:space="preserve"> 30 Sekunden dauern. Sollte dies nicht der Fall sein, liegt das Problem zweifelsohne in einer schlechten Ölqualität, in der Abnutzung oder in Verunreinigungen, die im Öl transportiert werden und sich zwischen dem Kugelventil und seinem Sitz festsetzen und den Betrieb des Stößels beeinträchtigen; in diesen Fällen müssen entweder das Öl oder die hydraulischen Stößel ausgetauscht werden.</w:t>
            </w:r>
            <w:r>
              <w:rPr>
                <w:color w:val="00274C"/>
                <w:position w:val="-2"/>
                <w:sz w:val="20"/>
                <w:szCs w:val="20"/>
                <w:u w:val="none"/>
              </w:rPr>
              <w:br/>
              <w:br/>
              <w:t xml:space="preserve">Falls das Ticken oder ungewöhnliche Geräusche länger anhalten, muss das Problem untersucht werden, damit es nicht zu Betriebsstörungen kommt. Gegebenenfalls die hydraulischen Stößel und das Motoröl austauschen.</w:t>
            </w:r>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Bewegung der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Einspritzpumpe</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46994571" name="name9140697c97e1caad6"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2681697c97e1caad0"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Abb.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Einspritzventil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8814503" name="name9883697c97e1d8a84"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9334697c97e1d8a7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Turbokompressor</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6259595" name="name7224697c97e1e5288"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5726697c97e1e528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color w:val="00274C"/>
                <w:position w:val="0"/>
                <w:sz w:val="20"/>
                <w:szCs w:val="20"/>
                <w:u w:val="none"/>
              </w:rPr>
              <w:t xml:space="preserve"> </w:t>
            </w:r>
            <w:r>
              <w:rPr>
                <w:b/>
                <w:bCs/>
                <w:color w:val="00274C"/>
                <w:position w:val="0"/>
                <w:sz w:val="20"/>
                <w:szCs w:val="20"/>
                <w:u w:val="none"/>
              </w:rPr>
              <w:t xml:space="preserve">2.58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Turbokompressor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Was zu tun und was zu unterlassen ist</w:t>
            </w:r>
          </w:p>
          <w:p/>
          <w:p/>
          <w:p>
            <w:pPr>
              <w:widowControl w:val="on"/>
              <w:pBdr/>
              <w:spacing w:before="0" w:after="0" w:line="262" w:lineRule="auto"/>
              <w:ind w:left="0" w:right="0"/>
              <w:jc w:val="left"/>
              <w:textAlignment w:val="center"/>
            </w:pPr>
            <w:r>
              <w:rPr>
                <w:b/>
                <w:bCs/>
                <w:color w:val="00274C"/>
                <w:position w:val="-2"/>
                <w:sz w:val="20"/>
                <w:szCs w:val="20"/>
                <w:u w:val="none"/>
              </w:rPr>
              <w:t xml:space="preserve">Was zu tun ist:</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Vor der Montage des Turbokompressors überprüfen, dass sämtliche Schutzkappen auf allen Öffnungen des Turbokompressors vorhanden sind.</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Die Vorschmierung des Turbokompressors sicherstellen.</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Regelmäßig überprüfen, dass alle Kupplungselemente ölund wasserdicht sind.</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Schmieröl mit den in </w:t>
            </w:r>
            <w:hyperlink r:id="rId4276697c97e1e7b73" w:history="1">
              <w:r>
                <w:rPr>
                  <w:rStyle w:val="DefaultParagraphFontPHPDOCX"/>
                  <w:b/>
                  <w:bCs/>
                  <w:color w:val="0000FF"/>
                  <w:position w:val="-2"/>
                  <w:sz w:val="20"/>
                  <w:szCs w:val="20"/>
                  <w:u w:val="none"/>
                </w:rPr>
                <w:t xml:space="preserve">Abs. 2.4</w:t>
              </w:r>
            </w:hyperlink>
            <w:r>
              <w:rPr>
                <w:color w:val="00274C"/>
                <w:position w:val="-2"/>
                <w:sz w:val="20"/>
                <w:szCs w:val="20"/>
                <w:u w:val="none"/>
              </w:rPr>
              <w:t xml:space="preserve"> beschriebenen Eigenschaften verwenden.</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Den korrekten Ölstand im Motor kontrollieren.</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Vor der Abschaltung nach dem Gebrauch den Motor ungefähr eine Minute lang im Leerlauf oder ohne Last laufen lassen.</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Den Zustand der Luft - und Ölfilter regelmäßig gemäß den Anweisungen von Kohler kontrollieren.</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Stellen Sie sicher, dass die Zeitabstände für die Kontrollen und die Wartungs des Motors eingehalten werden, die in </w:t>
            </w:r>
            <w:hyperlink r:id="rId4994697c97e1e8820" w:history="1">
              <w:r>
                <w:rPr>
                  <w:rStyle w:val="DefaultParagraphFontPHPDOCX"/>
                  <w:b/>
                  <w:bCs/>
                  <w:color w:val="0000FF"/>
                  <w:position w:val="-2"/>
                  <w:sz w:val="20"/>
                  <w:szCs w:val="20"/>
                  <w:u w:val="none"/>
                </w:rPr>
                <w:t xml:space="preserve">Tab. 2.8 und 2.9</w:t>
              </w:r>
            </w:hyperlink>
            <w:r>
              <w:rPr>
                <w:color w:val="00274C"/>
                <w:position w:val="-2"/>
                <w:sz w:val="20"/>
                <w:szCs w:val="20"/>
                <w:u w:val="none"/>
              </w:rPr>
              <w:t xml:space="preserve"> angegeben sind.</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Stellen Sie sicher, dass der Motor und die Werkzeuge korrekt verwendet werden, damit die Lebensdauer des Turbokompressors nicht verkürzt wird.</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Was zu unterlassen ist:</w:t>
            </w:r>
          </w:p>
          <w:p>
            <w:pPr>
              <w:numPr>
                <w:ilvl w:val="0"/>
                <w:numId w:val="9124"/>
              </w:numPr>
              <w:spacing w:before="0" w:after="0" w:line="262" w:lineRule="auto"/>
              <w:jc w:val="left"/>
              <w:rPr>
                <w:color w:val="00274C"/>
                <w:sz w:val="20"/>
                <w:szCs w:val="20"/>
              </w:rPr>
            </w:pPr>
            <w:r>
              <w:rPr>
                <w:color w:val="00274C"/>
                <w:position w:val="0"/>
                <w:sz w:val="20"/>
                <w:szCs w:val="20"/>
                <w:u w:val="none"/>
              </w:rPr>
              <w:t xml:space="preserve">Den Turbokompressor nicht an feuchten oder nassen Orten aufbewahren, wenn er nicht mehr originalverpackt ist.</w:t>
            </w:r>
          </w:p>
          <w:p>
            <w:pPr>
              <w:numPr>
                <w:ilvl w:val="0"/>
                <w:numId w:val="9124"/>
              </w:numPr>
              <w:spacing w:before="0" w:after="0" w:line="262" w:lineRule="auto"/>
              <w:jc w:val="left"/>
              <w:rPr>
                <w:color w:val="00274C"/>
                <w:sz w:val="20"/>
                <w:szCs w:val="20"/>
              </w:rPr>
            </w:pPr>
            <w:r>
              <w:rPr>
                <w:color w:val="00274C"/>
                <w:position w:val="0"/>
                <w:sz w:val="20"/>
                <w:szCs w:val="20"/>
                <w:u w:val="none"/>
              </w:rPr>
              <w:t xml:space="preserve">Den Turbokompressor keinem Staub oder Schmutz aussetzen, wenn er nicht mehr originalverpackt ist.</w:t>
            </w:r>
          </w:p>
          <w:p>
            <w:pPr>
              <w:numPr>
                <w:ilvl w:val="0"/>
                <w:numId w:val="9124"/>
              </w:numPr>
              <w:spacing w:before="0" w:after="0" w:line="262" w:lineRule="auto"/>
              <w:jc w:val="left"/>
              <w:rPr>
                <w:color w:val="00274C"/>
                <w:sz w:val="20"/>
                <w:szCs w:val="20"/>
              </w:rPr>
            </w:pPr>
            <w:r>
              <w:rPr>
                <w:color w:val="00274C"/>
                <w:position w:val="0"/>
                <w:sz w:val="20"/>
                <w:szCs w:val="20"/>
                <w:u w:val="none"/>
              </w:rPr>
              <w:t xml:space="preserve">Den Turbokompressor nicht an der Stellgliedstange anheben oder halten, wenn er nicht mehr originalverpackt ist.</w:t>
            </w:r>
          </w:p>
          <w:p>
            <w:pPr>
              <w:numPr>
                <w:ilvl w:val="0"/>
                <w:numId w:val="9124"/>
              </w:numPr>
              <w:spacing w:before="0" w:after="0" w:line="262" w:lineRule="auto"/>
              <w:jc w:val="left"/>
              <w:rPr>
                <w:color w:val="00274C"/>
                <w:sz w:val="20"/>
                <w:szCs w:val="20"/>
              </w:rPr>
            </w:pPr>
            <w:r>
              <w:rPr>
                <w:color w:val="00274C"/>
                <w:position w:val="0"/>
                <w:sz w:val="20"/>
                <w:szCs w:val="20"/>
                <w:u w:val="none"/>
              </w:rPr>
              <w:t xml:space="preserve">Dem Schmieröl und dem Kraftstoff keine Zusätze beimischen, außer wenn dies ausdrücklich von Kohler angewiesen wurde.</w:t>
            </w:r>
          </w:p>
          <w:p>
            <w:pPr>
              <w:numPr>
                <w:ilvl w:val="0"/>
                <w:numId w:val="9124"/>
              </w:numPr>
              <w:spacing w:before="0" w:after="0" w:line="262" w:lineRule="auto"/>
              <w:jc w:val="left"/>
              <w:rPr>
                <w:color w:val="00274C"/>
                <w:sz w:val="20"/>
                <w:szCs w:val="20"/>
              </w:rPr>
            </w:pPr>
            <w:r>
              <w:rPr>
                <w:color w:val="00274C"/>
                <w:position w:val="0"/>
                <w:sz w:val="20"/>
                <w:szCs w:val="20"/>
                <w:u w:val="none"/>
              </w:rPr>
              <w:t xml:space="preserve">Nicht unmittelbar nach dem Anlassen die Drehzahl oder die Belastung des Motors erhöhen.</w:t>
            </w:r>
          </w:p>
          <w:p>
            <w:pPr>
              <w:numPr>
                <w:ilvl w:val="0"/>
                <w:numId w:val="9124"/>
              </w:numPr>
              <w:spacing w:before="0" w:after="0" w:line="262" w:lineRule="auto"/>
              <w:jc w:val="left"/>
              <w:rPr>
                <w:color w:val="00274C"/>
                <w:sz w:val="20"/>
                <w:szCs w:val="20"/>
              </w:rPr>
            </w:pPr>
            <w:r>
              <w:rPr>
                <w:color w:val="00274C"/>
                <w:position w:val="0"/>
                <w:sz w:val="20"/>
                <w:szCs w:val="20"/>
                <w:u w:val="none"/>
              </w:rPr>
              <w:t xml:space="preserve">Die Einstellungen des Stellglieds nicht verändern </w:t>
            </w:r>
            <w:r>
              <w:rPr>
                <w:b/>
                <w:bCs/>
                <w:color w:val="00274C"/>
                <w:position w:val="0"/>
                <w:sz w:val="20"/>
                <w:szCs w:val="20"/>
                <w:u w:val="none"/>
              </w:rPr>
              <w:t xml:space="preserve">A (Abb. 2.59)</w:t>
            </w:r>
            <w:r>
              <w:rPr>
                <w:color w:val="00274C"/>
                <w:position w:val="0"/>
                <w:sz w:val="20"/>
                <w:szCs w:val="20"/>
                <w:u w:val="none"/>
              </w:rPr>
              <w:t xml:space="preserve"> .</w:t>
            </w:r>
          </w:p>
          <w:p>
            <w:pPr>
              <w:numPr>
                <w:ilvl w:val="0"/>
                <w:numId w:val="9124"/>
              </w:numPr>
              <w:spacing w:before="0" w:after="0" w:line="262" w:lineRule="auto"/>
              <w:jc w:val="left"/>
              <w:rPr>
                <w:color w:val="00274C"/>
                <w:sz w:val="20"/>
                <w:szCs w:val="20"/>
              </w:rPr>
            </w:pPr>
            <w:r>
              <w:rPr>
                <w:color w:val="00274C"/>
                <w:position w:val="0"/>
                <w:sz w:val="20"/>
                <w:szCs w:val="20"/>
                <w:u w:val="none"/>
              </w:rPr>
              <w:t xml:space="preserve">Das Fahrzeug/den Motor nicht länger als 20-30 min im Leerlauf laufen lassen.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Praktische Regeln für den Betrieb</w:t>
            </w:r>
            <w:r>
              <w:rPr>
                <w:color w:val="00274C"/>
                <w:position w:val="-2"/>
                <w:sz w:val="20"/>
                <w:szCs w:val="20"/>
                <w:u w:val="none"/>
              </w:rPr>
              <w:br/>
              <w:br/>
              <w:t xml:space="preserve">Durch Einhaltung der im Folgenden angeführten Regeln können die Benutzer dazu beitragen, dass der Turbokompressor seine maximale Lebensdauer erreicht.</w:t>
            </w:r>
          </w:p>
          <w:p>
            <w:pPr>
              <w:numPr>
                <w:ilvl w:val="0"/>
                <w:numId w:val="9128"/>
              </w:numPr>
              <w:spacing w:before="0" w:after="0" w:line="262" w:lineRule="auto"/>
              <w:jc w:val="left"/>
              <w:rPr>
                <w:color w:val="00274C"/>
                <w:sz w:val="20"/>
                <w:szCs w:val="20"/>
              </w:rPr>
            </w:pPr>
            <w:r>
              <w:rPr>
                <w:b/>
                <w:bCs/>
                <w:color w:val="00274C"/>
                <w:position w:val="-2"/>
                <w:sz w:val="20"/>
                <w:szCs w:val="20"/>
                <w:u w:val="none"/>
              </w:rPr>
              <w:br/>
              <w:br/>
              <w:t xml:space="preserve">Anlassen</w:t>
            </w:r>
            <w:r>
              <w:rPr>
                <w:color w:val="00274C"/>
                <w:position w:val="-2"/>
                <w:sz w:val="20"/>
                <w:szCs w:val="20"/>
                <w:u w:val="none"/>
              </w:rPr>
              <w:t xml:space="preserve"> Den Motor etwa eine Minute ohne Last oder im Leerlauf laufen lassen. Der Betriebsdruck des Öls wird in wenigen Sekunden erreicht, dadurch werden die bewegten Teile erwärmt und geschmiert.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Wenn die Motordrehzahl sofort nach dem Anlassen erhöht wird, dreht der Turbokompressor mit hoher Geschwindigkeit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nicht optimaler Schmierung, was zu einer verkürzten Lebensdauer des Kompressors führen kann.</w:t>
            </w:r>
          </w:p>
          <w:p>
            <w:pPr>
              <w:numPr>
                <w:ilvl w:val="0"/>
                <w:numId w:val="9128"/>
              </w:numPr>
              <w:spacing w:before="0" w:after="0" w:line="262" w:lineRule="auto"/>
              <w:jc w:val="left"/>
              <w:rPr>
                <w:color w:val="00274C"/>
                <w:sz w:val="20"/>
                <w:szCs w:val="20"/>
              </w:rPr>
            </w:pPr>
            <w:r>
              <w:rPr>
                <w:b/>
                <w:bCs/>
                <w:color w:val="00274C"/>
                <w:position w:val="-2"/>
                <w:sz w:val="20"/>
                <w:szCs w:val="20"/>
                <w:u w:val="none"/>
              </w:rPr>
              <w:t xml:space="preserve">Nach der Wartung oder einer Neuinstallation</w:t>
            </w:r>
            <w:r>
              <w:rPr>
                <w:color w:val="00274C"/>
                <w:position w:val="-2"/>
                <w:sz w:val="20"/>
                <w:szCs w:val="20"/>
                <w:u w:val="none"/>
              </w:rPr>
              <w:t xml:space="preserve"> Bei der Wartung des Motors oder des Turbokompressors eine Vor-Schmierung des Turbokompressors durch Beigabe von sauberem Motoröl am Eintrittspunkt des Öls in den Turbokompressor bis zur vollständigen Befüllung durchführen. Die Vorschmierung vornehmen, indem neues Öl in die Ölzulaufleitung B gefüllt wird, bis sie ganz voll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Den Motor einige Minuten lang im Leerlauf oder ohne Last laufen lassen, um gewährleisten zu können, dass das Öl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und die Lagersysteme optimal funktionieren.</w:t>
            </w:r>
          </w:p>
          <w:p>
            <w:pPr>
              <w:numPr>
                <w:ilvl w:val="0"/>
                <w:numId w:val="9128"/>
              </w:numPr>
              <w:spacing w:before="0" w:after="0" w:line="262" w:lineRule="auto"/>
              <w:jc w:val="left"/>
              <w:rPr>
                <w:color w:val="00274C"/>
                <w:sz w:val="20"/>
                <w:szCs w:val="20"/>
              </w:rPr>
            </w:pPr>
            <w:r>
              <w:rPr>
                <w:b/>
                <w:bCs/>
                <w:color w:val="00274C"/>
                <w:position w:val="-2"/>
                <w:sz w:val="20"/>
                <w:szCs w:val="20"/>
                <w:u w:val="none"/>
              </w:rPr>
              <w:t xml:space="preserve">Niedrige Lufttemperatur oder Stillstand des Motors</w:t>
            </w:r>
            <w:r>
              <w:rPr>
                <w:color w:val="00274C"/>
                <w:position w:val="-2"/>
                <w:sz w:val="20"/>
                <w:szCs w:val="20"/>
                <w:u w:val="none"/>
              </w:rPr>
              <w:br/>
              <w:t xml:space="preserve">Wenn der Motor über einen gewissen Zeitraum nicht verwendet wurde oder die Lufttemperatur sehr niedrig ist, den Motor anlassen und im Leerlauf laufen lassendei </w:t>
            </w:r>
            <w:r>
              <w:rPr>
                <w:b/>
                <w:bCs/>
                <w:i/>
                <w:iCs/>
                <w:color w:val="00274C"/>
                <w:position w:val="-2"/>
                <w:sz w:val="20"/>
                <w:szCs w:val="20"/>
                <w:u w:val="none"/>
              </w:rPr>
              <w:t xml:space="preserve">giri o senza carico per alcuni minuti.</w:t>
            </w:r>
          </w:p>
          <w:p>
            <w:pPr>
              <w:numPr>
                <w:ilvl w:val="0"/>
                <w:numId w:val="9128"/>
              </w:numPr>
              <w:spacing w:before="0" w:after="0" w:line="262" w:lineRule="auto"/>
              <w:jc w:val="left"/>
              <w:rPr>
                <w:color w:val="00274C"/>
                <w:sz w:val="20"/>
                <w:szCs w:val="20"/>
              </w:rPr>
            </w:pPr>
            <w:r>
              <w:rPr>
                <w:b/>
                <w:bCs/>
                <w:color w:val="00274C"/>
                <w:position w:val="-2"/>
                <w:sz w:val="20"/>
                <w:szCs w:val="20"/>
                <w:u w:val="none"/>
              </w:rPr>
              <w:t xml:space="preserve">Abstellen des Motors</w:t>
            </w:r>
            <w:r>
              <w:rPr>
                <w:color w:val="00274C"/>
                <w:position w:val="-2"/>
                <w:sz w:val="20"/>
                <w:szCs w:val="20"/>
                <w:u w:val="none"/>
              </w:rPr>
              <w:br/>
              <w:t xml:space="preserve">Bevor der Motor nach einem intensiven Betrieb abgestellt wird, ist es notwendig, den Turbokompressor abkühlen zu lassen. Daher den Motor mindestens zwei Minuten lang im Leerlauf oder ohne Last laufen lassen, damit sich der Turbokompressor abkühlen kann.</w:t>
            </w:r>
          </w:p>
          <w:p>
            <w:pPr>
              <w:numPr>
                <w:ilvl w:val="0"/>
                <w:numId w:val="9128"/>
              </w:numPr>
              <w:spacing w:before="0" w:after="0" w:line="262" w:lineRule="auto"/>
              <w:jc w:val="left"/>
              <w:rPr>
                <w:color w:val="00274C"/>
                <w:sz w:val="20"/>
                <w:szCs w:val="20"/>
              </w:rPr>
            </w:pPr>
            <w:r>
              <w:rPr>
                <w:b/>
                <w:bCs/>
                <w:color w:val="00274C"/>
                <w:position w:val="-2"/>
                <w:sz w:val="20"/>
                <w:szCs w:val="20"/>
                <w:u w:val="none"/>
              </w:rPr>
              <w:t xml:space="preserve">Motor im Leerlauf</w:t>
            </w:r>
            <w:r>
              <w:rPr>
                <w:color w:val="00274C"/>
                <w:position w:val="-2"/>
                <w:sz w:val="20"/>
                <w:szCs w:val="20"/>
                <w:u w:val="none"/>
              </w:rPr>
              <w:br/>
              <w:t xml:space="preserve">Es sollte vermieden werden, den Motor über längere Zeit (länger als 20-30 Minuten) im Leerlauf oder ohne Last laufen zu lassen.I m Leerlauf oder ohne Last herrscht im Turbokompressor in der Ablasskammer </w:t>
            </w:r>
            <w:r>
              <w:rPr>
                <w:b/>
                <w:bCs/>
                <w:color w:val="00274C"/>
                <w:position w:val="-2"/>
                <w:sz w:val="20"/>
                <w:szCs w:val="20"/>
                <w:u w:val="none"/>
              </w:rPr>
              <w:t xml:space="preserve">C</w:t>
            </w:r>
            <w:r>
              <w:rPr>
                <w:color w:val="00274C"/>
                <w:position w:val="-2"/>
                <w:sz w:val="20"/>
                <w:szCs w:val="20"/>
                <w:u w:val="none"/>
              </w:rPr>
              <w:t xml:space="preserve"> und der Luftzufuhrkammer </w:t>
            </w:r>
            <w:r>
              <w:rPr>
                <w:b/>
                <w:bCs/>
                <w:color w:val="00274C"/>
                <w:position w:val="-2"/>
                <w:sz w:val="20"/>
                <w:szCs w:val="20"/>
                <w:u w:val="none"/>
              </w:rPr>
              <w:t xml:space="preserve">D</w:t>
            </w:r>
            <w:r>
              <w:rPr>
                <w:color w:val="00274C"/>
                <w:position w:val="-2"/>
                <w:sz w:val="20"/>
                <w:szCs w:val="20"/>
                <w:u w:val="none"/>
              </w:rPr>
              <w:t xml:space="preserve"> niedriger Druck. Dadurch kann Öl aus den Dichtungen E an den Endstücken der Welle austreten.</w:t>
            </w:r>
            <w:r>
              <w:rPr>
                <w:color w:val="00274C"/>
                <w:position w:val="-2"/>
                <w:sz w:val="20"/>
                <w:szCs w:val="20"/>
                <w:u w:val="none"/>
              </w:rPr>
              <w:br/>
              <w:t xml:space="preserve">Die Drehzahl und die Motorbelastung erhöht werden.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71753484" name="name4307697c97e203e83"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4420697c97e203e7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2.59</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10"/>
              </w:rPr>
              <w:drawing>
                <wp:inline distT="0" distB="0" distL="0" distR="0">
                  <wp:extent cx="2232000" cy="1389600"/>
                  <wp:effectExtent b="0" l="0" r="0" t="0"/>
                  <wp:docPr id="95572364" name="name5935697c97e274c82"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5500697c97e274c7b"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Vor der Installation eines neuen Turbokompressors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211523" name="name9160697c97e28039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97697c97e2803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Nicht auf der Ansaugseite anheben.</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Unbedingt saubere Handschuhe verwenden.</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Den Turbokompressor so handhaben, wie es im </w:t>
            </w:r>
            <w:hyperlink r:id="rId5194697c97e2815be" w:history="1">
              <w:r>
                <w:rPr>
                  <w:rStyle w:val="DefaultParagraphFontPHPDOCX"/>
                  <w:b/>
                  <w:bCs/>
                  <w:color w:val="0000FF"/>
                  <w:position w:val="-2"/>
                  <w:sz w:val="20"/>
                  <w:szCs w:val="20"/>
                  <w:u w:val="none"/>
                </w:rPr>
                <w:t xml:space="preserve">Abs. 2.17.4</w:t>
              </w:r>
            </w:hyperlink>
            <w:r>
              <w:rPr>
                <w:color w:val="00274C"/>
                <w:position w:val="-2"/>
                <w:sz w:val="20"/>
                <w:szCs w:val="20"/>
                <w:u w:val="none"/>
              </w:rPr>
              <w:t xml:space="preserve"> angegeben ist.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5651968" name="name6504697c97e28cc5a"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7165697c97e28cc5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2.61</w:t>
            </w:r>
          </w:p>
        </w:tc>
      </w:tr>
      <w:tr>
        <w:trPr>
          <w:trHeight w:val="0" w:hRule="atLeast"/>
        </w:trPr>
        <w:tc>
          <w:tcPr>
            <w:tcW w:w="0" w:type="auto"/>
            <w:tcMar>
              <w:top w:w="150" w:type="dxa"/>
              <w:left w:w="150" w:type="dxa"/>
              <w:bottom w:w="150" w:type="dxa"/>
              <w:right w:w="150" w:type="dxa"/>
            </w:tcMar>
            <w:vAlign w:val="center"/>
          </w:tcPr>
          <w:p>
            <w:pPr>
              <w:numPr>
                <w:ilvl w:val="0"/>
                <w:numId w:val="9129"/>
              </w:numPr>
              <w:spacing w:before="0" w:after="0" w:line="262" w:lineRule="auto"/>
              <w:jc w:val="left"/>
              <w:rPr>
                <w:color w:val="00274C"/>
                <w:sz w:val="20"/>
                <w:szCs w:val="20"/>
              </w:rPr>
            </w:pPr>
            <w:r>
              <w:rPr>
                <w:color w:val="00274C"/>
                <w:position w:val="-2"/>
                <w:sz w:val="20"/>
                <w:szCs w:val="20"/>
                <w:u w:val="none"/>
              </w:rPr>
              <w:t xml:space="preserve">Ein Anheben von der Ansaugseite </w:t>
            </w:r>
            <w:r>
              <w:rPr>
                <w:b/>
                <w:bCs/>
                <w:color w:val="00274C"/>
                <w:position w:val="-2"/>
                <w:sz w:val="20"/>
                <w:szCs w:val="20"/>
                <w:u w:val="none"/>
              </w:rPr>
              <w:t xml:space="preserve">G</w:t>
            </w:r>
            <w:r>
              <w:rPr>
                <w:color w:val="00274C"/>
                <w:position w:val="-2"/>
                <w:sz w:val="20"/>
                <w:szCs w:val="20"/>
                <w:u w:val="none"/>
              </w:rPr>
              <w:t xml:space="preserve"> vermeiden.</w:t>
            </w:r>
          </w:p>
          <w:p>
            <w:pPr>
              <w:numPr>
                <w:ilvl w:val="0"/>
                <w:numId w:val="9129"/>
              </w:numPr>
              <w:spacing w:before="0" w:after="0" w:line="262" w:lineRule="auto"/>
              <w:jc w:val="left"/>
              <w:rPr>
                <w:color w:val="00274C"/>
                <w:sz w:val="20"/>
                <w:szCs w:val="20"/>
              </w:rPr>
            </w:pPr>
            <w:r>
              <w:rPr>
                <w:color w:val="00274C"/>
                <w:position w:val="-2"/>
                <w:sz w:val="20"/>
                <w:szCs w:val="20"/>
                <w:u w:val="none"/>
              </w:rPr>
              <w:t xml:space="preserve">Die Schutzabdeckung </w:t>
            </w:r>
            <w:r>
              <w:rPr>
                <w:b/>
                <w:bCs/>
                <w:color w:val="00274C"/>
                <w:position w:val="-2"/>
                <w:sz w:val="20"/>
                <w:szCs w:val="20"/>
                <w:u w:val="none"/>
              </w:rPr>
              <w:t xml:space="preserve">F</w:t>
            </w:r>
            <w:r>
              <w:rPr>
                <w:color w:val="00274C"/>
                <w:position w:val="-2"/>
                <w:sz w:val="20"/>
                <w:szCs w:val="20"/>
                <w:u w:val="none"/>
              </w:rPr>
              <w:t xml:space="preserve"> abnehmen und prüfen, dass die Welle nicht zu viel Axial - und Radialspiel hat.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6243715" name="name6526697c97e298146"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1848697c97e29814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2.62</w:t>
            </w:r>
          </w:p>
        </w:tc>
      </w:tr>
      <w:tr>
        <w:trPr>
          <w:trHeight w:val="0" w:hRule="atLeast"/>
        </w:trPr>
        <w:tc>
          <w:tcPr>
            <w:tcW w:w="0" w:type="auto"/>
            <w:tcMar>
              <w:top w:w="150" w:type="dxa"/>
              <w:left w:w="150" w:type="dxa"/>
              <w:bottom w:w="150" w:type="dxa"/>
              <w:right w:w="150" w:type="dxa"/>
            </w:tcMar>
            <w:vAlign w:val="center"/>
          </w:tcPr>
          <w:p>
            <w:pPr>
              <w:numPr>
                <w:ilvl w:val="0"/>
                <w:numId w:val="9130"/>
              </w:numPr>
              <w:spacing w:before="0" w:after="0" w:line="262" w:lineRule="auto"/>
              <w:jc w:val="left"/>
              <w:rPr>
                <w:color w:val="00274C"/>
                <w:sz w:val="20"/>
                <w:szCs w:val="20"/>
              </w:rPr>
            </w:pPr>
            <w:r>
              <w:rPr>
                <w:color w:val="00274C"/>
                <w:position w:val="-2"/>
                <w:sz w:val="20"/>
                <w:szCs w:val="20"/>
                <w:u w:val="none"/>
              </w:rPr>
              <w:t xml:space="preserve">Kontrollieren, ob eventuell Anzeichen für ein Reiben der Turbine gegen den Turbokompressorkörper vorliegen.</w:t>
            </w:r>
          </w:p>
          <w:p>
            <w:pPr>
              <w:numPr>
                <w:ilvl w:val="0"/>
                <w:numId w:val="9130"/>
              </w:numPr>
              <w:spacing w:before="0" w:after="0" w:line="262" w:lineRule="auto"/>
              <w:jc w:val="left"/>
              <w:rPr>
                <w:color w:val="00274C"/>
                <w:sz w:val="20"/>
                <w:szCs w:val="20"/>
              </w:rPr>
            </w:pPr>
            <w:r>
              <w:rPr>
                <w:color w:val="00274C"/>
                <w:position w:val="-2"/>
                <w:sz w:val="20"/>
                <w:szCs w:val="20"/>
                <w:u w:val="none"/>
              </w:rPr>
              <w:t xml:space="preserve">Überprüfen, ob Hinweise für eine Ölleckage am Turbokompressorkörper vorliegen.</w:t>
            </w:r>
          </w:p>
          <w:p>
            <w:pPr>
              <w:numPr>
                <w:ilvl w:val="0"/>
                <w:numId w:val="9130"/>
              </w:numPr>
              <w:spacing w:before="0" w:after="0" w:line="262" w:lineRule="auto"/>
              <w:jc w:val="left"/>
              <w:rPr>
                <w:color w:val="00274C"/>
                <w:sz w:val="20"/>
                <w:szCs w:val="20"/>
              </w:rPr>
            </w:pPr>
            <w:r>
              <w:rPr>
                <w:color w:val="00274C"/>
                <w:position w:val="-2"/>
                <w:sz w:val="20"/>
                <w:szCs w:val="20"/>
                <w:u w:val="none"/>
              </w:rPr>
              <w:t xml:space="preserve">Nachdem alle Kontrollen ausgeführt wurden, die Kappe </w:t>
            </w:r>
            <w:r>
              <w:rPr>
                <w:b/>
                <w:bCs/>
                <w:color w:val="00274C"/>
                <w:position w:val="-2"/>
                <w:sz w:val="20"/>
                <w:szCs w:val="20"/>
                <w:u w:val="none"/>
              </w:rPr>
              <w:t xml:space="preserve">F</w:t>
            </w:r>
            <w:r>
              <w:rPr>
                <w:color w:val="00274C"/>
                <w:position w:val="-2"/>
                <w:sz w:val="20"/>
                <w:szCs w:val="20"/>
                <w:u w:val="none"/>
              </w:rPr>
              <w:t xml:space="preserve"> wieder auf den Saugstutzen </w:t>
            </w:r>
            <w:r>
              <w:rPr>
                <w:b/>
                <w:bCs/>
                <w:color w:val="00274C"/>
                <w:position w:val="-2"/>
                <w:sz w:val="20"/>
                <w:szCs w:val="20"/>
                <w:u w:val="none"/>
              </w:rPr>
              <w:t xml:space="preserve">H</w:t>
            </w:r>
            <w:r>
              <w:rPr>
                <w:color w:val="00274C"/>
                <w:position w:val="-2"/>
                <w:sz w:val="20"/>
                <w:szCs w:val="20"/>
                <w:u w:val="none"/>
              </w:rPr>
              <w:t xml:space="preserve"> des Turbokompressors aufsetzen und nicht abnehmen, bis der Einbau abgeschlossen ist.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439193" name="name9826697c97e2a4493"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4620697c97e2a448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2.63</w:t>
            </w:r>
          </w:p>
        </w:tc>
      </w:tr>
      <w:tr>
        <w:trPr>
          <w:trHeight w:val="0" w:hRule="atLeast"/>
        </w:trPr>
        <w:tc>
          <w:tcPr>
            <w:tcW w:w="0" w:type="auto"/>
            <w:tcMar>
              <w:top w:w="150" w:type="dxa"/>
              <w:left w:w="150" w:type="dxa"/>
              <w:bottom w:w="150" w:type="dxa"/>
              <w:right w:w="150" w:type="dxa"/>
            </w:tcMar>
            <w:vAlign w:val="center"/>
          </w:tcPr>
          <w:p>
            <w:pPr>
              <w:numPr>
                <w:ilvl w:val="0"/>
                <w:numId w:val="9131"/>
              </w:numPr>
              <w:spacing w:before="0" w:after="0" w:line="262" w:lineRule="auto"/>
              <w:jc w:val="left"/>
              <w:rPr>
                <w:color w:val="00274C"/>
                <w:sz w:val="20"/>
                <w:szCs w:val="20"/>
              </w:rPr>
            </w:pPr>
            <w:r>
              <w:rPr>
                <w:color w:val="00274C"/>
                <w:position w:val="-2"/>
                <w:sz w:val="20"/>
                <w:szCs w:val="20"/>
                <w:u w:val="none"/>
              </w:rPr>
              <w:t xml:space="preserve">Überprüfen, dass alle Schrauben richtig angebracht sind und ob sich Lack darauf befindet.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4051927" name="name9533697c97e2b7605"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4937697c97e2b760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Installationsanleitung</w:t>
            </w:r>
          </w:p>
          <w:p/>
          <w:p/>
          <w:p>
            <w:pPr>
              <w:numPr>
                <w:ilvl w:val="0"/>
                <w:numId w:val="9132"/>
              </w:numPr>
              <w:spacing w:before="0" w:after="0" w:line="262" w:lineRule="auto"/>
              <w:jc w:val="left"/>
              <w:rPr>
                <w:color w:val="00274C"/>
                <w:sz w:val="20"/>
                <w:szCs w:val="20"/>
              </w:rPr>
            </w:pPr>
            <w:r>
              <w:rPr>
                <w:color w:val="00274C"/>
                <w:position w:val="-2"/>
                <w:sz w:val="20"/>
                <w:szCs w:val="20"/>
                <w:u w:val="none"/>
              </w:rPr>
              <w:t xml:space="preserve">Die Schutzkappen erst beim Einbau vorsichtig abnehmen Darauf achten, dass die Schutzkappen während ihrer</w:t>
            </w:r>
            <w:r>
              <w:rPr>
                <w:color w:val="00274C"/>
                <w:position w:val="-2"/>
                <w:sz w:val="20"/>
                <w:szCs w:val="20"/>
                <w:u w:val="none"/>
              </w:rPr>
              <w:br/>
              <w:t xml:space="preserve">Entfernung nicht beschädigt werden.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5153609" name="name9475697c97e2c6184"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6507697c97e2c617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2.65</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Anleitung zum Austausch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Immer zuerst versuchen, die Ursache für den Defekt des Turbokompressors herauszufinden, bevor ein Austausch vorgenommen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 der Installation des neuen Turbokompressors die Ursache für den Defekt beheben.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Wenden Sie sich bei Fragen bitte an den </w:t>
            </w:r>
            <w:r>
              <w:rPr>
                <w:b/>
                <w:bCs/>
                <w:color w:val="00274C"/>
                <w:position w:val="-2"/>
                <w:sz w:val="20"/>
                <w:szCs w:val="20"/>
                <w:u w:val="none"/>
              </w:rPr>
              <w:t xml:space="preserve">KOHLER</w:t>
            </w:r>
            <w:r>
              <w:rPr>
                <w:color w:val="00274C"/>
                <w:position w:val="-2"/>
                <w:sz w:val="20"/>
                <w:szCs w:val="20"/>
                <w:u w:val="none"/>
              </w:rPr>
              <w:t xml:space="preserve"> Kundendienst.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161487" name="name3154697c97e2d3b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42697c97e2d3b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Die Nichtbeachtung dieser Anweisungen kann Schäden am Turbokompressor hervorrufen und zu einem Verfall der Garantie führen.</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Die Veränderung der Eichung des Turbokompressor verursacht Beschädigungen des Turbokompressors/Motors.</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Die richtigen Dichtungsringe verwenden, um Verstopfungen der Öffnung bei ihrem Einbau zu vermeiden.</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Für den richtigen Öltyp und die richtige Ölmenge, die Anziehmomente der Komponenten sowie für die Installationsanleitungen wird auf das Handbuch des Motors/Fahrzeugs verwiesen.</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Wenn die Dichtung einen Teil der Öleintrittsöffnung bedeckt, so wird die Ölzufuhr zum Turbokompressor reduziert; wenn sich ein Teil der Dichtung ablöst, kann dies den Ölfluss vollständig unterbrechen.</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Die Verwendung von Flüssig dichtungenoder Dichtungsmassen, insbesondere für den Öleinlass/-auslass, ist verboten.</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Während der Installation des Turbokompressors Schmutz und Rückstände vermeiden.</w:t>
            </w:r>
          </w:p>
          <w:p>
            <w:pPr>
              <w:numPr>
                <w:ilvl w:val="0"/>
                <w:numId w:val="9124"/>
              </w:numPr>
              <w:spacing w:before="0" w:after="0" w:line="262" w:lineRule="auto"/>
              <w:jc w:val="left"/>
              <w:rPr>
                <w:color w:val="00274C"/>
                <w:sz w:val="20"/>
                <w:szCs w:val="20"/>
              </w:rPr>
            </w:pPr>
            <w:r>
              <w:rPr>
                <w:color w:val="00274C"/>
                <w:position w:val="-2"/>
                <w:sz w:val="20"/>
                <w:szCs w:val="20"/>
                <w:u w:val="none"/>
              </w:rPr>
              <w:t xml:space="preserve">Vor der Montage des Turbokompressors kontrollieren, dass der Komponentencode für den Motortyp korrekt ist; die Montage eines nicht geeigneten Turbokompressors kann Schäden am Turbokompressor/Motor hervorrufen und zu einem Verfall der Garantie führen.</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9132">
    <w:multiLevelType w:val="hybridMultilevel"/>
    <w:lvl w:ilvl="0" w:tplc="31731341">
      <w:start w:val="1"/>
      <w:numFmt w:val="decimal"/>
      <w:lvlText w:val="%1."/>
      <w:lvlJc w:val="left"/>
      <w:pPr>
        <w:ind w:left="720" w:hanging="360"/>
      </w:pPr>
    </w:lvl>
    <w:lvl w:ilvl="1" w:tplc="31731341" w:tentative="1">
      <w:start w:val="1"/>
      <w:numFmt w:val="lowerLetter"/>
      <w:lvlText w:val="%2."/>
      <w:lvlJc w:val="left"/>
      <w:pPr>
        <w:ind w:left="1440" w:hanging="360"/>
      </w:pPr>
    </w:lvl>
    <w:lvl w:ilvl="2" w:tplc="31731341" w:tentative="1">
      <w:start w:val="1"/>
      <w:numFmt w:val="lowerRoman"/>
      <w:lvlText w:val="%3."/>
      <w:lvlJc w:val="right"/>
      <w:pPr>
        <w:ind w:left="2160" w:hanging="180"/>
      </w:pPr>
    </w:lvl>
    <w:lvl w:ilvl="3" w:tplc="31731341" w:tentative="1">
      <w:start w:val="1"/>
      <w:numFmt w:val="decimal"/>
      <w:lvlText w:val="%4."/>
      <w:lvlJc w:val="left"/>
      <w:pPr>
        <w:ind w:left="2880" w:hanging="360"/>
      </w:pPr>
    </w:lvl>
    <w:lvl w:ilvl="4" w:tplc="31731341" w:tentative="1">
      <w:start w:val="1"/>
      <w:numFmt w:val="lowerLetter"/>
      <w:lvlText w:val="%5."/>
      <w:lvlJc w:val="left"/>
      <w:pPr>
        <w:ind w:left="3600" w:hanging="360"/>
      </w:pPr>
    </w:lvl>
    <w:lvl w:ilvl="5" w:tplc="31731341" w:tentative="1">
      <w:start w:val="1"/>
      <w:numFmt w:val="lowerRoman"/>
      <w:lvlText w:val="%6."/>
      <w:lvlJc w:val="right"/>
      <w:pPr>
        <w:ind w:left="4320" w:hanging="180"/>
      </w:pPr>
    </w:lvl>
    <w:lvl w:ilvl="6" w:tplc="31731341" w:tentative="1">
      <w:start w:val="1"/>
      <w:numFmt w:val="decimal"/>
      <w:lvlText w:val="%7."/>
      <w:lvlJc w:val="left"/>
      <w:pPr>
        <w:ind w:left="5040" w:hanging="360"/>
      </w:pPr>
    </w:lvl>
    <w:lvl w:ilvl="7" w:tplc="31731341" w:tentative="1">
      <w:start w:val="1"/>
      <w:numFmt w:val="lowerLetter"/>
      <w:lvlText w:val="%8."/>
      <w:lvlJc w:val="left"/>
      <w:pPr>
        <w:ind w:left="5760" w:hanging="360"/>
      </w:pPr>
    </w:lvl>
    <w:lvl w:ilvl="8" w:tplc="31731341" w:tentative="1">
      <w:start w:val="1"/>
      <w:numFmt w:val="lowerRoman"/>
      <w:lvlText w:val="%9."/>
      <w:lvlJc w:val="right"/>
      <w:pPr>
        <w:ind w:left="6480" w:hanging="180"/>
      </w:pPr>
    </w:lvl>
  </w:abstractNum>
  <w:abstractNum w:abstractNumId="9131">
    <w:multiLevelType w:val="hybridMultilevel"/>
    <w:lvl w:ilvl="0" w:tplc="97996376">
      <w:start w:val="1"/>
      <w:numFmt w:val="decimal"/>
      <w:lvlText w:val="%1."/>
      <w:lvlJc w:val="left"/>
      <w:pPr>
        <w:ind w:left="720" w:hanging="360"/>
      </w:pPr>
    </w:lvl>
    <w:lvl w:ilvl="1" w:tplc="97996376" w:tentative="1">
      <w:start w:val="1"/>
      <w:numFmt w:val="lowerLetter"/>
      <w:lvlText w:val="%2."/>
      <w:lvlJc w:val="left"/>
      <w:pPr>
        <w:ind w:left="1440" w:hanging="360"/>
      </w:pPr>
    </w:lvl>
    <w:lvl w:ilvl="2" w:tplc="97996376" w:tentative="1">
      <w:start w:val="1"/>
      <w:numFmt w:val="lowerRoman"/>
      <w:lvlText w:val="%3."/>
      <w:lvlJc w:val="right"/>
      <w:pPr>
        <w:ind w:left="2160" w:hanging="180"/>
      </w:pPr>
    </w:lvl>
    <w:lvl w:ilvl="3" w:tplc="97996376" w:tentative="1">
      <w:start w:val="1"/>
      <w:numFmt w:val="decimal"/>
      <w:lvlText w:val="%4."/>
      <w:lvlJc w:val="left"/>
      <w:pPr>
        <w:ind w:left="2880" w:hanging="360"/>
      </w:pPr>
    </w:lvl>
    <w:lvl w:ilvl="4" w:tplc="97996376" w:tentative="1">
      <w:start w:val="1"/>
      <w:numFmt w:val="lowerLetter"/>
      <w:lvlText w:val="%5."/>
      <w:lvlJc w:val="left"/>
      <w:pPr>
        <w:ind w:left="3600" w:hanging="360"/>
      </w:pPr>
    </w:lvl>
    <w:lvl w:ilvl="5" w:tplc="97996376" w:tentative="1">
      <w:start w:val="1"/>
      <w:numFmt w:val="lowerRoman"/>
      <w:lvlText w:val="%6."/>
      <w:lvlJc w:val="right"/>
      <w:pPr>
        <w:ind w:left="4320" w:hanging="180"/>
      </w:pPr>
    </w:lvl>
    <w:lvl w:ilvl="6" w:tplc="97996376" w:tentative="1">
      <w:start w:val="1"/>
      <w:numFmt w:val="decimal"/>
      <w:lvlText w:val="%7."/>
      <w:lvlJc w:val="left"/>
      <w:pPr>
        <w:ind w:left="5040" w:hanging="360"/>
      </w:pPr>
    </w:lvl>
    <w:lvl w:ilvl="7" w:tplc="97996376" w:tentative="1">
      <w:start w:val="1"/>
      <w:numFmt w:val="lowerLetter"/>
      <w:lvlText w:val="%8."/>
      <w:lvlJc w:val="left"/>
      <w:pPr>
        <w:ind w:left="5760" w:hanging="360"/>
      </w:pPr>
    </w:lvl>
    <w:lvl w:ilvl="8" w:tplc="97996376" w:tentative="1">
      <w:start w:val="1"/>
      <w:numFmt w:val="lowerRoman"/>
      <w:lvlText w:val="%9."/>
      <w:lvlJc w:val="right"/>
      <w:pPr>
        <w:ind w:left="6480" w:hanging="180"/>
      </w:pPr>
    </w:lvl>
  </w:abstractNum>
  <w:abstractNum w:abstractNumId="9130">
    <w:multiLevelType w:val="hybridMultilevel"/>
    <w:lvl w:ilvl="0" w:tplc="76333738">
      <w:start w:val="1"/>
      <w:numFmt w:val="decimal"/>
      <w:lvlText w:val="%1."/>
      <w:lvlJc w:val="left"/>
      <w:pPr>
        <w:ind w:left="720" w:hanging="360"/>
      </w:pPr>
    </w:lvl>
    <w:lvl w:ilvl="1" w:tplc="76333738" w:tentative="1">
      <w:start w:val="1"/>
      <w:numFmt w:val="lowerLetter"/>
      <w:lvlText w:val="%2."/>
      <w:lvlJc w:val="left"/>
      <w:pPr>
        <w:ind w:left="1440" w:hanging="360"/>
      </w:pPr>
    </w:lvl>
    <w:lvl w:ilvl="2" w:tplc="76333738" w:tentative="1">
      <w:start w:val="1"/>
      <w:numFmt w:val="lowerRoman"/>
      <w:lvlText w:val="%3."/>
      <w:lvlJc w:val="right"/>
      <w:pPr>
        <w:ind w:left="2160" w:hanging="180"/>
      </w:pPr>
    </w:lvl>
    <w:lvl w:ilvl="3" w:tplc="76333738" w:tentative="1">
      <w:start w:val="1"/>
      <w:numFmt w:val="decimal"/>
      <w:lvlText w:val="%4."/>
      <w:lvlJc w:val="left"/>
      <w:pPr>
        <w:ind w:left="2880" w:hanging="360"/>
      </w:pPr>
    </w:lvl>
    <w:lvl w:ilvl="4" w:tplc="76333738" w:tentative="1">
      <w:start w:val="1"/>
      <w:numFmt w:val="lowerLetter"/>
      <w:lvlText w:val="%5."/>
      <w:lvlJc w:val="left"/>
      <w:pPr>
        <w:ind w:left="3600" w:hanging="360"/>
      </w:pPr>
    </w:lvl>
    <w:lvl w:ilvl="5" w:tplc="76333738" w:tentative="1">
      <w:start w:val="1"/>
      <w:numFmt w:val="lowerRoman"/>
      <w:lvlText w:val="%6."/>
      <w:lvlJc w:val="right"/>
      <w:pPr>
        <w:ind w:left="4320" w:hanging="180"/>
      </w:pPr>
    </w:lvl>
    <w:lvl w:ilvl="6" w:tplc="76333738" w:tentative="1">
      <w:start w:val="1"/>
      <w:numFmt w:val="decimal"/>
      <w:lvlText w:val="%7."/>
      <w:lvlJc w:val="left"/>
      <w:pPr>
        <w:ind w:left="5040" w:hanging="360"/>
      </w:pPr>
    </w:lvl>
    <w:lvl w:ilvl="7" w:tplc="76333738" w:tentative="1">
      <w:start w:val="1"/>
      <w:numFmt w:val="lowerLetter"/>
      <w:lvlText w:val="%8."/>
      <w:lvlJc w:val="left"/>
      <w:pPr>
        <w:ind w:left="5760" w:hanging="360"/>
      </w:pPr>
    </w:lvl>
    <w:lvl w:ilvl="8" w:tplc="76333738" w:tentative="1">
      <w:start w:val="1"/>
      <w:numFmt w:val="lowerRoman"/>
      <w:lvlText w:val="%9."/>
      <w:lvlJc w:val="right"/>
      <w:pPr>
        <w:ind w:left="6480" w:hanging="180"/>
      </w:pPr>
    </w:lvl>
  </w:abstractNum>
  <w:abstractNum w:abstractNumId="9129">
    <w:multiLevelType w:val="hybridMultilevel"/>
    <w:lvl w:ilvl="0" w:tplc="35979157">
      <w:start w:val="1"/>
      <w:numFmt w:val="decimal"/>
      <w:lvlText w:val="%1."/>
      <w:lvlJc w:val="left"/>
      <w:pPr>
        <w:ind w:left="720" w:hanging="360"/>
      </w:pPr>
    </w:lvl>
    <w:lvl w:ilvl="1" w:tplc="35979157" w:tentative="1">
      <w:start w:val="1"/>
      <w:numFmt w:val="lowerLetter"/>
      <w:lvlText w:val="%2."/>
      <w:lvlJc w:val="left"/>
      <w:pPr>
        <w:ind w:left="1440" w:hanging="360"/>
      </w:pPr>
    </w:lvl>
    <w:lvl w:ilvl="2" w:tplc="35979157" w:tentative="1">
      <w:start w:val="1"/>
      <w:numFmt w:val="lowerRoman"/>
      <w:lvlText w:val="%3."/>
      <w:lvlJc w:val="right"/>
      <w:pPr>
        <w:ind w:left="2160" w:hanging="180"/>
      </w:pPr>
    </w:lvl>
    <w:lvl w:ilvl="3" w:tplc="35979157" w:tentative="1">
      <w:start w:val="1"/>
      <w:numFmt w:val="decimal"/>
      <w:lvlText w:val="%4."/>
      <w:lvlJc w:val="left"/>
      <w:pPr>
        <w:ind w:left="2880" w:hanging="360"/>
      </w:pPr>
    </w:lvl>
    <w:lvl w:ilvl="4" w:tplc="35979157" w:tentative="1">
      <w:start w:val="1"/>
      <w:numFmt w:val="lowerLetter"/>
      <w:lvlText w:val="%5."/>
      <w:lvlJc w:val="left"/>
      <w:pPr>
        <w:ind w:left="3600" w:hanging="360"/>
      </w:pPr>
    </w:lvl>
    <w:lvl w:ilvl="5" w:tplc="35979157" w:tentative="1">
      <w:start w:val="1"/>
      <w:numFmt w:val="lowerRoman"/>
      <w:lvlText w:val="%6."/>
      <w:lvlJc w:val="right"/>
      <w:pPr>
        <w:ind w:left="4320" w:hanging="180"/>
      </w:pPr>
    </w:lvl>
    <w:lvl w:ilvl="6" w:tplc="35979157" w:tentative="1">
      <w:start w:val="1"/>
      <w:numFmt w:val="decimal"/>
      <w:lvlText w:val="%7."/>
      <w:lvlJc w:val="left"/>
      <w:pPr>
        <w:ind w:left="5040" w:hanging="360"/>
      </w:pPr>
    </w:lvl>
    <w:lvl w:ilvl="7" w:tplc="35979157" w:tentative="1">
      <w:start w:val="1"/>
      <w:numFmt w:val="lowerLetter"/>
      <w:lvlText w:val="%8."/>
      <w:lvlJc w:val="left"/>
      <w:pPr>
        <w:ind w:left="5760" w:hanging="360"/>
      </w:pPr>
    </w:lvl>
    <w:lvl w:ilvl="8" w:tplc="35979157" w:tentative="1">
      <w:start w:val="1"/>
      <w:numFmt w:val="lowerRoman"/>
      <w:lvlText w:val="%9."/>
      <w:lvlJc w:val="right"/>
      <w:pPr>
        <w:ind w:left="6480" w:hanging="180"/>
      </w:pPr>
    </w:lvl>
  </w:abstractNum>
  <w:abstractNum w:abstractNumId="9128">
    <w:multiLevelType w:val="hybridMultilevel"/>
    <w:lvl w:ilvl="0" w:tplc="11596805">
      <w:start w:val="1"/>
      <w:numFmt w:val="decimal"/>
      <w:lvlText w:val="%1."/>
      <w:lvlJc w:val="left"/>
      <w:pPr>
        <w:ind w:left="720" w:hanging="360"/>
      </w:pPr>
    </w:lvl>
    <w:lvl w:ilvl="1" w:tplc="11596805" w:tentative="1">
      <w:start w:val="1"/>
      <w:numFmt w:val="lowerLetter"/>
      <w:lvlText w:val="%2."/>
      <w:lvlJc w:val="left"/>
      <w:pPr>
        <w:ind w:left="1440" w:hanging="360"/>
      </w:pPr>
    </w:lvl>
    <w:lvl w:ilvl="2" w:tplc="11596805" w:tentative="1">
      <w:start w:val="1"/>
      <w:numFmt w:val="lowerRoman"/>
      <w:lvlText w:val="%3."/>
      <w:lvlJc w:val="right"/>
      <w:pPr>
        <w:ind w:left="2160" w:hanging="180"/>
      </w:pPr>
    </w:lvl>
    <w:lvl w:ilvl="3" w:tplc="11596805" w:tentative="1">
      <w:start w:val="1"/>
      <w:numFmt w:val="decimal"/>
      <w:lvlText w:val="%4."/>
      <w:lvlJc w:val="left"/>
      <w:pPr>
        <w:ind w:left="2880" w:hanging="360"/>
      </w:pPr>
    </w:lvl>
    <w:lvl w:ilvl="4" w:tplc="11596805" w:tentative="1">
      <w:start w:val="1"/>
      <w:numFmt w:val="lowerLetter"/>
      <w:lvlText w:val="%5."/>
      <w:lvlJc w:val="left"/>
      <w:pPr>
        <w:ind w:left="3600" w:hanging="360"/>
      </w:pPr>
    </w:lvl>
    <w:lvl w:ilvl="5" w:tplc="11596805" w:tentative="1">
      <w:start w:val="1"/>
      <w:numFmt w:val="lowerRoman"/>
      <w:lvlText w:val="%6."/>
      <w:lvlJc w:val="right"/>
      <w:pPr>
        <w:ind w:left="4320" w:hanging="180"/>
      </w:pPr>
    </w:lvl>
    <w:lvl w:ilvl="6" w:tplc="11596805" w:tentative="1">
      <w:start w:val="1"/>
      <w:numFmt w:val="decimal"/>
      <w:lvlText w:val="%7."/>
      <w:lvlJc w:val="left"/>
      <w:pPr>
        <w:ind w:left="5040" w:hanging="360"/>
      </w:pPr>
    </w:lvl>
    <w:lvl w:ilvl="7" w:tplc="11596805" w:tentative="1">
      <w:start w:val="1"/>
      <w:numFmt w:val="lowerLetter"/>
      <w:lvlText w:val="%8."/>
      <w:lvlJc w:val="left"/>
      <w:pPr>
        <w:ind w:left="5760" w:hanging="360"/>
      </w:pPr>
    </w:lvl>
    <w:lvl w:ilvl="8" w:tplc="11596805" w:tentative="1">
      <w:start w:val="1"/>
      <w:numFmt w:val="lowerRoman"/>
      <w:lvlText w:val="%9."/>
      <w:lvlJc w:val="right"/>
      <w:pPr>
        <w:ind w:left="6480" w:hanging="180"/>
      </w:pPr>
    </w:lvl>
  </w:abstractNum>
  <w:abstractNum w:abstractNumId="9127">
    <w:multiLevelType w:val="hybridMultilevel"/>
    <w:lvl w:ilvl="0" w:tplc="92966040">
      <w:start w:val="1"/>
      <w:numFmt w:val="decimal"/>
      <w:lvlText w:val="%1."/>
      <w:lvlJc w:val="left"/>
      <w:pPr>
        <w:ind w:left="720" w:hanging="360"/>
      </w:pPr>
    </w:lvl>
    <w:lvl w:ilvl="1" w:tplc="92966040" w:tentative="1">
      <w:start w:val="1"/>
      <w:numFmt w:val="lowerLetter"/>
      <w:lvlText w:val="%2."/>
      <w:lvlJc w:val="left"/>
      <w:pPr>
        <w:ind w:left="1440" w:hanging="360"/>
      </w:pPr>
    </w:lvl>
    <w:lvl w:ilvl="2" w:tplc="92966040" w:tentative="1">
      <w:start w:val="1"/>
      <w:numFmt w:val="lowerRoman"/>
      <w:lvlText w:val="%3."/>
      <w:lvlJc w:val="right"/>
      <w:pPr>
        <w:ind w:left="2160" w:hanging="180"/>
      </w:pPr>
    </w:lvl>
    <w:lvl w:ilvl="3" w:tplc="92966040" w:tentative="1">
      <w:start w:val="1"/>
      <w:numFmt w:val="decimal"/>
      <w:lvlText w:val="%4."/>
      <w:lvlJc w:val="left"/>
      <w:pPr>
        <w:ind w:left="2880" w:hanging="360"/>
      </w:pPr>
    </w:lvl>
    <w:lvl w:ilvl="4" w:tplc="92966040" w:tentative="1">
      <w:start w:val="1"/>
      <w:numFmt w:val="lowerLetter"/>
      <w:lvlText w:val="%5."/>
      <w:lvlJc w:val="left"/>
      <w:pPr>
        <w:ind w:left="3600" w:hanging="360"/>
      </w:pPr>
    </w:lvl>
    <w:lvl w:ilvl="5" w:tplc="92966040" w:tentative="1">
      <w:start w:val="1"/>
      <w:numFmt w:val="lowerRoman"/>
      <w:lvlText w:val="%6."/>
      <w:lvlJc w:val="right"/>
      <w:pPr>
        <w:ind w:left="4320" w:hanging="180"/>
      </w:pPr>
    </w:lvl>
    <w:lvl w:ilvl="6" w:tplc="92966040" w:tentative="1">
      <w:start w:val="1"/>
      <w:numFmt w:val="decimal"/>
      <w:lvlText w:val="%7."/>
      <w:lvlJc w:val="left"/>
      <w:pPr>
        <w:ind w:left="5040" w:hanging="360"/>
      </w:pPr>
    </w:lvl>
    <w:lvl w:ilvl="7" w:tplc="92966040" w:tentative="1">
      <w:start w:val="1"/>
      <w:numFmt w:val="lowerLetter"/>
      <w:lvlText w:val="%8."/>
      <w:lvlJc w:val="left"/>
      <w:pPr>
        <w:ind w:left="5760" w:hanging="360"/>
      </w:pPr>
    </w:lvl>
    <w:lvl w:ilvl="8" w:tplc="92966040" w:tentative="1">
      <w:start w:val="1"/>
      <w:numFmt w:val="lowerRoman"/>
      <w:lvlText w:val="%9."/>
      <w:lvlJc w:val="right"/>
      <w:pPr>
        <w:ind w:left="6480" w:hanging="180"/>
      </w:pPr>
    </w:lvl>
  </w:abstractNum>
  <w:abstractNum w:abstractNumId="9126">
    <w:multiLevelType w:val="hybridMultilevel"/>
    <w:lvl w:ilvl="0" w:tplc="81303657">
      <w:start w:val="1"/>
      <w:numFmt w:val="decimal"/>
      <w:lvlText w:val="%1."/>
      <w:lvlJc w:val="left"/>
      <w:pPr>
        <w:ind w:left="720" w:hanging="360"/>
      </w:pPr>
    </w:lvl>
    <w:lvl w:ilvl="1" w:tplc="81303657" w:tentative="1">
      <w:start w:val="1"/>
      <w:numFmt w:val="lowerLetter"/>
      <w:lvlText w:val="%2."/>
      <w:lvlJc w:val="left"/>
      <w:pPr>
        <w:ind w:left="1440" w:hanging="360"/>
      </w:pPr>
    </w:lvl>
    <w:lvl w:ilvl="2" w:tplc="81303657" w:tentative="1">
      <w:start w:val="1"/>
      <w:numFmt w:val="lowerRoman"/>
      <w:lvlText w:val="%3."/>
      <w:lvlJc w:val="right"/>
      <w:pPr>
        <w:ind w:left="2160" w:hanging="180"/>
      </w:pPr>
    </w:lvl>
    <w:lvl w:ilvl="3" w:tplc="81303657" w:tentative="1">
      <w:start w:val="1"/>
      <w:numFmt w:val="decimal"/>
      <w:lvlText w:val="%4."/>
      <w:lvlJc w:val="left"/>
      <w:pPr>
        <w:ind w:left="2880" w:hanging="360"/>
      </w:pPr>
    </w:lvl>
    <w:lvl w:ilvl="4" w:tplc="81303657" w:tentative="1">
      <w:start w:val="1"/>
      <w:numFmt w:val="lowerLetter"/>
      <w:lvlText w:val="%5."/>
      <w:lvlJc w:val="left"/>
      <w:pPr>
        <w:ind w:left="3600" w:hanging="360"/>
      </w:pPr>
    </w:lvl>
    <w:lvl w:ilvl="5" w:tplc="81303657" w:tentative="1">
      <w:start w:val="1"/>
      <w:numFmt w:val="lowerRoman"/>
      <w:lvlText w:val="%6."/>
      <w:lvlJc w:val="right"/>
      <w:pPr>
        <w:ind w:left="4320" w:hanging="180"/>
      </w:pPr>
    </w:lvl>
    <w:lvl w:ilvl="6" w:tplc="81303657" w:tentative="1">
      <w:start w:val="1"/>
      <w:numFmt w:val="decimal"/>
      <w:lvlText w:val="%7."/>
      <w:lvlJc w:val="left"/>
      <w:pPr>
        <w:ind w:left="5040" w:hanging="360"/>
      </w:pPr>
    </w:lvl>
    <w:lvl w:ilvl="7" w:tplc="81303657" w:tentative="1">
      <w:start w:val="1"/>
      <w:numFmt w:val="lowerLetter"/>
      <w:lvlText w:val="%8."/>
      <w:lvlJc w:val="left"/>
      <w:pPr>
        <w:ind w:left="5760" w:hanging="360"/>
      </w:pPr>
    </w:lvl>
    <w:lvl w:ilvl="8" w:tplc="81303657" w:tentative="1">
      <w:start w:val="1"/>
      <w:numFmt w:val="lowerRoman"/>
      <w:lvlText w:val="%9."/>
      <w:lvlJc w:val="right"/>
      <w:pPr>
        <w:ind w:left="6480" w:hanging="180"/>
      </w:pPr>
    </w:lvl>
  </w:abstractNum>
  <w:abstractNum w:abstractNumId="9125">
    <w:multiLevelType w:val="hybridMultilevel"/>
    <w:lvl w:ilvl="0" w:tplc="64229308">
      <w:start w:val="1"/>
      <w:numFmt w:val="decimal"/>
      <w:lvlText w:val="%1."/>
      <w:lvlJc w:val="left"/>
      <w:pPr>
        <w:ind w:left="720" w:hanging="360"/>
      </w:pPr>
    </w:lvl>
    <w:lvl w:ilvl="1" w:tplc="64229308" w:tentative="1">
      <w:start w:val="1"/>
      <w:numFmt w:val="lowerLetter"/>
      <w:lvlText w:val="%2."/>
      <w:lvlJc w:val="left"/>
      <w:pPr>
        <w:ind w:left="1440" w:hanging="360"/>
      </w:pPr>
    </w:lvl>
    <w:lvl w:ilvl="2" w:tplc="64229308" w:tentative="1">
      <w:start w:val="1"/>
      <w:numFmt w:val="lowerRoman"/>
      <w:lvlText w:val="%3."/>
      <w:lvlJc w:val="right"/>
      <w:pPr>
        <w:ind w:left="2160" w:hanging="180"/>
      </w:pPr>
    </w:lvl>
    <w:lvl w:ilvl="3" w:tplc="64229308" w:tentative="1">
      <w:start w:val="1"/>
      <w:numFmt w:val="decimal"/>
      <w:lvlText w:val="%4."/>
      <w:lvlJc w:val="left"/>
      <w:pPr>
        <w:ind w:left="2880" w:hanging="360"/>
      </w:pPr>
    </w:lvl>
    <w:lvl w:ilvl="4" w:tplc="64229308" w:tentative="1">
      <w:start w:val="1"/>
      <w:numFmt w:val="lowerLetter"/>
      <w:lvlText w:val="%5."/>
      <w:lvlJc w:val="left"/>
      <w:pPr>
        <w:ind w:left="3600" w:hanging="360"/>
      </w:pPr>
    </w:lvl>
    <w:lvl w:ilvl="5" w:tplc="64229308" w:tentative="1">
      <w:start w:val="1"/>
      <w:numFmt w:val="lowerRoman"/>
      <w:lvlText w:val="%6."/>
      <w:lvlJc w:val="right"/>
      <w:pPr>
        <w:ind w:left="4320" w:hanging="180"/>
      </w:pPr>
    </w:lvl>
    <w:lvl w:ilvl="6" w:tplc="64229308" w:tentative="1">
      <w:start w:val="1"/>
      <w:numFmt w:val="decimal"/>
      <w:lvlText w:val="%7."/>
      <w:lvlJc w:val="left"/>
      <w:pPr>
        <w:ind w:left="5040" w:hanging="360"/>
      </w:pPr>
    </w:lvl>
    <w:lvl w:ilvl="7" w:tplc="64229308" w:tentative="1">
      <w:start w:val="1"/>
      <w:numFmt w:val="lowerLetter"/>
      <w:lvlText w:val="%8."/>
      <w:lvlJc w:val="left"/>
      <w:pPr>
        <w:ind w:left="5760" w:hanging="360"/>
      </w:pPr>
    </w:lvl>
    <w:lvl w:ilvl="8" w:tplc="64229308" w:tentative="1">
      <w:start w:val="1"/>
      <w:numFmt w:val="lowerRoman"/>
      <w:lvlText w:val="%9."/>
      <w:lvlJc w:val="right"/>
      <w:pPr>
        <w:ind w:left="6480" w:hanging="180"/>
      </w:pPr>
    </w:lvl>
  </w:abstractNum>
  <w:abstractNum w:abstractNumId="9124">
    <w:multiLevelType w:val="hybridMultilevel"/>
    <w:lvl w:ilvl="0" w:tplc="7656688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9124">
    <w:abstractNumId w:val="9124"/>
  </w:num>
  <w:num w:numId="9125">
    <w:abstractNumId w:val="9125"/>
  </w:num>
  <w:num w:numId="9126">
    <w:abstractNumId w:val="9126"/>
  </w:num>
  <w:num w:numId="9127">
    <w:abstractNumId w:val="9127"/>
  </w:num>
  <w:num w:numId="9128">
    <w:abstractNumId w:val="9128"/>
  </w:num>
  <w:num w:numId="9129">
    <w:abstractNumId w:val="9129"/>
  </w:num>
  <w:num w:numId="9130">
    <w:abstractNumId w:val="9130"/>
  </w:num>
  <w:num w:numId="9131">
    <w:abstractNumId w:val="9131"/>
  </w:num>
  <w:num w:numId="9132">
    <w:abstractNumId w:val="91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92215950" Type="http://schemas.openxmlformats.org/officeDocument/2006/relationships/comments" Target="comments.xml"/><Relationship Id="rId850661640" Type="http://schemas.microsoft.com/office/2011/relationships/commentsExtended" Target="commentsExtended.xml"/><Relationship Id="rId40510802" Type="http://schemas.openxmlformats.org/officeDocument/2006/relationships/image" Target="media/imgrId40510802.jpg"/><Relationship Id="rId6709697c97db25856" Type="http://schemas.openxmlformats.org/officeDocument/2006/relationships/hyperlink" Target="https://iservice.lombardini.it/jsp/Template2/manuale.jsp?id=722&amp;parent=1545" TargetMode="External"/><Relationship Id="rId4362697c97db29530" Type="http://schemas.openxmlformats.org/officeDocument/2006/relationships/hyperlink" Target="https://iservice.lombardini.it/jsp/Template2/manuale.jsp?id=195&amp;parent=1545" TargetMode="External"/><Relationship Id="rId9591697c97dbe6188" Type="http://schemas.openxmlformats.org/officeDocument/2006/relationships/hyperlink" Target="https://iservice.lombardini.it/jsp/Template2/manuale.jsp?id=280&amp;parent=1545" TargetMode="External"/><Relationship Id="rId2251697c97dc7f500" Type="http://schemas.openxmlformats.org/officeDocument/2006/relationships/hyperlink" Target="https://iservice.lombardini.it/jsp/Template2/manuale.jsp?id=191&amp;parent=1000" TargetMode="External"/><Relationship Id="rId4271697c97dc7ffef" Type="http://schemas.openxmlformats.org/officeDocument/2006/relationships/hyperlink" Target="https://iservice.lombardini.it/jsp/Template2/manuale.jsp?id=191&amp;parent=1000" TargetMode="External"/><Relationship Id="rId3762697c97dcc4f30" Type="http://schemas.openxmlformats.org/officeDocument/2006/relationships/hyperlink" Target="https://www.youtube.com/embed/gb6hxNuHPKU?rel=0" TargetMode="External"/><Relationship Id="rId6451697c97de863ca" Type="http://schemas.openxmlformats.org/officeDocument/2006/relationships/hyperlink" Target="https://iservice.lombardini.it/jsp/Template2/manuale.jsp?id=815&amp;parent=1545" TargetMode="External"/><Relationship Id="rId5831697c97debdf8b" Type="http://schemas.openxmlformats.org/officeDocument/2006/relationships/hyperlink" Target="https://iservice.lombardini.it/jsp/Template2/manuale.jsp?id=400&amp;parent=1545" TargetMode="External"/><Relationship Id="rId9980697c97debe32a" Type="http://schemas.openxmlformats.org/officeDocument/2006/relationships/hyperlink" Target="https://iservice.lombardini.it/jsp/Template2/manuale.jsp?id=401&amp;parent=1545" TargetMode="External"/><Relationship Id="rId1575697c97e044504" Type="http://schemas.openxmlformats.org/officeDocument/2006/relationships/hyperlink" Target="https://partners.lombardini.it/App/SparepartCatalogue_2.0/Default/Catalogue.aspx" TargetMode="External"/><Relationship Id="rId4533697c97e1b6f18" Type="http://schemas.openxmlformats.org/officeDocument/2006/relationships/hyperlink" Target="https://iservice.lombardini.it/jsp/Template2/manuale.jsp?id=722&amp;parent=1545" TargetMode="External"/><Relationship Id="rId4276697c97e1e7b73" Type="http://schemas.openxmlformats.org/officeDocument/2006/relationships/hyperlink" Target="https://iservice.lombardini.it/jsp/Template2/manuale.jsp?id=722&amp;parent=1545" TargetMode="External"/><Relationship Id="rId4994697c97e1e8820" Type="http://schemas.openxmlformats.org/officeDocument/2006/relationships/hyperlink" Target="https://iservice.lombardini.it/jsp/Template2/manuale.jsp?id=730&amp;parent=1545" TargetMode="External"/><Relationship Id="rId5194697c97e2815be" Type="http://schemas.openxmlformats.org/officeDocument/2006/relationships/hyperlink" Target="https://iservice.lombardini.it/jsp/Template2/manuale.jsp?id=739&amp;parent=1545" TargetMode="External"/><Relationship Id="rId4932697c97db3f1eb" Type="http://schemas.openxmlformats.org/officeDocument/2006/relationships/image" Target="media/imgrId4932697c97db3f1eb.jpg"/><Relationship Id="rId1552697c97db51c7a" Type="http://schemas.openxmlformats.org/officeDocument/2006/relationships/image" Target="media/imgrId1552697c97db51c7a.jpg"/><Relationship Id="rId2581697c97db5f7e4" Type="http://schemas.openxmlformats.org/officeDocument/2006/relationships/image" Target="media/imgrId2581697c97db5f7e4.png"/><Relationship Id="rId2489697c97db6ccfd" Type="http://schemas.openxmlformats.org/officeDocument/2006/relationships/image" Target="media/imgrId2489697c97db6ccfd.png"/><Relationship Id="rId9983697c97db7e6d4" Type="http://schemas.openxmlformats.org/officeDocument/2006/relationships/image" Target="media/imgrId9983697c97db7e6d4.png"/><Relationship Id="rId7418697c97db90b04" Type="http://schemas.openxmlformats.org/officeDocument/2006/relationships/image" Target="media/imgrId7418697c97db90b04.png"/><Relationship Id="rId7317697c97db9ff2f" Type="http://schemas.openxmlformats.org/officeDocument/2006/relationships/image" Target="media/imgrId7317697c97db9ff2f.png"/><Relationship Id="rId7661697c97dba5805" Type="http://schemas.openxmlformats.org/officeDocument/2006/relationships/image" Target="media/imgrId7661697c97dba5805.jpg"/><Relationship Id="rId3095697c97dbad136" Type="http://schemas.openxmlformats.org/officeDocument/2006/relationships/image" Target="media/imgrId3095697c97dbad136.jpg"/><Relationship Id="rId7931697c97dbb670e" Type="http://schemas.openxmlformats.org/officeDocument/2006/relationships/image" Target="media/imgrId7931697c97dbb670e.jpg"/><Relationship Id="rId5499697c97dbbc40e" Type="http://schemas.openxmlformats.org/officeDocument/2006/relationships/image" Target="media/imgrId5499697c97dbbc40e.jpg"/><Relationship Id="rId7924697c97dbd0496" Type="http://schemas.openxmlformats.org/officeDocument/2006/relationships/image" Target="media/imgrId7924697c97dbd0496.png"/><Relationship Id="rId9493697c97dbee5ce" Type="http://schemas.openxmlformats.org/officeDocument/2006/relationships/image" Target="media/imgrId9493697c97dbee5ce.jpg"/><Relationship Id="rId2915697c97dc07bbc" Type="http://schemas.openxmlformats.org/officeDocument/2006/relationships/image" Target="media/imgrId2915697c97dc07bbc.jpg"/><Relationship Id="rId7977697c97dc13b59" Type="http://schemas.openxmlformats.org/officeDocument/2006/relationships/image" Target="media/imgrId7977697c97dc13b59.jpg"/><Relationship Id="rId3770697c97dc24461" Type="http://schemas.openxmlformats.org/officeDocument/2006/relationships/image" Target="media/imgrId3770697c97dc24461.jpg"/><Relationship Id="rId8172697c97dc2e987" Type="http://schemas.openxmlformats.org/officeDocument/2006/relationships/image" Target="media/imgrId8172697c97dc2e987.jpg"/><Relationship Id="rId4968697c97dc37df6" Type="http://schemas.openxmlformats.org/officeDocument/2006/relationships/image" Target="media/imgrId4968697c97dc37df6.jpg"/><Relationship Id="rId2076697c97dc449f9" Type="http://schemas.openxmlformats.org/officeDocument/2006/relationships/image" Target="media/imgrId2076697c97dc449f9.jpg"/><Relationship Id="rId4738697c97dc56864" Type="http://schemas.openxmlformats.org/officeDocument/2006/relationships/image" Target="media/imgrId4738697c97dc56864.jpg"/><Relationship Id="rId7425697c97dc7db36" Type="http://schemas.openxmlformats.org/officeDocument/2006/relationships/image" Target="media/imgrId7425697c97dc7db36.jpg"/><Relationship Id="rId7669697c97dc86016" Type="http://schemas.openxmlformats.org/officeDocument/2006/relationships/image" Target="media/imgrId7669697c97dc86016.jpg"/><Relationship Id="rId8753697c97dc935fa" Type="http://schemas.openxmlformats.org/officeDocument/2006/relationships/image" Target="media/imgrId8753697c97dc935fa.jpg"/><Relationship Id="rId9955697c97dc9eaa3" Type="http://schemas.openxmlformats.org/officeDocument/2006/relationships/image" Target="media/imgrId9955697c97dc9eaa3.jpg"/><Relationship Id="rId6668697c97dcb63f8" Type="http://schemas.openxmlformats.org/officeDocument/2006/relationships/image" Target="media/imgrId6668697c97dcb63f8.jpg"/><Relationship Id="rId3866697c97dcc45ff" Type="http://schemas.openxmlformats.org/officeDocument/2006/relationships/image" Target="media/imgrId3866697c97dcc45ff.jpg"/><Relationship Id="rId8866697c97dcd29e6" Type="http://schemas.openxmlformats.org/officeDocument/2006/relationships/image" Target="media/imgrId8866697c97dcd29e6.png"/><Relationship Id="rId8445697c97dce087e" Type="http://schemas.openxmlformats.org/officeDocument/2006/relationships/image" Target="media/imgrId8445697c97dce087e.png"/><Relationship Id="rId1168697c97dd316b9" Type="http://schemas.openxmlformats.org/officeDocument/2006/relationships/image" Target="media/imgrId1168697c97dd316b9.png"/><Relationship Id="rId7637697c97dd5a685" Type="http://schemas.openxmlformats.org/officeDocument/2006/relationships/image" Target="media/imgrId7637697c97dd5a685.png"/><Relationship Id="rId4690697c97dd73c51" Type="http://schemas.openxmlformats.org/officeDocument/2006/relationships/image" Target="media/imgrId4690697c97dd73c51.jpg"/><Relationship Id="rId5710697c97dd992f6" Type="http://schemas.openxmlformats.org/officeDocument/2006/relationships/image" Target="media/imgrId5710697c97dd992f6.jpg"/><Relationship Id="rId2536697c97ddc3a39" Type="http://schemas.openxmlformats.org/officeDocument/2006/relationships/image" Target="media/imgrId2536697c97ddc3a39.png"/><Relationship Id="rId8938697c97dde5e93" Type="http://schemas.openxmlformats.org/officeDocument/2006/relationships/image" Target="media/imgrId8938697c97dde5e93.png"/><Relationship Id="rId3536697c97de08798" Type="http://schemas.openxmlformats.org/officeDocument/2006/relationships/image" Target="media/imgrId3536697c97de08798.jpg"/><Relationship Id="rId1184697c97de24737" Type="http://schemas.openxmlformats.org/officeDocument/2006/relationships/image" Target="media/imgrId1184697c97de24737.jpg"/><Relationship Id="rId1637697c97de37dee" Type="http://schemas.openxmlformats.org/officeDocument/2006/relationships/image" Target="media/imgrId1637697c97de37dee.jpg"/><Relationship Id="rId3211697c97de4deb6" Type="http://schemas.openxmlformats.org/officeDocument/2006/relationships/image" Target="media/imgrId3211697c97de4deb6.jpg"/><Relationship Id="rId1948697c97de59dc7" Type="http://schemas.openxmlformats.org/officeDocument/2006/relationships/image" Target="media/imgrId1948697c97de59dc7.jpg"/><Relationship Id="rId2292697c97de79e13" Type="http://schemas.openxmlformats.org/officeDocument/2006/relationships/image" Target="media/imgrId2292697c97de79e13.jpg"/><Relationship Id="rId9861697c97de85a6b" Type="http://schemas.openxmlformats.org/officeDocument/2006/relationships/image" Target="media/imgrId9861697c97de85a6b.jpg"/><Relationship Id="rId5788697c97de9d67c" Type="http://schemas.openxmlformats.org/officeDocument/2006/relationships/image" Target="media/imgrId5788697c97de9d67c.jpg"/><Relationship Id="rId7623697c97dea725d" Type="http://schemas.openxmlformats.org/officeDocument/2006/relationships/image" Target="media/imgrId7623697c97dea725d.jpg"/><Relationship Id="rId9456697c97debd0dd" Type="http://schemas.openxmlformats.org/officeDocument/2006/relationships/image" Target="media/imgrId9456697c97debd0dd.jpg"/><Relationship Id="rId4707697c97decd163" Type="http://schemas.openxmlformats.org/officeDocument/2006/relationships/image" Target="media/imgrId4707697c97decd163.jpg"/><Relationship Id="rId2772697c97dedfa9a" Type="http://schemas.openxmlformats.org/officeDocument/2006/relationships/image" Target="media/imgrId2772697c97dedfa9a.jpg"/><Relationship Id="rId9995697c97df0b327" Type="http://schemas.openxmlformats.org/officeDocument/2006/relationships/image" Target="media/imgrId9995697c97df0b327.jpg"/><Relationship Id="rId8335697c97df26b85" Type="http://schemas.openxmlformats.org/officeDocument/2006/relationships/image" Target="media/imgrId8335697c97df26b85.jpg"/><Relationship Id="rId2697697c97df45359" Type="http://schemas.openxmlformats.org/officeDocument/2006/relationships/image" Target="media/imgrId2697697c97df45359.jpg"/><Relationship Id="rId9042697c97df5a706" Type="http://schemas.openxmlformats.org/officeDocument/2006/relationships/image" Target="media/imgrId9042697c97df5a706.jpg"/><Relationship Id="rId5113697c97df6a900" Type="http://schemas.openxmlformats.org/officeDocument/2006/relationships/image" Target="media/imgrId5113697c97df6a900.jpg"/><Relationship Id="rId6584697c97df7b799" Type="http://schemas.openxmlformats.org/officeDocument/2006/relationships/image" Target="media/imgrId6584697c97df7b799.jpg"/><Relationship Id="rId2995697c97df9188b" Type="http://schemas.openxmlformats.org/officeDocument/2006/relationships/image" Target="media/imgrId2995697c97df9188b.jpg"/><Relationship Id="rId2796697c97dfa2150" Type="http://schemas.openxmlformats.org/officeDocument/2006/relationships/image" Target="media/imgrId2796697c97dfa2150.jpg"/><Relationship Id="rId3250697c97dfb1113" Type="http://schemas.openxmlformats.org/officeDocument/2006/relationships/image" Target="media/imgrId3250697c97dfb1113.jpg"/><Relationship Id="rId4331697c97dfced4d" Type="http://schemas.openxmlformats.org/officeDocument/2006/relationships/image" Target="media/imgrId4331697c97dfced4d.jpg"/><Relationship Id="rId7089697c97dfddefc" Type="http://schemas.openxmlformats.org/officeDocument/2006/relationships/image" Target="media/imgrId7089697c97dfddefc.jpg"/><Relationship Id="rId8876697c97e002db4" Type="http://schemas.openxmlformats.org/officeDocument/2006/relationships/image" Target="media/imgrId8876697c97e002db4.jpg"/><Relationship Id="rId6443697c97e012eb3" Type="http://schemas.openxmlformats.org/officeDocument/2006/relationships/image" Target="media/imgrId6443697c97e012eb3.jpg"/><Relationship Id="rId5059697c97e022fe2" Type="http://schemas.openxmlformats.org/officeDocument/2006/relationships/image" Target="media/imgrId5059697c97e022fe2.jpg"/><Relationship Id="rId8985697c97e031d82" Type="http://schemas.openxmlformats.org/officeDocument/2006/relationships/image" Target="media/imgrId8985697c97e031d82.jpg"/><Relationship Id="rId3411697c97e042839" Type="http://schemas.openxmlformats.org/officeDocument/2006/relationships/image" Target="media/imgrId3411697c97e042839.jpg"/><Relationship Id="rId4877697c97e062057" Type="http://schemas.openxmlformats.org/officeDocument/2006/relationships/image" Target="media/imgrId4877697c97e062057.png"/><Relationship Id="rId9083697c97e073964" Type="http://schemas.openxmlformats.org/officeDocument/2006/relationships/image" Target="media/imgrId9083697c97e073964.jpg"/><Relationship Id="rId9636697c97e08844c" Type="http://schemas.openxmlformats.org/officeDocument/2006/relationships/image" Target="media/imgrId9636697c97e08844c.jpg"/><Relationship Id="rId3037697c97e098615" Type="http://schemas.openxmlformats.org/officeDocument/2006/relationships/image" Target="media/imgrId3037697c97e098615.jpg"/><Relationship Id="rId3046697c97e0ac6fb" Type="http://schemas.openxmlformats.org/officeDocument/2006/relationships/image" Target="media/imgrId3046697c97e0ac6fb.jpg"/><Relationship Id="rId5711697c97e0bc061" Type="http://schemas.openxmlformats.org/officeDocument/2006/relationships/image" Target="media/imgrId5711697c97e0bc061.jpg"/><Relationship Id="rId2142697c97e0ce647" Type="http://schemas.openxmlformats.org/officeDocument/2006/relationships/image" Target="media/imgrId2142697c97e0ce647.jpg"/><Relationship Id="rId2469697c97e0dd45e" Type="http://schemas.openxmlformats.org/officeDocument/2006/relationships/image" Target="media/imgrId2469697c97e0dd45e.jpg"/><Relationship Id="rId8062697c97e1b5819" Type="http://schemas.openxmlformats.org/officeDocument/2006/relationships/image" Target="media/imgrId8062697c97e1b5819.jpg"/><Relationship Id="rId2681697c97e1caad0" Type="http://schemas.openxmlformats.org/officeDocument/2006/relationships/image" Target="media/imgrId2681697c97e1caad0.jpg"/><Relationship Id="rId9334697c97e1d8a7d" Type="http://schemas.openxmlformats.org/officeDocument/2006/relationships/image" Target="media/imgrId9334697c97e1d8a7d.jpg"/><Relationship Id="rId5726697c97e1e5281" Type="http://schemas.openxmlformats.org/officeDocument/2006/relationships/image" Target="media/imgrId5726697c97e1e5281.jpg"/><Relationship Id="rId4420697c97e203e7d" Type="http://schemas.openxmlformats.org/officeDocument/2006/relationships/image" Target="media/imgrId4420697c97e203e7d.jpg"/><Relationship Id="rId5500697c97e274c7b" Type="http://schemas.openxmlformats.org/officeDocument/2006/relationships/image" Target="media/imgrId5500697c97e274c7b.jpg"/><Relationship Id="rId9497697c97e280393" Type="http://schemas.openxmlformats.org/officeDocument/2006/relationships/image" Target="media/imgrId9497697c97e280393.jpg"/><Relationship Id="rId7165697c97e28cc54" Type="http://schemas.openxmlformats.org/officeDocument/2006/relationships/image" Target="media/imgrId7165697c97e28cc54.jpg"/><Relationship Id="rId1848697c97e298141" Type="http://schemas.openxmlformats.org/officeDocument/2006/relationships/image" Target="media/imgrId1848697c97e298141.jpg"/><Relationship Id="rId4620697c97e2a448c" Type="http://schemas.openxmlformats.org/officeDocument/2006/relationships/image" Target="media/imgrId4620697c97e2a448c.jpg"/><Relationship Id="rId4937697c97e2b7600" Type="http://schemas.openxmlformats.org/officeDocument/2006/relationships/image" Target="media/imgrId4937697c97e2b7600.jpg"/><Relationship Id="rId6507697c97e2c617f" Type="http://schemas.openxmlformats.org/officeDocument/2006/relationships/image" Target="media/imgrId6507697c97e2c617f.jpg"/><Relationship Id="rId7742697c97e2d3bb5" Type="http://schemas.openxmlformats.org/officeDocument/2006/relationships/image" Target="media/imgrId7742697c97e2d3bb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40510802" Type="http://schemas.openxmlformats.org/officeDocument/2006/relationships/image" Target="media/imgrId40510802.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40510802" Type="http://schemas.openxmlformats.org/officeDocument/2006/relationships/image" Target="media/imgrId40510802.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40510802" Type="http://schemas.openxmlformats.org/officeDocument/2006/relationships/image" Target="media/imgrId40510802.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40510802" Type="http://schemas.openxmlformats.org/officeDocument/2006/relationships/image" Target="media/imgrId40510802.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40510802" Type="http://schemas.openxmlformats.org/officeDocument/2006/relationships/image" Target="media/imgrId40510802.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40510802" Type="http://schemas.openxmlformats.org/officeDocument/2006/relationships/image" Target="media/imgrId4051080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