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 about maintenance</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03.7)</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02287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37885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3421244" w:name="ctxt"/>
    <w:bookmarkEnd w:id="73421244"/>
    <w:p>
      <w:pPr>
        <w:widowControl w:val="on"/>
        <w:pBdr/>
        <w:spacing w:before="75" w:after="75" w:line="240" w:lineRule="auto"/>
        <w:ind w:left="75" w:right="75"/>
        <w:jc w:val="left"/>
      </w:pPr>
    </w:p>
    <w:p>
      <w:pPr>
        <w:pStyle w:val="Titolo1"/>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28882"/>
              </w:numPr>
              <w:spacing w:before="0" w:after="0" w:line="262" w:lineRule="auto"/>
              <w:jc w:val="left"/>
              <w:rPr>
                <w:color w:val="00274C"/>
                <w:sz w:val="20"/>
                <w:szCs w:val="20"/>
              </w:rPr>
            </w:pPr>
            <w:r>
              <w:rPr>
                <w:color w:val="00274C"/>
                <w:position w:val="-2"/>
                <w:sz w:val="20"/>
                <w:szCs w:val="20"/>
                <w:u w:val="none"/>
              </w:rPr>
              <w:t xml:space="preserve">This chapter shows all operations described in the Tab. 5.1 and Tab. 5.2 if you have the skills appropriate may be directly carried out by the user.</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are the responsability of the user.</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In order to prevent personal and property damage read carefully the instructions listed below before proceeding with any operation of the engine.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41352830" name="name7117699d62e75d9f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348699d62e75d9e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Important</w:t>
            </w:r>
          </w:p>
          <w:p>
            <w:pPr>
              <w:numPr>
                <w:ilvl w:val="0"/>
                <w:numId w:val="28882"/>
              </w:numPr>
              <w:spacing w:before="0" w:after="0" w:line="262" w:lineRule="auto"/>
              <w:jc w:val="left"/>
              <w:rPr>
                <w:color w:val="00274C"/>
                <w:sz w:val="20"/>
                <w:szCs w:val="20"/>
              </w:rPr>
            </w:pPr>
            <w:r>
              <w:rPr>
                <w:color w:val="00274C"/>
                <w:position w:val="0"/>
                <w:sz w:val="20"/>
                <w:szCs w:val="20"/>
                <w:u w:val="none"/>
              </w:rPr>
              <w:br/>
              <w:t xml:space="preserve">Before proceeding with operation, read </w:t>
            </w:r>
            <w:hyperlink r:id="rId3458699d62e75e026" w:history="1">
              <w:r>
                <w:rPr>
                  <w:rStyle w:val="DefaultParagraphFontPHPDOCX"/>
                  <w:b/>
                  <w:bCs/>
                  <w:color w:val="0000FF"/>
                  <w:position w:val="0"/>
                  <w:sz w:val="20"/>
                  <w:szCs w:val="20"/>
                  <w:u w:val="none"/>
                </w:rPr>
                <w:t xml:space="preserve">Par. 3.2.2</w:t>
              </w:r>
            </w:hyperlink>
            <w:r>
              <w:rPr>
                <w:color w:val="00274C"/>
                <w:position w:val="0"/>
                <w:sz w:val="20"/>
                <w:szCs w:val="20"/>
                <w:u w:val="none"/>
              </w:rPr>
              <w:t xml:space="preserve"> .</w:t>
            </w:r>
          </w:p>
          <w:p/>
          <w:p/>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13451012" name="name8681699d62e76507c"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69699d62e76507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28882"/>
              </w:numPr>
              <w:spacing w:before="0" w:after="0" w:line="262" w:lineRule="auto"/>
              <w:jc w:val="left"/>
              <w:rPr>
                <w:color w:val="00274C"/>
                <w:sz w:val="20"/>
                <w:szCs w:val="20"/>
              </w:rPr>
            </w:pPr>
            <w:r>
              <w:rPr>
                <w:color w:val="00274C"/>
                <w:position w:val="0"/>
                <w:sz w:val="20"/>
                <w:szCs w:val="20"/>
                <w:u w:val="none"/>
              </w:rPr>
              <w:t xml:space="preserve">Inspections must be made when the engine is off and cold.</w:t>
            </w:r>
          </w:p>
          <w:p>
            <w:pPr>
              <w:numPr>
                <w:ilvl w:val="0"/>
                <w:numId w:val="28882"/>
              </w:numPr>
              <w:spacing w:before="0" w:after="0" w:line="262" w:lineRule="auto"/>
              <w:jc w:val="left"/>
              <w:rPr>
                <w:color w:val="00274C"/>
                <w:sz w:val="20"/>
                <w:szCs w:val="20"/>
              </w:rPr>
            </w:pPr>
            <w:r>
              <w:rPr>
                <w:color w:val="00274C"/>
                <w:position w:val="0"/>
                <w:sz w:val="20"/>
                <w:szCs w:val="20"/>
                <w:u w:val="none"/>
              </w:rPr>
              <w:t xml:space="preserve">Place engine on level surface to ensure accurate measurement of oil level.</w:t>
            </w:r>
          </w:p>
          <w:p>
            <w:pPr>
              <w:numPr>
                <w:ilvl w:val="0"/>
                <w:numId w:val="28882"/>
              </w:numPr>
              <w:spacing w:before="0" w:after="0" w:line="262" w:lineRule="auto"/>
              <w:jc w:val="left"/>
              <w:rPr>
                <w:color w:val="00274C"/>
                <w:sz w:val="20"/>
                <w:szCs w:val="20"/>
              </w:rPr>
            </w:pPr>
            <w:r>
              <w:rPr>
                <w:color w:val="00274C"/>
                <w:position w:val="0"/>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also check that: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drain plug and;
</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 oil filler cap are tightened firmly.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intervals of preventive maintenance in </w:t>
            </w:r>
            <w:r>
              <w:rPr>
                <w:b/>
                <w:bCs/>
                <w:color w:val="00274C"/>
                <w:position w:val="-2"/>
                <w:sz w:val="20"/>
                <w:szCs w:val="20"/>
                <w:u w:val="none"/>
              </w:rPr>
              <w:t xml:space="preserve">Tab. 5.1</w:t>
            </w:r>
            <w:r>
              <w:rPr>
                <w:color w:val="00274C"/>
                <w:position w:val="-2"/>
                <w:sz w:val="20"/>
                <w:szCs w:val="20"/>
                <w:u w:val="none"/>
              </w:rPr>
              <w:t xml:space="preserve"> and </w:t>
            </w:r>
            <w:r>
              <w:rPr>
                <w:b/>
                <w:bCs/>
                <w:color w:val="00274C"/>
                <w:position w:val="-2"/>
                <w:sz w:val="20"/>
                <w:szCs w:val="20"/>
                <w:u w:val="none"/>
              </w:rPr>
              <w:t xml:space="preserve">Tab. 5.2</w:t>
            </w:r>
            <w:r>
              <w:rPr>
                <w:color w:val="00274C"/>
                <w:position w:val="-2"/>
                <w:sz w:val="20"/>
                <w:szCs w:val="20"/>
                <w:u w:val="none"/>
              </w:rPr>
              <w:t xml:space="preserve"> refer to the engine operating under normal operating conditions with fuel and oil meeting the recommended specifications.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 (8)(9)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w:t>
                  </w:r>
                  <w:r>
                    <w:rPr>
                      <w:color w:val="00274C"/>
                      <w:position w:val="3"/>
                      <w:sz w:val="17"/>
                      <w:szCs w:val="17"/>
                      <w:u w:val="none"/>
                      <w:shd w:val="clear" w:color="auto" w:fill="E1E2E0"/>
                      <w:vertAlign w:val="superscript"/>
                      <w:vertAlign w:val="superscript"/>
                    </w:rPr>
                    <w:t xml:space="preserve">)</w:t>
                  </w:r>
                  <w:r>
                    <w:rPr>
                      <w:color w:val="00274C"/>
                      <w:position w:val="3"/>
                      <w:sz w:val="17"/>
                      <w:szCs w:val="17"/>
                      <w:u w:val="none"/>
                      <w:shd w:val="clear" w:color="auto" w:fill="E1E2E0"/>
                      <w:vertAlign w:val="superscript"/>
                      <w:vertAlign w:val="superscript"/>
                    </w:rPr>
                    <w:t xml:space="preserve">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5.2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and pre-filter cartridge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w:t>
                  </w:r>
                  <w:r>
                    <w:rPr>
                      <w:color w:val="000000"/>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filter cartridge </w:t>
                  </w:r>
                  <w:r>
                    <w:rPr>
                      <w:color w:val="00274C"/>
                      <w:position w:val="3"/>
                      <w:sz w:val="17"/>
                      <w:szCs w:val="17"/>
                      <w:u w:val="none"/>
                      <w:shd w:val="clear" w:color="auto" w:fill="E1E2E0"/>
                      <w:vertAlign w:val="superscript"/>
                      <w:vertAlign w:val="superscript"/>
                    </w:rPr>
                    <w:t xml:space="preserve"> </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(1)</w:t>
                  </w:r>
                  <w:r>
                    <w:rPr>
                      <w:color w:val="00274C"/>
                      <w:position w:val="-2"/>
                      <w:sz w:val="20"/>
                      <w:szCs w:val="20"/>
                      <w:u w:val="none"/>
                      <w:shd w:val="clear" w:color="auto" w:fill="E1E2E0"/>
                    </w:rPr>
                    <w:t xml:space="preserve">   </w:t>
                  </w:r>
                  <w:r>
                    <w:rPr>
                      <w:color w:val="00274C"/>
                      <w:position w:val="3"/>
                      <w:sz w:val="17"/>
                      <w:szCs w:val="17"/>
                      <w:u w:val="none"/>
                      <w:shd w:val="clear" w:color="auto" w:fill="E1E2E0"/>
                      <w:vertAlign w:val="superscript"/>
                      <w:vertAlign w:val="superscript"/>
                    </w:rPr>
                    <w:t xml:space="preserve">(6) (11)</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pipes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 (10)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6 - Contact authorized KOHLER workshops.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7 - The replacement interval is only an indication, it strongly depends from environmental condition and hose status detected during regular visual inspection.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8 - The first check must be done after 10 hours.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9 - Test the coolant condition annually with coolant test strips.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10 - It is recommended to have SCA (Supplemental Coolant Additives) added at the first maintenance interval.
</w:t>
            </w:r>
          </w:p>
          <w:p>
            <w:pPr>
              <w:widowControl w:val="on"/>
              <w:pBdr/>
              <w:spacing w:before="0" w:after="0" w:line="262" w:lineRule="auto"/>
              <w:ind w:left="0" w:right="0"/>
              <w:jc w:val="left"/>
              <w:textAlignment w:val="center"/>
            </w:pPr>
            <w:r>
              <w:rPr>
                <w:color w:val="00274C"/>
                <w:position w:val="-2"/>
                <w:sz w:val="20"/>
                <w:szCs w:val="20"/>
                <w:u w:val="none"/>
              </w:rPr>
              <w:t xml:space="preserve">11 - If the AdBlue tank is not equipped with filtering system, it must be replaced at 500h.</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numPr>
                <w:ilvl w:val="0"/>
                <w:numId w:val="28884"/>
              </w:numPr>
              <w:spacing w:before="0" w:after="0" w:line="262" w:lineRule="auto"/>
              <w:jc w:val="left"/>
              <w:rPr>
                <w:color w:val="00274C"/>
                <w:sz w:val="20"/>
                <w:szCs w:val="20"/>
              </w:rPr>
            </w:pPr>
            <w:r>
              <w:rPr>
                <w:color w:val="00274C"/>
                <w:position w:val="-2"/>
                <w:sz w:val="20"/>
                <w:szCs w:val="20"/>
                <w:u w:val="none"/>
              </w:rPr>
              <w:t xml:space="preserve">Loosen the oil filler cap A. Remove the oil dipstick B and check that the level is up to MAX.</w:t>
            </w:r>
          </w:p>
          <w:p>
            <w:pPr>
              <w:numPr>
                <w:ilvl w:val="0"/>
                <w:numId w:val="28884"/>
              </w:numPr>
              <w:spacing w:before="0" w:after="0" w:line="262" w:lineRule="auto"/>
              <w:jc w:val="left"/>
              <w:rPr>
                <w:color w:val="00274C"/>
                <w:sz w:val="20"/>
                <w:szCs w:val="20"/>
              </w:rPr>
            </w:pPr>
            <w:r>
              <w:rPr>
                <w:color w:val="00274C"/>
                <w:position w:val="-2"/>
                <w:sz w:val="20"/>
                <w:szCs w:val="20"/>
                <w:u w:val="none"/>
              </w:rPr>
              <w:t xml:space="preserve">Pour in recommended oil until reaching the MAX level mark.</w:t>
            </w:r>
          </w:p>
          <w:p>
            <w:pPr>
              <w:numPr>
                <w:ilvl w:val="0"/>
                <w:numId w:val="28884"/>
              </w:numPr>
              <w:spacing w:before="0" w:after="0" w:line="262" w:lineRule="auto"/>
              <w:jc w:val="left"/>
              <w:rPr>
                <w:color w:val="00274C"/>
                <w:sz w:val="20"/>
                <w:szCs w:val="20"/>
              </w:rPr>
            </w:pPr>
            <w:r>
              <w:rPr>
                <w:color w:val="00274C"/>
                <w:position w:val="-2"/>
                <w:sz w:val="20"/>
                <w:szCs w:val="20"/>
                <w:u w:val="none"/>
              </w:rPr>
              <w:t xml:space="preserve">Reinstall the oil dipstick B completely.</w:t>
            </w:r>
          </w:p>
          <w:p>
            <w:pPr>
              <w:numPr>
                <w:ilvl w:val="0"/>
                <w:numId w:val="28884"/>
              </w:numPr>
              <w:spacing w:before="0" w:after="0" w:line="262" w:lineRule="auto"/>
              <w:jc w:val="left"/>
              <w:rPr>
                <w:color w:val="00274C"/>
                <w:sz w:val="20"/>
                <w:szCs w:val="20"/>
              </w:rPr>
            </w:pPr>
            <w:r>
              <w:rPr>
                <w:color w:val="00274C"/>
                <w:position w:val="-2"/>
                <w:sz w:val="20"/>
                <w:szCs w:val="20"/>
                <w:u w:val="none"/>
              </w:rPr>
              <w:t xml:space="preserve">Re-tighten the cap A (Fig. 5.2).</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6364205" name="name5038699d62e77bd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81699d62e77bd7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9662647" name="name9580699d62e789739" descr="4.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_5.1.jpg"/>
                          <pic:cNvPicPr/>
                        </pic:nvPicPr>
                        <pic:blipFill>
                          <a:blip r:embed="rId2468699d62e78973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5.1</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17820662" name="name2576699d62e79446d"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6796699d62e79446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NOTA: Components not necessarily supplied by KOHLER.</w:t>
            </w:r>
          </w:p>
          <w:p/>
          <w:p/>
          <w:p>
            <w:pPr>
              <w:numPr>
                <w:ilvl w:val="0"/>
                <w:numId w:val="28885"/>
              </w:numPr>
              <w:spacing w:before="0" w:after="0" w:line="262" w:lineRule="auto"/>
              <w:jc w:val="left"/>
              <w:rPr>
                <w:color w:val="00274C"/>
                <w:sz w:val="20"/>
                <w:szCs w:val="20"/>
              </w:rPr>
            </w:pPr>
            <w:r>
              <w:rPr>
                <w:color w:val="00274C"/>
                <w:position w:val="-2"/>
                <w:sz w:val="20"/>
                <w:szCs w:val="20"/>
                <w:u w:val="none"/>
              </w:rPr>
              <w:t xml:space="preserve">Pull insert F to unlock cover A.</w:t>
            </w:r>
          </w:p>
          <w:p>
            <w:pPr>
              <w:numPr>
                <w:ilvl w:val="0"/>
                <w:numId w:val="28885"/>
              </w:numPr>
              <w:spacing w:before="0" w:after="0" w:line="262" w:lineRule="auto"/>
              <w:jc w:val="left"/>
              <w:rPr>
                <w:color w:val="00274C"/>
                <w:sz w:val="20"/>
                <w:szCs w:val="20"/>
              </w:rPr>
            </w:pPr>
            <w:r>
              <w:rPr>
                <w:color w:val="00274C"/>
                <w:position w:val="-2"/>
                <w:sz w:val="20"/>
                <w:szCs w:val="20"/>
                <w:u w:val="none"/>
              </w:rPr>
              <w:t xml:space="preserve">Rotate counter clockwise and remove cover A.</w:t>
            </w:r>
          </w:p>
          <w:p>
            <w:pPr>
              <w:numPr>
                <w:ilvl w:val="0"/>
                <w:numId w:val="28885"/>
              </w:numPr>
              <w:spacing w:before="0" w:after="0" w:line="262" w:lineRule="auto"/>
              <w:jc w:val="left"/>
              <w:rPr>
                <w:color w:val="00274C"/>
                <w:sz w:val="20"/>
                <w:szCs w:val="20"/>
              </w:rPr>
            </w:pPr>
            <w:r>
              <w:rPr>
                <w:color w:val="00274C"/>
                <w:position w:val="-2"/>
                <w:sz w:val="20"/>
                <w:szCs w:val="20"/>
                <w:u w:val="none"/>
              </w:rPr>
              <w:t xml:space="preserve">clean the inside components A and D with a damp cloth.</w:t>
            </w:r>
          </w:p>
          <w:p>
            <w:pPr>
              <w:numPr>
                <w:ilvl w:val="0"/>
                <w:numId w:val="28885"/>
              </w:numPr>
              <w:spacing w:before="0" w:after="0" w:line="262" w:lineRule="auto"/>
              <w:jc w:val="left"/>
              <w:rPr>
                <w:color w:val="00274C"/>
                <w:sz w:val="20"/>
                <w:szCs w:val="20"/>
              </w:rPr>
            </w:pPr>
            <w:r>
              <w:rPr>
                <w:color w:val="00274C"/>
                <w:position w:val="-2"/>
                <w:sz w:val="20"/>
                <w:szCs w:val="20"/>
                <w:u w:val="none"/>
              </w:rPr>
              <w:t xml:space="preserve">Do not use compressed air, repeatedly tap the front side E on a flat surface.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60"/>
              </w:rPr>
              <w:drawing>
                <wp:inline distT="0" distB="0" distL="0" distR="0">
                  <wp:extent cx="2232000" cy="1692000"/>
                  <wp:effectExtent b="0" l="0" r="0" t="0"/>
                  <wp:docPr id="19773907" name="name6461699d62e79ef27"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1106699d62e79ef21" cstate="print"/>
                          <a:stretch>
                            <a:fillRect/>
                          </a:stretch>
                        </pic:blipFill>
                        <pic:spPr>
                          <a:xfrm>
                            <a:off x="0" y="0"/>
                            <a:ext cx="2232000" cy="169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inline distT="0" distB="0" distL="0" distR="0">
                  <wp:extent cx="360000" cy="309600"/>
                  <wp:effectExtent b="0" l="0" r="0" t="0"/>
                  <wp:docPr id="34354570" name="name3529699d62e7a4db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42699d62e7a4da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When the cartridge G is dirty, do not clean it but replace cartridges B and G.</w:t>
            </w:r>
          </w:p>
          <w:p/>
          <w:p/>
          <w:p>
            <w:pPr>
              <w:numPr>
                <w:ilvl w:val="0"/>
                <w:numId w:val="28886"/>
              </w:numPr>
              <w:spacing w:before="0" w:after="0" w:line="262" w:lineRule="auto"/>
              <w:jc w:val="left"/>
              <w:rPr>
                <w:color w:val="00274C"/>
                <w:sz w:val="20"/>
                <w:szCs w:val="20"/>
              </w:rPr>
            </w:pPr>
            <w:r>
              <w:rPr>
                <w:color w:val="00274C"/>
                <w:position w:val="-2"/>
                <w:sz w:val="20"/>
                <w:szCs w:val="20"/>
                <w:u w:val="none"/>
              </w:rPr>
              <w:t xml:space="preserve">Fit cartridges G and B.</w:t>
            </w:r>
          </w:p>
          <w:p>
            <w:pPr>
              <w:numPr>
                <w:ilvl w:val="0"/>
                <w:numId w:val="28886"/>
              </w:numPr>
              <w:spacing w:before="0" w:after="0" w:line="262" w:lineRule="auto"/>
              <w:jc w:val="left"/>
              <w:rPr>
                <w:color w:val="00274C"/>
                <w:sz w:val="20"/>
                <w:szCs w:val="20"/>
              </w:rPr>
            </w:pPr>
            <w:r>
              <w:rPr>
                <w:color w:val="00274C"/>
                <w:position w:val="-2"/>
                <w:sz w:val="20"/>
                <w:szCs w:val="20"/>
                <w:u w:val="none"/>
              </w:rPr>
              <w:t xml:space="preserve">Fit cover A by performing the operations indicated in points 2 and 1 in the reverse order.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86"/>
              </w:rPr>
              <w:drawing>
                <wp:inline distT="0" distB="0" distL="0" distR="0">
                  <wp:extent cx="2232000" cy="1238400"/>
                  <wp:effectExtent b="0" l="0" r="0" t="0"/>
                  <wp:docPr id="83177950" name="name6924699d62e7b189e"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9357699d62e7b1898" cstate="print"/>
                          <a:stretch>
                            <a:fillRect/>
                          </a:stretch>
                        </pic:blipFill>
                        <pic:spPr>
                          <a:xfrm>
                            <a:off x="0" y="0"/>
                            <a:ext cx="2232000" cy="123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p/>
          <w:p/>
          <w:p>
            <w:pPr>
              <w:widowControl w:val="on"/>
              <w:pBdr/>
              <w:spacing w:before="0" w:after="0" w:line="262" w:lineRule="auto"/>
              <w:ind w:left="0" w:right="0"/>
              <w:jc w:val="left"/>
              <w:textAlignment w:val="top"/>
            </w:pPr>
            <w:r>
              <w:rPr>
                <w:position w:val="-216"/>
              </w:rPr>
              <w:drawing>
                <wp:inline distT="0" distB="0" distL="0" distR="0">
                  <wp:extent cx="2232000" cy="1418400"/>
                  <wp:effectExtent b="0" l="0" r="0" t="0"/>
                  <wp:docPr id="22820205" name="name6666699d62e7bcf50"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4688699d62e7bcf4b" cstate="print"/>
                          <a:stretch>
                            <a:fillRect/>
                          </a:stretch>
                        </pic:blipFill>
                        <pic:spPr>
                          <a:xfrm>
                            <a:off x="0" y="0"/>
                            <a:ext cx="2232000" cy="1418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Components not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0"/>
              </w:rPr>
              <w:drawing>
                <wp:inline distT="0" distB="0" distL="0" distR="0">
                  <wp:extent cx="324000" cy="324000"/>
                  <wp:effectExtent b="0" l="0" r="0" t="0"/>
                  <wp:docPr id="46342211" name="name8547699d62e7c56c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857699d62e7c56b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Danger</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5825699d62e7c5c42" w:history="1">
              <w:r>
                <w:rPr>
                  <w:rStyle w:val="DefaultParagraphFontPHPDOCX"/>
                  <w:b/>
                  <w:bCs/>
                  <w:color w:val="0000FF"/>
                  <w:position w:val="-2"/>
                  <w:sz w:val="20"/>
                  <w:szCs w:val="20"/>
                  <w:u w:val="single" w:color=""/>
                </w:rPr>
                <w:t xml:space="preserve">Cap. 3.</w:t>
              </w:r>
            </w:hyperlink>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0"/>
              </w:rPr>
              <w:drawing>
                <wp:inline distT="0" distB="0" distL="0" distR="0">
                  <wp:extent cx="324000" cy="324000"/>
                  <wp:effectExtent b="0" l="0" r="0" t="0"/>
                  <wp:docPr id="27047914" name="name2921699d62e7cbe9a"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389699d62e7cbe96"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2684699d62e7cc4c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If hoses are damaged contact an authorized KOHLER workshop.</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For other pipes not illustrated refer to the technical documentation of the vehicle.</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9938317" name="name3938699d62e7d85a5" descr="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
                          <pic:cNvPicPr/>
                        </pic:nvPicPr>
                        <pic:blipFill>
                          <a:blip r:embed="rId2748699d62e7d85a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t xml:space="preserve">  </w:t>
            </w:r>
            <w:r>
              <w:rPr>
                <w:b/>
                <w:bCs/>
                <w:color w:val="00274C"/>
                <w:position w:val="0"/>
                <w:sz w:val="20"/>
                <w:szCs w:val="20"/>
                <w:u w:val="none"/>
              </w:rPr>
              <w:t xml:space="preserve">5.3</w:t>
            </w:r>
          </w:p>
        </w:tc>
      </w:tr>
      <w:tr>
        <w:trPr>
          <w:trHeight w:val="0" w:hRule="atLeast"/>
        </w:trPr>
        <w:tc>
          <w:tcPr>
            <w:tcW w:w="0" w:type="auto"/>
            <w:tcMar>
              <w:top w:w="150" w:type="dxa"/>
              <w:left w:w="150" w:type="dxa"/>
              <w:bottom w:w="150" w:type="dxa"/>
              <w:right w:w="150" w:type="dxa"/>
            </w:tcMar>
            <w:vAlign w:val="center"/>
          </w:tcPr>
          <w:p>
            <w:pPr>
              <w:numPr>
                <w:ilvl w:val="0"/>
                <w:numId w:val="28887"/>
              </w:numPr>
              <w:spacing w:before="0" w:after="0" w:line="262" w:lineRule="auto"/>
              <w:jc w:val="left"/>
              <w:rPr>
                <w:color w:val="00274C"/>
                <w:sz w:val="20"/>
                <w:szCs w:val="20"/>
              </w:rPr>
            </w:pPr>
            <w:r>
              <w:rPr>
                <w:color w:val="00274C"/>
                <w:position w:val="-2"/>
                <w:sz w:val="20"/>
                <w:szCs w:val="20"/>
                <w:u w:val="none"/>
              </w:rPr>
              <w:t xml:space="preserve"> Check that the: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Fuel system hoses A are intact.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Cooling circuit hoses B.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Vent system pipes C.</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  </w:t>
            </w:r>
            <w:r>
              <w:rPr>
                <w:position w:val="-228"/>
              </w:rPr>
              <w:drawing>
                <wp:inline distT="0" distB="0" distL="0" distR="0">
                  <wp:extent cx="2232000" cy="1490400"/>
                  <wp:effectExtent b="0" l="0" r="0" t="0"/>
                  <wp:docPr id="52784568" name="name2799699d62e7e37f9"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603699d62e7e37f4"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468045" name="name4145699d62e7e93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9699d62e7e93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946699d62e7e9bd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973041" name="name9249699d62e7f10e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360699d62e7f10e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508699d62e7f19b4"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434999" name="name1833699d62e804a4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51699d62e804a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28888"/>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28888"/>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28888"/>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28888"/>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28888"/>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28888"/>
              </w:numPr>
              <w:spacing w:before="0" w:after="0" w:line="262" w:lineRule="auto"/>
              <w:jc w:val="left"/>
              <w:rPr>
                <w:color w:val="00274C"/>
                <w:sz w:val="20"/>
                <w:szCs w:val="20"/>
              </w:rPr>
            </w:pPr>
            <w:r>
              <w:rPr>
                <w:color w:val="00274C"/>
                <w:position w:val="-2"/>
                <w:sz w:val="20"/>
                <w:szCs w:val="20"/>
                <w:u w:val="none"/>
              </w:rPr>
              <w:t xml:space="preserve">For engines equipped with expansion tank,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 </w:t>
            </w:r>
            <w:r>
              <w:rPr>
                <w:b/>
                <w:bCs/>
                <w:color w:val="00274C"/>
                <w:position w:val="-2"/>
                <w:sz w:val="20"/>
                <w:szCs w:val="20"/>
                <w:u w:val="none"/>
              </w:rPr>
              <w:t xml:space="preserve">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6136699d62e806c67"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972335" name="name7509699d62e80bd7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54699d62e80bd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58"/>
              </w:rPr>
              <w:drawing>
                <wp:inline distT="0" distB="0" distL="0" distR="0">
                  <wp:extent cx="2246400" cy="1684800"/>
                  <wp:effectExtent b="0" l="0" r="0" t="0"/>
                  <wp:docPr id="30798356" name="name9680699d62e815a9f" descr="Cap_4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png"/>
                          <pic:cNvPicPr/>
                        </pic:nvPicPr>
                        <pic:blipFill>
                          <a:blip r:embed="rId9421699d62e815a9a" cstate="print"/>
                          <a:stretch>
                            <a:fillRect/>
                          </a:stretch>
                        </pic:blipFill>
                        <pic:spPr>
                          <a:xfrm>
                            <a:off x="0" y="0"/>
                            <a:ext cx="2246400" cy="1684800"/>
                          </a:xfrm>
                          <a:prstGeom prst="rect">
                            <a:avLst/>
                          </a:prstGeom>
                          <a:ln w="0">
                            <a:noFill/>
                          </a:ln>
                        </pic:spPr>
                      </pic:pic>
                    </a:graphicData>
                  </a:graphic>
                </wp:inline>
              </w:drawing>
            </w:r>
          </w:p>
          <w:p>
            <w:r>
              <w:rPr>
                <w:position w:val="-258"/>
              </w:rPr>
              <w:drawing>
                <wp:inline distT="0" distB="0" distL="0" distR="0">
                  <wp:extent cx="2246400" cy="1677600"/>
                  <wp:effectExtent b="0" l="0" r="0" t="0"/>
                  <wp:docPr id="47200957" name="name2043699d62e820d53" descr="Cap_4_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4_03a.png"/>
                          <pic:cNvPicPr/>
                        </pic:nvPicPr>
                        <pic:blipFill>
                          <a:blip r:embed="rId2451699d62e820d4e" cstate="print"/>
                          <a:stretch>
                            <a:fillRect/>
                          </a:stretch>
                        </pic:blipFill>
                        <pic:spPr>
                          <a:xfrm>
                            <a:off x="0" y="0"/>
                            <a:ext cx="2246400" cy="16776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vMerge w:val="restart"/>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74152024" name="name8750699d62e827c7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490699d62e827c74"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28882"/>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2054699d62e828579"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357026" name="name9824699d62e82f9e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530699d62e82f9d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8610699d62e8301b6"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 The poly-v belt is not adjustable.</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Check the belt A condition, if worn out or deteriorated, replace it.
</w:t>
            </w:r>
          </w:p>
          <w:p>
            <w:pPr>
              <w:widowControl w:val="on"/>
              <w:pBdr/>
              <w:spacing w:before="0" w:after="0" w:line="262" w:lineRule="auto"/>
              <w:ind w:left="0" w:right="0"/>
              <w:jc w:val="left"/>
              <w:textAlignment w:val="center"/>
            </w:pPr>
            <w:r>
              <w:rPr>
                <w:b/>
                <w:bCs/>
                <w:color w:val="00274C"/>
                <w:position w:val="-2"/>
                <w:sz w:val="20"/>
                <w:szCs w:val="20"/>
                <w:u w:val="none"/>
              </w:rPr>
              <w:t xml:space="preserve">NOTE: Make sure that the ribs of the belt A are inserted correctly into the grooves of the pulleys B (as shown in D1 and D2).</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Start the engine and run it for some minutes, then turn off it, and let it cool down at ambient temperature. Check by the appropriate tool that at point p the tension value is between 135 and 178 Hz.
</w:t>
            </w:r>
          </w:p>
          <w:p>
            <w:pPr>
              <w:widowControl w:val="on"/>
              <w:pBdr/>
              <w:spacing w:before="0" w:after="0" w:line="262" w:lineRule="auto"/>
              <w:ind w:left="0" w:right="0"/>
              <w:jc w:val="left"/>
              <w:textAlignment w:val="center"/>
            </w:pPr>
            <w:r>
              <w:rPr>
                <w:b/>
                <w:bCs/>
                <w:color w:val="00274C"/>
                <w:position w:val="-2"/>
                <w:sz w:val="20"/>
                <w:szCs w:val="20"/>
                <w:u w:val="none"/>
              </w:rPr>
              <w:t xml:space="preserve">NOTE: If the poly-v belt tension results out of the above mentioned values contact KOHLER authorised workshops for replacement.</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 Belts A2, A3 are not supplied by KOHLER. Refer to the technical documentation of the vehicle..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57765336" name="name8404699d62e83c55e"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638699d62e83c55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5.5</w:t>
            </w:r>
          </w:p>
        </w:tc>
      </w:tr>
      <w:tr>
        <w:trPr>
          <w:trHeight w:val="0" w:hRule="atLeast"/>
        </w:trPr>
        <w:tc>
          <w:tcPr>
            <w:gridSpan w:val="1"/>
            <w:vMerge w:val="continue"/>
          </w:tcPr>
          <w:p/>
        </w:tc>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0400"/>
                  <wp:effectExtent b="0" l="0" r="0" t="0"/>
                  <wp:docPr id="44338828" name="name5203699d62e84b56e"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6990699d62e84b56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5.6</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hd w:val="clear" w:color="auto" w:fill="FFFFFF"/>
              <w:spacing w:before="0" w:after="0" w:line="283" w:lineRule="auto"/>
              <w:ind w:left="0" w:right="0"/>
              <w:jc w:val="left"/>
              <w:textAlignment w:val="center"/>
            </w:pPr>
            <w:r>
              <w:rPr>
                <w:position w:val="-21"/>
              </w:rPr>
              <w:drawing>
                <wp:inline distT="0" distB="0" distL="0" distR="0">
                  <wp:extent cx="324000" cy="324000"/>
                  <wp:effectExtent b="0" l="0" r="0" t="0"/>
                  <wp:docPr id="33086209" name="name2992699d62e85f6d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921699d62e85f6d2" cstate="print"/>
                          <a:stretch>
                            <a:fillRect/>
                          </a:stretch>
                        </pic:blipFill>
                        <pic:spPr>
                          <a:xfrm>
                            <a:off x="0" y="0"/>
                            <a:ext cx="324000" cy="324000"/>
                          </a:xfrm>
                          <a:prstGeom prst="rect">
                            <a:avLst/>
                          </a:prstGeom>
                          <a:ln w="0">
                            <a:noFill/>
                          </a:ln>
                        </pic:spPr>
                      </pic:pic>
                    </a:graphicData>
                  </a:graphic>
                </wp:inline>
              </w:drawing>
            </w:r>
            <w:r>
              <w:rPr>
                <w:rFonts w:ascii="Arial" w:hAnsi="Arial" w:eastAsia="Arial" w:cs="Arial"/>
                <w:b w:val="0"/>
                <w:bCs w:val="0"/>
                <w:i w:val="0"/>
                <w:iCs w:val="0"/>
                <w:color w:val="666666"/>
                <w:position w:val="-2"/>
                <w:sz w:val="18"/>
                <w:szCs w:val="18"/>
                <w:u w:val="none"/>
                <w:shd w:val="clear" w:color="auto" w:fill="FFFFFF"/>
              </w:rPr>
              <w:t xml:space="preserve"> </w:t>
            </w:r>
            <w:r>
              <w:rPr>
                <w:rFonts w:ascii="Arial" w:hAnsi="Arial" w:eastAsia="Arial" w:cs="Arial"/>
                <w:b/>
                <w:bCs/>
                <w:i w:val="0"/>
                <w:iCs w:val="0"/>
                <w:color w:val="666666"/>
                <w:position w:val="-2"/>
                <w:sz w:val="18"/>
                <w:szCs w:val="18"/>
                <w:u w:val="none"/>
                <w:shd w:val="clear" w:color="auto" w:fill="FFFFFF"/>
              </w:rPr>
              <w:t xml:space="preserve"> </w:t>
            </w:r>
          </w:p>
          <w:p>
            <w:pPr>
              <w:widowControl w:val="on"/>
              <w:pBdr/>
              <w:shd w:val="clear" w:color="auto" w:fill="FFFFFF"/>
              <w:spacing w:before="0" w:after="0" w:line="283"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Important</w:t>
            </w:r>
          </w:p>
          <w:p>
            <w:pPr>
              <w:numPr>
                <w:ilvl w:val="0"/>
                <w:numId w:val="28882"/>
              </w:numPr>
              <w:spacing w:before="0" w:after="0" w:line="262" w:lineRule="auto"/>
              <w:jc w:val="left"/>
              <w:rPr>
                <w:color w:val="00274C"/>
                <w:sz w:val="20"/>
                <w:szCs w:val="20"/>
              </w:rPr>
            </w:pPr>
            <w:r>
              <w:rPr>
                <w:color w:val="00274C"/>
                <w:position w:val="-2"/>
                <w:sz w:val="20"/>
                <w:szCs w:val="20"/>
                <w:u w:val="none"/>
              </w:rPr>
              <w:br/>
              <w:t xml:space="preserve">Before proceeding with operation, read</w:t>
            </w:r>
            <w:r>
              <w:rPr>
                <w:color w:val="00274C"/>
                <w:position w:val="-2"/>
                <w:sz w:val="20"/>
                <w:szCs w:val="20"/>
                <w:u w:val="none"/>
              </w:rPr>
              <w:t xml:space="preserve"> </w:t>
            </w:r>
            <w:hyperlink r:id="rId8567699d62e8601b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0442057" name="name9447699d62e87cf3f"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185699d62e87cf3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rFonts w:ascii="Arial" w:hAnsi="Arial" w:eastAsia="Arial" w:cs="Arial"/>
                <w:b/>
                <w:bCs/>
                <w:i w:val="0"/>
                <w:iCs w:val="0"/>
                <w:color w:val="666666"/>
                <w:position w:val="-2"/>
                <w:sz w:val="18"/>
                <w:szCs w:val="18"/>
                <w:u w:val="none"/>
                <w:shd w:val="clear" w:color="auto" w:fill="FFFFFF"/>
              </w:rPr>
              <w:t xml:space="preserve">Warning</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For safety precautions see</w:t>
            </w:r>
            <w:r>
              <w:rPr>
                <w:color w:val="00274C"/>
                <w:position w:val="-2"/>
                <w:sz w:val="20"/>
                <w:szCs w:val="20"/>
                <w:u w:val="none"/>
              </w:rPr>
              <w:t xml:space="preserve"> </w:t>
            </w:r>
            <w:hyperlink r:id="rId8422699d62e87d659" w:history="1">
              <w:r>
                <w:rPr>
                  <w:rStyle w:val="DefaultParagraphFontPHPDOCX"/>
                  <w:b/>
                  <w:bCs/>
                  <w:color w:val="0000FF"/>
                  <w:position w:val="-2"/>
                  <w:sz w:val="20"/>
                  <w:szCs w:val="20"/>
                  <w:u w:val="single" w:color=""/>
                </w:rPr>
                <w:t xml:space="preserve">Cap.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When turn on lights on control water filter cartridge fuel:</w:t>
            </w:r>
          </w:p>
          <w:p/>
          <w:p/>
          <w:p>
            <w:pPr>
              <w:numPr>
                <w:ilvl w:val="0"/>
                <w:numId w:val="28889"/>
              </w:numPr>
              <w:spacing w:before="0" w:after="0" w:line="262" w:lineRule="auto"/>
              <w:jc w:val="left"/>
              <w:rPr>
                <w:color w:val="00274C"/>
                <w:sz w:val="20"/>
                <w:szCs w:val="20"/>
              </w:rPr>
            </w:pPr>
            <w:r>
              <w:rPr>
                <w:color w:val="00274C"/>
                <w:position w:val="-2"/>
                <w:sz w:val="20"/>
                <w:szCs w:val="20"/>
                <w:u w:val="none"/>
              </w:rPr>
              <w:t xml:space="preserve">Gently loosen the wing screw A without removing it.</w:t>
            </w:r>
          </w:p>
          <w:p>
            <w:pPr>
              <w:numPr>
                <w:ilvl w:val="0"/>
                <w:numId w:val="28889"/>
              </w:numPr>
              <w:spacing w:before="0" w:after="0" w:line="262" w:lineRule="auto"/>
              <w:jc w:val="left"/>
              <w:rPr>
                <w:color w:val="00274C"/>
                <w:sz w:val="20"/>
                <w:szCs w:val="20"/>
              </w:rPr>
            </w:pPr>
            <w:r>
              <w:rPr>
                <w:color w:val="00274C"/>
                <w:position w:val="-2"/>
                <w:sz w:val="20"/>
                <w:szCs w:val="20"/>
                <w:u w:val="none"/>
              </w:rPr>
              <w:t xml:space="preserve">Drain the water if present.</w:t>
            </w:r>
          </w:p>
          <w:p>
            <w:pPr>
              <w:numPr>
                <w:ilvl w:val="0"/>
                <w:numId w:val="28889"/>
              </w:numPr>
              <w:spacing w:before="0" w:after="0" w:line="262" w:lineRule="auto"/>
              <w:jc w:val="left"/>
              <w:rPr>
                <w:color w:val="00274C"/>
                <w:sz w:val="20"/>
                <w:szCs w:val="20"/>
              </w:rPr>
            </w:pPr>
            <w:r>
              <w:rPr>
                <w:color w:val="00274C"/>
                <w:position w:val="-2"/>
                <w:sz w:val="20"/>
                <w:szCs w:val="20"/>
                <w:u w:val="none"/>
              </w:rPr>
              <w:t xml:space="preserve">Re-tighten the wing screw A as soon as the fuel begins to flow.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68800"/>
                  <wp:effectExtent b="0" l="0" r="0" t="0"/>
                  <wp:docPr id="66838850" name="name5378699d62e89a376"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639699d62e89a370" cstate="print"/>
                          <a:stretch>
                            <a:fillRect/>
                          </a:stretch>
                        </pic:blipFill>
                        <pic:spPr>
                          <a:xfrm>
                            <a:off x="0" y="0"/>
                            <a:ext cx="2232000" cy="1468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5.7</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75605501" name="name8450699d62e8b5f3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537699d62e8b5f33"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If the engines are not to be used for 6 months, they must be protected by carrying out the operations described in Engine storage (up to 6 months) ( </w:t>
            </w:r>
            <w:hyperlink r:id="rId8323699d62e8b653d" w:history="1">
              <w:r>
                <w:rPr>
                  <w:rStyle w:val="DefaultParagraphFontPHPDOCX"/>
                  <w:b/>
                  <w:bCs/>
                  <w:color w:val="0000FF"/>
                  <w:position w:val="-2"/>
                  <w:sz w:val="20"/>
                  <w:szCs w:val="20"/>
                  <w:u w:val="single" w:color=""/>
                </w:rPr>
                <w:t xml:space="preserve">Par. 5.11</w:t>
              </w:r>
            </w:hyperlink>
            <w:r>
              <w:rPr>
                <w:color w:val="00274C"/>
                <w:position w:val="-2"/>
                <w:sz w:val="20"/>
                <w:szCs w:val="20"/>
                <w:u w:val="none"/>
              </w:rPr>
              <w:t xml:space="preserve"> ).</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If the engine is still not in use after the first 6 months, it is necessary to carry out a further operation to extend the protection period (more than 6 months) ( </w:t>
            </w:r>
            <w:hyperlink r:id="rId6850699d62e8b6a04" w:history="1">
              <w:r>
                <w:rPr>
                  <w:rStyle w:val="DefaultParagraphFontPHPDOCX"/>
                  <w:b/>
                  <w:bCs/>
                  <w:color w:val="0000FF"/>
                  <w:position w:val="-2"/>
                  <w:sz w:val="20"/>
                  <w:szCs w:val="20"/>
                  <w:u w:val="single" w:color=""/>
                </w:rPr>
                <w:t xml:space="preserve">Par. 5.12</w:t>
              </w:r>
            </w:hyperlink>
            <w:r>
              <w:rPr>
                <w:color w:val="00274C"/>
                <w:position w:val="-2"/>
                <w:sz w:val="20"/>
                <w:szCs w:val="20"/>
                <w:u w:val="none"/>
              </w:rPr>
              <w:t xml:space="preserve"> ).</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If the engine is not to be used for an extended period, the protective treatment procedure must be repeated within 24 months of the previous one.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Follow the steps described in</w:t>
            </w:r>
            <w:r>
              <w:rPr>
                <w:color w:val="00274C"/>
                <w:position w:val="-2"/>
                <w:sz w:val="20"/>
                <w:szCs w:val="20"/>
                <w:u w:val="none"/>
              </w:rPr>
              <w:t xml:space="preserve"> </w:t>
            </w:r>
            <w:hyperlink r:id="rId6936699d62e8b8474" w:history="1">
              <w:r>
                <w:rPr>
                  <w:rStyle w:val="DefaultParagraphFontPHPDOCX"/>
                  <w:b/>
                  <w:bCs/>
                  <w:color w:val="0000FF"/>
                  <w:position w:val="-2"/>
                  <w:sz w:val="20"/>
                  <w:szCs w:val="20"/>
                  <w:u w:val="single" w:color=""/>
                </w:rPr>
                <w:t xml:space="preserve">Par. 5.11</w:t>
              </w:r>
            </w:hyperlink>
            <w:r>
              <w:rPr>
                <w:b/>
                <w:bCs/>
                <w:color w:val="00274C"/>
                <w:position w:val="-2"/>
                <w:sz w:val="20"/>
                <w:szCs w:val="20"/>
                <w:u w:val="none"/>
              </w:rPr>
              <w:t xml:space="preserve"> .</w:t>
            </w:r>
          </w:p>
          <w:p/>
          <w:p/>
          <w:p>
            <w:pPr>
              <w:numPr>
                <w:ilvl w:val="0"/>
                <w:numId w:val="28890"/>
              </w:numPr>
              <w:spacing w:before="0" w:after="0" w:line="262" w:lineRule="auto"/>
              <w:jc w:val="left"/>
              <w:rPr>
                <w:color w:val="00274C"/>
                <w:sz w:val="20"/>
                <w:szCs w:val="20"/>
              </w:rPr>
            </w:pPr>
            <w:r>
              <w:rPr>
                <w:color w:val="00274C"/>
                <w:position w:val="-2"/>
                <w:sz w:val="20"/>
                <w:szCs w:val="20"/>
                <w:u w:val="none"/>
              </w:rPr>
              <w:t xml:space="preserve">Engine oil replacement ( </w:t>
            </w:r>
            <w:hyperlink r:id="rId2730699d62e8b88db"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Refuel with fuel additives for long storage.</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With expansion tank: make sure that the coolant is up to the MAX level.</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Without expansion tank: Top liquid up until the pipes inside the radiator are covered by about 5 mm. Do not overfill the radiator, but leave room for the fuel to expand.</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2 minutes.</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Bring the engine to 3/4 of the MAX speed for 5÷10 minutes.</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Turn off the engine.</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Completely empty the fuel tank.</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Spray SAE 10W-40 on the exhaust and intake manifolds.</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Seal the exhaust and intake ducts to prevent foreign bodies from entering.</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When cleaning the engine, if using a pressure washer or steam cleaning device, avoid directing the nozzle on electrical components, cable connections and sealed rings (oil seals etc). 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Treat non-painted parts with protective products.</w:t>
            </w:r>
          </w:p>
          <w:p>
            <w:pPr>
              <w:numPr>
                <w:ilvl w:val="0"/>
                <w:numId w:val="28890"/>
              </w:numPr>
              <w:spacing w:before="0" w:after="0" w:line="262" w:lineRule="auto"/>
              <w:jc w:val="left"/>
              <w:rPr>
                <w:color w:val="00274C"/>
                <w:sz w:val="20"/>
                <w:szCs w:val="20"/>
              </w:rPr>
            </w:pPr>
            <w:r>
              <w:rPr>
                <w:color w:val="00274C"/>
                <w:position w:val="-2"/>
                <w:sz w:val="20"/>
                <w:szCs w:val="20"/>
                <w:u w:val="none"/>
              </w:rPr>
              <w:t xml:space="preserve">Fill the AdBlue®/DEF tank to the MAX level allowed.</w:t>
            </w:r>
          </w:p>
          <w:p>
            <w:pPr>
              <w:widowControl w:val="on"/>
              <w:pBdr/>
              <w:spacing w:before="0" w:after="0" w:line="240" w:lineRule="auto"/>
              <w:ind w:left="0" w:right="0"/>
              <w:jc w:val="left"/>
            </w:pPr>
            <w:r>
              <w:rPr>
                <w:color w:val="00274C"/>
                <w:position w:val="-2"/>
                <w:sz w:val="20"/>
                <w:szCs w:val="20"/>
                <w:u w:val="none"/>
              </w:rPr>
              <w:t xml:space="preserve">
If the engine protection is performed according to the suggestions indicated no corrosion damage should occur.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8891"/>
              </w:numPr>
              <w:spacing w:before="0" w:after="0" w:line="262" w:lineRule="auto"/>
              <w:jc w:val="left"/>
              <w:rPr>
                <w:color w:val="00274C"/>
                <w:sz w:val="20"/>
                <w:szCs w:val="20"/>
              </w:rPr>
            </w:pPr>
            <w:r>
              <w:rPr>
                <w:color w:val="00274C"/>
                <w:position w:val="-2"/>
                <w:sz w:val="20"/>
                <w:szCs w:val="20"/>
                <w:u w:val="none"/>
              </w:rPr>
              <w:t xml:space="preserve">Remove the protective sheet.</w:t>
            </w:r>
          </w:p>
          <w:p>
            <w:pPr>
              <w:numPr>
                <w:ilvl w:val="0"/>
                <w:numId w:val="28891"/>
              </w:numPr>
              <w:spacing w:before="0" w:after="0" w:line="262" w:lineRule="auto"/>
              <w:jc w:val="left"/>
              <w:rPr>
                <w:color w:val="00274C"/>
                <w:sz w:val="20"/>
                <w:szCs w:val="20"/>
              </w:rPr>
            </w:pPr>
            <w:r>
              <w:rPr>
                <w:color w:val="00274C"/>
                <w:position w:val="-2"/>
                <w:sz w:val="20"/>
                <w:szCs w:val="20"/>
                <w:u w:val="none"/>
              </w:rPr>
              <w:t xml:space="preserve">Use a cloth soaked in degreasing product to remove the protective treatment from the external parts.</w:t>
            </w:r>
          </w:p>
          <w:p>
            <w:pPr>
              <w:numPr>
                <w:ilvl w:val="0"/>
                <w:numId w:val="28891"/>
              </w:numPr>
              <w:spacing w:before="0" w:after="0" w:line="262" w:lineRule="auto"/>
              <w:jc w:val="left"/>
              <w:rPr>
                <w:color w:val="00274C"/>
                <w:sz w:val="20"/>
                <w:szCs w:val="20"/>
              </w:rPr>
            </w:pPr>
            <w:r>
              <w:rPr>
                <w:color w:val="00274C"/>
                <w:position w:val="-2"/>
                <w:sz w:val="20"/>
                <w:szCs w:val="20"/>
                <w:u w:val="none"/>
              </w:rPr>
              <w:t xml:space="preserve">Inject lubricating oil (no more than 2 cm3) into the intake ducts.</w:t>
            </w:r>
          </w:p>
          <w:p>
            <w:pPr>
              <w:numPr>
                <w:ilvl w:val="0"/>
                <w:numId w:val="28891"/>
              </w:numPr>
              <w:spacing w:before="0" w:after="0" w:line="262" w:lineRule="auto"/>
              <w:jc w:val="left"/>
              <w:rPr>
                <w:color w:val="00274C"/>
                <w:sz w:val="20"/>
                <w:szCs w:val="20"/>
              </w:rPr>
            </w:pPr>
            <w:r>
              <w:rPr>
                <w:color w:val="00274C"/>
                <w:position w:val="-2"/>
                <w:sz w:val="20"/>
                <w:szCs w:val="20"/>
                <w:u w:val="none"/>
              </w:rPr>
              <w:t xml:space="preserve">Refill the tank with fresh fuel.</w:t>
            </w:r>
          </w:p>
          <w:p>
            <w:pPr>
              <w:numPr>
                <w:ilvl w:val="0"/>
                <w:numId w:val="28891"/>
              </w:numPr>
              <w:spacing w:before="0" w:after="0" w:line="262" w:lineRule="auto"/>
              <w:jc w:val="left"/>
              <w:rPr>
                <w:color w:val="00274C"/>
                <w:sz w:val="20"/>
                <w:szCs w:val="20"/>
              </w:rPr>
            </w:pPr>
            <w:r>
              <w:rPr>
                <w:color w:val="00274C"/>
                <w:position w:val="-2"/>
                <w:sz w:val="20"/>
                <w:szCs w:val="20"/>
                <w:u w:val="none"/>
              </w:rPr>
              <w:t xml:space="preserve">Make sure that the oil and the coolant are up to the MAX level.</w:t>
            </w:r>
          </w:p>
          <w:p>
            <w:pPr>
              <w:numPr>
                <w:ilvl w:val="0"/>
                <w:numId w:val="28891"/>
              </w:numPr>
              <w:spacing w:before="0" w:after="0" w:line="262" w:lineRule="auto"/>
              <w:jc w:val="left"/>
              <w:rPr>
                <w:color w:val="00274C"/>
                <w:sz w:val="20"/>
                <w:szCs w:val="20"/>
              </w:rPr>
            </w:pPr>
            <w:r>
              <w:rPr>
                <w:color w:val="00274C"/>
                <w:position w:val="-2"/>
                <w:sz w:val="20"/>
                <w:szCs w:val="20"/>
                <w:u w:val="none"/>
              </w:rPr>
              <w:t xml:space="preserve">Proceed with the disposal of the AdBlue®/DEF contained in the tank; replace the AdBlue®/DEF pump filter and  wash the AdBlue®/DEF tank/circuit with hot distilled water.</w:t>
            </w:r>
          </w:p>
          <w:p>
            <w:pPr>
              <w:numPr>
                <w:ilvl w:val="0"/>
                <w:numId w:val="28891"/>
              </w:numPr>
              <w:spacing w:before="0" w:after="0" w:line="262" w:lineRule="auto"/>
              <w:jc w:val="left"/>
              <w:rPr>
                <w:color w:val="00274C"/>
                <w:sz w:val="20"/>
                <w:szCs w:val="20"/>
              </w:rPr>
            </w:pPr>
            <w:r>
              <w:rPr>
                <w:color w:val="00274C"/>
                <w:position w:val="-2"/>
                <w:sz w:val="20"/>
                <w:szCs w:val="20"/>
                <w:u w:val="none"/>
              </w:rPr>
              <w:t xml:space="preserve">Check the AdBlue®/DEF injector at an authorized Kohler workshop.</w:t>
            </w:r>
          </w:p>
          <w:p>
            <w:pPr>
              <w:numPr>
                <w:ilvl w:val="0"/>
                <w:numId w:val="28891"/>
              </w:numPr>
              <w:spacing w:before="0" w:after="0" w:line="262" w:lineRule="auto"/>
              <w:jc w:val="left"/>
              <w:rPr>
                <w:color w:val="00274C"/>
                <w:sz w:val="20"/>
                <w:szCs w:val="20"/>
              </w:rPr>
            </w:pPr>
            <w:r>
              <w:rPr>
                <w:color w:val="00274C"/>
                <w:position w:val="-2"/>
                <w:sz w:val="20"/>
                <w:szCs w:val="20"/>
                <w:u w:val="none"/>
              </w:rPr>
              <w:t xml:space="preserve">Start the engine and keep it idle at minimum speed for a two about minutes.</w:t>
            </w:r>
          </w:p>
          <w:p>
            <w:pPr>
              <w:numPr>
                <w:ilvl w:val="0"/>
                <w:numId w:val="28891"/>
              </w:numPr>
              <w:spacing w:before="0" w:after="0" w:line="262" w:lineRule="auto"/>
              <w:jc w:val="left"/>
              <w:rPr>
                <w:color w:val="00274C"/>
                <w:sz w:val="20"/>
                <w:szCs w:val="20"/>
              </w:rPr>
            </w:pPr>
            <w:r>
              <w:rPr>
                <w:color w:val="00274C"/>
                <w:position w:val="-2"/>
                <w:sz w:val="20"/>
                <w:szCs w:val="20"/>
                <w:u w:val="none"/>
              </w:rPr>
              <w:t xml:space="preserve">Bring the engine to 75% of MAX rated speed for 5 to 10 minute.</w:t>
            </w:r>
          </w:p>
          <w:p>
            <w:pPr>
              <w:numPr>
                <w:ilvl w:val="0"/>
                <w:numId w:val="28891"/>
              </w:numPr>
              <w:spacing w:before="0" w:after="0" w:line="262" w:lineRule="auto"/>
              <w:jc w:val="left"/>
              <w:rPr>
                <w:color w:val="00274C"/>
                <w:sz w:val="20"/>
                <w:szCs w:val="20"/>
              </w:rPr>
            </w:pPr>
            <w:r>
              <w:rPr>
                <w:color w:val="00274C"/>
                <w:position w:val="-2"/>
                <w:sz w:val="20"/>
                <w:szCs w:val="20"/>
                <w:u w:val="none"/>
              </w:rPr>
              <w:t xml:space="preserve">Stop the engine while the oil is still hot ( </w:t>
            </w:r>
            <w:hyperlink r:id="rId9924699d62e8bc10a" w:history="1">
              <w:r>
                <w:rPr>
                  <w:rStyle w:val="DefaultParagraphFontPHPDOCX"/>
                  <w:b/>
                  <w:bCs/>
                  <w:color w:val="0000FF"/>
                  <w:position w:val="-2"/>
                  <w:sz w:val="20"/>
                  <w:szCs w:val="20"/>
                  <w:u w:val="none"/>
                </w:rPr>
                <w:t xml:space="preserve">Par. 6.1</w:t>
              </w:r>
            </w:hyperlink>
            <w:r>
              <w:rPr>
                <w:color w:val="00274C"/>
                <w:position w:val="-2"/>
                <w:sz w:val="20"/>
                <w:szCs w:val="20"/>
                <w:u w:val="none"/>
              </w:rPr>
              <w:t xml:space="preserve"> ), discharge the protective oil in a suitable container.</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9077910" name="name4130699d62e8c8b2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2029699d62e8c8b20"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Warning:</w:t>
            </w:r>
          </w:p>
          <w:p>
            <w:pPr>
              <w:numPr>
                <w:ilvl w:val="0"/>
                <w:numId w:val="28882"/>
              </w:numPr>
              <w:spacing w:before="0" w:after="0" w:line="262" w:lineRule="auto"/>
              <w:jc w:val="left"/>
              <w:rPr>
                <w:color w:val="00274C"/>
                <w:sz w:val="20"/>
                <w:szCs w:val="20"/>
              </w:rPr>
            </w:pPr>
            <w:r>
              <w:rPr>
                <w:color w:val="00274C"/>
                <w:position w:val="-2"/>
                <w:sz w:val="20"/>
                <w:szCs w:val="20"/>
                <w:u w:val="none"/>
              </w:rPr>
              <w:t xml:space="preserve">Over time, lubricants and filters lose their properties, so it is important consider whether they need replacing, also based on the criteria described in </w:t>
            </w:r>
            <w:hyperlink r:id="rId8383699d62e8c9148" w:history="1">
              <w:r>
                <w:rPr>
                  <w:rStyle w:val="DefaultParagraphFontPHPDOCX"/>
                  <w:b/>
                  <w:bCs/>
                  <w:color w:val="0000FF"/>
                  <w:position w:val="-2"/>
                  <w:sz w:val="20"/>
                  <w:szCs w:val="20"/>
                  <w:u w:val="none"/>
                </w:rPr>
                <w:t xml:space="preserve">Tab. 5.2</w:t>
              </w:r>
            </w:hyperlink>
            <w:r>
              <w:rPr>
                <w:color w:val="00274C"/>
                <w:position w:val="-2"/>
                <w:sz w:val="20"/>
                <w:szCs w:val="20"/>
                <w:u w:val="none"/>
              </w:rPr>
              <w:t xml:space="preserve"> .</w:t>
            </w:r>
          </w:p>
          <w:p/>
          <w:p/>
          <w:p>
            <w:pPr>
              <w:numPr>
                <w:ilvl w:val="0"/>
                <w:numId w:val="28892"/>
              </w:numPr>
              <w:spacing w:before="0" w:after="0" w:line="262" w:lineRule="auto"/>
              <w:jc w:val="left"/>
              <w:rPr>
                <w:color w:val="00274C"/>
                <w:sz w:val="20"/>
                <w:szCs w:val="20"/>
              </w:rPr>
            </w:pPr>
            <w:r>
              <w:rPr>
                <w:color w:val="00274C"/>
                <w:position w:val="-2"/>
                <w:sz w:val="20"/>
                <w:szCs w:val="20"/>
                <w:u w:val="none"/>
              </w:rPr>
              <w:t xml:space="preserve">Replace the filters (air, oil, fuel) with original spare parts.</w:t>
            </w:r>
          </w:p>
          <w:p>
            <w:pPr>
              <w:numPr>
                <w:ilvl w:val="0"/>
                <w:numId w:val="28892"/>
              </w:numPr>
              <w:spacing w:before="0" w:after="0" w:line="262" w:lineRule="auto"/>
              <w:jc w:val="left"/>
              <w:rPr>
                <w:color w:val="00274C"/>
                <w:sz w:val="20"/>
                <w:szCs w:val="20"/>
              </w:rPr>
            </w:pPr>
            <w:r>
              <w:rPr>
                <w:color w:val="00274C"/>
                <w:position w:val="-2"/>
                <w:sz w:val="20"/>
                <w:szCs w:val="20"/>
                <w:u w:val="none"/>
              </w:rPr>
              <w:t xml:space="preserve">Pour new oil ( </w:t>
            </w:r>
            <w:hyperlink r:id="rId4005699d62e8c9861" w:history="1">
              <w:r>
                <w:rPr>
                  <w:rStyle w:val="DefaultParagraphFontPHPDOCX"/>
                  <w:b/>
                  <w:bCs/>
                  <w:color w:val="0000FF"/>
                  <w:position w:val="-2"/>
                  <w:sz w:val="20"/>
                  <w:szCs w:val="20"/>
                  <w:u w:val="none"/>
                </w:rPr>
                <w:t xml:space="preserve">Par. 4.5</w:t>
              </w:r>
            </w:hyperlink>
            <w:r>
              <w:rPr>
                <w:color w:val="00274C"/>
                <w:position w:val="-2"/>
                <w:sz w:val="20"/>
                <w:szCs w:val="20"/>
                <w:u w:val="none"/>
              </w:rPr>
              <w:t xml:space="preserve"> ) up to the MAX level.</w:t>
            </w:r>
          </w:p>
          <w:p>
            <w:pPr>
              <w:numPr>
                <w:ilvl w:val="0"/>
                <w:numId w:val="28892"/>
              </w:numPr>
              <w:spacing w:before="0" w:after="0" w:line="262" w:lineRule="auto"/>
              <w:jc w:val="left"/>
              <w:rPr>
                <w:color w:val="00274C"/>
                <w:sz w:val="20"/>
                <w:szCs w:val="20"/>
              </w:rPr>
            </w:pPr>
            <w:r>
              <w:rPr>
                <w:color w:val="00274C"/>
                <w:position w:val="-2"/>
                <w:sz w:val="20"/>
                <w:szCs w:val="20"/>
                <w:u w:val="none"/>
              </w:rPr>
              <w:t xml:space="preserve">Empty the cooling circuit completely and pour in the new coolant up to the MAX level ( </w:t>
            </w:r>
            <w:hyperlink r:id="rId1810699d62e8c9c51"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Para. 5.6.</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point 1a:</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MAX.</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and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SCR system</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1 of Tab. 5.3</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40 °C</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2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 to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2 in Tab. 5.3</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Para. 5.2 for maintenance operations.</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over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point 3 of Tab. 5.3</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Fill the AdBlue®/DEF tank with AdBlue®/DEF to the MAX level</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ambient temperature must be kept between -40 and 25 °C</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disconnect any electrical or hydraulic connections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Start-up after 9+ 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vehicle, proceed as follows:</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in the tank (consult the machine’s manual)</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Replace the AdBlue®/DEF filter (Par. 6.5)</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Par. 5.2 for maintenance frequency.</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If faults are detected when starting the engine or during operation, turn off the engine and wait 5 mins before starting the engine.</w:t>
                  </w:r>
                </w:p>
                <w:p>
                  <w:pPr>
                    <w:numPr>
                      <w:ilvl w:val="0"/>
                      <w:numId w:val="2888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If the fault persists, contact KOHLER authorised workshops.</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28892">
    <w:multiLevelType w:val="hybridMultilevel"/>
    <w:lvl w:ilvl="0" w:tplc="78867885">
      <w:start w:val="1"/>
      <w:numFmt w:val="decimal"/>
      <w:lvlText w:val="%1."/>
      <w:lvlJc w:val="left"/>
      <w:pPr>
        <w:ind w:left="720" w:hanging="360"/>
      </w:pPr>
    </w:lvl>
    <w:lvl w:ilvl="1" w:tplc="78867885" w:tentative="1">
      <w:start w:val="1"/>
      <w:numFmt w:val="lowerLetter"/>
      <w:lvlText w:val="%2."/>
      <w:lvlJc w:val="left"/>
      <w:pPr>
        <w:ind w:left="1440" w:hanging="360"/>
      </w:pPr>
    </w:lvl>
    <w:lvl w:ilvl="2" w:tplc="78867885" w:tentative="1">
      <w:start w:val="1"/>
      <w:numFmt w:val="lowerRoman"/>
      <w:lvlText w:val="%3."/>
      <w:lvlJc w:val="right"/>
      <w:pPr>
        <w:ind w:left="2160" w:hanging="180"/>
      </w:pPr>
    </w:lvl>
    <w:lvl w:ilvl="3" w:tplc="78867885" w:tentative="1">
      <w:start w:val="1"/>
      <w:numFmt w:val="decimal"/>
      <w:lvlText w:val="%4."/>
      <w:lvlJc w:val="left"/>
      <w:pPr>
        <w:ind w:left="2880" w:hanging="360"/>
      </w:pPr>
    </w:lvl>
    <w:lvl w:ilvl="4" w:tplc="78867885" w:tentative="1">
      <w:start w:val="1"/>
      <w:numFmt w:val="lowerLetter"/>
      <w:lvlText w:val="%5."/>
      <w:lvlJc w:val="left"/>
      <w:pPr>
        <w:ind w:left="3600" w:hanging="360"/>
      </w:pPr>
    </w:lvl>
    <w:lvl w:ilvl="5" w:tplc="78867885" w:tentative="1">
      <w:start w:val="1"/>
      <w:numFmt w:val="lowerRoman"/>
      <w:lvlText w:val="%6."/>
      <w:lvlJc w:val="right"/>
      <w:pPr>
        <w:ind w:left="4320" w:hanging="180"/>
      </w:pPr>
    </w:lvl>
    <w:lvl w:ilvl="6" w:tplc="78867885" w:tentative="1">
      <w:start w:val="1"/>
      <w:numFmt w:val="decimal"/>
      <w:lvlText w:val="%7."/>
      <w:lvlJc w:val="left"/>
      <w:pPr>
        <w:ind w:left="5040" w:hanging="360"/>
      </w:pPr>
    </w:lvl>
    <w:lvl w:ilvl="7" w:tplc="78867885" w:tentative="1">
      <w:start w:val="1"/>
      <w:numFmt w:val="lowerLetter"/>
      <w:lvlText w:val="%8."/>
      <w:lvlJc w:val="left"/>
      <w:pPr>
        <w:ind w:left="5760" w:hanging="360"/>
      </w:pPr>
    </w:lvl>
    <w:lvl w:ilvl="8" w:tplc="78867885" w:tentative="1">
      <w:start w:val="1"/>
      <w:numFmt w:val="lowerRoman"/>
      <w:lvlText w:val="%9."/>
      <w:lvlJc w:val="right"/>
      <w:pPr>
        <w:ind w:left="6480" w:hanging="180"/>
      </w:pPr>
    </w:lvl>
  </w:abstractNum>
  <w:abstractNum w:abstractNumId="28891">
    <w:multiLevelType w:val="hybridMultilevel"/>
    <w:lvl w:ilvl="0" w:tplc="47773034">
      <w:start w:val="1"/>
      <w:numFmt w:val="decimal"/>
      <w:lvlText w:val="%1."/>
      <w:lvlJc w:val="left"/>
      <w:pPr>
        <w:ind w:left="720" w:hanging="360"/>
      </w:pPr>
    </w:lvl>
    <w:lvl w:ilvl="1" w:tplc="47773034" w:tentative="1">
      <w:start w:val="1"/>
      <w:numFmt w:val="lowerLetter"/>
      <w:lvlText w:val="%2."/>
      <w:lvlJc w:val="left"/>
      <w:pPr>
        <w:ind w:left="1440" w:hanging="360"/>
      </w:pPr>
    </w:lvl>
    <w:lvl w:ilvl="2" w:tplc="47773034" w:tentative="1">
      <w:start w:val="1"/>
      <w:numFmt w:val="lowerRoman"/>
      <w:lvlText w:val="%3."/>
      <w:lvlJc w:val="right"/>
      <w:pPr>
        <w:ind w:left="2160" w:hanging="180"/>
      </w:pPr>
    </w:lvl>
    <w:lvl w:ilvl="3" w:tplc="47773034" w:tentative="1">
      <w:start w:val="1"/>
      <w:numFmt w:val="decimal"/>
      <w:lvlText w:val="%4."/>
      <w:lvlJc w:val="left"/>
      <w:pPr>
        <w:ind w:left="2880" w:hanging="360"/>
      </w:pPr>
    </w:lvl>
    <w:lvl w:ilvl="4" w:tplc="47773034" w:tentative="1">
      <w:start w:val="1"/>
      <w:numFmt w:val="lowerLetter"/>
      <w:lvlText w:val="%5."/>
      <w:lvlJc w:val="left"/>
      <w:pPr>
        <w:ind w:left="3600" w:hanging="360"/>
      </w:pPr>
    </w:lvl>
    <w:lvl w:ilvl="5" w:tplc="47773034" w:tentative="1">
      <w:start w:val="1"/>
      <w:numFmt w:val="lowerRoman"/>
      <w:lvlText w:val="%6."/>
      <w:lvlJc w:val="right"/>
      <w:pPr>
        <w:ind w:left="4320" w:hanging="180"/>
      </w:pPr>
    </w:lvl>
    <w:lvl w:ilvl="6" w:tplc="47773034" w:tentative="1">
      <w:start w:val="1"/>
      <w:numFmt w:val="decimal"/>
      <w:lvlText w:val="%7."/>
      <w:lvlJc w:val="left"/>
      <w:pPr>
        <w:ind w:left="5040" w:hanging="360"/>
      </w:pPr>
    </w:lvl>
    <w:lvl w:ilvl="7" w:tplc="47773034" w:tentative="1">
      <w:start w:val="1"/>
      <w:numFmt w:val="lowerLetter"/>
      <w:lvlText w:val="%8."/>
      <w:lvlJc w:val="left"/>
      <w:pPr>
        <w:ind w:left="5760" w:hanging="360"/>
      </w:pPr>
    </w:lvl>
    <w:lvl w:ilvl="8" w:tplc="47773034" w:tentative="1">
      <w:start w:val="1"/>
      <w:numFmt w:val="lowerRoman"/>
      <w:lvlText w:val="%9."/>
      <w:lvlJc w:val="right"/>
      <w:pPr>
        <w:ind w:left="6480" w:hanging="180"/>
      </w:pPr>
    </w:lvl>
  </w:abstractNum>
  <w:abstractNum w:abstractNumId="28890">
    <w:multiLevelType w:val="hybridMultilevel"/>
    <w:lvl w:ilvl="0" w:tplc="85109183">
      <w:start w:val="1"/>
      <w:numFmt w:val="decimal"/>
      <w:lvlText w:val="%1."/>
      <w:lvlJc w:val="left"/>
      <w:pPr>
        <w:ind w:left="720" w:hanging="360"/>
      </w:pPr>
    </w:lvl>
    <w:lvl w:ilvl="1" w:tplc="85109183" w:tentative="1">
      <w:start w:val="1"/>
      <w:numFmt w:val="lowerLetter"/>
      <w:lvlText w:val="%2."/>
      <w:lvlJc w:val="left"/>
      <w:pPr>
        <w:ind w:left="1440" w:hanging="360"/>
      </w:pPr>
    </w:lvl>
    <w:lvl w:ilvl="2" w:tplc="85109183" w:tentative="1">
      <w:start w:val="1"/>
      <w:numFmt w:val="lowerRoman"/>
      <w:lvlText w:val="%3."/>
      <w:lvlJc w:val="right"/>
      <w:pPr>
        <w:ind w:left="2160" w:hanging="180"/>
      </w:pPr>
    </w:lvl>
    <w:lvl w:ilvl="3" w:tplc="85109183" w:tentative="1">
      <w:start w:val="1"/>
      <w:numFmt w:val="decimal"/>
      <w:lvlText w:val="%4."/>
      <w:lvlJc w:val="left"/>
      <w:pPr>
        <w:ind w:left="2880" w:hanging="360"/>
      </w:pPr>
    </w:lvl>
    <w:lvl w:ilvl="4" w:tplc="85109183" w:tentative="1">
      <w:start w:val="1"/>
      <w:numFmt w:val="lowerLetter"/>
      <w:lvlText w:val="%5."/>
      <w:lvlJc w:val="left"/>
      <w:pPr>
        <w:ind w:left="3600" w:hanging="360"/>
      </w:pPr>
    </w:lvl>
    <w:lvl w:ilvl="5" w:tplc="85109183" w:tentative="1">
      <w:start w:val="1"/>
      <w:numFmt w:val="lowerRoman"/>
      <w:lvlText w:val="%6."/>
      <w:lvlJc w:val="right"/>
      <w:pPr>
        <w:ind w:left="4320" w:hanging="180"/>
      </w:pPr>
    </w:lvl>
    <w:lvl w:ilvl="6" w:tplc="85109183" w:tentative="1">
      <w:start w:val="1"/>
      <w:numFmt w:val="decimal"/>
      <w:lvlText w:val="%7."/>
      <w:lvlJc w:val="left"/>
      <w:pPr>
        <w:ind w:left="5040" w:hanging="360"/>
      </w:pPr>
    </w:lvl>
    <w:lvl w:ilvl="7" w:tplc="85109183" w:tentative="1">
      <w:start w:val="1"/>
      <w:numFmt w:val="lowerLetter"/>
      <w:lvlText w:val="%8."/>
      <w:lvlJc w:val="left"/>
      <w:pPr>
        <w:ind w:left="5760" w:hanging="360"/>
      </w:pPr>
    </w:lvl>
    <w:lvl w:ilvl="8" w:tplc="85109183" w:tentative="1">
      <w:start w:val="1"/>
      <w:numFmt w:val="lowerRoman"/>
      <w:lvlText w:val="%9."/>
      <w:lvlJc w:val="right"/>
      <w:pPr>
        <w:ind w:left="6480" w:hanging="180"/>
      </w:pPr>
    </w:lvl>
  </w:abstractNum>
  <w:abstractNum w:abstractNumId="28889">
    <w:multiLevelType w:val="hybridMultilevel"/>
    <w:lvl w:ilvl="0" w:tplc="83152457">
      <w:start w:val="1"/>
      <w:numFmt w:val="decimal"/>
      <w:lvlText w:val="%1."/>
      <w:lvlJc w:val="left"/>
      <w:pPr>
        <w:ind w:left="720" w:hanging="360"/>
      </w:pPr>
    </w:lvl>
    <w:lvl w:ilvl="1" w:tplc="83152457" w:tentative="1">
      <w:start w:val="1"/>
      <w:numFmt w:val="lowerLetter"/>
      <w:lvlText w:val="%2."/>
      <w:lvlJc w:val="left"/>
      <w:pPr>
        <w:ind w:left="1440" w:hanging="360"/>
      </w:pPr>
    </w:lvl>
    <w:lvl w:ilvl="2" w:tplc="83152457" w:tentative="1">
      <w:start w:val="1"/>
      <w:numFmt w:val="lowerRoman"/>
      <w:lvlText w:val="%3."/>
      <w:lvlJc w:val="right"/>
      <w:pPr>
        <w:ind w:left="2160" w:hanging="180"/>
      </w:pPr>
    </w:lvl>
    <w:lvl w:ilvl="3" w:tplc="83152457" w:tentative="1">
      <w:start w:val="1"/>
      <w:numFmt w:val="decimal"/>
      <w:lvlText w:val="%4."/>
      <w:lvlJc w:val="left"/>
      <w:pPr>
        <w:ind w:left="2880" w:hanging="360"/>
      </w:pPr>
    </w:lvl>
    <w:lvl w:ilvl="4" w:tplc="83152457" w:tentative="1">
      <w:start w:val="1"/>
      <w:numFmt w:val="lowerLetter"/>
      <w:lvlText w:val="%5."/>
      <w:lvlJc w:val="left"/>
      <w:pPr>
        <w:ind w:left="3600" w:hanging="360"/>
      </w:pPr>
    </w:lvl>
    <w:lvl w:ilvl="5" w:tplc="83152457" w:tentative="1">
      <w:start w:val="1"/>
      <w:numFmt w:val="lowerRoman"/>
      <w:lvlText w:val="%6."/>
      <w:lvlJc w:val="right"/>
      <w:pPr>
        <w:ind w:left="4320" w:hanging="180"/>
      </w:pPr>
    </w:lvl>
    <w:lvl w:ilvl="6" w:tplc="83152457" w:tentative="1">
      <w:start w:val="1"/>
      <w:numFmt w:val="decimal"/>
      <w:lvlText w:val="%7."/>
      <w:lvlJc w:val="left"/>
      <w:pPr>
        <w:ind w:left="5040" w:hanging="360"/>
      </w:pPr>
    </w:lvl>
    <w:lvl w:ilvl="7" w:tplc="83152457" w:tentative="1">
      <w:start w:val="1"/>
      <w:numFmt w:val="lowerLetter"/>
      <w:lvlText w:val="%8."/>
      <w:lvlJc w:val="left"/>
      <w:pPr>
        <w:ind w:left="5760" w:hanging="360"/>
      </w:pPr>
    </w:lvl>
    <w:lvl w:ilvl="8" w:tplc="83152457" w:tentative="1">
      <w:start w:val="1"/>
      <w:numFmt w:val="lowerRoman"/>
      <w:lvlText w:val="%9."/>
      <w:lvlJc w:val="right"/>
      <w:pPr>
        <w:ind w:left="6480" w:hanging="180"/>
      </w:pPr>
    </w:lvl>
  </w:abstractNum>
  <w:abstractNum w:abstractNumId="28888">
    <w:multiLevelType w:val="hybridMultilevel"/>
    <w:lvl w:ilvl="0" w:tplc="71488144">
      <w:start w:val="1"/>
      <w:numFmt w:val="decimal"/>
      <w:lvlText w:val="%1."/>
      <w:lvlJc w:val="left"/>
      <w:pPr>
        <w:ind w:left="720" w:hanging="360"/>
      </w:pPr>
    </w:lvl>
    <w:lvl w:ilvl="1" w:tplc="71488144" w:tentative="1">
      <w:start w:val="1"/>
      <w:numFmt w:val="lowerLetter"/>
      <w:lvlText w:val="%2."/>
      <w:lvlJc w:val="left"/>
      <w:pPr>
        <w:ind w:left="1440" w:hanging="360"/>
      </w:pPr>
    </w:lvl>
    <w:lvl w:ilvl="2" w:tplc="71488144" w:tentative="1">
      <w:start w:val="1"/>
      <w:numFmt w:val="lowerRoman"/>
      <w:lvlText w:val="%3."/>
      <w:lvlJc w:val="right"/>
      <w:pPr>
        <w:ind w:left="2160" w:hanging="180"/>
      </w:pPr>
    </w:lvl>
    <w:lvl w:ilvl="3" w:tplc="71488144" w:tentative="1">
      <w:start w:val="1"/>
      <w:numFmt w:val="decimal"/>
      <w:lvlText w:val="%4."/>
      <w:lvlJc w:val="left"/>
      <w:pPr>
        <w:ind w:left="2880" w:hanging="360"/>
      </w:pPr>
    </w:lvl>
    <w:lvl w:ilvl="4" w:tplc="71488144" w:tentative="1">
      <w:start w:val="1"/>
      <w:numFmt w:val="lowerLetter"/>
      <w:lvlText w:val="%5."/>
      <w:lvlJc w:val="left"/>
      <w:pPr>
        <w:ind w:left="3600" w:hanging="360"/>
      </w:pPr>
    </w:lvl>
    <w:lvl w:ilvl="5" w:tplc="71488144" w:tentative="1">
      <w:start w:val="1"/>
      <w:numFmt w:val="lowerRoman"/>
      <w:lvlText w:val="%6."/>
      <w:lvlJc w:val="right"/>
      <w:pPr>
        <w:ind w:left="4320" w:hanging="180"/>
      </w:pPr>
    </w:lvl>
    <w:lvl w:ilvl="6" w:tplc="71488144" w:tentative="1">
      <w:start w:val="1"/>
      <w:numFmt w:val="decimal"/>
      <w:lvlText w:val="%7."/>
      <w:lvlJc w:val="left"/>
      <w:pPr>
        <w:ind w:left="5040" w:hanging="360"/>
      </w:pPr>
    </w:lvl>
    <w:lvl w:ilvl="7" w:tplc="71488144" w:tentative="1">
      <w:start w:val="1"/>
      <w:numFmt w:val="lowerLetter"/>
      <w:lvlText w:val="%8."/>
      <w:lvlJc w:val="left"/>
      <w:pPr>
        <w:ind w:left="5760" w:hanging="360"/>
      </w:pPr>
    </w:lvl>
    <w:lvl w:ilvl="8" w:tplc="71488144" w:tentative="1">
      <w:start w:val="1"/>
      <w:numFmt w:val="lowerRoman"/>
      <w:lvlText w:val="%9."/>
      <w:lvlJc w:val="right"/>
      <w:pPr>
        <w:ind w:left="6480" w:hanging="180"/>
      </w:pPr>
    </w:lvl>
  </w:abstractNum>
  <w:abstractNum w:abstractNumId="28887">
    <w:multiLevelType w:val="hybridMultilevel"/>
    <w:lvl w:ilvl="0" w:tplc="82670773">
      <w:start w:val="1"/>
      <w:numFmt w:val="decimal"/>
      <w:lvlText w:val="%1."/>
      <w:lvlJc w:val="left"/>
      <w:pPr>
        <w:ind w:left="720" w:hanging="360"/>
      </w:pPr>
    </w:lvl>
    <w:lvl w:ilvl="1" w:tplc="82670773" w:tentative="1">
      <w:start w:val="1"/>
      <w:numFmt w:val="lowerLetter"/>
      <w:lvlText w:val="%2."/>
      <w:lvlJc w:val="left"/>
      <w:pPr>
        <w:ind w:left="1440" w:hanging="360"/>
      </w:pPr>
    </w:lvl>
    <w:lvl w:ilvl="2" w:tplc="82670773" w:tentative="1">
      <w:start w:val="1"/>
      <w:numFmt w:val="lowerRoman"/>
      <w:lvlText w:val="%3."/>
      <w:lvlJc w:val="right"/>
      <w:pPr>
        <w:ind w:left="2160" w:hanging="180"/>
      </w:pPr>
    </w:lvl>
    <w:lvl w:ilvl="3" w:tplc="82670773" w:tentative="1">
      <w:start w:val="1"/>
      <w:numFmt w:val="decimal"/>
      <w:lvlText w:val="%4."/>
      <w:lvlJc w:val="left"/>
      <w:pPr>
        <w:ind w:left="2880" w:hanging="360"/>
      </w:pPr>
    </w:lvl>
    <w:lvl w:ilvl="4" w:tplc="82670773" w:tentative="1">
      <w:start w:val="1"/>
      <w:numFmt w:val="lowerLetter"/>
      <w:lvlText w:val="%5."/>
      <w:lvlJc w:val="left"/>
      <w:pPr>
        <w:ind w:left="3600" w:hanging="360"/>
      </w:pPr>
    </w:lvl>
    <w:lvl w:ilvl="5" w:tplc="82670773" w:tentative="1">
      <w:start w:val="1"/>
      <w:numFmt w:val="lowerRoman"/>
      <w:lvlText w:val="%6."/>
      <w:lvlJc w:val="right"/>
      <w:pPr>
        <w:ind w:left="4320" w:hanging="180"/>
      </w:pPr>
    </w:lvl>
    <w:lvl w:ilvl="6" w:tplc="82670773" w:tentative="1">
      <w:start w:val="1"/>
      <w:numFmt w:val="decimal"/>
      <w:lvlText w:val="%7."/>
      <w:lvlJc w:val="left"/>
      <w:pPr>
        <w:ind w:left="5040" w:hanging="360"/>
      </w:pPr>
    </w:lvl>
    <w:lvl w:ilvl="7" w:tplc="82670773" w:tentative="1">
      <w:start w:val="1"/>
      <w:numFmt w:val="lowerLetter"/>
      <w:lvlText w:val="%8."/>
      <w:lvlJc w:val="left"/>
      <w:pPr>
        <w:ind w:left="5760" w:hanging="360"/>
      </w:pPr>
    </w:lvl>
    <w:lvl w:ilvl="8" w:tplc="82670773" w:tentative="1">
      <w:start w:val="1"/>
      <w:numFmt w:val="lowerRoman"/>
      <w:lvlText w:val="%9."/>
      <w:lvlJc w:val="right"/>
      <w:pPr>
        <w:ind w:left="6480" w:hanging="180"/>
      </w:pPr>
    </w:lvl>
  </w:abstractNum>
  <w:abstractNum w:abstractNumId="28886">
    <w:multiLevelType w:val="hybridMultilevel"/>
    <w:lvl w:ilvl="0" w:tplc="88236489">
      <w:start w:val="1"/>
      <w:numFmt w:val="decimal"/>
      <w:lvlText w:val="%1."/>
      <w:lvlJc w:val="left"/>
      <w:pPr>
        <w:ind w:left="720" w:hanging="360"/>
      </w:pPr>
    </w:lvl>
    <w:lvl w:ilvl="1" w:tplc="88236489" w:tentative="1">
      <w:start w:val="1"/>
      <w:numFmt w:val="lowerLetter"/>
      <w:lvlText w:val="%2."/>
      <w:lvlJc w:val="left"/>
      <w:pPr>
        <w:ind w:left="1440" w:hanging="360"/>
      </w:pPr>
    </w:lvl>
    <w:lvl w:ilvl="2" w:tplc="88236489" w:tentative="1">
      <w:start w:val="1"/>
      <w:numFmt w:val="lowerRoman"/>
      <w:lvlText w:val="%3."/>
      <w:lvlJc w:val="right"/>
      <w:pPr>
        <w:ind w:left="2160" w:hanging="180"/>
      </w:pPr>
    </w:lvl>
    <w:lvl w:ilvl="3" w:tplc="88236489" w:tentative="1">
      <w:start w:val="1"/>
      <w:numFmt w:val="decimal"/>
      <w:lvlText w:val="%4."/>
      <w:lvlJc w:val="left"/>
      <w:pPr>
        <w:ind w:left="2880" w:hanging="360"/>
      </w:pPr>
    </w:lvl>
    <w:lvl w:ilvl="4" w:tplc="88236489" w:tentative="1">
      <w:start w:val="1"/>
      <w:numFmt w:val="lowerLetter"/>
      <w:lvlText w:val="%5."/>
      <w:lvlJc w:val="left"/>
      <w:pPr>
        <w:ind w:left="3600" w:hanging="360"/>
      </w:pPr>
    </w:lvl>
    <w:lvl w:ilvl="5" w:tplc="88236489" w:tentative="1">
      <w:start w:val="1"/>
      <w:numFmt w:val="lowerRoman"/>
      <w:lvlText w:val="%6."/>
      <w:lvlJc w:val="right"/>
      <w:pPr>
        <w:ind w:left="4320" w:hanging="180"/>
      </w:pPr>
    </w:lvl>
    <w:lvl w:ilvl="6" w:tplc="88236489" w:tentative="1">
      <w:start w:val="1"/>
      <w:numFmt w:val="decimal"/>
      <w:lvlText w:val="%7."/>
      <w:lvlJc w:val="left"/>
      <w:pPr>
        <w:ind w:left="5040" w:hanging="360"/>
      </w:pPr>
    </w:lvl>
    <w:lvl w:ilvl="7" w:tplc="88236489" w:tentative="1">
      <w:start w:val="1"/>
      <w:numFmt w:val="lowerLetter"/>
      <w:lvlText w:val="%8."/>
      <w:lvlJc w:val="left"/>
      <w:pPr>
        <w:ind w:left="5760" w:hanging="360"/>
      </w:pPr>
    </w:lvl>
    <w:lvl w:ilvl="8" w:tplc="88236489" w:tentative="1">
      <w:start w:val="1"/>
      <w:numFmt w:val="lowerRoman"/>
      <w:lvlText w:val="%9."/>
      <w:lvlJc w:val="right"/>
      <w:pPr>
        <w:ind w:left="6480" w:hanging="180"/>
      </w:pPr>
    </w:lvl>
  </w:abstractNum>
  <w:abstractNum w:abstractNumId="28885">
    <w:multiLevelType w:val="hybridMultilevel"/>
    <w:lvl w:ilvl="0" w:tplc="34695309">
      <w:start w:val="1"/>
      <w:numFmt w:val="decimal"/>
      <w:lvlText w:val="%1."/>
      <w:lvlJc w:val="left"/>
      <w:pPr>
        <w:ind w:left="720" w:hanging="360"/>
      </w:pPr>
    </w:lvl>
    <w:lvl w:ilvl="1" w:tplc="34695309" w:tentative="1">
      <w:start w:val="1"/>
      <w:numFmt w:val="lowerLetter"/>
      <w:lvlText w:val="%2."/>
      <w:lvlJc w:val="left"/>
      <w:pPr>
        <w:ind w:left="1440" w:hanging="360"/>
      </w:pPr>
    </w:lvl>
    <w:lvl w:ilvl="2" w:tplc="34695309" w:tentative="1">
      <w:start w:val="1"/>
      <w:numFmt w:val="lowerRoman"/>
      <w:lvlText w:val="%3."/>
      <w:lvlJc w:val="right"/>
      <w:pPr>
        <w:ind w:left="2160" w:hanging="180"/>
      </w:pPr>
    </w:lvl>
    <w:lvl w:ilvl="3" w:tplc="34695309" w:tentative="1">
      <w:start w:val="1"/>
      <w:numFmt w:val="decimal"/>
      <w:lvlText w:val="%4."/>
      <w:lvlJc w:val="left"/>
      <w:pPr>
        <w:ind w:left="2880" w:hanging="360"/>
      </w:pPr>
    </w:lvl>
    <w:lvl w:ilvl="4" w:tplc="34695309" w:tentative="1">
      <w:start w:val="1"/>
      <w:numFmt w:val="lowerLetter"/>
      <w:lvlText w:val="%5."/>
      <w:lvlJc w:val="left"/>
      <w:pPr>
        <w:ind w:left="3600" w:hanging="360"/>
      </w:pPr>
    </w:lvl>
    <w:lvl w:ilvl="5" w:tplc="34695309" w:tentative="1">
      <w:start w:val="1"/>
      <w:numFmt w:val="lowerRoman"/>
      <w:lvlText w:val="%6."/>
      <w:lvlJc w:val="right"/>
      <w:pPr>
        <w:ind w:left="4320" w:hanging="180"/>
      </w:pPr>
    </w:lvl>
    <w:lvl w:ilvl="6" w:tplc="34695309" w:tentative="1">
      <w:start w:val="1"/>
      <w:numFmt w:val="decimal"/>
      <w:lvlText w:val="%7."/>
      <w:lvlJc w:val="left"/>
      <w:pPr>
        <w:ind w:left="5040" w:hanging="360"/>
      </w:pPr>
    </w:lvl>
    <w:lvl w:ilvl="7" w:tplc="34695309" w:tentative="1">
      <w:start w:val="1"/>
      <w:numFmt w:val="lowerLetter"/>
      <w:lvlText w:val="%8."/>
      <w:lvlJc w:val="left"/>
      <w:pPr>
        <w:ind w:left="5760" w:hanging="360"/>
      </w:pPr>
    </w:lvl>
    <w:lvl w:ilvl="8" w:tplc="34695309" w:tentative="1">
      <w:start w:val="1"/>
      <w:numFmt w:val="lowerRoman"/>
      <w:lvlText w:val="%9."/>
      <w:lvlJc w:val="right"/>
      <w:pPr>
        <w:ind w:left="6480" w:hanging="180"/>
      </w:pPr>
    </w:lvl>
  </w:abstractNum>
  <w:abstractNum w:abstractNumId="28884">
    <w:multiLevelType w:val="hybridMultilevel"/>
    <w:lvl w:ilvl="0" w:tplc="47613016">
      <w:start w:val="1"/>
      <w:numFmt w:val="decimal"/>
      <w:lvlText w:val="%1."/>
      <w:lvlJc w:val="left"/>
      <w:pPr>
        <w:ind w:left="720" w:hanging="360"/>
      </w:pPr>
    </w:lvl>
    <w:lvl w:ilvl="1" w:tplc="47613016" w:tentative="1">
      <w:start w:val="1"/>
      <w:numFmt w:val="lowerLetter"/>
      <w:lvlText w:val="%2."/>
      <w:lvlJc w:val="left"/>
      <w:pPr>
        <w:ind w:left="1440" w:hanging="360"/>
      </w:pPr>
    </w:lvl>
    <w:lvl w:ilvl="2" w:tplc="47613016" w:tentative="1">
      <w:start w:val="1"/>
      <w:numFmt w:val="lowerRoman"/>
      <w:lvlText w:val="%3."/>
      <w:lvlJc w:val="right"/>
      <w:pPr>
        <w:ind w:left="2160" w:hanging="180"/>
      </w:pPr>
    </w:lvl>
    <w:lvl w:ilvl="3" w:tplc="47613016" w:tentative="1">
      <w:start w:val="1"/>
      <w:numFmt w:val="decimal"/>
      <w:lvlText w:val="%4."/>
      <w:lvlJc w:val="left"/>
      <w:pPr>
        <w:ind w:left="2880" w:hanging="360"/>
      </w:pPr>
    </w:lvl>
    <w:lvl w:ilvl="4" w:tplc="47613016" w:tentative="1">
      <w:start w:val="1"/>
      <w:numFmt w:val="lowerLetter"/>
      <w:lvlText w:val="%5."/>
      <w:lvlJc w:val="left"/>
      <w:pPr>
        <w:ind w:left="3600" w:hanging="360"/>
      </w:pPr>
    </w:lvl>
    <w:lvl w:ilvl="5" w:tplc="47613016" w:tentative="1">
      <w:start w:val="1"/>
      <w:numFmt w:val="lowerRoman"/>
      <w:lvlText w:val="%6."/>
      <w:lvlJc w:val="right"/>
      <w:pPr>
        <w:ind w:left="4320" w:hanging="180"/>
      </w:pPr>
    </w:lvl>
    <w:lvl w:ilvl="6" w:tplc="47613016" w:tentative="1">
      <w:start w:val="1"/>
      <w:numFmt w:val="decimal"/>
      <w:lvlText w:val="%7."/>
      <w:lvlJc w:val="left"/>
      <w:pPr>
        <w:ind w:left="5040" w:hanging="360"/>
      </w:pPr>
    </w:lvl>
    <w:lvl w:ilvl="7" w:tplc="47613016" w:tentative="1">
      <w:start w:val="1"/>
      <w:numFmt w:val="lowerLetter"/>
      <w:lvlText w:val="%8."/>
      <w:lvlJc w:val="left"/>
      <w:pPr>
        <w:ind w:left="5760" w:hanging="360"/>
      </w:pPr>
    </w:lvl>
    <w:lvl w:ilvl="8" w:tplc="47613016" w:tentative="1">
      <w:start w:val="1"/>
      <w:numFmt w:val="lowerRoman"/>
      <w:lvlText w:val="%9."/>
      <w:lvlJc w:val="right"/>
      <w:pPr>
        <w:ind w:left="6480" w:hanging="180"/>
      </w:pPr>
    </w:lvl>
  </w:abstractNum>
  <w:abstractNum w:abstractNumId="28883">
    <w:multiLevelType w:val="hybridMultilevel"/>
    <w:lvl w:ilvl="0" w:tplc="78486399">
      <w:start w:val="1"/>
      <w:numFmt w:val="decimal"/>
      <w:lvlText w:val="%1."/>
      <w:lvlJc w:val="left"/>
      <w:pPr>
        <w:ind w:left="720" w:hanging="360"/>
      </w:pPr>
    </w:lvl>
    <w:lvl w:ilvl="1" w:tplc="78486399" w:tentative="1">
      <w:start w:val="1"/>
      <w:numFmt w:val="lowerLetter"/>
      <w:lvlText w:val="%2."/>
      <w:lvlJc w:val="left"/>
      <w:pPr>
        <w:ind w:left="1440" w:hanging="360"/>
      </w:pPr>
    </w:lvl>
    <w:lvl w:ilvl="2" w:tplc="78486399" w:tentative="1">
      <w:start w:val="1"/>
      <w:numFmt w:val="lowerRoman"/>
      <w:lvlText w:val="%3."/>
      <w:lvlJc w:val="right"/>
      <w:pPr>
        <w:ind w:left="2160" w:hanging="180"/>
      </w:pPr>
    </w:lvl>
    <w:lvl w:ilvl="3" w:tplc="78486399" w:tentative="1">
      <w:start w:val="1"/>
      <w:numFmt w:val="decimal"/>
      <w:lvlText w:val="%4."/>
      <w:lvlJc w:val="left"/>
      <w:pPr>
        <w:ind w:left="2880" w:hanging="360"/>
      </w:pPr>
    </w:lvl>
    <w:lvl w:ilvl="4" w:tplc="78486399" w:tentative="1">
      <w:start w:val="1"/>
      <w:numFmt w:val="lowerLetter"/>
      <w:lvlText w:val="%5."/>
      <w:lvlJc w:val="left"/>
      <w:pPr>
        <w:ind w:left="3600" w:hanging="360"/>
      </w:pPr>
    </w:lvl>
    <w:lvl w:ilvl="5" w:tplc="78486399" w:tentative="1">
      <w:start w:val="1"/>
      <w:numFmt w:val="lowerRoman"/>
      <w:lvlText w:val="%6."/>
      <w:lvlJc w:val="right"/>
      <w:pPr>
        <w:ind w:left="4320" w:hanging="180"/>
      </w:pPr>
    </w:lvl>
    <w:lvl w:ilvl="6" w:tplc="78486399" w:tentative="1">
      <w:start w:val="1"/>
      <w:numFmt w:val="decimal"/>
      <w:lvlText w:val="%7."/>
      <w:lvlJc w:val="left"/>
      <w:pPr>
        <w:ind w:left="5040" w:hanging="360"/>
      </w:pPr>
    </w:lvl>
    <w:lvl w:ilvl="7" w:tplc="78486399" w:tentative="1">
      <w:start w:val="1"/>
      <w:numFmt w:val="lowerLetter"/>
      <w:lvlText w:val="%8."/>
      <w:lvlJc w:val="left"/>
      <w:pPr>
        <w:ind w:left="5760" w:hanging="360"/>
      </w:pPr>
    </w:lvl>
    <w:lvl w:ilvl="8" w:tplc="78486399" w:tentative="1">
      <w:start w:val="1"/>
      <w:numFmt w:val="lowerRoman"/>
      <w:lvlText w:val="%9."/>
      <w:lvlJc w:val="right"/>
      <w:pPr>
        <w:ind w:left="6480" w:hanging="180"/>
      </w:pPr>
    </w:lvl>
  </w:abstractNum>
  <w:abstractNum w:abstractNumId="28882">
    <w:multiLevelType w:val="hybridMultilevel"/>
    <w:lvl w:ilvl="0" w:tplc="9485217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8882">
    <w:abstractNumId w:val="28882"/>
  </w:num>
  <w:num w:numId="28883">
    <w:abstractNumId w:val="28883"/>
  </w:num>
  <w:num w:numId="28884">
    <w:abstractNumId w:val="28884"/>
  </w:num>
  <w:num w:numId="28885">
    <w:abstractNumId w:val="28885"/>
  </w:num>
  <w:num w:numId="28886">
    <w:abstractNumId w:val="28886"/>
  </w:num>
  <w:num w:numId="28887">
    <w:abstractNumId w:val="28887"/>
  </w:num>
  <w:num w:numId="28888">
    <w:abstractNumId w:val="28888"/>
  </w:num>
  <w:num w:numId="28889">
    <w:abstractNumId w:val="28889"/>
  </w:num>
  <w:num w:numId="28890">
    <w:abstractNumId w:val="28890"/>
  </w:num>
  <w:num w:numId="28891">
    <w:abstractNumId w:val="28891"/>
  </w:num>
  <w:num w:numId="28892">
    <w:abstractNumId w:val="2889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0226562" Type="http://schemas.openxmlformats.org/officeDocument/2006/relationships/comments" Target="comments.xml"/><Relationship Id="rId573120248" Type="http://schemas.microsoft.com/office/2011/relationships/commentsExtended" Target="commentsExtended.xml"/><Relationship Id="rId20378858" Type="http://schemas.openxmlformats.org/officeDocument/2006/relationships/image" Target="media/imgrId20378858.jpg"/><Relationship Id="rId3458699d62e75e026" Type="http://schemas.openxmlformats.org/officeDocument/2006/relationships/hyperlink" Target="https://iservice.lombardini.it/jsp/Template2/manuale.jsp?id=2527&amp;parent=1972" TargetMode="External"/><Relationship Id="rId5825699d62e7c5c42" Type="http://schemas.openxmlformats.org/officeDocument/2006/relationships/hyperlink" Target="https://iservice.lombardini.it/jsp/Template2/manuale.jsp?id=59&amp;parent=1972" TargetMode="External"/><Relationship Id="rId2684699d62e7cc4c3" Type="http://schemas.openxmlformats.org/officeDocument/2006/relationships/hyperlink" Target="https://iservice.lombardini.it/jsp/Template2/manuale.jsp?id=2527&amp;parent=1972" TargetMode="External"/><Relationship Id="rId4946699d62e7e9bd4" Type="http://schemas.openxmlformats.org/officeDocument/2006/relationships/hyperlink" Target="https://iservice.lombardini.it/jsp/Template2/manuale.jsp?id=404&amp;parent=1369" TargetMode="External"/><Relationship Id="rId6508699d62e7f19b4" Type="http://schemas.openxmlformats.org/officeDocument/2006/relationships/hyperlink" Target="https://iservice.lombardini.it/jsp/Template2/manuale.jsp?id=59&amp;parent=1369" TargetMode="External"/><Relationship Id="rId6136699d62e806c67" Type="http://schemas.openxmlformats.org/officeDocument/2006/relationships/hyperlink" Target="https://iservice.lombardini.it/jsp/Template2/manuale.jsp?id=410&amp;parent=1369" TargetMode="External"/><Relationship Id="rId2054699d62e828579" Type="http://schemas.openxmlformats.org/officeDocument/2006/relationships/hyperlink" Target="https://iservice.lombardini.it/jsp/Template2/manuale.jsp?id=2527&amp;parent=1972" TargetMode="External"/><Relationship Id="rId8610699d62e8301b6" Type="http://schemas.openxmlformats.org/officeDocument/2006/relationships/hyperlink" Target="https://iservice.lombardini.it/jsp/Template2/manuale.jsp?id=59&amp;parent=1972" TargetMode="External"/><Relationship Id="rId8567699d62e8601b4" Type="http://schemas.openxmlformats.org/officeDocument/2006/relationships/hyperlink" Target="https://iservice.lombardini.it/jsp/Template2/manuale.jsp?id=2527&amp;parent=1972" TargetMode="External"/><Relationship Id="rId8422699d62e87d659" Type="http://schemas.openxmlformats.org/officeDocument/2006/relationships/hyperlink" Target="https://iservice.lombardini.it/jsp/Template2/manuale.jsp?id=59&amp;parent=1972" TargetMode="External"/><Relationship Id="rId8323699d62e8b653d" Type="http://schemas.openxmlformats.org/officeDocument/2006/relationships/hyperlink" Target="https://iservice.lombardini.it/jsp/Template2/manuale.jsp?id=80&amp;parent=1972" TargetMode="External"/><Relationship Id="rId6850699d62e8b6a04" Type="http://schemas.openxmlformats.org/officeDocument/2006/relationships/hyperlink" Target="https://iservice.lombardini.it/jsp/Template2/manuale.jsp?id=2542&amp;parent=1972" TargetMode="External"/><Relationship Id="rId6936699d62e8b8474" Type="http://schemas.openxmlformats.org/officeDocument/2006/relationships/hyperlink" Target="https://iservice.lombardini.it/jsp/Template2/manuale.jsp?id=80&amp;parent=1972" TargetMode="External"/><Relationship Id="rId2730699d62e8b88db" Type="http://schemas.openxmlformats.org/officeDocument/2006/relationships/hyperlink" Target="https://iservice.lombardini.it/jsp/Template2/manuale.jsp?id=2544&amp;parent=1972" TargetMode="External"/><Relationship Id="rId9924699d62e8bc10a" Type="http://schemas.openxmlformats.org/officeDocument/2006/relationships/hyperlink" Target="https://iservice.lombardini.it/jsp/Template2/manuale.jsp?id=2544&amp;parent=1972" TargetMode="External"/><Relationship Id="rId8383699d62e8c9148" Type="http://schemas.openxmlformats.org/officeDocument/2006/relationships/hyperlink" Target="https://iservice.lombardini.it/jsp/Template2/manuale.jsp?id=2536&amp;parent=1972" TargetMode="External"/><Relationship Id="rId4005699d62e8c9861" Type="http://schemas.openxmlformats.org/officeDocument/2006/relationships/hyperlink" Target="https://iservice.lombardini.it/jsp/Template2/manuale.jsp?id=2532&amp;parent=1972" TargetMode="External"/><Relationship Id="rId1810699d62e8c9c51" Type="http://schemas.openxmlformats.org/officeDocument/2006/relationships/hyperlink" Target="https://iservice.lombardini.it/jsp/Template2/manuale.jsp?id=2533&amp;parent=1972" TargetMode="External"/><Relationship Id="rId8348699d62e75d9ed" Type="http://schemas.openxmlformats.org/officeDocument/2006/relationships/image" Target="media/imgrId8348699d62e75d9ed.png"/><Relationship Id="rId1869699d62e765077" Type="http://schemas.openxmlformats.org/officeDocument/2006/relationships/image" Target="media/imgrId1869699d62e765077.png"/><Relationship Id="rId2181699d62e77bd7a" Type="http://schemas.openxmlformats.org/officeDocument/2006/relationships/image" Target="media/imgrId2181699d62e77bd7a.png"/><Relationship Id="rId2468699d62e789733" Type="http://schemas.openxmlformats.org/officeDocument/2006/relationships/image" Target="media/imgrId2468699d62e789733.jpg"/><Relationship Id="rId6796699d62e794467" Type="http://schemas.openxmlformats.org/officeDocument/2006/relationships/image" Target="media/imgrId6796699d62e794467.jpg"/><Relationship Id="rId1106699d62e79ef21" Type="http://schemas.openxmlformats.org/officeDocument/2006/relationships/image" Target="media/imgrId1106699d62e79ef21.jpg"/><Relationship Id="rId3642699d62e7a4dad" Type="http://schemas.openxmlformats.org/officeDocument/2006/relationships/image" Target="media/imgrId3642699d62e7a4dad.jpg"/><Relationship Id="rId9357699d62e7b1898" Type="http://schemas.openxmlformats.org/officeDocument/2006/relationships/image" Target="media/imgrId9357699d62e7b1898.jpg"/><Relationship Id="rId4688699d62e7bcf4b" Type="http://schemas.openxmlformats.org/officeDocument/2006/relationships/image" Target="media/imgrId4688699d62e7bcf4b.jpg"/><Relationship Id="rId9857699d62e7c56bc" Type="http://schemas.openxmlformats.org/officeDocument/2006/relationships/image" Target="media/imgrId9857699d62e7c56bc.png"/><Relationship Id="rId5389699d62e7cbe96" Type="http://schemas.openxmlformats.org/officeDocument/2006/relationships/image" Target="media/imgrId5389699d62e7cbe96.png"/><Relationship Id="rId2748699d62e7d85a1" Type="http://schemas.openxmlformats.org/officeDocument/2006/relationships/image" Target="media/imgrId2748699d62e7d85a1.jpg"/><Relationship Id="rId1603699d62e7e37f4" Type="http://schemas.openxmlformats.org/officeDocument/2006/relationships/image" Target="media/imgrId1603699d62e7e37f4.jpg"/><Relationship Id="rId3509699d62e7e9333" Type="http://schemas.openxmlformats.org/officeDocument/2006/relationships/image" Target="media/imgrId3509699d62e7e9333.jpg"/><Relationship Id="rId6360699d62e7f10e7" Type="http://schemas.openxmlformats.org/officeDocument/2006/relationships/image" Target="media/imgrId6360699d62e7f10e7.jpg"/><Relationship Id="rId6851699d62e804a3e" Type="http://schemas.openxmlformats.org/officeDocument/2006/relationships/image" Target="media/imgrId6851699d62e804a3e.jpg"/><Relationship Id="rId1554699d62e80bd7b" Type="http://schemas.openxmlformats.org/officeDocument/2006/relationships/image" Target="media/imgrId1554699d62e80bd7b.jpg"/><Relationship Id="rId9421699d62e815a9a" Type="http://schemas.openxmlformats.org/officeDocument/2006/relationships/image" Target="media/imgrId9421699d62e815a9a.png"/><Relationship Id="rId2451699d62e820d4e" Type="http://schemas.openxmlformats.org/officeDocument/2006/relationships/image" Target="media/imgrId2451699d62e820d4e.png"/><Relationship Id="rId2490699d62e827c74" Type="http://schemas.openxmlformats.org/officeDocument/2006/relationships/image" Target="media/imgrId2490699d62e827c74.png"/><Relationship Id="rId9530699d62e82f9de" Type="http://schemas.openxmlformats.org/officeDocument/2006/relationships/image" Target="media/imgrId9530699d62e82f9de.png"/><Relationship Id="rId6638699d62e83c559" Type="http://schemas.openxmlformats.org/officeDocument/2006/relationships/image" Target="media/imgrId6638699d62e83c559.jpg"/><Relationship Id="rId6990699d62e84b567" Type="http://schemas.openxmlformats.org/officeDocument/2006/relationships/image" Target="media/imgrId6990699d62e84b567.jpg"/><Relationship Id="rId6921699d62e85f6d2" Type="http://schemas.openxmlformats.org/officeDocument/2006/relationships/image" Target="media/imgrId6921699d62e85f6d2.png"/><Relationship Id="rId6185699d62e87cf35" Type="http://schemas.openxmlformats.org/officeDocument/2006/relationships/image" Target="media/imgrId6185699d62e87cf35.png"/><Relationship Id="rId2639699d62e89a370" Type="http://schemas.openxmlformats.org/officeDocument/2006/relationships/image" Target="media/imgrId2639699d62e89a370.jpg"/><Relationship Id="rId1537699d62e8b5f33" Type="http://schemas.openxmlformats.org/officeDocument/2006/relationships/image" Target="media/imgrId1537699d62e8b5f33.png"/><Relationship Id="rId2029699d62e8c8b20" Type="http://schemas.openxmlformats.org/officeDocument/2006/relationships/image" Target="media/imgrId2029699d62e8c8b2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0378858" Type="http://schemas.openxmlformats.org/officeDocument/2006/relationships/image" Target="media/imgrId20378858.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0378858" Type="http://schemas.openxmlformats.org/officeDocument/2006/relationships/image" Target="media/imgrId20378858.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0378858" Type="http://schemas.openxmlformats.org/officeDocument/2006/relationships/image" Target="media/imgrId20378858.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0378858" Type="http://schemas.openxmlformats.org/officeDocument/2006/relationships/image" Target="media/imgrId20378858.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0378858" Type="http://schemas.openxmlformats.org/officeDocument/2006/relationships/image" Target="media/imgrId20378858.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0378858" Type="http://schemas.openxmlformats.org/officeDocument/2006/relationships/image" Target="media/imgrId2037885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