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17007801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5463039"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0229302" w:name="ctxt"/>
    <w:bookmarkEnd w:id="4022930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5203"/>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5203"/>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5203"/>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5203"/>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5203"/>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5203"/>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reserves the right to make, at any time, changes in the engines for technical or commercial reasons.</w:t>
            </w:r>
          </w:p>
          <w:p>
            <w:pPr>
              <w:numPr>
                <w:ilvl w:val="0"/>
                <w:numId w:val="25203"/>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0000"/>
                <w:position w:val="-2"/>
                <w:sz w:val="20"/>
                <w:szCs w:val="20"/>
                <w:u w:val="none"/>
              </w:rPr>
              <w:t xml:space="preserve">REHLKO </w:t>
            </w:r>
            <w:r>
              <w:rPr>
                <w:color w:val="00274C"/>
                <w:position w:val="-2"/>
                <w:sz w:val="20"/>
                <w:szCs w:val="20"/>
                <w:u w:val="none"/>
              </w:rPr>
              <w:t xml:space="preserve"> to intervene on the marketed production up to that time and not to consider this manual as inappropriate.</w:t>
            </w:r>
          </w:p>
          <w:p>
            <w:pPr>
              <w:numPr>
                <w:ilvl w:val="0"/>
                <w:numId w:val="25203"/>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0000"/>
                <w:position w:val="-2"/>
                <w:sz w:val="20"/>
                <w:szCs w:val="20"/>
                <w:u w:val="none"/>
              </w:rPr>
              <w:t xml:space="preserve">REHLKO </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5203"/>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0000"/>
                <w:position w:val="-2"/>
                <w:sz w:val="20"/>
                <w:szCs w:val="20"/>
                <w:u w:val="none"/>
              </w:rPr>
              <w:t xml:space="preserve">REHLKO</w:t>
            </w:r>
            <w:r>
              <w:rPr>
                <w:color w:val="00274C"/>
                <w:position w:val="-2"/>
                <w:sz w:val="20"/>
                <w:szCs w:val="20"/>
                <w:u w:val="none"/>
              </w:rPr>
              <w:t xml:space="preserve"> . As such, no reproduction or replication in whole or part is allowed without the express written permission of  </w:t>
            </w:r>
            <w:r>
              <w:rPr>
                <w:b/>
                <w:bCs/>
                <w:color w:val="000000"/>
                <w:position w:val="-2"/>
                <w:sz w:val="20"/>
                <w:szCs w:val="20"/>
                <w:u w:val="none"/>
              </w:rPr>
              <w:t xml:space="preserve">REHLKO</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5203"/>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service centers can be found on websites:</w:t>
            </w:r>
            <w:hyperlink r:id="rId525869e28dfeb8286" w:history="1">
              <w:r>
                <w:rPr>
                  <w:rStyle w:val="DefaultParagraphFontPHPDOCX"/>
                  <w:color w:val="3F6FDE"/>
                  <w:position w:val="-2"/>
                  <w:sz w:val="20"/>
                  <w:szCs w:val="20"/>
                  <w:u w:val="single" w:color=""/>
                </w:rPr>
                <w:br/>
                <w:t xml:space="preserve">https://www.engines.rehlko.com/</w:t>
              </w:r>
            </w:hyperlink>
            <w:r>
              <w:rPr>
                <w:color w:val="00274C"/>
                <w:position w:val="-2"/>
                <w:sz w:val="20"/>
                <w:szCs w:val="20"/>
                <w:u w:val="none"/>
              </w:rPr>
              <w:t xml:space="preserve">  &amp;  </w:t>
            </w:r>
            <w:hyperlink r:id="rId617869e28dfeb8325" w:history="1">
              <w:r>
                <w:rPr>
                  <w:rStyle w:val="DefaultParagraphFontPHPDOCX"/>
                  <w:color w:val="3F6FDE"/>
                  <w:position w:val="-2"/>
                  <w:sz w:val="20"/>
                  <w:szCs w:val="20"/>
                  <w:u w:val="single" w:color=""/>
                </w:rPr>
                <w:t xml:space="preserve">https://www.engines.rehlko.com/dealers</w:t>
              </w:r>
            </w:hyperlink>
            <w:r>
              <w:rPr>
                <w:color w:val="00274C"/>
                <w:position w:val="-2"/>
                <w:sz w:val="20"/>
                <w:szCs w:val="20"/>
                <w:u w:val="none"/>
              </w:rPr>
              <w:t xml:space="preserve"> .</w:t>
            </w:r>
          </w:p>
          <w:p>
            <w:pPr>
              <w:numPr>
                <w:ilvl w:val="0"/>
                <w:numId w:val="25203"/>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 </w:t>
            </w:r>
            <w:r>
              <w:rPr>
                <w:color w:val="00274C"/>
                <w:position w:val="-2"/>
                <w:sz w:val="20"/>
                <w:szCs w:val="20"/>
                <w:u w:val="none"/>
              </w:rPr>
              <w:t xml:space="preserve">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authorized service location, you should contact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at 1-800-544-2444 or access our website at  </w:t>
            </w:r>
            <w:hyperlink r:id="rId845169e28dfeb875a" w:history="1">
              <w:r>
                <w:rPr>
                  <w:rStyle w:val="DefaultParagraphFontPHPDOCX"/>
                  <w:color w:val="3F6FDE"/>
                  <w:position w:val="-2"/>
                  <w:sz w:val="20"/>
                  <w:szCs w:val="20"/>
                  <w:u w:val="single" w:color=""/>
                </w:rPr>
                <w:t xml:space="preserve">https://www.engines.rehlko.com/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44000" cy="4161600"/>
                  <wp:effectExtent b="0" l="0" r="0" t="0"/>
                  <wp:docPr id="29387181" name="name881669e28dfec4561"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561469e28dfec455e" cstate="print"/>
                          <a:stretch>
                            <a:fillRect/>
                          </a:stretch>
                        </pic:blipFill>
                        <pic:spPr>
                          <a:xfrm>
                            <a:off x="0" y="0"/>
                            <a:ext cx="55440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44000" cy="4161600"/>
                  <wp:effectExtent b="0" l="0" r="0" t="0"/>
                  <wp:docPr id="67203390" name="name232769e28dfecffb7"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142169e28dfecffb4" cstate="print"/>
                          <a:stretch>
                            <a:fillRect/>
                          </a:stretch>
                        </pic:blipFill>
                        <pic:spPr>
                          <a:xfrm>
                            <a:off x="0" y="0"/>
                            <a:ext cx="5544000" cy="4161600"/>
                          </a:xfrm>
                          <a:prstGeom prst="rect">
                            <a:avLst/>
                          </a:prstGeom>
                          <a:ln w="0">
                            <a:noFill/>
                          </a:ln>
                        </pic:spPr>
                      </pic:pic>
                    </a:graphicData>
                  </a:graphic>
                </wp:inline>
              </w:drawing>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i/>
                <w:iCs/>
                <w:color w:val="00274C"/>
                <w:position w:val="-2"/>
                <w:sz w:val="20"/>
                <w:szCs w:val="20"/>
                <w:u w:val="none"/>
              </w:rPr>
              <w:t xml:space="preserve">Some components are for illustrative purposes only and may vary or they are not supplied by</w:t>
            </w:r>
            <w:r>
              <w:rPr>
                <w:color w:val="00274C"/>
                <w:position w:val="-2"/>
                <w:sz w:val="20"/>
                <w:szCs w:val="20"/>
                <w:u w:val="none"/>
              </w:rPr>
              <w:t xml:space="preserve"> </w:t>
            </w:r>
            <w:r>
              <w:rPr>
                <w:b/>
                <w:bCs/>
                <w:i/>
                <w:iCs/>
                <w:color w:val="00274C"/>
                <w:position w:val="-2"/>
                <w:sz w:val="20"/>
                <w:szCs w:val="20"/>
                <w:u w:val="none"/>
              </w:rPr>
              <w:t xml:space="preserve">Rehlko.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HP Fuel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 (option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 (option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LP Fuel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44000" cy="4161600"/>
                  <wp:effectExtent b="0" l="0" r="0" t="0"/>
                  <wp:docPr id="83584978" name="name955769e28dfee455a"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582569e28dfee4556" cstate="print"/>
                          <a:stretch>
                            <a:fillRect/>
                          </a:stretch>
                        </pic:blipFill>
                        <pic:spPr>
                          <a:xfrm>
                            <a:off x="0" y="0"/>
                            <a:ext cx="55440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DESCRIPTION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ETB</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Turbocharger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Turbocharger </w:t>
                  </w:r>
                  <w:r>
                    <w:rPr>
                      <w:color w:val="00274C"/>
                      <w:position w:val="0"/>
                      <w:sz w:val="20"/>
                      <w:szCs w:val="20"/>
                      <w:u w:val="none"/>
                    </w:rPr>
                    <w:t xml:space="preserve"> exhaust pipe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DPF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DOC</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5203"/>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5203"/>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5203"/>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550"/>
              </w:rPr>
              <w:drawing>
                <wp:inline distT="0" distB="0" distL="0" distR="0">
                  <wp:extent cx="5544000" cy="6904800"/>
                  <wp:effectExtent b="0" l="0" r="0" t="0"/>
                  <wp:docPr id="67759168" name="name303769e28dff015a3"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596669e28dff0159f" cstate="print"/>
                          <a:stretch>
                            <a:fillRect/>
                          </a:stretch>
                        </pic:blipFill>
                        <pic:spPr>
                          <a:xfrm>
                            <a:off x="0" y="0"/>
                            <a:ext cx="5544000" cy="690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Description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1.8.1 </w:t>
            </w:r>
            <w:r>
              <w:rPr>
                <w:color w:val="00274C"/>
                <w:position w:val="-2"/>
                <w:sz w:val="20"/>
                <w:szCs w:val="20"/>
                <w:u w:val="none"/>
              </w:rPr>
              <w:t xml:space="preserve"> </w:t>
            </w: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3"/>
              </w:rPr>
              <w:drawing>
                <wp:inline distT="0" distB="0" distL="0" distR="0">
                  <wp:extent cx="5544000" cy="7200000"/>
                  <wp:effectExtent b="0" l="0" r="0" t="0"/>
                  <wp:docPr id="11626347" name="name698169e28dff0fa08"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164769e28dff0fa04" cstate="print"/>
                          <a:stretch>
                            <a:fillRect/>
                          </a:stretch>
                        </pic:blipFill>
                        <pic:spPr>
                          <a:xfrm>
                            <a:off x="0" y="0"/>
                            <a:ext cx="5544000" cy="7200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228"/>
              </w:rPr>
              <w:drawing>
                <wp:inline distT="0" distB="0" distL="0" distR="0">
                  <wp:extent cx="5544000" cy="2916000"/>
                  <wp:effectExtent b="0" l="0" r="0" t="0"/>
                  <wp:docPr id="20636106" name="name662869e28dff17ac5"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863769e28dff17ac2" cstate="print"/>
                          <a:stretch>
                            <a:fillRect/>
                          </a:stretch>
                        </pic:blipFill>
                        <pic:spPr>
                          <a:xfrm>
                            <a:off x="0" y="0"/>
                            <a:ext cx="5544000" cy="291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1.8.3 </w:t>
            </w:r>
            <w:r>
              <w:rPr>
                <w:color w:val="00274C"/>
                <w:position w:val="-2"/>
                <w:sz w:val="20"/>
                <w:szCs w:val="20"/>
                <w:u w:val="none"/>
              </w:rPr>
              <w:t xml:space="preserve"> </w:t>
            </w: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93"/>
              </w:rPr>
              <w:drawing>
                <wp:inline distT="0" distB="0" distL="0" distR="0">
                  <wp:extent cx="5544000" cy="1238400"/>
                  <wp:effectExtent b="0" l="0" r="0" t="0"/>
                  <wp:docPr id="84508959" name="name117769e28dff20849"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720869e28dff20846" cstate="print"/>
                          <a:stretch>
                            <a:fillRect/>
                          </a:stretch>
                        </pic:blipFill>
                        <pic:spPr>
                          <a:xfrm>
                            <a:off x="0" y="0"/>
                            <a:ext cx="5544000" cy="123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5204">
    <w:multiLevelType w:val="hybridMultilevel"/>
    <w:lvl w:ilvl="0" w:tplc="88054540">
      <w:start w:val="1"/>
      <w:numFmt w:val="decimal"/>
      <w:lvlText w:val="%1."/>
      <w:lvlJc w:val="left"/>
      <w:pPr>
        <w:ind w:left="720" w:hanging="360"/>
      </w:pPr>
    </w:lvl>
    <w:lvl w:ilvl="1" w:tplc="88054540" w:tentative="1">
      <w:start w:val="1"/>
      <w:numFmt w:val="lowerLetter"/>
      <w:lvlText w:val="%2."/>
      <w:lvlJc w:val="left"/>
      <w:pPr>
        <w:ind w:left="1440" w:hanging="360"/>
      </w:pPr>
    </w:lvl>
    <w:lvl w:ilvl="2" w:tplc="88054540" w:tentative="1">
      <w:start w:val="1"/>
      <w:numFmt w:val="lowerRoman"/>
      <w:lvlText w:val="%3."/>
      <w:lvlJc w:val="right"/>
      <w:pPr>
        <w:ind w:left="2160" w:hanging="180"/>
      </w:pPr>
    </w:lvl>
    <w:lvl w:ilvl="3" w:tplc="88054540" w:tentative="1">
      <w:start w:val="1"/>
      <w:numFmt w:val="decimal"/>
      <w:lvlText w:val="%4."/>
      <w:lvlJc w:val="left"/>
      <w:pPr>
        <w:ind w:left="2880" w:hanging="360"/>
      </w:pPr>
    </w:lvl>
    <w:lvl w:ilvl="4" w:tplc="88054540" w:tentative="1">
      <w:start w:val="1"/>
      <w:numFmt w:val="lowerLetter"/>
      <w:lvlText w:val="%5."/>
      <w:lvlJc w:val="left"/>
      <w:pPr>
        <w:ind w:left="3600" w:hanging="360"/>
      </w:pPr>
    </w:lvl>
    <w:lvl w:ilvl="5" w:tplc="88054540" w:tentative="1">
      <w:start w:val="1"/>
      <w:numFmt w:val="lowerRoman"/>
      <w:lvlText w:val="%6."/>
      <w:lvlJc w:val="right"/>
      <w:pPr>
        <w:ind w:left="4320" w:hanging="180"/>
      </w:pPr>
    </w:lvl>
    <w:lvl w:ilvl="6" w:tplc="88054540" w:tentative="1">
      <w:start w:val="1"/>
      <w:numFmt w:val="decimal"/>
      <w:lvlText w:val="%7."/>
      <w:lvlJc w:val="left"/>
      <w:pPr>
        <w:ind w:left="5040" w:hanging="360"/>
      </w:pPr>
    </w:lvl>
    <w:lvl w:ilvl="7" w:tplc="88054540" w:tentative="1">
      <w:start w:val="1"/>
      <w:numFmt w:val="lowerLetter"/>
      <w:lvlText w:val="%8."/>
      <w:lvlJc w:val="left"/>
      <w:pPr>
        <w:ind w:left="5760" w:hanging="360"/>
      </w:pPr>
    </w:lvl>
    <w:lvl w:ilvl="8" w:tplc="88054540" w:tentative="1">
      <w:start w:val="1"/>
      <w:numFmt w:val="lowerRoman"/>
      <w:lvlText w:val="%9."/>
      <w:lvlJc w:val="right"/>
      <w:pPr>
        <w:ind w:left="6480" w:hanging="180"/>
      </w:pPr>
    </w:lvl>
  </w:abstractNum>
  <w:abstractNum w:abstractNumId="25203">
    <w:multiLevelType w:val="hybridMultilevel"/>
    <w:lvl w:ilvl="0" w:tplc="3176792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5203">
    <w:abstractNumId w:val="25203"/>
  </w:num>
  <w:num w:numId="25204">
    <w:abstractNumId w:val="2520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54548553" Type="http://schemas.openxmlformats.org/officeDocument/2006/relationships/comments" Target="comments.xml"/><Relationship Id="rId706191029" Type="http://schemas.microsoft.com/office/2011/relationships/commentsExtended" Target="commentsExtended.xml"/><Relationship Id="rId55463039" Type="http://schemas.openxmlformats.org/officeDocument/2006/relationships/image" Target="media/imgrId55463039.jpg"/><Relationship Id="rId525869e28dfeb8286" Type="http://schemas.openxmlformats.org/officeDocument/2006/relationships/hyperlink" Target="https://www.engines.rehlko.com/" TargetMode="External"/><Relationship Id="rId617869e28dfeb8325" Type="http://schemas.openxmlformats.org/officeDocument/2006/relationships/hyperlink" Target="https://www.engines.rehlko.com/dealers" TargetMode="External"/><Relationship Id="rId845169e28dfeb875a" Type="http://schemas.openxmlformats.org/officeDocument/2006/relationships/hyperlink" Target="https://www.engines.rehlko.com/" TargetMode="External"/><Relationship Id="rId561469e28dfec455e" Type="http://schemas.openxmlformats.org/officeDocument/2006/relationships/image" Target="media/imgrId561469e28dfec455e.png"/><Relationship Id="rId142169e28dfecffb4" Type="http://schemas.openxmlformats.org/officeDocument/2006/relationships/image" Target="media/imgrId142169e28dfecffb4.png"/><Relationship Id="rId582569e28dfee4556" Type="http://schemas.openxmlformats.org/officeDocument/2006/relationships/image" Target="media/imgrId582569e28dfee4556.png"/><Relationship Id="rId596669e28dff0159f" Type="http://schemas.openxmlformats.org/officeDocument/2006/relationships/image" Target="media/imgrId596669e28dff0159f.png"/><Relationship Id="rId164769e28dff0fa04" Type="http://schemas.openxmlformats.org/officeDocument/2006/relationships/image" Target="media/imgrId164769e28dff0fa04.png"/><Relationship Id="rId863769e28dff17ac2" Type="http://schemas.openxmlformats.org/officeDocument/2006/relationships/image" Target="media/imgrId863769e28dff17ac2.png"/><Relationship Id="rId720869e28dff20846" Type="http://schemas.openxmlformats.org/officeDocument/2006/relationships/image" Target="media/imgrId720869e28dff2084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55463039" Type="http://schemas.openxmlformats.org/officeDocument/2006/relationships/image" Target="media/imgrId55463039.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55463039" Type="http://schemas.openxmlformats.org/officeDocument/2006/relationships/image" Target="media/imgrId55463039.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55463039" Type="http://schemas.openxmlformats.org/officeDocument/2006/relationships/image" Target="media/imgrId55463039.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55463039" Type="http://schemas.openxmlformats.org/officeDocument/2006/relationships/image" Target="media/imgrId55463039.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55463039" Type="http://schemas.openxmlformats.org/officeDocument/2006/relationships/image" Target="media/imgrId55463039.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55463039" Type="http://schemas.openxmlformats.org/officeDocument/2006/relationships/image" Target="media/imgrId5546303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