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Technische angaben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Werkstatthandbuch KDI-TCP 3404E5 (Rev. 01.1)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756137878"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95533362"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
      </w:r>
    </w:p>
    <w:p>
      <w:pPr>
        <w:pStyle w:val="Normale"/>
        <w:jc w:val="center"/>
        <w:rPr/>
      </w:pPr>
      <w:r>
        <w:rPr/>
        <w:t xml:space="preserve"/>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
      </w:r>
    </w:p>
    <w:p>
      <w:pPr>
        <w:pStyle w:val="Normale"/>
        <w:jc w:val="center"/>
        <w:rPr/>
      </w:pPr>
      <w:r>
        <w:rPr/>
        <w:t xml:space="preserve"/>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11756028" w:name="ctxt"/>
    <w:bookmarkEnd w:id="11756028"/>
    <w:p>
      <w:pPr>
        <w:widowControl w:val="on"/>
        <w:pBdr/>
        <w:spacing w:before="75" w:after="75" w:line="240" w:lineRule="auto"/>
        <w:ind w:left="75" w:right="75"/>
        <w:jc w:val="left"/>
      </w:pPr>
    </w:p>
    <w:p>
      <w:pPr>
        <w:pStyle w:val="Titolo1"/>
      </w:pPr>
      <w:r>
        <w:rPr/>
        <w:t xml:space="preserve">Technische angaben</w:t>
      </w:r>
    </w:p>
    <w:p>
      <w:pPr>
        <w:widowControl w:val="on"/>
        <w:pBdr/>
        <w:spacing w:before="0" w:after="0" w:line="240" w:lineRule="auto"/>
        <w:ind w:left="0" w:right="0"/>
        <w:jc w:val="left"/>
      </w:pPr>
    </w:p>
    <w:p>
      <w:pPr>
        <w:pStyle w:val="Titolo2"/>
      </w:pPr>
      <w:r>
        <w:rPr/>
        <w:t xml:space="preserve">Technische Daten des Motors</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TECHNISCHE MERKMALE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MASSEINHEIT</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53"/>
                    </w:rPr>
                    <w:drawing>
                      <wp:inline distT="0" distB="0" distL="0" distR="0">
                        <wp:extent cx="1080000" cy="741600"/>
                        <wp:effectExtent b="0" l="0" r="0" t="0"/>
                        <wp:docPr id="48296774" name="name47146a09f010ad9d7" descr="Cap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2_01.png"/>
                                <pic:cNvPicPr/>
                              </pic:nvPicPr>
                              <pic:blipFill>
                                <a:blip r:embed="rId62136a09f010ad9d4" cstate="print"/>
                                <a:stretch>
                                  <a:fillRect/>
                                </a:stretch>
                              </pic:blipFill>
                              <pic:spPr>
                                <a:xfrm>
                                  <a:off x="0" y="0"/>
                                  <a:ext cx="1080000" cy="7416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MOTORMODELL</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KDI-TCP 3404 E5</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ZYLINDER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BOHRUNG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HUB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HUBRAUM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3359</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MAXIMALE NEIGUNG WÄHREND DES BETRIEBS (auch kombiniert)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bookmarkStart w:id="13558430" w:name="result_box"/>
                  <w:bookmarkEnd w:id="13558430"/>
                  <w:r>
                    <w:rPr>
                      <w:color w:val="00274C"/>
                      <w:position w:val="-2"/>
                      <w:sz w:val="20"/>
                      <w:szCs w:val="20"/>
                      <w:u w:val="none"/>
                      <w:shd w:val="clear" w:color="auto" w:fill="E1E2E0"/>
                    </w:rPr>
                    <w:t xml:space="preserve">40°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56971124" w:name="result_box"/>
                <w:bookmarkEnd w:id="56971124"/>
                <w:p>
                  <w:pPr>
                    <w:widowControl w:val="on"/>
                    <w:pBdr/>
                    <w:spacing w:before="0" w:after="0" w:line="240" w:lineRule="auto"/>
                    <w:ind w:left="0" w:right="0"/>
                    <w:jc w:val="center"/>
                  </w:pPr>
                  <w:r>
                    <w:rPr>
                      <w:color w:val="00274C"/>
                      <w:position w:val="-2"/>
                      <w:sz w:val="20"/>
                      <w:szCs w:val="20"/>
                      <w:u w:val="none"/>
                      <w:shd w:val="clear" w:color="auto" w:fill="E1E2E0"/>
                    </w:rPr>
                    <w:t xml:space="preserve">45° max 1 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ÖLMENGE (Füllstand MAX.) mit installiertem Ölfilter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Standard-Ausführung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TROCKENGEWICHT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394</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Abmessungen der motoren (mm)</w:t>
      </w:r>
    </w:p>
    <w:p>
      <w:pPr>
        <w:widowControl w:val="on"/>
        <w:pBdr/>
        <w:spacing w:before="0" w:after="0" w:line="262" w:lineRule="auto"/>
        <w:ind w:left="0" w:right="0"/>
        <w:jc w:val="left"/>
      </w:pPr>
      <w:r>
        <w:rPr>
          <w:b/>
          <w:bCs/>
          <w:color w:val="00274C"/>
          <w:sz w:val="20"/>
          <w:szCs w:val="20"/>
          <w:u w:val="none"/>
        </w:rPr>
        <w:t xml:space="preserve">ANMERKUNG:</w:t>
      </w:r>
      <w:r>
        <w:rPr>
          <w:color w:val="00274C"/>
          <w:sz w:val="20"/>
          <w:szCs w:val="20"/>
          <w:u w:val="none"/>
        </w:rPr>
        <w:t xml:space="preserve"> Die Außenabmessungen sind je nach der Konfiguration des Motors unterschiedlich.</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5544000" cy="3304800"/>
            <wp:effectExtent b="0" l="0" r="0" t="0"/>
            <wp:docPr id="79246627" name="name57286a09f010bb86a" descr="Ingomb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gombri.jpg"/>
                    <pic:cNvPicPr/>
                  </pic:nvPicPr>
                  <pic:blipFill>
                    <a:blip r:embed="rId68776a09f010bb868" cstate="print"/>
                    <a:stretch>
                      <a:fillRect/>
                    </a:stretch>
                  </pic:blipFill>
                  <pic:spPr>
                    <a:xfrm>
                      <a:off x="0" y="0"/>
                      <a:ext cx="5544000" cy="3304800"/>
                    </a:xfrm>
                    <a:prstGeom prst="rect">
                      <a:avLst/>
                    </a:prstGeom>
                    <a:ln w="0">
                      <a:noFill/>
                    </a:ln>
                  </pic:spPr>
                </pic:pic>
              </a:graphicData>
            </a:graphic>
          </wp:inline>
        </w:drawing>
      </w:r>
    </w:p>
    <w:p>
      <w:pPr>
        <w:widowControl w:val="on"/>
        <w:pBdr/>
        <w:spacing w:before="0" w:after="0" w:line="262" w:lineRule="auto"/>
        <w:ind w:left="0" w:right="0"/>
        <w:jc w:val="left"/>
      </w:pPr>
      <w:r>
        <w:rPr>
          <w:b/>
          <w:bCs/>
          <w:color w:val="00274C"/>
          <w:sz w:val="20"/>
          <w:szCs w:val="20"/>
          <w:u w:val="none"/>
        </w:rPr>
        <w:t xml:space="preserve">Abb. 2.1 - Abb. 2.2</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Leistungs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46"/>
              </w:rPr>
              <w:drawing>
                <wp:inline distT="0" distB="0" distL="0" distR="0">
                  <wp:extent cx="5544000" cy="4370400"/>
                  <wp:effectExtent b="0" l="0" r="0" t="0"/>
                  <wp:docPr id="83926843" name="name71906a09f010dad36" descr="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jpg"/>
                          <pic:cNvPicPr/>
                        </pic:nvPicPr>
                        <pic:blipFill>
                          <a:blip r:embed="rId74606a09f010dad33" cstate="print"/>
                          <a:stretch>
                            <a:fillRect/>
                          </a:stretch>
                        </pic:blipFill>
                        <pic:spPr>
                          <a:xfrm>
                            <a:off x="0" y="0"/>
                            <a:ext cx="5544000" cy="43704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Abb. 2.3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Fahrzeugleistungskurve</w:t>
            </w:r>
          </w:p>
          <w:p>
            <w:pPr>
              <w:widowControl w:val="on"/>
              <w:pBdr/>
              <w:spacing w:before="0" w:after="0" w:line="262" w:lineRule="auto"/>
              <w:ind w:left="0" w:right="0"/>
              <w:jc w:val="left"/>
              <w:textAlignment w:val="center"/>
            </w:pPr>
            <w:r>
              <w:rPr>
                <w:b/>
                <w:bCs/>
                <w:color w:val="00274C"/>
                <w:position w:val="-2"/>
                <w:sz w:val="20"/>
                <w:szCs w:val="20"/>
                <w:u w:val="none"/>
              </w:rPr>
              <w:t xml:space="preserve">MN</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Drehmomentkurve</w:t>
            </w:r>
          </w:p>
          <w:p>
            <w:pPr>
              <w:widowControl w:val="on"/>
              <w:pBdr/>
              <w:spacing w:before="0" w:after="0" w:line="262" w:lineRule="auto"/>
              <w:ind w:left="0" w:right="0"/>
              <w:jc w:val="left"/>
              <w:textAlignment w:val="center"/>
            </w:pPr>
            <w:r>
              <w:rPr>
                <w:b/>
                <w:bCs/>
                <w:color w:val="00274C"/>
                <w:position w:val="-2"/>
                <w:sz w:val="20"/>
                <w:szCs w:val="20"/>
                <w:u w:val="none"/>
              </w:rPr>
              <w:t xml:space="preserve">C</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Kurve des spezifischen Verbrauchs</w:t>
            </w:r>
          </w:p>
          <w:p/>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ANMERKUNG</w:t>
                  </w:r>
                  <w:r>
                    <w:rPr>
                      <w:color w:val="00274C"/>
                      <w:position w:val="-2"/>
                      <w:sz w:val="20"/>
                      <w:szCs w:val="20"/>
                      <w:u w:val="none"/>
                    </w:rPr>
                    <w:t xml:space="preserve"> </w:t>
                  </w:r>
                  <w:r>
                    <w:rPr>
                      <w:b/>
                      <w:bCs/>
                      <w:color w:val="00274C"/>
                      <w:position w:val="-2"/>
                      <w:sz w:val="20"/>
                      <w:szCs w:val="20"/>
                      <w:u w:val="none"/>
                    </w:rPr>
                    <w:t xml:space="preserve">:</w:t>
                  </w:r>
                  <w:r>
                    <w:rPr>
                      <w:color w:val="00274C"/>
                      <w:position w:val="-2"/>
                      <w:sz w:val="20"/>
                      <w:szCs w:val="20"/>
                      <w:u w:val="none"/>
                    </w:rPr>
                    <w:t xml:space="preserve">  Für die Kurven von Leistung, Antriebsdrehmoment und spezifischem Verbrauch in Drehzahlbereichen, die von den oben angeführten abweichen, ist  </w:t>
                  </w:r>
                  <w:r>
                    <w:rPr>
                      <w:b/>
                      <w:bCs/>
                      <w:color w:val="00274C"/>
                      <w:position w:val="-2"/>
                      <w:sz w:val="20"/>
                      <w:szCs w:val="20"/>
                      <w:u w:val="none"/>
                    </w:rPr>
                    <w:t xml:space="preserve">KOHLER</w:t>
                  </w:r>
                  <w:r>
                    <w:rPr>
                      <w:color w:val="00274C"/>
                      <w:position w:val="-2"/>
                      <w:sz w:val="20"/>
                      <w:szCs w:val="20"/>
                      <w:u w:val="none"/>
                    </w:rPr>
                    <w:t xml:space="preserve">  zu konsultieren.</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Legende</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514"/>
              </w:numPr>
              <w:spacing w:before="0" w:after="0" w:line="262" w:lineRule="auto"/>
              <w:jc w:val="left"/>
              <w:rPr>
                <w:color w:val="00274C"/>
                <w:sz w:val="20"/>
                <w:szCs w:val="20"/>
              </w:rPr>
            </w:pPr>
            <w:r>
              <w:rPr>
                <w:b/>
                <w:bCs/>
                <w:color w:val="00274C"/>
                <w:position w:val="-2"/>
                <w:sz w:val="20"/>
                <w:szCs w:val="20"/>
                <w:u w:val="none"/>
              </w:rPr>
              <w:t xml:space="preserve">N ( </w:t>
            </w:r>
            <w:r>
              <w:rPr>
                <w:b/>
                <w:bCs/>
                <w:color w:val="00274C"/>
                <w:position w:val="-2"/>
                <w:sz w:val="20"/>
                <w:szCs w:val="20"/>
                <w:u w:val="none"/>
              </w:rPr>
              <w:t xml:space="preserve">ISO TR 14396 - SAE J1995 - CE 97/68</w:t>
            </w:r>
            <w:r>
              <w:rPr>
                <w:b/>
                <w:bCs/>
                <w:color w:val="00274C"/>
                <w:position w:val="-2"/>
                <w:sz w:val="20"/>
                <w:szCs w:val="20"/>
                <w:u w:val="none"/>
              </w:rPr>
              <w:t xml:space="preserve"> ) </w:t>
            </w:r>
            <w:r>
              <w:rPr>
                <w:color w:val="00274C"/>
                <w:position w:val="-2"/>
                <w:sz w:val="20"/>
                <w:szCs w:val="20"/>
                <w:u w:val="none"/>
              </w:rPr>
              <w:t xml:space="preserve"> </w:t>
            </w:r>
            <w:r>
              <w:rPr>
                <w:b/>
                <w:bCs/>
                <w:color w:val="00274C"/>
                <w:position w:val="-2"/>
                <w:sz w:val="20"/>
                <w:szCs w:val="20"/>
                <w:u w:val="none"/>
              </w:rPr>
              <w:t xml:space="preserve">FAHRZEUGLEISTUNG: </w:t>
            </w:r>
            <w:r>
              <w:rPr>
                <w:color w:val="00274C"/>
                <w:position w:val="-2"/>
                <w:sz w:val="20"/>
                <w:szCs w:val="20"/>
                <w:u w:val="none"/>
              </w:rPr>
              <w:t xml:space="preserve"> Unterbrochener Betrieb bei variabler Belastung und Drehzahl. Lieferbare Motorleistung bei unterbrochenem Betrieb bei variabler Belastung und Drehzahl.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514"/>
              </w:numPr>
              <w:spacing w:before="0" w:after="0" w:line="262" w:lineRule="auto"/>
              <w:jc w:val="left"/>
              <w:rPr>
                <w:color w:val="00274C"/>
                <w:sz w:val="20"/>
                <w:szCs w:val="20"/>
              </w:rPr>
            </w:pPr>
            <w:r>
              <w:rPr>
                <w:b/>
                <w:bCs/>
                <w:color w:val="00274C"/>
                <w:position w:val="-2"/>
                <w:sz w:val="20"/>
                <w:szCs w:val="20"/>
                <w:u w:val="none"/>
              </w:rPr>
              <w:t xml:space="preserve">MN: </w:t>
            </w:r>
            <w:r>
              <w:rPr>
                <w:color w:val="00274C"/>
                <w:position w:val="-2"/>
                <w:sz w:val="20"/>
                <w:szCs w:val="20"/>
                <w:u w:val="none"/>
              </w:rPr>
              <w:t xml:space="preserve"> =  </w:t>
            </w:r>
            <w:r>
              <w:rPr>
                <w:b/>
                <w:bCs/>
                <w:color w:val="00274C"/>
                <w:position w:val="-2"/>
                <w:sz w:val="20"/>
                <w:szCs w:val="20"/>
                <w:u w:val="none"/>
              </w:rPr>
              <w:t xml:space="preserve">DREHMOMMENTKURVE: </w:t>
            </w:r>
            <w:r>
              <w:rPr>
                <w:color w:val="00274C"/>
                <w:position w:val="-2"/>
                <w:sz w:val="20"/>
                <w:szCs w:val="20"/>
                <w:u w:val="none"/>
              </w:rPr>
              <w:t xml:space="preserve"> Auch Torsionsmoment genannt, ist der Schub, den der Motor durch Übertragung, anwendet. Und bei maximalem Drehmoment, wird die maximale Motorleistung erhalten.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514"/>
              </w:numPr>
              <w:spacing w:before="0" w:after="0" w:line="262" w:lineRule="auto"/>
              <w:jc w:val="left"/>
              <w:rPr>
                <w:color w:val="00274C"/>
                <w:sz w:val="20"/>
                <w:szCs w:val="20"/>
              </w:rPr>
            </w:pP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KURVE SPEZIFISCHER VERBRAUCH: </w:t>
            </w:r>
            <w:r>
              <w:rPr>
                <w:color w:val="00274C"/>
                <w:position w:val="-2"/>
                <w:sz w:val="20"/>
                <w:szCs w:val="20"/>
                <w:u w:val="none"/>
              </w:rPr>
              <w:t xml:space="preserve"> Motorverbrauch in einem festgelegten Zeitraum, für eine bestimmte Anzahl an Umdrehungen. Ausgedrückt in g/kW (Gramm/Kilowatt) stellt die Kraftstoffleistung dar.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Die oben angegebenen Kurven sind rein indikativ, da sie von der Art der Anwendung und dem ECU Steuergerät abhängig sind.</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Die in dem Diagramm angegebenen Leistungen beziehen sich auf den warm gelaufenen Motor mit Luftfiltern und Schalldämpfer, bei einem Luftdruck von 1 Bar und Umgebungstemperatur von +20°C</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Die maximale Leistung wird mit einer Toleranz von 5% gewährleiste.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1100685" name="name13516a09f010e0f8e"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43636a09f010e0f8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Achtung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Sollte  </w:t>
            </w:r>
            <w:r>
              <w:rPr>
                <w:b/>
                <w:bCs/>
                <w:color w:val="00274C"/>
                <w:position w:val="-2"/>
                <w:sz w:val="20"/>
                <w:szCs w:val="20"/>
                <w:u w:val="none"/>
              </w:rPr>
              <w:t xml:space="preserve">KOHLER</w:t>
            </w:r>
            <w:r>
              <w:rPr>
                <w:color w:val="00274C"/>
                <w:position w:val="-2"/>
                <w:sz w:val="20"/>
                <w:szCs w:val="20"/>
                <w:u w:val="none"/>
              </w:rPr>
              <w:t xml:space="preserve">  etwaige Änderungen nicht akzeptieren, so kann das Unternehmen nicht für eventuell auftretende Motorschäden verantwortlich gemacht werden.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Öl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2847993" name="name12566a09f010e489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9356a09f010e489c"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Wichtig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9514"/>
        </w:numPr>
        <w:spacing w:before="0" w:after="0" w:line="240" w:lineRule="auto"/>
        <w:jc w:val="left"/>
        <w:rPr>
          <w:color w:val="00274C"/>
          <w:sz w:val="20"/>
          <w:szCs w:val="20"/>
        </w:rPr>
      </w:pPr>
      <w:r>
        <w:rPr>
          <w:color w:val="00274C"/>
          <w:sz w:val="20"/>
          <w:szCs w:val="20"/>
          <w:u w:val="none"/>
        </w:rPr>
        <w:t xml:space="preserve">Wenn der Motor mit einer unzureichenden Ölmenge in Betrieb genommen wird, kann er Schaden erleiden.</w:t>
      </w:r>
    </w:p>
    <w:p>
      <w:pPr>
        <w:numPr>
          <w:ilvl w:val="0"/>
          <w:numId w:val="9514"/>
        </w:numPr>
        <w:spacing w:before="0" w:after="0" w:line="240" w:lineRule="auto"/>
        <w:jc w:val="left"/>
        <w:rPr>
          <w:color w:val="00274C"/>
          <w:sz w:val="20"/>
          <w:szCs w:val="20"/>
        </w:rPr>
      </w:pPr>
      <w:r>
        <w:rPr>
          <w:color w:val="00274C"/>
          <w:sz w:val="20"/>
          <w:szCs w:val="20"/>
          <w:u w:val="none"/>
        </w:rPr>
        <w:t xml:space="preserve">Den Höchststand niemals überschreiten, denn seine Verbrennung kann zu einem plötzlichen Anstieg der Motordrehzahl führen.</w:t>
      </w:r>
    </w:p>
    <w:p>
      <w:pPr>
        <w:numPr>
          <w:ilvl w:val="0"/>
          <w:numId w:val="9514"/>
        </w:numPr>
        <w:spacing w:before="0" w:after="0" w:line="240" w:lineRule="auto"/>
        <w:jc w:val="left"/>
        <w:rPr>
          <w:color w:val="00274C"/>
          <w:sz w:val="20"/>
          <w:szCs w:val="20"/>
        </w:rPr>
      </w:pPr>
      <w:r>
        <w:rPr>
          <w:color w:val="00274C"/>
          <w:sz w:val="20"/>
          <w:szCs w:val="20"/>
          <w:u w:val="none"/>
        </w:rPr>
        <w:t xml:space="preserve">Ausschließlich das vorgeschriebene Öl verwenden, um angemessen Schutz, Leistung und Lebensdauer des Motors gewährleisten zu können.</w:t>
      </w:r>
    </w:p>
    <w:p>
      <w:pPr>
        <w:numPr>
          <w:ilvl w:val="0"/>
          <w:numId w:val="9514"/>
        </w:numPr>
        <w:spacing w:before="0" w:after="0" w:line="240" w:lineRule="auto"/>
        <w:jc w:val="left"/>
        <w:rPr>
          <w:color w:val="00274C"/>
          <w:sz w:val="20"/>
          <w:szCs w:val="20"/>
        </w:rPr>
      </w:pPr>
      <w:r>
        <w:rPr>
          <w:color w:val="00274C"/>
          <w:sz w:val="20"/>
          <w:szCs w:val="20"/>
          <w:u w:val="none"/>
        </w:rPr>
        <w:t xml:space="preserve">Wenn Öl einer minderwertigeren Qualität als das vorgeschriebene verwendet wird, kann die Lebensdauer des Motors deutlich beeinträchtigt werden.</w:t>
      </w:r>
    </w:p>
    <w:p>
      <w:pPr>
        <w:numPr>
          <w:ilvl w:val="0"/>
          <w:numId w:val="9514"/>
        </w:numPr>
        <w:spacing w:before="0" w:after="0" w:line="240" w:lineRule="auto"/>
        <w:jc w:val="left"/>
        <w:rPr>
          <w:color w:val="00274C"/>
          <w:sz w:val="20"/>
          <w:szCs w:val="20"/>
        </w:rPr>
      </w:pPr>
      <w:r>
        <w:rPr>
          <w:color w:val="00274C"/>
          <w:sz w:val="20"/>
          <w:szCs w:val="20"/>
          <w:u w:val="none"/>
        </w:rPr>
        <w:t xml:space="preserve">Die Viskosität des Öls muss für die Umgebungstemperatur, in der der Motor betrieben wird, geeignet sein.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8497293" name="name85386a09f010e847e"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4866a09f010e847c"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Gefahr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9514"/>
        </w:numPr>
        <w:spacing w:before="0" w:after="0" w:line="240" w:lineRule="auto"/>
        <w:jc w:val="left"/>
        <w:rPr>
          <w:color w:val="00274C"/>
          <w:sz w:val="20"/>
          <w:szCs w:val="20"/>
        </w:rPr>
      </w:pPr>
      <w:r>
        <w:rPr>
          <w:color w:val="00274C"/>
          <w:sz w:val="20"/>
          <w:szCs w:val="20"/>
          <w:u w:val="none"/>
        </w:rPr>
        <w:t xml:space="preserve">Häufiger Kontakt der Haut mit altem Motoröl kann Hautkrebs verursachen.</w:t>
      </w:r>
    </w:p>
    <w:p>
      <w:pPr>
        <w:numPr>
          <w:ilvl w:val="0"/>
          <w:numId w:val="9514"/>
        </w:numPr>
        <w:spacing w:before="0" w:after="0" w:line="240" w:lineRule="auto"/>
        <w:jc w:val="left"/>
        <w:rPr>
          <w:color w:val="00274C"/>
          <w:sz w:val="20"/>
          <w:szCs w:val="20"/>
        </w:rPr>
      </w:pPr>
      <w:r>
        <w:rPr>
          <w:color w:val="00274C"/>
          <w:sz w:val="20"/>
          <w:szCs w:val="20"/>
          <w:u w:val="none"/>
        </w:rPr>
        <w:t xml:space="preserve">Kann ein Kontakt mit dem Öl nicht vermieden werden, so schnell wie möglich die Hände gründlich mit Wasser und Seife waschen.</w:t>
      </w:r>
    </w:p>
    <w:p>
      <w:pPr>
        <w:numPr>
          <w:ilvl w:val="0"/>
          <w:numId w:val="9514"/>
        </w:numPr>
        <w:spacing w:before="0" w:after="0" w:line="240" w:lineRule="auto"/>
        <w:jc w:val="left"/>
        <w:rPr>
          <w:color w:val="00274C"/>
          <w:sz w:val="20"/>
          <w:szCs w:val="20"/>
        </w:rPr>
      </w:pPr>
      <w:r>
        <w:rPr>
          <w:color w:val="00274C"/>
          <w:sz w:val="20"/>
          <w:szCs w:val="20"/>
          <w:u w:val="none"/>
        </w:rPr>
        <w:t xml:space="preserve">Für die Entsorgung des Altöls siehe </w:t>
      </w:r>
      <w:r>
        <w:rPr>
          <w:b/>
          <w:bCs/>
          <w:color w:val="00274C"/>
          <w:sz w:val="20"/>
          <w:szCs w:val="20"/>
          <w:u w:val="none"/>
        </w:rPr>
        <w:t xml:space="preserve">Abs. AUSSERBETRIEBNAHME UND VERSCHROTTUNG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2.4.1 SAE-Klassifizierung der Öle</w:t>
      </w:r>
    </w:p>
    <w:p>
      <w:pPr>
        <w:numPr>
          <w:ilvl w:val="0"/>
          <w:numId w:val="9514"/>
        </w:numPr>
        <w:spacing w:before="0" w:after="0" w:line="240" w:lineRule="auto"/>
        <w:jc w:val="left"/>
        <w:rPr>
          <w:color w:val="00274C"/>
          <w:sz w:val="20"/>
          <w:szCs w:val="20"/>
        </w:rPr>
      </w:pPr>
      <w:r>
        <w:rPr>
          <w:color w:val="00274C"/>
          <w:sz w:val="20"/>
          <w:szCs w:val="20"/>
          <w:u w:val="none"/>
        </w:rPr>
        <w:t xml:space="preserve">Hierbei werden die Öle auf der Grundlage ihrer Viskosität bewertet, andere qualitative. Eigenschaften werden nicht berücksichtigt.</w:t>
      </w:r>
    </w:p>
    <w:p>
      <w:pPr>
        <w:numPr>
          <w:ilvl w:val="0"/>
          <w:numId w:val="9514"/>
        </w:numPr>
        <w:spacing w:before="0" w:after="0" w:line="240" w:lineRule="auto"/>
        <w:jc w:val="left"/>
        <w:rPr>
          <w:color w:val="00274C"/>
          <w:sz w:val="20"/>
          <w:szCs w:val="20"/>
        </w:rPr>
      </w:pPr>
      <w:r>
        <w:rPr>
          <w:color w:val="00274C"/>
          <w:sz w:val="20"/>
          <w:szCs w:val="20"/>
          <w:u w:val="none"/>
        </w:rPr>
        <w:t xml:space="preserve">Der Code besteht aus zwei Zahlen mit einem dazwischen liegenden " </w:t>
      </w:r>
      <w:r>
        <w:rPr>
          <w:b/>
          <w:bCs/>
          <w:color w:val="00274C"/>
          <w:sz w:val="20"/>
          <w:szCs w:val="20"/>
          <w:u w:val="none"/>
        </w:rPr>
        <w:t xml:space="preserve">W</w:t>
      </w:r>
      <w:r>
        <w:rPr>
          <w:color w:val="00274C"/>
          <w:sz w:val="20"/>
          <w:szCs w:val="20"/>
          <w:u w:val="none"/>
        </w:rPr>
        <w:t xml:space="preserve"> ", wobei die erste Zahl den Wert für Bedingungen mit niedrigen Temperaturen festlegt, die zweite hingegen den Wert für Bedingungen mit hohen Temperaturen.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0000"/>
          <w:sz w:val="20"/>
          <w:szCs w:val="20"/>
          <w:u w:val="none"/>
        </w:rPr>
        <w:t xml:space="preserve">Verwenden Sie die Ölviskosität basierend auf dem Lufttemperaturbereich, der im Zeitraum zwischen den Ölwechseln auftritt, wie in der folgenden Tabelle angegeben.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10W-40 formula pro; X-treme 10W-40; X-treme 5W-40 Öle werden bevorzugt:</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77088362" name="name12816a09f010ee9d3"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44486a09f010ee9d1"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6914718" name="name61186a09f01100c09"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26776a09f01100c07"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65340075" name="name60106a09f011057dd"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90686a09f011057db"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Öle, die die folgenden Spezifikationen erfüllen, werden ebenfalls empfohlen.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VORGESCHRIEBENES ÖL</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MIT SPEZIFIKATIONEN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VISKOSITÄT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widowControl w:val="on"/>
        <w:pBdr/>
        <w:spacing w:before="0" w:after="0" w:line="262" w:lineRule="auto"/>
        <w:ind w:left="0" w:right="0"/>
        <w:jc w:val="left"/>
      </w:pPr>
      <w:r>
        <w:rPr>
          <w:color w:val="00274C"/>
          <w:sz w:val="20"/>
          <w:szCs w:val="20"/>
          <w:u w:val="none"/>
        </w:rPr>
        <w:t xml:space="preserve"> </w:t>
      </w:r>
    </w:p>
    <w:p>
      <w:pPr>
        <w:numPr>
          <w:ilvl w:val="0"/>
          <w:numId w:val="9514"/>
        </w:numPr>
        <w:spacing w:before="0" w:after="0" w:line="240" w:lineRule="auto"/>
        <w:jc w:val="left"/>
        <w:rPr>
          <w:color w:val="00274C"/>
          <w:sz w:val="20"/>
          <w:szCs w:val="20"/>
        </w:rPr>
      </w:pPr>
      <w:r>
        <w:rPr>
          <w:color w:val="00274C"/>
          <w:sz w:val="20"/>
          <w:szCs w:val="20"/>
          <w:u w:val="none"/>
        </w:rPr>
        <w:t xml:space="preserve">Die Low-SAPS-Technologie (Öl mit niedrigem Gehalt an Sulfatasche, Phosphor und Schwefel) sorgt dafür, dass die Katalysatoren in gutem Zustand bleiben. Bei Vorhandensein von Sulfatasche, Phosphor und Schwefel verstopft der Katalysator mit der Zeit und arbeitet dann nicht mehr ordnungsgemäß.</w:t>
      </w:r>
    </w:p>
    <w:p>
      <w:pPr>
        <w:numPr>
          <w:ilvl w:val="0"/>
          <w:numId w:val="9514"/>
        </w:numPr>
        <w:spacing w:before="0" w:after="0" w:line="240" w:lineRule="auto"/>
        <w:jc w:val="left"/>
        <w:rPr>
          <w:color w:val="00274C"/>
          <w:sz w:val="20"/>
          <w:szCs w:val="20"/>
        </w:rPr>
      </w:pPr>
      <w:r>
        <w:rPr>
          <w:color w:val="00274C"/>
          <w:sz w:val="20"/>
          <w:szCs w:val="20"/>
          <w:u w:val="none"/>
        </w:rPr>
        <w:t xml:space="preserve">Bei Mid-SAPS-Öl ist der Gehalt an Sulfatasche der wie bei API CJ-4 ≤ 1,0%, laut ACEA-Normung werden diese Öle aber als Mid-SAPS angesehen.</w:t>
      </w:r>
    </w:p>
    <w:p>
      <w:pPr>
        <w:numPr>
          <w:ilvl w:val="0"/>
          <w:numId w:val="9514"/>
        </w:numPr>
        <w:spacing w:before="0" w:after="0" w:line="240" w:lineRule="auto"/>
        <w:jc w:val="left"/>
        <w:rPr>
          <w:color w:val="00274C"/>
          <w:sz w:val="20"/>
          <w:szCs w:val="20"/>
        </w:rPr>
      </w:pPr>
      <w:r>
        <w:rPr>
          <w:color w:val="00274C"/>
          <w:sz w:val="20"/>
          <w:szCs w:val="20"/>
          <w:u w:val="none"/>
        </w:rPr>
        <w:t xml:space="preserve">Für den ordnungsgemäßen Betrieb und gute Schmierung ist die Filterung des Öls sehr wichtig. Die Filter regelmäßig wie in dieser Anleitung beschrieben reinigen.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HINWEIS</w:t>
      </w:r>
      <w:r>
        <w:rPr>
          <w:color w:val="00274C"/>
          <w:sz w:val="20"/>
          <w:szCs w:val="20"/>
          <w:u w:val="none"/>
        </w:rPr>
        <w:t xml:space="preserve"> : KEINEN Kraftstoff mit Schwefelgehalt über 15 ppm verwenden.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Bei allen Motoren, die der Emissionsnorm Stage-V entsprechen (Motoren, die mit DPF ausgestattet sind), muss das zu verwendende Öl obligatorisch der Spezifikation API CJ-4 Low S.A.P.S oder ACEA E6 Low S.A.P.S. entsprechen.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Kraftstoff</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396682" name="name32486a09f0110c1d3"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4936a09f0110c1d2"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Wichtig</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Bei Verwendung anderer Arten von Kraftstoff kann der Motor beschädigt werden. Keinen schlechten Dieselkraftstoff oder Diesel-Wasser-Gemische benutzen, da dies zu schwerwiegenden Störungen am Motor führt.</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Bei Störungen, die durch die Verwendung anderer als der vorgeschriebenen Kraftstoffe entstehen, erlischt die Garantie.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39475324" name="name62466a09f011100ad"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49296a09f011100a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Warnung</w:t>
            </w:r>
          </w:p>
          <w:p>
            <w:pPr>
              <w:numPr>
                <w:ilvl w:val="0"/>
                <w:numId w:val="9514"/>
              </w:numPr>
              <w:spacing w:before="0" w:after="0" w:line="262" w:lineRule="auto"/>
              <w:jc w:val="left"/>
              <w:rPr>
                <w:color w:val="00274C"/>
                <w:sz w:val="20"/>
                <w:szCs w:val="20"/>
              </w:rPr>
            </w:pPr>
            <w:r>
              <w:rPr>
                <w:color w:val="00274C"/>
                <w:position w:val="0"/>
                <w:sz w:val="20"/>
                <w:szCs w:val="20"/>
                <w:u w:val="none"/>
              </w:rPr>
              <w:t xml:space="preserve">Sauberer Kraftstoff verhindert, dass die Kraftstoffinjektoren verstopfen. Beim Nachfüllen sofort verschütteten Kraftstoff beseitigen. </w:t>
            </w:r>
          </w:p>
          <w:p>
            <w:pPr>
              <w:numPr>
                <w:ilvl w:val="0"/>
                <w:numId w:val="9514"/>
              </w:numPr>
              <w:spacing w:before="0" w:after="0" w:line="262" w:lineRule="auto"/>
              <w:jc w:val="left"/>
              <w:rPr>
                <w:color w:val="00274C"/>
                <w:sz w:val="20"/>
                <w:szCs w:val="20"/>
              </w:rPr>
            </w:pPr>
            <w:r>
              <w:rPr>
                <w:color w:val="00274C"/>
                <w:position w:val="0"/>
                <w:sz w:val="20"/>
                <w:szCs w:val="20"/>
                <w:u w:val="none"/>
              </w:rPr>
              <w:t xml:space="preserve">Diesel niemals in verzinkten Behältern aufbewahren. Der Diesel reagiert chemisch mit der Verzinkungsschicht, sodass diese abblättert und dadurch die Filter schnell verstopfen oder Defekte an der Kraftstoffpumpe und/oder dem Injektor auftreten.</w:t>
            </w:r>
          </w:p>
          <w:p>
            <w:pPr>
              <w:numPr>
                <w:ilvl w:val="0"/>
                <w:numId w:val="9514"/>
              </w:numPr>
              <w:spacing w:before="0" w:after="0" w:line="262" w:lineRule="auto"/>
              <w:jc w:val="left"/>
              <w:rPr>
                <w:color w:val="00274C"/>
                <w:sz w:val="20"/>
                <w:szCs w:val="20"/>
              </w:rPr>
            </w:pPr>
            <w:r>
              <w:rPr>
                <w:color w:val="00274C"/>
                <w:position w:val="0"/>
                <w:sz w:val="20"/>
                <w:szCs w:val="20"/>
                <w:u w:val="none"/>
              </w:rPr>
              <w:t xml:space="preserve">Jeder Fehler, der durch die Verwendung eines anderen Kraftstoffs als  </w:t>
            </w:r>
            <w:r>
              <w:rPr>
                <w:b/>
                <w:bCs/>
                <w:color w:val="00274C"/>
                <w:position w:val="0"/>
                <w:sz w:val="20"/>
                <w:szCs w:val="20"/>
                <w:u w:val="none"/>
              </w:rPr>
              <w:t xml:space="preserve">Tab. 2.3, 2.4</w:t>
            </w:r>
            <w:r>
              <w:rPr>
                <w:color w:val="00274C"/>
                <w:position w:val="0"/>
                <w:sz w:val="20"/>
                <w:szCs w:val="20"/>
                <w:u w:val="none"/>
              </w:rPr>
              <w:t xml:space="preserve">  fallen nicht unter die Garantie</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Cetanzahl von mindestens 40. Eine Cetanzahl größer als 47 wird bevorzugt, insbesondere bei Temperaturen unter –20 °C (–4 °F) oder Höhen über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Hochregulierte Motoren (EU, USA, Kanada, Japan, China, Indien)</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Nordamerika ASTM D975 Nr. 2-D S15; Nr. 1-D S15</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Japan JIS K 2204 Nr. 1; Nr. 2</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Indien BS-V ULSD; BS-VI ULSD</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HVO EN 15940 oder ASTM D975</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Militärischer NATO-Kraftstoff F-54 S &lt; 10 ppm</w:t>
            </w:r>
          </w:p>
          <w:p/>
          <w:p/>
          <w:p>
            <w:pPr>
              <w:widowControl w:val="on"/>
              <w:pBdr/>
              <w:spacing w:before="0" w:after="0" w:line="262" w:lineRule="auto"/>
              <w:ind w:left="0" w:right="0"/>
              <w:jc w:val="left"/>
              <w:textAlignment w:val="center"/>
            </w:pPr>
            <w:r>
              <w:rPr>
                <w:b/>
                <w:bCs/>
                <w:color w:val="00274C"/>
                <w:position w:val="-2"/>
                <w:sz w:val="20"/>
                <w:szCs w:val="20"/>
                <w:u w:val="none"/>
              </w:rPr>
              <w:t xml:space="preserve">Nicht regulierte Triebwerke (übrige Welt und militärische Anwendungen)</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Entspricht allen oben genannten Spezifikationen</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Entspricht allen oben genannten Spezifikationen, jedoch mit einem Schwefelgehalt &lt; 500 ppm</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Entspricht allen oben genannten Spezifikationen, jedoch mit einem Schwefelgehalt &lt; 2000 ppm</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F-34/F-35 (Kerosin, NATO-Bezeichnung)  </w:t>
            </w:r>
            <w:r>
              <w:rPr>
                <w:b/>
                <w:bCs/>
                <w:color w:val="00274C"/>
                <w:position w:val="-2"/>
                <w:sz w:val="20"/>
                <w:szCs w:val="20"/>
                <w:u w:val="none"/>
              </w:rPr>
              <w:t xml:space="preserve">(1)</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F-44 (Kerosin, NATO-Bezeichnung)  </w:t>
            </w:r>
            <w:r>
              <w:rPr>
                <w:b/>
                <w:bCs/>
                <w:color w:val="00274C"/>
                <w:position w:val="-2"/>
                <w:sz w:val="20"/>
                <w:szCs w:val="20"/>
                <w:u w:val="none"/>
              </w:rPr>
              <w:t xml:space="preserve">(1)</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F-63 (Kerosin, NATO-Bezeichnung, entspricht F-34/F-35 mit Additiven)  </w:t>
            </w:r>
            <w:r>
              <w:rPr>
                <w:b/>
                <w:bCs/>
                <w:color w:val="00274C"/>
                <w:position w:val="-2"/>
                <w:sz w:val="20"/>
                <w:szCs w:val="20"/>
                <w:u w:val="none"/>
              </w:rPr>
              <w:t xml:space="preserve">(1)</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JP-8 (Kerosin, US-Militärbezeichnung)  </w:t>
            </w:r>
            <w:r>
              <w:rPr>
                <w:b/>
                <w:bCs/>
                <w:color w:val="00274C"/>
                <w:position w:val="-2"/>
                <w:sz w:val="20"/>
                <w:szCs w:val="20"/>
                <w:u w:val="none"/>
              </w:rPr>
              <w:t xml:space="preserve">(1)</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JP-5 (Kerosin, US-Militärbezeichnung)  </w:t>
            </w:r>
            <w:r>
              <w:rPr>
                <w:b/>
                <w:bCs/>
                <w:color w:val="00274C"/>
                <w:position w:val="-2"/>
                <w:sz w:val="20"/>
                <w:szCs w:val="20"/>
                <w:u w:val="none"/>
              </w:rPr>
              <w:t xml:space="preserve">(1)</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Jet A / A1 (Flugzeugkraftstoff)  </w:t>
            </w:r>
            <w:r>
              <w:rPr>
                <w:b/>
                <w:bCs/>
                <w:color w:val="00274C"/>
                <w:position w:val="-2"/>
                <w:sz w:val="20"/>
                <w:szCs w:val="20"/>
                <w:u w:val="none"/>
              </w:rPr>
              <w:t xml:space="preserve">(1)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Betrieb mit Flugkraftstoffen: Flugkraftstoffe dürfen nur mit einem zusätzlichen Kraftstofffilter mit Schmierstoffdosiereinrichtung verwendet werden. Aufgrund der geringeren Dichte und des erhöhten Volumenverlusts des Kraftstoffs aufgrund seiner niedrigeren Viskosität ist ein Leistungsverlust von bis zu 10 % möglich, abhängig von Motordrehzahl und Drehmoment. Die aufgeführten Flugkraftstoffe weisen einige problematische Eigenschaften auf (Viskosität, Schmierfähigkeit und niedriger Siedepunkt). Es ist mit einem leicht erhöhten Verschleiß im Einspritzsystem zu rechnen, was statistisch zu einer kürzeren Lebensdauer dieser Komponenten führen kann. Der Schwefelgehalt muss unter 2000 ppm liegen.</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Kraftstoffadditive</w:t>
            </w:r>
          </w:p>
          <w:p>
            <w:pPr>
              <w:widowControl w:val="on"/>
              <w:pBdr/>
              <w:spacing w:before="0" w:after="0" w:line="262" w:lineRule="auto"/>
              <w:ind w:left="0" w:right="0"/>
              <w:jc w:val="left"/>
              <w:textAlignment w:val="center"/>
            </w:pPr>
            <w:r>
              <w:rPr>
                <w:color w:val="00274C"/>
                <w:position w:val="-2"/>
                <w:sz w:val="20"/>
                <w:szCs w:val="20"/>
                <w:u w:val="none"/>
              </w:rPr>
              <w:t xml:space="preserve">Um die Leistungsfähigkeit des Einspritzkreislaufs aufrechtzuerhalten, hat Rehlko eine Reihe von Additivprodukten für den nordamerikanischen Markt entwickelt..</w:t>
            </w:r>
          </w:p>
          <w:p/>
          <w:p/>
          <w:p>
            <w:pPr>
              <w:widowControl w:val="on"/>
              <w:pBdr/>
              <w:spacing w:before="0" w:after="0" w:line="262" w:lineRule="auto"/>
              <w:ind w:left="0" w:right="0"/>
              <w:jc w:val="left"/>
              <w:textAlignment w:val="center"/>
            </w:pPr>
            <w:r>
              <w:rPr>
                <w:b/>
                <w:bCs/>
                <w:color w:val="00274C"/>
                <w:position w:val="-2"/>
                <w:sz w:val="20"/>
                <w:szCs w:val="20"/>
                <w:u w:val="none"/>
              </w:rPr>
              <w:t xml:space="preserve">Arctic Formula Extra Performance</w:t>
            </w:r>
            <w:r>
              <w:rPr>
                <w:color w:val="00274C"/>
                <w:position w:val="-2"/>
                <w:sz w:val="20"/>
                <w:szCs w:val="20"/>
                <w:u w:val="none"/>
              </w:rPr>
              <w:t xml:space="preserve">  Kraftstoffadditiv für den Winter, Das Kraftstoffadditiv  </w:t>
            </w:r>
            <w:r>
              <w:rPr>
                <w:b/>
                <w:bCs/>
                <w:color w:val="00274C"/>
                <w:position w:val="-2"/>
                <w:sz w:val="20"/>
                <w:szCs w:val="20"/>
                <w:u w:val="none"/>
              </w:rPr>
              <w:t xml:space="preserve">Extra Performance</w:t>
            </w:r>
            <w:r>
              <w:rPr>
                <w:color w:val="00274C"/>
                <w:position w:val="-2"/>
                <w:sz w:val="20"/>
                <w:szCs w:val="20"/>
                <w:u w:val="none"/>
              </w:rPr>
              <w:t xml:space="preserve">  reinigt Einspritzdüsen und verhindert deren Bildung. Informationen zur Verfügbarkeit erhalten Sie bei Ihrem Rehlko-Händler.</w:t>
            </w:r>
          </w:p>
          <w:p/>
          <w:p/>
          <w:p>
            <w:pPr>
              <w:widowControl w:val="on"/>
              <w:pBdr/>
              <w:spacing w:before="0" w:after="0" w:line="262" w:lineRule="auto"/>
              <w:ind w:left="0" w:right="0"/>
              <w:jc w:val="left"/>
              <w:textAlignment w:val="center"/>
            </w:pPr>
            <w:r>
              <w:rPr>
                <w:rFonts w:ascii="Arial" w:hAnsi="Arial" w:eastAsia="Arial" w:cs="Arial"/>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(Nur Nordamerika)</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27360332" name="name47986a09f01116d27"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12676a09f01116d25"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Verwenden Sie den Dieselkraftstoffzusatz Rehlko Injector Cleaner einmal jährlich oder alle 500 Betriebsstunden vor dem Tanken mit Sommer- oder Winterkraftstoff. Er wurde speziell entwickelt, um Ablagerungen an den Einspritzdüsen zu entfernen und die Hochdruckpumpe sowie die Einspritzdüsen zu schmieren, um Verschleiß zu reduzieren und die Kraftstoffqualität zu verbessern. Kompatibel mit allen Abgasreinigungssystemen, einschließlich Dieselpartikelfiltern (DPF). Beachten Sie alle Anwendungshinweise auf dem Produktetikett.</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(Nur Nordamerika)</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r>
                    <w:rPr>
                      <w:position w:val="-732"/>
                    </w:rPr>
                    <w:drawing>
                      <wp:inline distT="0" distB="0" distL="0" distR="0">
                        <wp:extent cx="1864800" cy="4622400"/>
                        <wp:effectExtent b="0" l="0" r="0" t="0"/>
                        <wp:docPr id="6285468" name="name12536a09f0111ae74"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44076a09f0111ae71"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Verwenden Sie den Kraftstoffzusatz Rehlko Extra Performance Arctic Formula, der ein Frostschutzmittel enthält, um Kraftstoffe, die nicht für den Winter geeignet sind (in Nordamerika z. B. Nr. 2-D), bei Kälte zu behandeln. Dadurch wird der Betrieb bis ca. 10 °C unterhalb des Wachskristallisationspunktes ermöglicht. Für noch kältere Temperaturen verwenden Sie Winterkraftstoff. Behandeln Sie den Kraftstoff, sobald die Außentemperatur unter 0 °C fällt. Für optimale Ergebnisse verwenden Sie unbehandelten Kraftstoff und befolgen Sie alle Anweisungen auf dem Produktetikett.</w:t>
                  </w:r>
                </w:p>
                <w:p/>
                <w:p/>
                <w:p>
                  <w:pPr>
                    <w:widowControl w:val="on"/>
                    <w:pBdr/>
                    <w:spacing w:before="0" w:after="0" w:line="262" w:lineRule="auto"/>
                    <w:ind w:left="0" w:right="0"/>
                    <w:jc w:val="left"/>
                    <w:textAlignment w:val="center"/>
                  </w:pPr>
                  <w:r>
                    <w:rPr>
                      <w:color w:val="00274C"/>
                      <w:position w:val="-2"/>
                      <w:sz w:val="20"/>
                      <w:szCs w:val="20"/>
                      <w:u w:val="none"/>
                    </w:rPr>
                    <w:t xml:space="preserve">Der Wachskristallisationspunkt ist die Temperatur, bei der sich Wachs im Kraftstoff absetzt und Filter verstopfen kann.</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Kraftstoffadditive mit bioziden/algiziden Eigenschaften sind nur für Kraftstoffe zulässig, die über einen längeren Zeitraum (ein Jahr oder länger) in Tanks gelagert werden.</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Für Produktempfehlungen wenden Sie sich bitte an die Mitarbeiter von Rehlko.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HINWEIS:</w:t>
                  </w:r>
                  <w:r>
                    <w:rPr>
                      <w:color w:val="00274C"/>
                      <w:position w:val="-2"/>
                      <w:sz w:val="20"/>
                      <w:szCs w:val="20"/>
                      <w:u w:val="none"/>
                    </w:rPr>
                    <w:t xml:space="preserve">  Diese Zusatzstoffe müssen beim Befüllen des Tanks gemäß der Produktvorschrift prozentual verdünnt werden.</w:t>
                  </w:r>
                </w:p>
              </w:tc>
              <w:tc>
                <w:tcPr>
                  <w:gridSpan w:val="1"/>
                  <w:vMerge w:val="continue"/>
                  <w:tcBorders>
                    <w:top w:val="single" w:color="CCCCCC" w:sz="5"/>
                    <w:left w:val="single" w:color="CCCCCC" w:sz="5"/>
                    <w:bottom w:val="single" w:color="CCCCCC" w:sz="5"/>
                    <w:right w:val="single" w:color="CCCCCC" w:sz="5"/>
                  </w:tcBorders>
                </w:tcP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Empfehlung für das Kühlmittel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Es wird empfohlen, das vorgemischte Kühlmittel Rehlko Xtended™ mit 50 % Ethylenglykol-OAT zu verwenden. </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19251584" name="name23466a09f0111f3e3"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27646a09f0111f3e1"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Es wird außerdem empfohlen, Kältemittel zu verwenden, die den folgenden Spezifikationen entsprechen. </w:t>
            </w:r>
          </w:p>
          <w:p/>
          <w:p/>
          <w:p>
            <w:pPr>
              <w:widowControl w:val="on"/>
              <w:pBdr/>
              <w:spacing w:before="0" w:after="0" w:line="262" w:lineRule="auto"/>
              <w:ind w:left="0" w:right="0"/>
              <w:jc w:val="left"/>
              <w:textAlignment w:val="center"/>
            </w:pPr>
            <w:r>
              <w:rPr>
                <w:color w:val="00274C"/>
                <w:position w:val="-2"/>
                <w:sz w:val="20"/>
                <w:szCs w:val="20"/>
                <w:u w:val="none"/>
              </w:rPr>
              <w:t xml:space="preserve">Als Kühlmittel muss ein Gemisch von 50 % entmineralisiertes Wasser und 50 % Ethylenglykol mit niedrigem Silikatgehalt benutzt werden. Ein OAT-Hochleistungskühlmittel mit langer Haltbarkeit ohne Silikate, Phosphate, Borate, Nitrite und Amine verwenden.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Die folgenden Motorkühlmittel auf Ethylenglykolbasis können für alle Modelle der KSD-Motorfamilie verwendet werden: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OAT (Organic Acid Technology) mit niedrigem Silikatgehalt:  </w:t>
            </w:r>
            <w:r>
              <w:rPr>
                <w:b/>
                <w:bCs/>
                <w:color w:val="00274C"/>
                <w:position w:val="-2"/>
                <w:sz w:val="20"/>
                <w:szCs w:val="20"/>
                <w:u w:val="none"/>
              </w:rPr>
              <w:t xml:space="preserve">ASTM D-3306 D-6210</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HOAT (Hybrid Organic Acid Technology) mit niedrigem Silikatgehalt: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Die oben genannten konzentrierten Kühlmittel müssen mit destilliertem, entionisiertem oder entmineralisiertem Wasser gemischt werden. Falls vorhanden, kann direkt eine vorgemischte Formulierung (40-60 % oder 50-50 %) benutzt werden.</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2269281" name="name63096a09f01122dfb"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4476a09f01122df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Wichtig</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Keine Kühlmittel auf Ethylenglykol-Basis mit solchen auf Propylenglykol-Basis mischen. Keine OAT-Kühlmittel mit HOAT-Kühlmitteln mischen. Die Haltbarkeit von OAT-Kühlmitteln kann sich deutlich reduzieren, wenn sie mit nitrithaltigen Kühlmitteln kontaminiert werden.</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Niemals Kühlmittel für Autos verwenden. Diese Kühlmittel enthalten nicht die richtigen Additive, um Hochleistungsdieselmotoren zu schützen.</w:t>
            </w:r>
          </w:p>
          <w:p/>
          <w:p/>
          <w:p>
            <w:pPr>
              <w:widowControl w:val="on"/>
              <w:pBdr/>
              <w:spacing w:before="0" w:after="0" w:line="262" w:lineRule="auto"/>
              <w:ind w:left="0" w:right="0"/>
              <w:jc w:val="left"/>
              <w:textAlignment w:val="center"/>
            </w:pPr>
            <w:r>
              <w:rPr>
                <w:color w:val="00274C"/>
                <w:position w:val="-2"/>
                <w:sz w:val="20"/>
                <w:szCs w:val="20"/>
                <w:u w:val="none"/>
              </w:rPr>
              <w:t xml:space="preserve">OAT-Kühlmittel sind bis 5 Jahre oder 4000 Betriebsstunden wartungsfrei, sofern immer das gleiche Kühlmittel in das Kühlsystem nachgefüllt wird. Keine unterschiedlichen Kühlmittel mischen. Den Zustand des Kühlmittels jährlich mit Kühlmittel-Teststreifen prüfen.</w:t>
            </w:r>
            <w:r>
              <w:rPr>
                <w:color w:val="00274C"/>
                <w:position w:val="-2"/>
                <w:sz w:val="20"/>
                <w:szCs w:val="20"/>
                <w:u w:val="none"/>
              </w:rPr>
              <w:br/>
              <w:t xml:space="preserve">HOAT-Kühlmittel sind nicht wartungsfrei und es wird empfohlen, bei der ersten Wartung SCA (Supplemental Coolant Additives) zuzusetzen.</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Merkmale Batterien</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Die Batterie wird nicht von </w:t>
            </w:r>
            <w:r>
              <w:rPr>
                <w:color w:val="00274C"/>
                <w:position w:val="-2"/>
                <w:sz w:val="20"/>
                <w:szCs w:val="20"/>
                <w:u w:val="none"/>
              </w:rPr>
              <w:t xml:space="preserve"> </w:t>
            </w:r>
            <w:r>
              <w:rPr>
                <w:b/>
                <w:bCs/>
                <w:color w:val="000000"/>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geliefert</w:t>
            </w:r>
          </w:p>
          <w:p/>
          <w:p/>
          <w:p>
            <w:pPr>
              <w:widowControl w:val="on"/>
              <w:pBdr/>
              <w:spacing w:before="0" w:after="0" w:line="262" w:lineRule="auto"/>
              <w:ind w:left="0" w:right="0"/>
              <w:jc w:val="left"/>
              <w:textAlignment w:val="center"/>
            </w:pPr>
            <w:r>
              <w:rPr>
                <w:b/>
                <w:bCs/>
                <w:color w:val="00274C"/>
                <w:position w:val="-2"/>
                <w:sz w:val="20"/>
                <w:szCs w:val="20"/>
                <w:u w:val="none"/>
              </w:rPr>
              <w:t xml:space="preserve">2.6</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EMPFOHLENE BATTERIEN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UMGEBUNGSTEMPERATUR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ANLASSER</w:t>
                  </w:r>
                </w:p>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Öl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BATTERIETYP</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ZUSTAND DER MASCHINE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3.2kW + HEATER</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880CCA SAE (=1000 A (EN)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leichte hydraulische parasitäre Lasten oder Kupplung und mechanisches Getriebe </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4.2kW + HEATER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1000CCA SAE =(1250 A (EN)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hohe hydraulische parasitäre Lasten </w:t>
                  </w:r>
                </w:p>
                <w:p/>
              </w:tc>
            </w:tr>
          </w:tbl>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Periodische Wartung</w:t>
      </w:r>
    </w:p>
    <w:p>
      <w:pPr>
        <w:widowControl w:val="on"/>
        <w:pBdr/>
        <w:spacing w:before="0" w:after="0" w:line="262" w:lineRule="auto"/>
        <w:ind w:left="0" w:right="0"/>
        <w:jc w:val="right"/>
      </w:pPr>
      <w:r>
        <w:rPr>
          <w:color w:val="00274C"/>
          <w:sz w:val="20"/>
          <w:szCs w:val="20"/>
          <w:u w:val="none"/>
        </w:rPr>
        <w:t xml:space="preserve">Die Intervalle für die vorbeugende Wartung, die in den Tabellen 2.7, 2.8, 2.9 und 2.10 angegeben sind, treffen für einen unter normalen Betriebsbedingungen und mit Kraftstoff und Öl mit den empfohlenen Spezifikationen arbeitenden Motor zu.  </w:t>
      </w:r>
    </w:p>
    <w:p>
      <w:pPr>
        <w:widowControl w:val="on"/>
        <w:pBdr/>
        <w:spacing w:before="0" w:after="0" w:line="262" w:lineRule="auto"/>
        <w:ind w:left="0" w:right="0"/>
        <w:jc w:val="left"/>
      </w:pPr>
      <w:r>
        <w:rPr>
          <w:b/>
          <w:bCs/>
          <w:color w:val="00274C"/>
          <w:sz w:val="20"/>
          <w:szCs w:val="20"/>
          <w:u w:val="none"/>
        </w:rPr>
        <w:t xml:space="preserve">2.7</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REINIGUNG UND ÜBERPRÜFUNG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BESCHREIBUNG DES VORGANGS</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HÄUFIGKEIT (STUNDEN)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Motorölstand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Kühlmittelstand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Trockenluftfiltereinsatz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Wärmeaustauschfläche des Kühlers und Ladeluftkühler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Gummikomponenten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Anlasser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Drehstromgenerator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b/>
          <w:bCs/>
          <w:color w:val="00274C"/>
          <w:sz w:val="20"/>
          <w:szCs w:val="20"/>
          <w:u w:val="none"/>
        </w:rPr>
        <w:br/>
        <w:t xml:space="preserve">2.8</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AUSTAUSCH</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BESCHREIBUNG DES VORGANGS</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HÄUFIGKEIT (STUNDEN)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Trockenluftfiltereinsatz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Ansaugkrümmerschlauch (Luftfilter - Ansaugkrümmer)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Kühlmittelschläuche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Kraftstoffschlauch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&gt; DEF Schläuche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DEF-Filtereinsatz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Drehstromgenerator-Riemen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Poly-V-Riemen für erschwerte Umgebungsbedingungen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Poly-V-Riemen für Standardbedingungen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Kühlmittel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2.9</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AUSTAUSCH VON MOTORÖL UND FILTEREINSATZ</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AUSFÜHRUNG DES MOTORS</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HÄUFIGKEIT (STUNDEN)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2.10</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AUSTAUSCH VON KRAFTSTOFFFILTER- UND VORFILTEREINSATZ</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AUSFÜHRUNG DES MOTORS</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HÄUFIGKEIT (STUNDEN)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(1) - Bei seltener Nutzung: 12 Monate.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Die Zeit, nach der die Filterelemente überprüft werden müssen, hängt von der Umgebung ab, in der der Motor betrieben wird. Der Luftfilter muss in sehr staubhaltiger Umgebung häufiger gereinigt und ausgetauscht werden.
</w:t>
      </w:r>
    </w:p>
    <w:p>
      <w:pPr>
        <w:widowControl w:val="on"/>
        <w:pBdr/>
        <w:spacing w:before="0" w:after="0" w:line="262" w:lineRule="auto"/>
        <w:ind w:left="0" w:right="0"/>
        <w:jc w:val="left"/>
      </w:pPr>
      <w:r>
        <w:rPr>
          <w:color w:val="00274C"/>
          <w:sz w:val="20"/>
          <w:szCs w:val="20"/>
          <w:u w:val="none"/>
        </w:rPr>
        <w:t xml:space="preserve">(7) - Die Häufigkeit für das Auswechseln ist nur ein Richtwert. Sie hängt stark von den Umgebungsbedingungen und dem Zustand des Schlauchs ab, der bei der regelmäßigen Sichtkontrolle festgestellt wird.</w:t>
      </w:r>
    </w:p>
    <w:p>
      <w:pPr>
        <w:widowControl w:val="on"/>
        <w:pBdr/>
        <w:spacing w:before="0" w:after="0" w:line="262" w:lineRule="auto"/>
        <w:ind w:left="0" w:right="0"/>
        <w:jc w:val="left"/>
      </w:pPr>
      <w:r>
        <w:rPr>
          <w:color w:val="00274C"/>
          <w:sz w:val="20"/>
          <w:szCs w:val="20"/>
          <w:u w:val="none"/>
        </w:rPr>
        <w:t xml:space="preserve">(8) - Die erste Prüfung muss nach 10 Stunden erfolgen.</w:t>
      </w:r>
    </w:p>
    <w:p>
      <w:pPr>
        <w:widowControl w:val="on"/>
        <w:pBdr/>
        <w:spacing w:before="0" w:after="0" w:line="262" w:lineRule="auto"/>
        <w:ind w:left="0" w:right="0"/>
        <w:jc w:val="left"/>
      </w:pPr>
      <w:r>
        <w:rPr>
          <w:color w:val="00274C"/>
          <w:sz w:val="20"/>
          <w:szCs w:val="20"/>
          <w:u w:val="none"/>
        </w:rPr>
        <w:t xml:space="preserve">(9) - Den Zustand des Kühlmittels jährlich mit Kühlmittel-Teststreifen prüfen.</w:t>
      </w:r>
    </w:p>
    <w:p>
      <w:pPr>
        <w:widowControl w:val="on"/>
        <w:pBdr/>
        <w:spacing w:before="0" w:after="0" w:line="262" w:lineRule="auto"/>
        <w:ind w:left="0" w:right="0"/>
        <w:jc w:val="left"/>
      </w:pPr>
      <w:r>
        <w:rPr>
          <w:color w:val="00274C"/>
          <w:sz w:val="20"/>
          <w:szCs w:val="20"/>
          <w:u w:val="none"/>
        </w:rPr>
        <w:t xml:space="preserve">(10) - Es wird empfohlen, bei der ersten Wartung SCA (Supplemental Coolant Additives) zuzusetzen.</w:t>
      </w:r>
    </w:p>
    <w:p>
      <w:pPr>
        <w:widowControl w:val="on"/>
        <w:pBdr/>
        <w:spacing w:before="0" w:after="0" w:line="262" w:lineRule="auto"/>
        <w:ind w:left="0" w:right="0"/>
        <w:jc w:val="left"/>
      </w:pPr>
      <w:r>
        <w:rPr>
          <w:color w:val="00274C"/>
          <w:sz w:val="20"/>
          <w:szCs w:val="20"/>
          <w:u w:val="none"/>
        </w:rPr>
        <w:t xml:space="preserve">(11) - Lesen Kap. 2.5 "KDI-Motoren mit mechanischer Einspritzung, nicht zertifiziert (ohne EGR)"</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Krafstoffkreislauf</w:t>
      </w:r>
    </w:p>
    <w:p>
      <w:pPr>
        <w:widowControl w:val="on"/>
        <w:pBdr/>
        <w:spacing w:before="0" w:after="0" w:line="262" w:lineRule="auto"/>
        <w:ind w:left="0" w:right="0"/>
        <w:jc w:val="left"/>
      </w:pPr>
      <w:r>
        <w:rPr>
          <w:b/>
          <w:bCs/>
          <w:color w:val="00274C"/>
          <w:sz w:val="20"/>
          <w:szCs w:val="20"/>
          <w:u w:val="none"/>
        </w:rPr>
        <w:t xml:space="preserve">2.9.1 Einspritzkreislauf (Druck 2000 bar) (Abb. 2.4)</w:t>
      </w:r>
      <w:r>
        <w:rPr>
          <w:color w:val="00274C"/>
          <w:sz w:val="20"/>
          <w:szCs w:val="20"/>
          <w:u w:val="none"/>
        </w:rPr>
        <w:t xml:space="preserve"> Die Materialien der Komponenten des Kraftstoff (Rohre, Kraftstoffbehälter, Filter, etc.) sowie etwaige Oberflächenbehandlungen müssen frei von chemischen Elementen sein, da sie über den Kraftstoff transportiert werden und im Lauf der Zeit die Funktionalität der Elektro-Einspritzventile beeinträchtigen (Verstopfung der Öffnungen).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Das kritischste Element ist Zink (Zn), weshalb die Verwendung von verzinkten Komponenten strengstens verboten ist.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Weitere schädliche Elemente sind in unten stehender Tabelle aufgelistet.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Tab 2.11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UMWELTVERSCHMUTZER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GRENZWERTE FÜR VORHANDENSEIN IM KRAFTSTOFF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Zn</w:t>
            </w:r>
            <w:r>
              <w:rPr>
                <w:color w:val="00274C"/>
                <w:position w:val="-2"/>
                <w:sz w:val="20"/>
                <w:szCs w:val="20"/>
                <w:u w:val="none"/>
                <w:shd w:val="clear" w:color="auto" w:fill="E1E2E0"/>
              </w:rPr>
              <w:br/>
              <w:t xml:space="preserve">(Zink)</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951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Zink ist im Gummi (NBR) der Versorgungsleitungen enthalten. Eine erhöhte Menge an Zinkoxid (Zn) setzt sich an den Komponenten der Einspritzvorrichtungen ab.</w:t>
            </w:r>
          </w:p>
          <w:p>
            <w:pPr>
              <w:numPr>
                <w:ilvl w:val="0"/>
                <w:numId w:val="951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Bei einer Verstopfung des Elektro-Einspritzventils könnte das Problem durch einen hohen Zinkgehalt verursacht worden sein.</w:t>
            </w:r>
          </w:p>
          <w:p>
            <w:pPr>
              <w:numPr>
                <w:ilvl w:val="0"/>
                <w:numId w:val="951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Der maximal zulässige Grenzwert für Zink (Zn) liegt bei ≤ 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Pb</w:t>
            </w:r>
            <w:r>
              <w:rPr>
                <w:color w:val="00274C"/>
                <w:position w:val="-2"/>
                <w:sz w:val="20"/>
                <w:szCs w:val="20"/>
                <w:u w:val="none"/>
                <w:shd w:val="clear" w:color="auto" w:fill="E1E2E0"/>
              </w:rPr>
              <w:br/>
              <w:t xml:space="preserve">(Blei)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951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Blei (Pb) ist in den Lacken zur Verkleidung der Kraftstoffbehälter enthalte.  Durch eine Erhöhung des Bleianteils (Pb) im Kraftstoff kommt es zu einer Ablagerung an den Komponenten des Einspritzsystems, wodurch ihre Funktionstüchtigkeit beeinträchtigt wird.</w:t>
            </w:r>
          </w:p>
          <w:p>
            <w:pPr>
              <w:numPr>
                <w:ilvl w:val="0"/>
                <w:numId w:val="951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Bei einer Verstopfung des Elektro-Einspritzventils könnte das Problem durch einen hohen Bleigehalt (Pb) verursacht worden sein.</w:t>
            </w:r>
          </w:p>
          <w:p>
            <w:pPr>
              <w:numPr>
                <w:ilvl w:val="0"/>
                <w:numId w:val="951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Der maximal zulässige Grenzwert für Blei (Pb) liegt bei ≤ 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Na</w:t>
            </w:r>
            <w:r>
              <w:rPr>
                <w:color w:val="00274C"/>
                <w:position w:val="-2"/>
                <w:sz w:val="20"/>
                <w:szCs w:val="20"/>
                <w:u w:val="none"/>
                <w:shd w:val="clear" w:color="auto" w:fill="E1E2E0"/>
              </w:rPr>
              <w:br/>
              <w:t xml:space="preserve">(Natrium)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951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Wenn es durch eine Erhöhung des Natriumanteils (Na) im Kraftstoff zu einer Ablagerung an den Komponenten des Einspritzsystems von ≥ 0.5 ppm kommt, so kann dies zu einer Funktionsstörung der Elektro-Einspritzventile führen Elektroeinspritzventil.</w:t>
            </w:r>
          </w:p>
          <w:p>
            <w:pPr>
              <w:numPr>
                <w:ilvl w:val="0"/>
                <w:numId w:val="951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Bei einer Verstopfung der Elektro-Einspritzventile könnte das Problem durch einen hohen Natriumgehalt (Na) verursacht worden sein Elektroeinspritzventil.</w:t>
            </w:r>
          </w:p>
          <w:p>
            <w:pPr>
              <w:numPr>
                <w:ilvl w:val="0"/>
                <w:numId w:val="951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Bei diesem spezifischen Problem ist NaOH jener Rückstand, der sich zum Beispiel in den Biokraftstoffen findet; Na ≥ 0.3 ppm stellt den Grenzwert zur Vermeidung dieses Problems dar. Die Kombination der beiden Komponenten K und Na muss unter 0.3 ppm liegen.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w:t>
            </w:r>
            <w:r>
              <w:rPr>
                <w:color w:val="00274C"/>
                <w:position w:val="-2"/>
                <w:sz w:val="20"/>
                <w:szCs w:val="20"/>
                <w:u w:val="none"/>
                <w:shd w:val="clear" w:color="auto" w:fill="E1E2E0"/>
              </w:rPr>
              <w:br/>
              <w:t xml:space="preserve">(Kalium)</w:t>
            </w: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Ca</w:t>
            </w:r>
            <w:r>
              <w:rPr>
                <w:color w:val="00274C"/>
                <w:position w:val="-2"/>
                <w:sz w:val="20"/>
                <w:szCs w:val="20"/>
                <w:u w:val="none"/>
                <w:shd w:val="clear" w:color="auto" w:fill="E1E2E0"/>
              </w:rPr>
              <w:br/>
              <w:t xml:space="preserve">(Calcium)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951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Durch eine Ablagerung von Calcium (Ca) an den Komponenten des Einspritzsystems kann es zu Problemen kommen</w:t>
            </w:r>
          </w:p>
          <w:p>
            <w:pPr>
              <w:numPr>
                <w:ilvl w:val="0"/>
                <w:numId w:val="951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Derzeit wird dies noch untersucht.</w:t>
            </w:r>
          </w:p>
          <w:p>
            <w:pPr>
              <w:numPr>
                <w:ilvl w:val="0"/>
                <w:numId w:val="951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Ad interim ist ein Höchstwert von 0.5 ppm zulässig, wenn ein Kraftstoff mit folgender Spezifikation verwendet wird: B100 und Spezifikationen EN 14214 mit einem Gehalt von 10%.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Mg</w:t>
            </w:r>
            <w:r>
              <w:rPr>
                <w:color w:val="00274C"/>
                <w:position w:val="-2"/>
                <w:sz w:val="20"/>
                <w:szCs w:val="20"/>
                <w:u w:val="none"/>
                <w:shd w:val="clear" w:color="auto" w:fill="E1E2E0"/>
              </w:rPr>
              <w:br/>
              <w:t xml:space="preserve">(Magnesium)</w:t>
            </w: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Cu</w:t>
            </w:r>
            <w:r>
              <w:rPr>
                <w:color w:val="00274C"/>
                <w:position w:val="-2"/>
                <w:sz w:val="20"/>
                <w:szCs w:val="20"/>
                <w:u w:val="none"/>
                <w:shd w:val="clear" w:color="auto" w:fill="E1E2E0"/>
              </w:rPr>
              <w:br/>
              <w:t xml:space="preserve">(Kupfer)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951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Kupfer (Cu) im Kraftstoff kann zu einer unregelmäßigen Abnutzung der Einspritzvorrichtungen oder einer Verstopfung der Öffnungen an den Elektro-Einspritzventilen verursachen.</w:t>
            </w:r>
          </w:p>
          <w:p>
            <w:pPr>
              <w:numPr>
                <w:ilvl w:val="0"/>
                <w:numId w:val="951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Bei einer Verstopfung der Elektro-Einspritzventile könnte das Problem durch einen hohen Kupfergehalt (Cu) verursacht worden sein.</w:t>
            </w:r>
          </w:p>
          <w:p>
            <w:pPr>
              <w:numPr>
                <w:ilvl w:val="0"/>
                <w:numId w:val="951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Ad interim entspricht der maximal zulässige Grenzwert jenem des Zinks. Der maximal zulässige Grenzwert für Kupfer (Cu) liegt bei ≤ 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Ba</w:t>
            </w:r>
            <w:r>
              <w:rPr>
                <w:color w:val="00274C"/>
                <w:position w:val="-2"/>
                <w:sz w:val="20"/>
                <w:szCs w:val="20"/>
                <w:u w:val="none"/>
                <w:shd w:val="clear" w:color="auto" w:fill="E1E2E0"/>
              </w:rPr>
              <w:br/>
              <w:t xml:space="preserve">(Barium)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951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Ein hoher Bariumgehalt (Ba) im Kraftstoff kann Funktionsstörungen an den Einspritzvorrichtungen hervorrufen.</w:t>
            </w:r>
          </w:p>
          <w:p>
            <w:pPr>
              <w:numPr>
                <w:ilvl w:val="0"/>
                <w:numId w:val="951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Ad interim entspricht der maximal zulässige Grenzwert jenem des Zinks. Der maximal zulässige Grenzwert für Barium (Ba) liegt bei ≤ 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w:t>
            </w:r>
            <w:r>
              <w:rPr>
                <w:color w:val="00274C"/>
                <w:position w:val="-2"/>
                <w:sz w:val="20"/>
                <w:szCs w:val="20"/>
                <w:u w:val="none"/>
                <w:shd w:val="clear" w:color="auto" w:fill="E1E2E0"/>
              </w:rPr>
              <w:br/>
              <w:t xml:space="preserve">(Phosphor)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951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Phosphor (P) im Kraftstoff kann eine vorzeitige Abnutzung des Katalysators hervorrufen.</w:t>
            </w:r>
          </w:p>
          <w:p>
            <w:pPr>
              <w:numPr>
                <w:ilvl w:val="0"/>
                <w:numId w:val="951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Derzeit liegen keine Gegenanzeigen für die Einspritzvorrichtungen vor.</w:t>
            </w:r>
          </w:p>
          <w:p>
            <w:pPr>
              <w:numPr>
                <w:ilvl w:val="0"/>
                <w:numId w:val="951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Ad interim liegt der maximale zulässige Wert bei 1 ppm bei Verwendung von Kraftstoff B100 und mit Spezifikationen EN 14214, mit einem Gehalt von 10%.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0663303" name="name19906a09f01134d5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6356a09f01134d53"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Wichtig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9514"/>
        </w:numPr>
        <w:spacing w:before="0" w:after="0" w:line="240" w:lineRule="auto"/>
        <w:jc w:val="left"/>
        <w:rPr>
          <w:color w:val="00274C"/>
          <w:sz w:val="20"/>
          <w:szCs w:val="20"/>
        </w:rPr>
      </w:pPr>
      <w:r>
        <w:rPr>
          <w:color w:val="00274C"/>
          <w:sz w:val="20"/>
          <w:szCs w:val="20"/>
          <w:u w:val="none"/>
        </w:rPr>
        <w:t xml:space="preserve">Bei Verwendung von verunreinigtem Kraftstoff ist das Hochdruck-Einspritzsystem äußerst anfällig für Beschädigungen.</w:t>
      </w:r>
    </w:p>
    <w:p>
      <w:pPr>
        <w:numPr>
          <w:ilvl w:val="0"/>
          <w:numId w:val="9514"/>
        </w:numPr>
        <w:spacing w:before="0" w:after="0" w:line="240" w:lineRule="auto"/>
        <w:jc w:val="left"/>
        <w:rPr>
          <w:color w:val="00274C"/>
          <w:sz w:val="20"/>
          <w:szCs w:val="20"/>
        </w:rPr>
      </w:pPr>
      <w:r>
        <w:rPr>
          <w:color w:val="00274C"/>
          <w:sz w:val="20"/>
          <w:szCs w:val="20"/>
          <w:u w:val="none"/>
        </w:rPr>
        <w:t xml:space="preserve">Es ist von grundlegender Bedeutung, dass alle betroffenen Komponenten des Einspritzkreislaufs vor dem Ausbau der Komponenten sorgfältig gereinigt werden.</w:t>
      </w:r>
    </w:p>
    <w:p>
      <w:pPr>
        <w:numPr>
          <w:ilvl w:val="0"/>
          <w:numId w:val="9514"/>
        </w:numPr>
        <w:spacing w:before="0" w:after="0" w:line="240" w:lineRule="auto"/>
        <w:jc w:val="left"/>
        <w:rPr>
          <w:color w:val="00274C"/>
          <w:sz w:val="20"/>
          <w:szCs w:val="20"/>
        </w:rPr>
      </w:pPr>
      <w:r>
        <w:rPr>
          <w:color w:val="00274C"/>
          <w:sz w:val="20"/>
          <w:szCs w:val="20"/>
          <w:u w:val="none"/>
        </w:rPr>
        <w:t xml:space="preserve">Der Motor muss vor Durchführung von Wartungstätigkeiten sorgfältig gewaschen und gereinigt werden.</w:t>
      </w:r>
    </w:p>
    <w:p>
      <w:pPr>
        <w:numPr>
          <w:ilvl w:val="0"/>
          <w:numId w:val="9514"/>
        </w:numPr>
        <w:spacing w:before="0" w:after="0" w:line="240" w:lineRule="auto"/>
        <w:jc w:val="left"/>
        <w:rPr>
          <w:color w:val="00274C"/>
          <w:sz w:val="20"/>
          <w:szCs w:val="20"/>
        </w:rPr>
      </w:pPr>
      <w:r>
        <w:rPr>
          <w:color w:val="00274C"/>
          <w:sz w:val="20"/>
          <w:szCs w:val="20"/>
          <w:u w:val="none"/>
        </w:rPr>
        <w:t xml:space="preserve">Eine Verunreinigung des Einspritzsystems kann einen Leistungsabfall oder Störungen des Motors zur Folge haben.</w:t>
      </w:r>
    </w:p>
    <w:p>
      <w:pPr>
        <w:numPr>
          <w:ilvl w:val="0"/>
          <w:numId w:val="9514"/>
        </w:numPr>
        <w:spacing w:before="0" w:after="0" w:line="240" w:lineRule="auto"/>
        <w:jc w:val="left"/>
        <w:rPr>
          <w:color w:val="00274C"/>
          <w:sz w:val="20"/>
          <w:szCs w:val="20"/>
        </w:rPr>
      </w:pPr>
      <w:r>
        <w:rPr>
          <w:color w:val="00274C"/>
          <w:sz w:val="20"/>
          <w:szCs w:val="20"/>
          <w:u w:val="none"/>
        </w:rPr>
        <w:t xml:space="preserve">Für die Reinigung des Motors mit einer Hochdrucklanze muss ein Mindestabstand von 200 mm vom Motor eingehalten werden.</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Der Kraftstoffversorgungskreislauf mit Niederdruck reicht vom Kraftstoffbehälter 1 bis zur Hochdruckpumpe zur Kraftstoffeinspritzung 5.</w:t>
            </w:r>
          </w:p>
          <w:p/>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 Die Abbildung des Kraftstoffbehälter dient nur der Veranschaulichung. Diese Komponente ist nicht unbedingt im Lieferumfang von </w:t>
            </w:r>
            <w:r>
              <w:rPr>
                <w:b/>
                <w:bCs/>
                <w:color w:val="00274C"/>
                <w:position w:val="-2"/>
                <w:sz w:val="20"/>
                <w:szCs w:val="20"/>
                <w:u w:val="none"/>
              </w:rPr>
              <w:t xml:space="preserve">KOHLER</w:t>
            </w:r>
            <w:r>
              <w:rPr>
                <w:color w:val="00274C"/>
                <w:position w:val="-2"/>
                <w:sz w:val="20"/>
                <w:szCs w:val="20"/>
                <w:u w:val="none"/>
              </w:rPr>
              <w:t xml:space="preserve"> enthalten.</w:t>
            </w:r>
          </w:p>
          <w:p>
            <w:pPr>
              <w:widowControl w:val="on"/>
              <w:pBdr/>
              <w:spacing w:before="0" w:after="0" w:line="262" w:lineRule="auto"/>
              <w:ind w:left="0" w:right="0"/>
              <w:jc w:val="left"/>
              <w:textAlignment w:val="center"/>
            </w:pPr>
            <w:r>
              <w:rPr>
                <w:b/>
                <w:bCs/>
                <w:color w:val="00274C"/>
                <w:position w:val="-2"/>
                <w:sz w:val="20"/>
                <w:szCs w:val="20"/>
                <w:u w:val="none"/>
              </w:rPr>
              <w:br/>
              <w:t xml:space="preserve">Tab 2.12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Kraftstoffbehälter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Niederdruck-Kraftstoffleitung zwischen Kraftstoffbehälter und Kraftstofffilter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Niederdruck-Kraftstoffleitung zwischen Kraftstofffilter und Hochdruckpumpe zur Kraftstoffeinspritzung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Hochdruckpumpe zur Kraftstoffeinspritzung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Hochdruck-Kraftstoffleitung zwischen Hochdruckpumpe zur Kraftstoffeinspritzung und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Hochdruck-Kraftstoffleitung zwischen Common Rail und Elektro-Einspritzventilen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Elektro-Einspritzventile</w:t>
                  </w:r>
                </w:p>
              </w:tc>
            </w:tr>
          </w:tbl>
          <w:p/>
        </w:tc>
        <w:tc>
          <w:tcPr>
            <w:tcW w:w="0" w:type="auto"/>
            <w:tcMar>
              <w:top w:w="150" w:type="dxa"/>
              <w:left w:w="150" w:type="dxa"/>
              <w:bottom w:w="150" w:type="dxa"/>
              <w:right w:w="150" w:type="dxa"/>
            </w:tcMar>
            <w:vAlign w:val="top"/>
          </w:tcPr>
          <w:p>
            <w:r>
              <w:rPr>
                <w:position w:val="-486"/>
              </w:rPr>
              <w:drawing>
                <wp:inline distT="0" distB="0" distL="0" distR="0">
                  <wp:extent cx="2880000" cy="3103200"/>
                  <wp:effectExtent b="0" l="0" r="0" t="0"/>
                  <wp:docPr id="59731045" name="name56636a09f01141d62" descr="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png"/>
                          <pic:cNvPicPr/>
                        </pic:nvPicPr>
                        <pic:blipFill>
                          <a:blip r:embed="rId40436a09f01141d60" cstate="print"/>
                          <a:stretch>
                            <a:fillRect/>
                          </a:stretch>
                        </pic:blipFill>
                        <pic:spPr>
                          <a:xfrm>
                            <a:off x="0" y="0"/>
                            <a:ext cx="2880000" cy="3103200"/>
                          </a:xfrm>
                          <a:prstGeom prst="rect">
                            <a:avLst/>
                          </a:prstGeom>
                          <a:ln w="0">
                            <a:noFill/>
                          </a:ln>
                        </pic:spPr>
                      </pic:pic>
                    </a:graphicData>
                  </a:graphic>
                </wp:inline>
              </w:drawing>
            </w:r>
            <w:r>
              <w:rPr>
                <w:b/>
                <w:bCs/>
                <w:color w:val="00274C"/>
                <w:position w:val="0"/>
                <w:sz w:val="20"/>
                <w:szCs w:val="20"/>
                <w:u w:val="none"/>
              </w:rPr>
              <w:br/>
              <w:t xml:space="preserve">Abb. 2.4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2.9.2 Kraftstoffrücklaufkreis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Der Kraftstoffrücklaufkreis ist ein Niederdruck-Kreislauf.</w:t>
            </w:r>
          </w:p>
          <w:p>
            <w:pPr>
              <w:widowControl w:val="on"/>
              <w:pBdr/>
              <w:spacing w:before="0" w:after="0" w:line="262" w:lineRule="auto"/>
              <w:ind w:left="0" w:right="0"/>
              <w:jc w:val="left"/>
              <w:textAlignment w:val="center"/>
            </w:pPr>
            <w:r>
              <w:rPr>
                <w:b/>
                <w:bCs/>
                <w:color w:val="00274C"/>
                <w:position w:val="-2"/>
                <w:sz w:val="20"/>
                <w:szCs w:val="20"/>
                <w:u w:val="none"/>
              </w:rPr>
              <w:br/>
              <w:br/>
              <w:t xml:space="preserve">ANMERKUNG</w:t>
            </w:r>
            <w:r>
              <w:rPr>
                <w:color w:val="00274C"/>
                <w:position w:val="-2"/>
                <w:sz w:val="20"/>
                <w:szCs w:val="20"/>
                <w:u w:val="none"/>
              </w:rPr>
              <w:t xml:space="preserve"> : Die Abbildung des Kraftstoffbehälter dient nur der Veranschaulichung. Diese Komponente ist nicht unbedingt im Lieferumfang von </w:t>
            </w:r>
            <w:r>
              <w:rPr>
                <w:b/>
                <w:bCs/>
                <w:color w:val="00274C"/>
                <w:position w:val="-2"/>
                <w:sz w:val="20"/>
                <w:szCs w:val="20"/>
                <w:u w:val="none"/>
              </w:rPr>
              <w:t xml:space="preserve">KOHLER</w:t>
            </w:r>
            <w:r>
              <w:rPr>
                <w:color w:val="00274C"/>
                <w:position w:val="-2"/>
                <w:sz w:val="20"/>
                <w:szCs w:val="20"/>
                <w:u w:val="none"/>
              </w:rPr>
              <w:t xml:space="preserve"> enthalten.</w:t>
            </w:r>
          </w:p>
          <w:p>
            <w:pPr>
              <w:widowControl w:val="on"/>
              <w:pBdr/>
              <w:spacing w:before="0" w:after="0" w:line="262" w:lineRule="auto"/>
              <w:ind w:left="0" w:right="0"/>
              <w:jc w:val="left"/>
              <w:textAlignment w:val="center"/>
            </w:pPr>
            <w:r>
              <w:rPr>
                <w:b/>
                <w:bCs/>
                <w:color w:val="00274C"/>
                <w:position w:val="-2"/>
                <w:sz w:val="20"/>
                <w:szCs w:val="20"/>
                <w:u w:val="none"/>
              </w:rPr>
              <w:br/>
              <w:t xml:space="preserve">Tab 2.13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Niederdruck-Kraftstoffrücklaufleitungen zwischen Elektro-Einspritzventilen und Kraftstoffrücklaufverteiler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Elektro-Einspritzventile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Niederdruck-Kraftstoffrücklaufleitung zwischen Common Rail und Kraftstoffrücklaufverteiler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Niederdruck-Kraftstoffrücklaufleitung zwischen Einspritzpumpe und Kraftstoffrücklaufverteiler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Hochdruckpumpe zur Kraftstoffeinspritzung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Niederdruck-Kraftstoffrücklaufverteiler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Niederdruck-Kraftstoffrücklaufleitung zwischen Rücklaufverteiler und Kraftstoffbehälter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Kraftstoffkühler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Kraftstoffbehälter</w:t>
                  </w:r>
                </w:p>
              </w:tc>
            </w:tr>
          </w:tbl>
          <w:p/>
        </w:tc>
        <w:tc>
          <w:tcPr>
            <w:tcW w:w="0" w:type="auto"/>
            <w:tcMar>
              <w:top w:w="150" w:type="dxa"/>
              <w:left w:w="150" w:type="dxa"/>
              <w:bottom w:w="150" w:type="dxa"/>
              <w:right w:w="150" w:type="dxa"/>
            </w:tcMar>
            <w:vAlign w:val="top"/>
          </w:tcPr>
          <w:p>
            <w:r>
              <w:rPr>
                <w:position w:val="-336"/>
              </w:rPr>
              <w:drawing>
                <wp:inline distT="0" distB="0" distL="0" distR="0">
                  <wp:extent cx="2894400" cy="2167200"/>
                  <wp:effectExtent b="0" l="0" r="0" t="0"/>
                  <wp:docPr id="26396979" name="name94156a09f0114c8b2" descr="Fuel_return_circu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el_return_circuit.png"/>
                          <pic:cNvPicPr/>
                        </pic:nvPicPr>
                        <pic:blipFill>
                          <a:blip r:embed="rId36336a09f0114c8b0" cstate="print"/>
                          <a:stretch>
                            <a:fillRect/>
                          </a:stretch>
                        </pic:blipFill>
                        <pic:spPr>
                          <a:xfrm>
                            <a:off x="0" y="0"/>
                            <a:ext cx="2894400" cy="21672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Abb.</w:t>
            </w:r>
            <w:r>
              <w:rPr>
                <w:b/>
                <w:bCs/>
                <w:color w:val="00274C"/>
                <w:position w:val="0"/>
                <w:sz w:val="20"/>
                <w:szCs w:val="20"/>
                <w:u w:val="none"/>
              </w:rPr>
              <w:t xml:space="preserve"> 2.5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2.9.3 Hochdruckpumpe zur Kraftstoffeinspritzung (2000 bar)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7339439" name="name92336a09f011517b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8756a09f011517b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Zur Verhinderung von Beschädigungen oder Lecks </w:t>
            </w:r>
            <w:r>
              <w:rPr>
                <w:b/>
                <w:bCs/>
                <w:color w:val="00274C"/>
                <w:position w:val="-2"/>
                <w:sz w:val="20"/>
                <w:szCs w:val="20"/>
                <w:u w:val="none"/>
              </w:rPr>
              <w:t xml:space="preserve">NIEMALS</w:t>
            </w:r>
            <w:r>
              <w:rPr>
                <w:color w:val="00274C"/>
                <w:position w:val="-2"/>
                <w:sz w:val="20"/>
                <w:szCs w:val="20"/>
                <w:u w:val="none"/>
              </w:rPr>
              <w:t xml:space="preserve"> die Leitung für den Zylinderanschluss 5 als Griff zum Transport oder zur Bewegung verwenden; zum Antrieb der Einspritzpumpe, siehe </w:t>
            </w:r>
            <w:hyperlink r:id="rId35436a09f01151c52" w:history="1">
              <w:r>
                <w:rPr>
                  <w:rStyle w:val="DefaultParagraphFontPHPDOCX"/>
                  <w:b/>
                  <w:bCs/>
                  <w:color w:val="0000FF"/>
                  <w:position w:val="-2"/>
                  <w:sz w:val="20"/>
                  <w:szCs w:val="20"/>
                  <w:u w:val="none"/>
                </w:rPr>
                <w:t xml:space="preserve">Abs. 2.17.1</w:t>
              </w:r>
            </w:hyperlink>
          </w:p>
          <w:p>
            <w:pPr>
              <w:numPr>
                <w:ilvl w:val="0"/>
                <w:numId w:val="9514"/>
              </w:numPr>
              <w:spacing w:before="0" w:after="0" w:line="262" w:lineRule="auto"/>
              <w:jc w:val="left"/>
              <w:rPr>
                <w:color w:val="00274C"/>
                <w:sz w:val="20"/>
                <w:szCs w:val="20"/>
              </w:rPr>
            </w:pPr>
            <w:r>
              <w:rPr>
                <w:color w:val="00274C"/>
                <w:position w:val="-2"/>
                <w:sz w:val="20"/>
                <w:szCs w:val="20"/>
                <w:u w:val="none"/>
              </w:rPr>
              <w:t xml:space="preserve">Die Einspritzpumpe kann </w:t>
            </w:r>
            <w:r>
              <w:rPr>
                <w:b/>
                <w:bCs/>
                <w:color w:val="00274C"/>
                <w:position w:val="-2"/>
                <w:sz w:val="20"/>
                <w:szCs w:val="20"/>
                <w:u w:val="none"/>
              </w:rPr>
              <w:t xml:space="preserve">NICHT</w:t>
            </w:r>
            <w:r>
              <w:rPr>
                <w:color w:val="00274C"/>
                <w:position w:val="-2"/>
                <w:sz w:val="20"/>
                <w:szCs w:val="20"/>
                <w:u w:val="none"/>
              </w:rPr>
              <w:t xml:space="preserve"> repariert werden.</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Es können </w:t>
            </w:r>
            <w:r>
              <w:rPr>
                <w:b/>
                <w:bCs/>
                <w:color w:val="00274C"/>
                <w:position w:val="-2"/>
                <w:sz w:val="20"/>
                <w:szCs w:val="20"/>
                <w:u w:val="none"/>
              </w:rPr>
              <w:t xml:space="preserve">KEINE</w:t>
            </w:r>
            <w:r>
              <w:rPr>
                <w:color w:val="00274C"/>
                <w:position w:val="-2"/>
                <w:sz w:val="20"/>
                <w:szCs w:val="20"/>
                <w:u w:val="none"/>
              </w:rPr>
              <w:t xml:space="preserve"> Wartungstätigkeiten am Sensor für die Kraftstofftemperatur 7 durchgeführt werden, da er ein Bestandteil der Einspritzpumpe ist.</w:t>
            </w:r>
          </w:p>
          <w:p>
            <w:pPr>
              <w:numPr>
                <w:ilvl w:val="0"/>
                <w:numId w:val="9514"/>
              </w:numPr>
              <w:spacing w:before="0" w:after="0" w:line="262" w:lineRule="auto"/>
              <w:jc w:val="left"/>
              <w:rPr>
                <w:color w:val="00274C"/>
                <w:sz w:val="20"/>
                <w:szCs w:val="20"/>
              </w:rPr>
            </w:pPr>
            <w:r>
              <w:rPr>
                <w:b/>
                <w:bCs/>
                <w:color w:val="00274C"/>
                <w:position w:val="-2"/>
                <w:sz w:val="20"/>
                <w:szCs w:val="20"/>
                <w:u w:val="none"/>
              </w:rPr>
              <w:t xml:space="preserve">NICHT</w:t>
            </w:r>
            <w:r>
              <w:rPr>
                <w:color w:val="00274C"/>
                <w:position w:val="-2"/>
                <w:sz w:val="20"/>
                <w:szCs w:val="20"/>
                <w:u w:val="none"/>
              </w:rPr>
              <w:t xml:space="preserve"> versuchen, den Temperatursensor 7 von der Pumpe zu entfernen. Wenn der Sensor 7 defekt ist, die Einspritzpumpe austauschen.</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Das Regelventil für die Kraftstoffansaugung (SCV) 6 kann ausgetauscht werden.  </w:t>
            </w:r>
          </w:p>
          <w:p>
            <w:pPr>
              <w:numPr>
                <w:ilvl w:val="0"/>
                <w:numId w:val="9514"/>
              </w:numPr>
              <w:spacing w:before="0" w:after="0" w:line="262" w:lineRule="auto"/>
              <w:jc w:val="left"/>
              <w:rPr>
                <w:color w:val="00274C"/>
                <w:sz w:val="20"/>
                <w:szCs w:val="20"/>
              </w:rPr>
            </w:pPr>
            <w:r>
              <w:rPr>
                <w:b/>
                <w:bCs/>
                <w:color w:val="00274C"/>
                <w:position w:val="-2"/>
                <w:sz w:val="20"/>
                <w:szCs w:val="20"/>
                <w:u w:val="none"/>
              </w:rPr>
              <w:t xml:space="preserve">NICHT</w:t>
            </w:r>
            <w:r>
              <w:rPr>
                <w:color w:val="00274C"/>
                <w:position w:val="-2"/>
                <w:sz w:val="20"/>
                <w:szCs w:val="20"/>
                <w:u w:val="none"/>
              </w:rPr>
              <w:t xml:space="preserve"> versuchen, das Regelventil für die Kraftstoffansaugung 6 von der Einspritzpumpe zu entfernen. Wenn das Ventil defekt ist, die Einspritzpumpe austauschen.</w:t>
            </w:r>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 Bei einem Leck der Hochdruckleitung nicht bei laufendem Motor eingreifen, sondern diesen ausschalten und 5-10 Minuten warten, bevor das Leck überprüft wird.</w:t>
            </w:r>
          </w:p>
          <w:p>
            <w:pPr>
              <w:widowControl w:val="on"/>
              <w:pBdr/>
              <w:spacing w:before="0" w:after="0" w:line="262" w:lineRule="auto"/>
              <w:ind w:left="0" w:right="0"/>
              <w:jc w:val="left"/>
              <w:textAlignment w:val="center"/>
            </w:pPr>
            <w:r>
              <w:rPr>
                <w:color w:val="00274C"/>
                <w:position w:val="-2"/>
                <w:sz w:val="20"/>
                <w:szCs w:val="20"/>
                <w:u w:val="none"/>
              </w:rPr>
              <w:t xml:space="preserve">Der Eingangsdruck der Einspritzpumpe muss zwischen -250 mbar (Ansaugung ohne elektrische Kraftstoffpumpe) und 200 mbar (mit elektrischer Kraftstoffpumpe) liegen.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Die Einspritzpumpe wird durch die Bewegung der Kurbelwelle über ein Zahnradgetriebe betätigt und leitet Kraftstoff unter Hochdruck an den Common Rail.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ANMERKUNG</w:t>
            </w:r>
            <w:r>
              <w:rPr>
                <w:color w:val="00274C"/>
                <w:position w:val="-2"/>
                <w:sz w:val="20"/>
                <w:szCs w:val="20"/>
                <w:u w:val="none"/>
              </w:rPr>
              <w:t xml:space="preserve"> : Die Kraftstof f versorgungsleitung (am Anschlussstück 8) und die Kraftstoffrücklaufleitung (am Anschlussstück 9) haben unterschiedliche Durchmesser.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 DER KOMPONENTEN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Hochdruckpumpe zur Kraftstoffeinspritzung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Kennschild mit QR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Anschlussstück Hochdruckausgang zum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Sitz Einspritzpumpenelemente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Verbindungsleitung Sitz Einspritzpumpenelemente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Regelventil für die Kraftstoffansaugung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 Kraftstofftemperatur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Anschlussstück Kraftstoffeinlass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Anschlussstück Kraftstoffrücklauf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Keil zur Positionierung der Welle am Zahnradgetriebe der 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Pumpensteuerungswelle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Dichtung</w:t>
                  </w:r>
                </w:p>
              </w:tc>
            </w:tr>
          </w:tbl>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14206113" name="name62556a09f0115b22f" descr="imm2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jpg"/>
                          <pic:cNvPicPr/>
                        </pic:nvPicPr>
                        <pic:blipFill>
                          <a:blip r:embed="rId83076a09f0115b22d"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2.6</w:t>
            </w:r>
            <w:r>
              <w:rPr>
                <w:position w:val="-226"/>
              </w:rPr>
              <w:drawing>
                <wp:inline distT="0" distB="0" distL="0" distR="0">
                  <wp:extent cx="2232000" cy="1483200"/>
                  <wp:effectExtent b="0" l="0" r="0" t="0"/>
                  <wp:docPr id="81884024" name="name93846a09f01165053" descr="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png"/>
                          <pic:cNvPicPr/>
                        </pic:nvPicPr>
                        <pic:blipFill>
                          <a:blip r:embed="rId10796a09f01165051"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br/>
              <w:br/>
              <w:t xml:space="preserve">Abb.</w:t>
            </w:r>
            <w:r>
              <w:rPr>
                <w:b/>
                <w:bCs/>
                <w:color w:val="00274C"/>
                <w:position w:val="0"/>
                <w:sz w:val="20"/>
                <w:szCs w:val="20"/>
                <w:u w:val="none"/>
              </w:rPr>
              <w:t xml:space="preserve"> 2.7</w:t>
            </w:r>
          </w:p>
          <w:p/>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2.9.4 Elektro-Einspritzventil</w:t>
            </w:r>
            <w:r>
              <w:rPr>
                <w:color w:val="00274C"/>
                <w:position w:val="-2"/>
                <w:sz w:val="20"/>
                <w:szCs w:val="20"/>
                <w:u w:val="none"/>
              </w:rPr>
              <w:t xml:space="preserve"> Es ist mit einem Magnetventil versehen, das bei elektronischer Anregung ein Schaltventil im Inneren des Elektro-Einspritzventils betätigt,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über das die Kraftstoffeinspritzung gestartet wird.
</w:t>
            </w:r>
          </w:p>
          <w:p>
            <w:pPr>
              <w:widowControl w:val="on"/>
              <w:pBdr/>
              <w:spacing w:before="0" w:after="0" w:line="262" w:lineRule="auto"/>
              <w:ind w:left="0" w:right="0"/>
              <w:jc w:val="left"/>
              <w:textAlignment w:val="center"/>
            </w:pPr>
            <w:r>
              <w:rPr>
                <w:color w:val="00274C"/>
                <w:position w:val="-2"/>
                <w:sz w:val="20"/>
                <w:szCs w:val="20"/>
                <w:u w:val="none"/>
              </w:rPr>
              <w:t xml:space="preserve">Die ECU steuert folgende zwei Einspritzphasen: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primäre Phase (Vorsteuerung)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sekundäre Phase (Hauptphase)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Die sekundäre Phase (Hauptphase) sendet die genaue (dosierte) Kraftstoffmenge an die Düsen der Elektro-Einspritzventile und sorgt für eine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optimale Verbrennung, Steuerbarkeit und Wirtschaftlichkeit.
</w:t>
            </w:r>
          </w:p>
          <w:p>
            <w:pPr>
              <w:widowControl w:val="on"/>
              <w:pBdr/>
              <w:spacing w:before="0" w:after="0" w:line="262" w:lineRule="auto"/>
              <w:ind w:left="0" w:right="0"/>
              <w:jc w:val="left"/>
              <w:textAlignment w:val="center"/>
            </w:pPr>
            <w:r>
              <w:rPr>
                <w:color w:val="00274C"/>
                <w:position w:val="-2"/>
                <w:sz w:val="20"/>
                <w:szCs w:val="20"/>
                <w:u w:val="none"/>
              </w:rPr>
              <w:br/>
              <w:t xml:space="preserve">Das Ausgangssignal der ECU ist digital.</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1923039" name="name45346a09f011687b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3286a09f011687b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Das Elektro-Einspritzventil kann </w:t>
            </w:r>
            <w:r>
              <w:rPr>
                <w:b/>
                <w:bCs/>
                <w:color w:val="00274C"/>
                <w:position w:val="-2"/>
                <w:sz w:val="20"/>
                <w:szCs w:val="20"/>
                <w:u w:val="none"/>
              </w:rPr>
              <w:t xml:space="preserve">NICHT</w:t>
            </w:r>
            <w:r>
              <w:rPr>
                <w:color w:val="00274C"/>
                <w:position w:val="-2"/>
                <w:sz w:val="20"/>
                <w:szCs w:val="20"/>
                <w:u w:val="none"/>
              </w:rPr>
              <w:t xml:space="preserve"> repariert werden.</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Die Elektro-Einspritzventil werden einzeln geeicht.</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Sie können </w:t>
            </w:r>
            <w:r>
              <w:rPr>
                <w:b/>
                <w:bCs/>
                <w:color w:val="00274C"/>
                <w:position w:val="-2"/>
                <w:sz w:val="20"/>
                <w:szCs w:val="20"/>
                <w:u w:val="none"/>
              </w:rPr>
              <w:t xml:space="preserve">NICHT</w:t>
            </w:r>
            <w:r>
              <w:rPr>
                <w:color w:val="00274C"/>
                <w:position w:val="-2"/>
                <w:sz w:val="20"/>
                <w:szCs w:val="20"/>
                <w:u w:val="none"/>
              </w:rPr>
              <w:t xml:space="preserve"> für die Zylinder desselben oder anderer Motoren untereinander ausgetauscht werden.</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Sollte ein neues (oder anderes) Elektro-Einspritzventil am Motor montiert werden, muss der neue Eichcode (QR Code) mit Hilfe des Diagnosewerkzeugs </w:t>
            </w:r>
            <w:hyperlink r:id="rId96006a09f01168e7b" w:history="1">
              <w:r>
                <w:rPr>
                  <w:rStyle w:val="DefaultParagraphFontPHPDOCX"/>
                  <w:b/>
                  <w:bCs/>
                  <w:color w:val="0000FF"/>
                  <w:position w:val="-2"/>
                  <w:sz w:val="20"/>
                  <w:szCs w:val="20"/>
                  <w:u w:val="none"/>
                </w:rPr>
                <w:t xml:space="preserve">(ST_01)</w:t>
              </w:r>
            </w:hyperlink>
            <w:r>
              <w:rPr>
                <w:color w:val="00274C"/>
                <w:position w:val="-2"/>
                <w:sz w:val="20"/>
                <w:szCs w:val="20"/>
                <w:u w:val="none"/>
              </w:rPr>
              <w:t xml:space="preserve"> in die ECU Steuereinheit eingegeben werden.</w:t>
            </w:r>
          </w:p>
          <w:p>
            <w:pPr>
              <w:numPr>
                <w:ilvl w:val="0"/>
                <w:numId w:val="9514"/>
              </w:numPr>
              <w:spacing w:before="0" w:after="0" w:line="262" w:lineRule="auto"/>
              <w:jc w:val="left"/>
              <w:rPr>
                <w:color w:val="00274C"/>
                <w:sz w:val="20"/>
                <w:szCs w:val="20"/>
              </w:rPr>
            </w:pPr>
            <w:r>
              <w:rPr>
                <w:b/>
                <w:bCs/>
                <w:color w:val="00274C"/>
                <w:position w:val="-2"/>
                <w:sz w:val="20"/>
                <w:szCs w:val="20"/>
                <w:u w:val="none"/>
              </w:rPr>
              <w:t xml:space="preserve">KEINE</w:t>
            </w:r>
            <w:r>
              <w:rPr>
                <w:color w:val="00274C"/>
                <w:position w:val="-2"/>
                <w:sz w:val="20"/>
                <w:szCs w:val="20"/>
                <w:u w:val="none"/>
              </w:rPr>
              <w:t xml:space="preserve"> neuen oder andersartigen Elektro-Einspritzventile montieren, wenn nicht die notwendige Instrumentenausrüstung zur Eingabe des Eichcodes des Elektro-Einspritzventils vorhanden ist.</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Verunreinigter Kraftstoff kann das Elektro-Einspritzventil schwer beschädigen.</w:t>
            </w:r>
          </w:p>
        </w:tc>
        <w:tc>
          <w:tcPr>
            <w:tcW w:w="0" w:type="auto"/>
            <w:tcMar>
              <w:top w:w="150" w:type="dxa"/>
              <w:left w:w="150" w:type="dxa"/>
              <w:bottom w:w="150" w:type="dxa"/>
              <w:right w:w="150" w:type="dxa"/>
            </w:tcMar>
            <w:vAlign w:val="top"/>
          </w:tcPr>
          <w:p>
            <w:r>
              <w:rPr>
                <w:position w:val="-496"/>
              </w:rPr>
              <w:drawing>
                <wp:inline distT="0" distB="0" distL="0" distR="0">
                  <wp:extent cx="2880000" cy="3153600"/>
                  <wp:effectExtent b="0" l="0" r="0" t="0"/>
                  <wp:docPr id="80027980" name="name25886a09f0116fd1f" descr="imm2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8.jpg"/>
                          <pic:cNvPicPr/>
                        </pic:nvPicPr>
                        <pic:blipFill>
                          <a:blip r:embed="rId63706a09f0116fd1d" cstate="print"/>
                          <a:stretch>
                            <a:fillRect/>
                          </a:stretch>
                        </pic:blipFill>
                        <pic:spPr>
                          <a:xfrm>
                            <a:off x="0" y="0"/>
                            <a:ext cx="2880000" cy="31536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2.8</w:t>
            </w:r>
            <w:r>
              <w:rPr>
                <w:b/>
                <w:bCs/>
                <w:color w:val="00274C"/>
                <w:position w:val="0"/>
                <w:sz w:val="20"/>
                <w:szCs w:val="20"/>
                <w:u w:val="none"/>
              </w:rPr>
              <w:br/>
              <w:br/>
              <w:t xml:space="preserve">Tab 2.15</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 DER KOMPONENTEN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für Steuerung des Magnetventils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Nutmutter zum Verschließen von Magnetventil und 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Anschlussstück Eingang Hochdruckleitung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Elektro-Einspritzventilkörper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Ringmutter zum Verschließen der Einspritzdüse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Einspritzdüse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QR Code (Visuelle Ablesung)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QR Code (Elektronische Ablesung)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Anschlussstück Rücklaufleitung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Kenncode Elektro-Einspritzventil</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2.9.5 Common Rail</w:t>
            </w:r>
            <w:r>
              <w:rPr>
                <w:color w:val="00274C"/>
                <w:position w:val="-2"/>
                <w:sz w:val="20"/>
                <w:szCs w:val="20"/>
                <w:u w:val="none"/>
              </w:rPr>
              <w:br/>
              <w:t xml:space="preserve">Der Kraftstoff wird von der Hochdruckpumpen zum Einspritzen des Kraftstoffs mit Druck in den Common Rail eingeleitet </w:t>
            </w:r>
            <w:r>
              <w:rPr>
                <w:b/>
                <w:bCs/>
                <w:color w:val="00274C"/>
                <w:position w:val="-2"/>
                <w:sz w:val="20"/>
                <w:szCs w:val="20"/>
                <w:u w:val="none"/>
              </w:rPr>
              <w:t xml:space="preserve">(Pos. 3)</w:t>
            </w:r>
            <w:r>
              <w:rPr>
                <w:color w:val="00274C"/>
                <w:position w:val="-2"/>
                <w:sz w:val="20"/>
                <w:szCs w:val="20"/>
                <w:u w:val="none"/>
              </w:rPr>
              <w:t xml:space="preserve"> . Das Innenvolumen des Common Rail ist optimiert für: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den besten Kompromiss zu erzielen, mit dem die durch den zyklischen Ablauf der Förderleistung der Einspritzpumpe verursachten Druckspitzen auf ein Minimum reduziert werden können;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die Öffnung der Elektro-Einspritzventile;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die erhöhte Geschwindigkeit, mit der das System auf die Anforderungen von der ECU-Steuereinheit anspricht;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Der Drucksensor </w:t>
            </w:r>
            <w:r>
              <w:rPr>
                <w:b/>
                <w:bCs/>
                <w:color w:val="00274C"/>
                <w:position w:val="-2"/>
                <w:sz w:val="20"/>
                <w:szCs w:val="20"/>
                <w:u w:val="none"/>
              </w:rPr>
              <w:t xml:space="preserve">(Pos. 5)</w:t>
            </w:r>
            <w:r>
              <w:rPr>
                <w:color w:val="00274C"/>
                <w:position w:val="-2"/>
                <w:sz w:val="20"/>
                <w:szCs w:val="20"/>
                <w:u w:val="none"/>
              </w:rPr>
              <w:t xml:space="preserve"> misst den Druck des Kraftstoffs im Common Rail. Das Sicherheitsventil 2 öffnet nur, wenn der Druck im Common Rail den Grenzwert 2400 bar übersteigt.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Der Druck im Common Rail wird von der Hochdruckpumpe zur Kraftstoffeinspritzung über das Regelventil für die Kraftstoffansaugung geregelt ( </w:t>
            </w:r>
            <w:r>
              <w:rPr>
                <w:b/>
                <w:bCs/>
                <w:color w:val="00274C"/>
                <w:position w:val="-2"/>
                <w:sz w:val="20"/>
                <w:szCs w:val="20"/>
                <w:u w:val="none"/>
              </w:rPr>
              <w:t xml:space="preserve">Pos. 6 Abb. 2.6</w:t>
            </w:r>
            <w:r>
              <w:rPr>
                <w:color w:val="00274C"/>
                <w:position w:val="-2"/>
                <w:sz w:val="20"/>
                <w:szCs w:val="20"/>
                <w:u w:val="none"/>
              </w:rPr>
              <w:t xml:space="preserve"> ).</w:t>
            </w:r>
            <w:r>
              <w:rPr>
                <w:color w:val="00274C"/>
                <w:position w:val="-2"/>
                <w:sz w:val="20"/>
                <w:szCs w:val="20"/>
                <w:u w:val="none"/>
              </w:rPr>
              <w:br/>
              <w:t xml:space="preserve">Der vom Sicherheitsventil ausgestoßene Kraftstoff wird in den Kraftstoffrücklauf-Kreislauf eingeleitet und kehrt zum Kraftstoffbehälter zurück.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6859512" name="name22846a09f01177a7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5236a09f01177a7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Der Common Rail kann </w:t>
            </w:r>
            <w:r>
              <w:rPr>
                <w:b/>
                <w:bCs/>
                <w:color w:val="00274C"/>
                <w:position w:val="-2"/>
                <w:sz w:val="20"/>
                <w:szCs w:val="20"/>
                <w:u w:val="none"/>
              </w:rPr>
              <w:t xml:space="preserve">NICHT</w:t>
            </w:r>
            <w:r>
              <w:rPr>
                <w:color w:val="00274C"/>
                <w:position w:val="-2"/>
                <w:sz w:val="20"/>
                <w:szCs w:val="20"/>
                <w:u w:val="none"/>
              </w:rPr>
              <w:t xml:space="preserve"> repariert werden.</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Es können </w:t>
            </w:r>
            <w:r>
              <w:rPr>
                <w:b/>
                <w:bCs/>
                <w:color w:val="00274C"/>
                <w:position w:val="-2"/>
                <w:sz w:val="20"/>
                <w:szCs w:val="20"/>
                <w:u w:val="none"/>
              </w:rPr>
              <w:t xml:space="preserve">KEINE</w:t>
            </w:r>
            <w:r>
              <w:rPr>
                <w:color w:val="00274C"/>
                <w:position w:val="-2"/>
                <w:sz w:val="20"/>
                <w:szCs w:val="20"/>
                <w:u w:val="none"/>
              </w:rPr>
              <w:t xml:space="preserve"> Wartungstätigkeiten am </w:t>
            </w:r>
            <w:r>
              <w:rPr>
                <w:b/>
                <w:bCs/>
                <w:color w:val="00274C"/>
                <w:position w:val="-2"/>
                <w:sz w:val="20"/>
                <w:szCs w:val="20"/>
                <w:u w:val="none"/>
              </w:rPr>
              <w:t xml:space="preserve">Kraftstoffdrucksensor</w:t>
            </w:r>
            <w:r>
              <w:rPr>
                <w:color w:val="00274C"/>
                <w:position w:val="-2"/>
                <w:sz w:val="20"/>
                <w:szCs w:val="20"/>
                <w:u w:val="none"/>
              </w:rPr>
              <w:t xml:space="preserve"> 5 durchgeführt werden, da er ein integrierender Bestandteil der Common Rail-Baugruppe ist.</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Den Drucksensor oder das Kraftstoffüberdruckventil </w:t>
            </w:r>
            <w:r>
              <w:rPr>
                <w:b/>
                <w:bCs/>
                <w:color w:val="00274C"/>
                <w:position w:val="-2"/>
                <w:sz w:val="20"/>
                <w:szCs w:val="20"/>
                <w:u w:val="none"/>
              </w:rPr>
              <w:t xml:space="preserve">NICHT</w:t>
            </w:r>
            <w:r>
              <w:rPr>
                <w:color w:val="00274C"/>
                <w:position w:val="-2"/>
                <w:sz w:val="20"/>
                <w:szCs w:val="20"/>
                <w:u w:val="none"/>
              </w:rPr>
              <w:t xml:space="preserve"> vom Common Rail entfernen.</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Falls der Drucksensor oder das Kraftstoffüberdruckventil nicht funktionieren, die ganze Baugruppe Common Rail austauschen.</w:t>
            </w:r>
          </w:p>
          <w:p>
            <w:pPr>
              <w:widowControl w:val="on"/>
              <w:pBdr/>
              <w:spacing w:before="0" w:after="0" w:line="262" w:lineRule="auto"/>
              <w:ind w:left="0" w:right="0"/>
              <w:jc w:val="left"/>
              <w:textAlignment w:val="center"/>
            </w:pPr>
            <w:r>
              <w:rPr>
                <w:position w:val="-118"/>
              </w:rPr>
              <w:drawing>
                <wp:inline distT="0" distB="0" distL="0" distR="0">
                  <wp:extent cx="4932000" cy="1548000"/>
                  <wp:effectExtent b="0" l="0" r="0" t="0"/>
                  <wp:docPr id="41758023" name="name84086a09f0117de91" descr="imm2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9.jpg"/>
                          <pic:cNvPicPr/>
                        </pic:nvPicPr>
                        <pic:blipFill>
                          <a:blip r:embed="rId45646a09f0117de8f" cstate="print"/>
                          <a:stretch>
                            <a:fillRect/>
                          </a:stretch>
                        </pic:blipFill>
                        <pic:spPr>
                          <a:xfrm>
                            <a:off x="0" y="0"/>
                            <a:ext cx="4932000" cy="1548000"/>
                          </a:xfrm>
                          <a:prstGeom prst="rect">
                            <a:avLst/>
                          </a:prstGeom>
                          <a:ln w="0">
                            <a:noFill/>
                          </a:ln>
                        </pic:spPr>
                      </pic:pic>
                    </a:graphicData>
                  </a:graphic>
                </wp:inline>
              </w:drawing>
            </w:r>
            <w:r>
              <w:rPr>
                <w:b/>
                <w:bCs/>
                <w:color w:val="00274C"/>
                <w:position w:val="-2"/>
                <w:sz w:val="20"/>
                <w:szCs w:val="20"/>
                <w:u w:val="none"/>
              </w:rPr>
              <w:br/>
              <w:br/>
              <w:t xml:space="preserve">Abb.</w:t>
            </w:r>
            <w:r>
              <w:rPr>
                <w:b/>
                <w:bCs/>
                <w:color w:val="00274C"/>
                <w:position w:val="-2"/>
                <w:sz w:val="20"/>
                <w:szCs w:val="20"/>
                <w:u w:val="none"/>
              </w:rPr>
              <w:t xml:space="preserve"> 2.9</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Druckbegrenzungsventil (Überdruckventil)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Anschlussstück für Eingang der Leitung von der Hochdruckpumpe zur Kraftstoffeinspritzung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Anschlussstücke Ausgang der Zuflussleitungen zu den Elektro-Einspritzventilen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Kraftstoffdrucksensor</w:t>
                  </w:r>
                </w:p>
              </w:tc>
            </w:tr>
          </w:tbl>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2.9.6 </w:t>
            </w:r>
            <w:r>
              <w:rPr>
                <w:color w:val="00274C"/>
                <w:position w:val="-2"/>
                <w:sz w:val="20"/>
                <w:szCs w:val="20"/>
                <w:u w:val="none"/>
              </w:rPr>
              <w:t xml:space="preserve"> </w:t>
            </w:r>
            <w:r>
              <w:rPr>
                <w:b/>
                <w:bCs/>
                <w:color w:val="00274C"/>
                <w:position w:val="-2"/>
                <w:sz w:val="20"/>
                <w:szCs w:val="20"/>
                <w:u w:val="none"/>
              </w:rPr>
              <w:t xml:space="preserve">Kraftstofffilterung</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2.9.6.1 Kraftstofffilter</w:t>
            </w:r>
          </w:p>
          <w:p>
            <w:pPr>
              <w:widowControl w:val="on"/>
              <w:pBdr/>
              <w:spacing w:before="0" w:after="0" w:line="262" w:lineRule="auto"/>
              <w:ind w:left="0" w:right="0"/>
              <w:jc w:val="left"/>
              <w:textAlignment w:val="center"/>
            </w:pPr>
            <w:r>
              <w:rPr>
                <w:color w:val="00274C"/>
                <w:position w:val="-2"/>
                <w:sz w:val="20"/>
                <w:szCs w:val="20"/>
                <w:u w:val="none"/>
              </w:rPr>
              <w:t xml:space="preserve">Der Kraftstofffilter ist am Kurbelgehäuse des Motors oder am Fahrzeugrahmen angebracht.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 DER KOMPONENTEN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Kraftstofffilterträger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Druckknopf zur Befüllung des Kraftstoffkreislaufs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Patrone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Wassersensor im Kraftstofffilter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Flügelmutter zur Filterentwässerung</w:t>
                  </w:r>
                </w:p>
              </w:tc>
            </w:tr>
          </w:tbl>
          <w:p/>
          <w:p/>
          <w:p>
            <w:pPr>
              <w:widowControl w:val="on"/>
              <w:pBdr/>
              <w:spacing w:before="0" w:after="0" w:line="240" w:lineRule="auto"/>
              <w:ind w:left="0" w:right="0"/>
              <w:jc w:val="left"/>
            </w:pPr>
            <w:r>
              <w:rPr>
                <w:b/>
                <w:bCs/>
                <w:color w:val="00274C"/>
                <w:position w:val="-2"/>
                <w:sz w:val="20"/>
                <w:szCs w:val="20"/>
                <w:u w:val="none"/>
              </w:rPr>
              <w:t xml:space="preserve">Tab 2.18 </w:t>
            </w:r>
            <w:r>
              <w:rPr>
                <w:color w:val="00274C"/>
                <w:position w:val="-2"/>
                <w:sz w:val="20"/>
                <w:szCs w:val="20"/>
                <w:u w:val="none"/>
              </w:rPr>
              <w:t xml:space="preserve"> </w:t>
            </w:r>
            <w:r>
              <w:rPr>
                <w:b/>
                <w:bCs/>
                <w:color w:val="00274C"/>
                <w:position w:val="-2"/>
                <w:sz w:val="20"/>
                <w:szCs w:val="20"/>
                <w:u w:val="none"/>
              </w:rPr>
              <w:t xml:space="preserve">Eigenschaften Patrone</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WERT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Filterfläche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Filtergrad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Betriebsdruck</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Durchfluss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 Liter/Stunde</w:t>
                  </w:r>
                </w:p>
              </w:tc>
            </w:tr>
          </w:tbl>
          <w:p/>
          <w:p/>
          <w:p/>
          <w:p/>
          <w:p/>
          <w:p/>
          <w:p/>
        </w:tc>
        <w:tc>
          <w:tcPr>
            <w:tcW w:w="0" w:type="auto"/>
            <w:tcMar>
              <w:top w:w="150" w:type="dxa"/>
              <w:left w:w="150" w:type="dxa"/>
              <w:bottom w:w="150" w:type="dxa"/>
              <w:right w:w="150" w:type="dxa"/>
            </w:tcMar>
            <w:vAlign w:val="top"/>
          </w:tcPr>
          <w:p>
            <w:r>
              <w:rPr>
                <w:position w:val="-634"/>
              </w:rPr>
              <w:drawing>
                <wp:inline distT="0" distB="0" distL="0" distR="0">
                  <wp:extent cx="2880000" cy="4017600"/>
                  <wp:effectExtent b="0" l="0" r="0" t="0"/>
                  <wp:docPr id="70409746" name="name23186a09f0118c3a3" descr="2.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0.jpg"/>
                          <pic:cNvPicPr/>
                        </pic:nvPicPr>
                        <pic:blipFill>
                          <a:blip r:embed="rId82316a09f0118c3a1" cstate="print"/>
                          <a:stretch>
                            <a:fillRect/>
                          </a:stretch>
                        </pic:blipFill>
                        <pic:spPr>
                          <a:xfrm>
                            <a:off x="0" y="0"/>
                            <a:ext cx="2880000" cy="40176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Abb.</w:t>
            </w:r>
            <w:r>
              <w:rPr>
                <w:b/>
                <w:bCs/>
                <w:color w:val="00274C"/>
                <w:position w:val="0"/>
                <w:sz w:val="20"/>
                <w:szCs w:val="20"/>
                <w:u w:val="none"/>
              </w:rPr>
              <w:t xml:space="preserve"> 2.10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2.9.6.2 </w:t>
            </w:r>
            <w:r>
              <w:rPr>
                <w:color w:val="00274C"/>
                <w:position w:val="-2"/>
                <w:sz w:val="20"/>
                <w:szCs w:val="20"/>
                <w:u w:val="none"/>
              </w:rPr>
              <w:t xml:space="preserve"> </w:t>
            </w:r>
            <w:r>
              <w:rPr>
                <w:b/>
                <w:bCs/>
                <w:color w:val="00274C"/>
                <w:position w:val="-2"/>
                <w:sz w:val="20"/>
                <w:szCs w:val="20"/>
                <w:u w:val="none"/>
              </w:rPr>
              <w:t xml:space="preserve">Vor-Kraftstofffilter (optional)</w:t>
            </w:r>
          </w:p>
          <w:p/>
          <w:p/>
          <w:p>
            <w:pPr>
              <w:widowControl w:val="on"/>
              <w:pBdr/>
              <w:spacing w:before="0" w:after="0" w:line="262" w:lineRule="auto"/>
              <w:ind w:left="0" w:right="0"/>
              <w:jc w:val="left"/>
              <w:textAlignment w:val="center"/>
            </w:pPr>
            <w:r>
              <w:rPr>
                <w:color w:val="00274C"/>
                <w:position w:val="-2"/>
                <w:sz w:val="20"/>
                <w:szCs w:val="20"/>
                <w:u w:val="none"/>
              </w:rPr>
              <w:t xml:space="preserve">Der Vor-Kraftstofffilter ist am Motor oder am Fahrzeugrahmen angebracht und wird stets mit der elektrischen Pumpe kombiniert.</w:t>
            </w:r>
          </w:p>
          <w:p/>
          <w:p/>
          <w:p>
            <w:pPr>
              <w:widowControl w:val="on"/>
              <w:pBdr/>
              <w:spacing w:before="0" w:after="0" w:line="262" w:lineRule="auto"/>
              <w:ind w:left="0" w:right="0"/>
              <w:jc w:val="left"/>
              <w:textAlignment w:val="center"/>
            </w:pPr>
            <w:r>
              <w:rPr>
                <w:b/>
                <w:bCs/>
                <w:color w:val="00274C"/>
                <w:position w:val="-2"/>
                <w:sz w:val="20"/>
                <w:szCs w:val="20"/>
                <w:u w:val="none"/>
              </w:rPr>
              <w:t xml:space="preserve">2.18b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 DER KOMPONENTEN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Kraftstofffilterträger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Druckknopf zur Befüllung des Kraftstoffkreislaufs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Patrone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Wassersensor im Kraftstofffilter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Flügelmutter zur Filterentwässerung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Kraftstoff-Verstopfungsfilter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Heizer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2.18c</w:t>
            </w:r>
            <w:r>
              <w:rPr>
                <w:color w:val="00274C"/>
                <w:position w:val="-2"/>
                <w:sz w:val="20"/>
                <w:szCs w:val="20"/>
                <w:u w:val="none"/>
              </w:rPr>
              <w:t xml:space="preserve">   </w:t>
            </w:r>
            <w:r>
              <w:rPr>
                <w:b/>
                <w:bCs/>
                <w:color w:val="00274C"/>
                <w:position w:val="-2"/>
                <w:sz w:val="20"/>
                <w:szCs w:val="20"/>
                <w:u w:val="none"/>
              </w:rPr>
              <w:t xml:space="preserve">Eigenschaften Patrone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WERT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Filterfläche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Filtergrad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Betriebsdruck</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Durchfluss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126 Liter/Stunde</w:t>
                  </w:r>
                </w:p>
              </w:tc>
            </w:tr>
          </w:tbl>
          <w:p/>
          <w:p/>
          <w:p/>
          <w:p/>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634"/>
              </w:rPr>
              <w:drawing>
                <wp:inline distT="0" distB="0" distL="0" distR="0">
                  <wp:extent cx="2880000" cy="4017600"/>
                  <wp:effectExtent b="0" l="0" r="0" t="0"/>
                  <wp:docPr id="83843866" name="name11056a09f01199967" descr="2.1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0B.jpg"/>
                          <pic:cNvPicPr/>
                        </pic:nvPicPr>
                        <pic:blipFill>
                          <a:blip r:embed="rId73226a09f01199964" cstate="print"/>
                          <a:stretch>
                            <a:fillRect/>
                          </a:stretch>
                        </pic:blipFill>
                        <pic:spPr>
                          <a:xfrm>
                            <a:off x="0" y="0"/>
                            <a:ext cx="2880000" cy="401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2.10b</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2.9.7 Elektrische Kraftstoffpumpe (optional)</w:t>
            </w:r>
          </w:p>
          <w:p>
            <w:pPr>
              <w:widowControl w:val="on"/>
              <w:pBdr/>
              <w:spacing w:before="0" w:after="0" w:line="262" w:lineRule="auto"/>
              <w:ind w:left="0" w:right="0"/>
              <w:jc w:val="left"/>
              <w:textAlignment w:val="center"/>
            </w:pPr>
            <w:r>
              <w:rPr>
                <w:color w:val="00274C"/>
                <w:position w:val="-2"/>
                <w:sz w:val="20"/>
                <w:szCs w:val="20"/>
                <w:u w:val="none"/>
              </w:rPr>
              <w:br/>
              <w:t xml:space="preserve">Bei der Installation einer elektrischen Kraftstoffpumpe in einen Dieselmotor ist Folgendes zu beachten:</w:t>
            </w:r>
          </w:p>
          <w:p>
            <w:pPr>
              <w:numPr>
                <w:ilvl w:val="0"/>
                <w:numId w:val="9516"/>
              </w:numPr>
              <w:spacing w:before="0" w:after="0" w:line="262" w:lineRule="auto"/>
              <w:jc w:val="left"/>
              <w:rPr>
                <w:color w:val="00274C"/>
                <w:sz w:val="20"/>
                <w:szCs w:val="20"/>
              </w:rPr>
            </w:pPr>
            <w:r>
              <w:rPr>
                <w:color w:val="00274C"/>
                <w:position w:val="-2"/>
                <w:sz w:val="20"/>
                <w:szCs w:val="20"/>
                <w:u w:val="none"/>
              </w:rPr>
              <w:t xml:space="preserve">Zwischen Kraftstoffbehälter und Elektropumpe muss ein Vorfilter eingesetzt werden, wenn er nicht bereits auf der Elektropumpe montiert ist;</w:t>
            </w:r>
          </w:p>
          <w:p>
            <w:pPr>
              <w:numPr>
                <w:ilvl w:val="0"/>
                <w:numId w:val="9516"/>
              </w:numPr>
              <w:spacing w:before="0" w:after="0" w:line="262" w:lineRule="auto"/>
              <w:jc w:val="left"/>
              <w:rPr>
                <w:color w:val="00274C"/>
                <w:sz w:val="20"/>
                <w:szCs w:val="20"/>
              </w:rPr>
            </w:pPr>
            <w:r>
              <w:rPr>
                <w:color w:val="00274C"/>
                <w:position w:val="-2"/>
                <w:sz w:val="20"/>
                <w:szCs w:val="20"/>
                <w:u w:val="none"/>
              </w:rPr>
              <w:t xml:space="preserve">Die Elektropumpe muss in einer Höhe von nicht mehr als 500 mm über dem Behälter am Gerät montiert werden.</w:t>
            </w:r>
          </w:p>
          <w:p>
            <w:pPr>
              <w:numPr>
                <w:ilvl w:val="0"/>
                <w:numId w:val="9516"/>
              </w:numPr>
              <w:spacing w:before="0" w:after="0" w:line="262" w:lineRule="auto"/>
              <w:jc w:val="left"/>
              <w:rPr>
                <w:color w:val="00274C"/>
                <w:sz w:val="20"/>
                <w:szCs w:val="20"/>
              </w:rPr>
            </w:pPr>
            <w:r>
              <w:rPr>
                <w:color w:val="00274C"/>
                <w:position w:val="-2"/>
                <w:sz w:val="20"/>
                <w:szCs w:val="20"/>
                <w:u w:val="none"/>
              </w:rPr>
              <w:t xml:space="preserve">Um ein Trockenlaufen auf Grund der Entleerung des Einlasskanals zu verhindern, muss ein Rückschlagventil eingebaut werden.</w:t>
            </w:r>
          </w:p>
          <w:p>
            <w:pPr>
              <w:numPr>
                <w:ilvl w:val="0"/>
                <w:numId w:val="9516"/>
              </w:numPr>
              <w:spacing w:before="0" w:after="0" w:line="262" w:lineRule="auto"/>
              <w:jc w:val="left"/>
              <w:rPr>
                <w:color w:val="00274C"/>
                <w:sz w:val="20"/>
                <w:szCs w:val="20"/>
              </w:rPr>
            </w:pPr>
            <w:r>
              <w:rPr>
                <w:color w:val="00274C"/>
                <w:position w:val="-2"/>
                <w:sz w:val="20"/>
                <w:szCs w:val="20"/>
                <w:u w:val="none"/>
              </w:rPr>
              <w:t xml:space="preserve">Der von der Elektropumpe erzeugte Versorgungsdruck darf am Eingang der Hochdruck-Einspritzpumpe 0,2 mbar nicht überschreiten.</w:t>
            </w:r>
          </w:p>
          <w:p/>
          <w:p>
            <w:pPr>
              <w:widowControl w:val="on"/>
              <w:pBdr/>
              <w:spacing w:before="0" w:after="0" w:line="240" w:lineRule="auto"/>
              <w:ind w:left="0" w:right="0"/>
              <w:jc w:val="left"/>
            </w:pPr>
            <w:r>
              <w:rPr>
                <w:b/>
                <w:bCs/>
                <w:color w:val="00274C"/>
                <w:position w:val="-2"/>
                <w:sz w:val="20"/>
                <w:szCs w:val="20"/>
                <w:u w:val="none"/>
              </w:rPr>
              <w:t xml:space="preserve">Tab 2.19</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Vom Kraftstoffbehälter kommende Leitung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Elektropumpe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Zuflussleitung zum Kraftstofffilter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Vor-Kraftstofffilter</w:t>
                  </w:r>
                </w:p>
              </w:tc>
            </w:tr>
          </w:tbl>
          <w:p/>
          <w:p/>
          <w:p/>
        </w:tc>
        <w:tc>
          <w:tcPr>
            <w:tcW w:w="0" w:type="auto"/>
            <w:tcMar>
              <w:top w:w="150" w:type="dxa"/>
              <w:left w:w="150" w:type="dxa"/>
              <w:bottom w:w="150" w:type="dxa"/>
              <w:right w:w="150" w:type="dxa"/>
            </w:tcMar>
            <w:vAlign w:val="top"/>
          </w:tcPr>
          <w:p>
            <w:r>
              <w:rPr>
                <w:position w:val="-222"/>
              </w:rPr>
              <w:drawing>
                <wp:inline distT="0" distB="0" distL="0" distR="0">
                  <wp:extent cx="2232000" cy="1454400"/>
                  <wp:effectExtent b="0" l="0" r="0" t="0"/>
                  <wp:docPr id="60824031" name="name19896a09f011a07ee" descr="fig_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1.jpg"/>
                          <pic:cNvPicPr/>
                        </pic:nvPicPr>
                        <pic:blipFill>
                          <a:blip r:embed="rId95706a09f011a07ec" cstate="print"/>
                          <a:stretch>
                            <a:fillRect/>
                          </a:stretch>
                        </pic:blipFill>
                        <pic:spPr>
                          <a:xfrm>
                            <a:off x="0" y="0"/>
                            <a:ext cx="2232000" cy="14544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2.11</w:t>
            </w:r>
            <w:r>
              <w:rPr>
                <w:color w:val="00274C"/>
                <w:position w:val="0"/>
                <w:sz w:val="20"/>
                <w:szCs w:val="20"/>
                <w:u w:val="none"/>
              </w:rPr>
              <w:br/>
              <w:b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2.9.8 Schutzverschlüsse für Komponenten des Kraftstoffeinspritzkreislaufs</w:t>
            </w:r>
          </w:p>
          <w:p>
            <w:pPr>
              <w:widowControl w:val="on"/>
              <w:pBdr/>
              <w:spacing w:before="0" w:after="0" w:line="262" w:lineRule="auto"/>
              <w:ind w:left="0" w:right="0"/>
              <w:jc w:val="left"/>
              <w:textAlignment w:val="center"/>
            </w:pPr>
            <w:r>
              <w:rPr>
                <w:color w:val="00274C"/>
                <w:position w:val="-2"/>
                <w:sz w:val="20"/>
                <w:szCs w:val="20"/>
                <w:u w:val="none"/>
              </w:rPr>
              <w:t xml:space="preserve">Ibesonders empfindlich auf Verunreinigungen.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Um zu vermeiden, dass auch nur mikroskopisch kleine Verunreinigungen über die Eingangs- oder Ausgangsanschlüsse der Kraftstoffleitung eindringen, müssen beim Ausbau oder Abtrennen der Leitungen sofort geeignete Verschlüsse aufgesetzt werden.
</w:t>
            </w:r>
          </w:p>
          <w:p>
            <w:pPr>
              <w:widowControl w:val="on"/>
              <w:pBdr/>
              <w:spacing w:before="0" w:after="0" w:line="262" w:lineRule="auto"/>
              <w:ind w:left="0" w:right="0"/>
              <w:jc w:val="left"/>
              <w:textAlignment w:val="center"/>
            </w:pPr>
            <w:r>
              <w:rPr>
                <w:color w:val="00274C"/>
                <w:position w:val="-2"/>
                <w:sz w:val="20"/>
                <w:szCs w:val="20"/>
                <w:u w:val="none"/>
              </w:rPr>
              <w:t xml:space="preserve">Kein Bestandteil des Einspritzkreislaufs darf in staubhaltiger Umgebung ausgebaut werden.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Die Schutzverschlüsse müssen in ihrer Schachtel ( </w:t>
            </w:r>
            <w:hyperlink r:id="rId97166a09f011a0e4f" w:history="1">
              <w:r>
                <w:rPr>
                  <w:rStyle w:val="DefaultParagraphFontPHPDOCX"/>
                  <w:b/>
                  <w:bCs/>
                  <w:color w:val="0000FF"/>
                  <w:position w:val="-2"/>
                  <w:sz w:val="20"/>
                  <w:szCs w:val="20"/>
                  <w:u w:val="none"/>
                </w:rPr>
                <w:t xml:space="preserve">ST_40</w:t>
              </w:r>
            </w:hyperlink>
            <w:r>
              <w:rPr>
                <w:color w:val="00274C"/>
                <w:position w:val="-2"/>
                <w:sz w:val="20"/>
                <w:szCs w:val="20"/>
                <w:u w:val="none"/>
              </w:rPr>
              <w:t xml:space="preserve"> ) aufbewahrt werden, bis sie gebraucht werden.
</w:t>
            </w:r>
          </w:p>
          <w:p>
            <w:pPr>
              <w:widowControl w:val="on"/>
              <w:pBdr/>
              <w:spacing w:before="0" w:after="0" w:line="262" w:lineRule="auto"/>
              <w:ind w:left="0" w:right="0"/>
              <w:jc w:val="left"/>
              <w:textAlignment w:val="center"/>
            </w:pPr>
            <w:r>
              <w:rPr>
                <w:color w:val="00274C"/>
                <w:position w:val="-2"/>
                <w:sz w:val="20"/>
                <w:szCs w:val="20"/>
                <w:u w:val="none"/>
              </w:rPr>
              <w:t xml:space="preserve">Beim Aufsetzen der Verschlüsse sorgfältig darauf achten, dass keine Verunreinigung durch Staub oder anderen Schmutz erfolgt.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Auch nach dem Gebrauch der in diesem Absatz beschriebenen Verschlüsse müssen alle Bestandteile des Einspritzkreislaufs wieder vorsichtig in eine Umgebung gebracht werden, in der keine Verunreinigungen vorhanden sind.
</w:t>
            </w:r>
          </w:p>
          <w:p>
            <w:pPr>
              <w:widowControl w:val="on"/>
              <w:pBdr/>
              <w:spacing w:before="0" w:after="0" w:line="262" w:lineRule="auto"/>
              <w:ind w:left="0" w:right="0"/>
              <w:jc w:val="left"/>
              <w:textAlignment w:val="center"/>
            </w:pPr>
            <w:r>
              <w:rPr>
                <w:color w:val="00274C"/>
                <w:position w:val="-2"/>
                <w:sz w:val="20"/>
                <w:szCs w:val="20"/>
                <w:u w:val="none"/>
              </w:rPr>
              <w:br/>
              <w:t xml:space="preserve">In den </w:t>
            </w:r>
            <w:r>
              <w:rPr>
                <w:b/>
                <w:bCs/>
                <w:color w:val="00274C"/>
                <w:position w:val="-2"/>
                <w:sz w:val="20"/>
                <w:szCs w:val="20"/>
                <w:u w:val="none"/>
              </w:rPr>
              <w:t xml:space="preserve">Abb. 2.13, 2.14</w:t>
            </w:r>
            <w:r>
              <w:rPr>
                <w:color w:val="00274C"/>
                <w:position w:val="-2"/>
                <w:sz w:val="20"/>
                <w:szCs w:val="20"/>
                <w:u w:val="none"/>
              </w:rPr>
              <w:t xml:space="preserve"> und </w:t>
            </w:r>
            <w:r>
              <w:rPr>
                <w:b/>
                <w:bCs/>
                <w:color w:val="00274C"/>
                <w:position w:val="-2"/>
                <w:sz w:val="20"/>
                <w:szCs w:val="20"/>
                <w:u w:val="none"/>
              </w:rPr>
              <w:t xml:space="preserve">2.15</w:t>
            </w:r>
            <w:r>
              <w:rPr>
                <w:color w:val="00274C"/>
                <w:position w:val="-2"/>
                <w:sz w:val="20"/>
                <w:szCs w:val="20"/>
                <w:u w:val="none"/>
              </w:rPr>
              <w:t xml:space="preserve"> sind die Verschlüsse gezeigt, die auf die Komponenten des Einspritzkreislaufs aufgesetzt werden müssen.</w:t>
            </w:r>
            <w:r>
              <w:rPr>
                <w:color w:val="00274C"/>
                <w:position w:val="-2"/>
                <w:sz w:val="20"/>
                <w:szCs w:val="20"/>
                <w:u w:val="none"/>
              </w:rPr>
              <w:br/>
              <w:t xml:space="preserve">Die Schutzverschlüsse müssen nach jedem Gebrauch sorgfältig gereinigt und wieder in ihre Schachtel </w:t>
            </w:r>
            <w:hyperlink r:id="rId73816a09f011a1282" w:history="1">
              <w:r>
                <w:rPr>
                  <w:rStyle w:val="DefaultParagraphFontPHPDOCX"/>
                  <w:b/>
                  <w:bCs/>
                  <w:color w:val="0000FF"/>
                  <w:position w:val="-2"/>
                  <w:sz w:val="20"/>
                  <w:szCs w:val="20"/>
                  <w:u w:val="none"/>
                </w:rPr>
                <w:t xml:space="preserve">ST_40</w:t>
              </w:r>
            </w:hyperlink>
            <w:r>
              <w:rPr>
                <w:color w:val="00274C"/>
                <w:position w:val="-2"/>
                <w:sz w:val="20"/>
                <w:szCs w:val="20"/>
                <w:u w:val="none"/>
              </w:rPr>
              <w:t xml:space="preserve"> gelegt werden.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2020978" name="name73736a09f011a555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7856a09f011a554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Es ist sehr zu empfehlen, diese Seite während des Ausbaus von Bestandteilen des Kraftstoffeinspritzkreislaufs aufgeschlagen hinzulegen.</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59422076" name="name54116a09f011ab0f1" descr="imm2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3.jpg"/>
                          <pic:cNvPicPr/>
                        </pic:nvPicPr>
                        <pic:blipFill>
                          <a:blip r:embed="rId31176a09f011ab0ef"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2.13</w:t>
            </w:r>
            <w:r>
              <w:rPr>
                <w:position w:val="-230"/>
              </w:rPr>
              <w:drawing>
                <wp:inline distT="0" distB="0" distL="0" distR="0">
                  <wp:extent cx="2232000" cy="1504800"/>
                  <wp:effectExtent b="0" l="0" r="0" t="0"/>
                  <wp:docPr id="11939684" name="name63236a09f011b29d5" descr="imm2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4.jpg"/>
                          <pic:cNvPicPr/>
                        </pic:nvPicPr>
                        <pic:blipFill>
                          <a:blip r:embed="rId37626a09f011b29d3"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Abb.</w:t>
            </w:r>
            <w:r>
              <w:rPr>
                <w:b/>
                <w:bCs/>
                <w:color w:val="00274C"/>
                <w:position w:val="0"/>
                <w:sz w:val="20"/>
                <w:szCs w:val="20"/>
                <w:u w:val="none"/>
              </w:rPr>
              <w:t xml:space="preserve"> 2.14</w:t>
            </w:r>
            <w:r>
              <w:rPr>
                <w:position w:val="-228"/>
              </w:rPr>
              <w:drawing>
                <wp:inline distT="0" distB="0" distL="0" distR="0">
                  <wp:extent cx="2232000" cy="1497600"/>
                  <wp:effectExtent b="0" l="0" r="0" t="0"/>
                  <wp:docPr id="44846785" name="name15736a09f011bab4e" descr="imm2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5.jpg"/>
                          <pic:cNvPicPr/>
                        </pic:nvPicPr>
                        <pic:blipFill>
                          <a:blip r:embed="rId55936a09f011bab4c"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br/>
              <w:br/>
              <w:t xml:space="preserve">Abb.</w:t>
            </w:r>
            <w:r>
              <w:rPr>
                <w:b/>
                <w:bCs/>
                <w:color w:val="00274C"/>
                <w:position w:val="0"/>
                <w:sz w:val="20"/>
                <w:szCs w:val="20"/>
                <w:u w:val="none"/>
              </w:rPr>
              <w:t xml:space="preserve"> 2.15</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Schmierkreislauf</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2.10.1 Schema Schmierkreislauf</w:t>
            </w:r>
          </w:p>
          <w:p>
            <w:pPr>
              <w:widowControl w:val="on"/>
              <w:pBdr/>
              <w:spacing w:before="0" w:after="0" w:line="262" w:lineRule="auto"/>
              <w:ind w:left="0" w:right="0"/>
              <w:jc w:val="left"/>
              <w:textAlignment w:val="center"/>
            </w:pPr>
            <w:r>
              <w:rPr>
                <w:color w:val="00274C"/>
                <w:position w:val="-2"/>
                <w:sz w:val="20"/>
                <w:szCs w:val="20"/>
                <w:u w:val="none"/>
              </w:rPr>
              <w:t xml:space="preserve">Der Antrieb der Schmierölpumpe erfolgt über die Kurbelwelle auf der Verteilerseite.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den grünen Durchgängen wird das Öl angesaugt, in den roten steht das Öl unter Druck und in den gelben befindet sich das Öl im Rücklauf zur Ölwanne </w:t>
            </w:r>
            <w:r>
              <w:rPr>
                <w:b/>
                <w:bCs/>
                <w:color w:val="00274C"/>
                <w:position w:val="-2"/>
                <w:sz w:val="20"/>
                <w:szCs w:val="20"/>
                <w:u w:val="none"/>
              </w:rPr>
              <w:t xml:space="preserve">2</w:t>
            </w:r>
            <w:r>
              <w:rPr>
                <w:color w:val="00274C"/>
                <w:position w:val="-2"/>
                <w:sz w:val="20"/>
                <w:szCs w:val="20"/>
                <w:u w:val="none"/>
              </w:rPr>
              <w:t xml:space="preserve"> (nicht unter Druck).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FARBE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 wird angesaugt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 unter Druck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 im Rücklauf zur Ölwanne</w:t>
                  </w:r>
                </w:p>
              </w:tc>
            </w:tr>
          </w:tbl>
          <w:p/>
          <w:p/>
          <w:p/>
          <w:p>
            <w:pPr>
              <w:widowControl w:val="on"/>
              <w:pBdr/>
              <w:spacing w:before="0" w:after="0" w:line="240" w:lineRule="auto"/>
              <w:ind w:left="0" w:right="0"/>
              <w:jc w:val="left"/>
            </w:pPr>
            <w:r>
              <w:rPr>
                <w:b/>
                <w:bCs/>
                <w:color w:val="00274C"/>
                <w:position w:val="-2"/>
                <w:sz w:val="20"/>
                <w:szCs w:val="20"/>
                <w:u w:val="none"/>
              </w:rPr>
              <w:t xml:space="preserve">Tab 2.21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Rotoren Schmierölpumpe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Ölwanne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Kurbelwelle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Nockenwelle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Turbokompressor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Kipphebelzapfen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Hydraulische Stößel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Kipphebeldeckel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Zylinderkopf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Oberes Kurbelgehäuse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Unteres Kurbelgehäuse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Aufnahme angetriebenes rad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11424452" w:name="gt-res-content"/>
                <w:bookmarkEnd w:id="11424452"/>
                <w:p>
                  <w:pPr>
                    <w:widowControl w:val="on"/>
                    <w:pBdr/>
                    <w:shd w:val="clear" w:color="auto" w:fill="E1E2E0"/>
                    <w:spacing w:before="0" w:after="0" w:line="262" w:lineRule="auto"/>
                    <w:ind w:left="0" w:right="0"/>
                    <w:jc w:val="left"/>
                    <w:textAlignment w:val="center"/>
                  </w:pPr>
                </w:p>
                <w:p>
                  <w:pPr>
                    <w:widowControl w:val="on"/>
                    <w:pBdr/>
                    <w:shd w:val="clear" w:color="auto" w:fill="E1E2E0"/>
                    <w:spacing w:before="0" w:after="0" w:line="262" w:lineRule="auto"/>
                    <w:ind w:left="0" w:right="0"/>
                    <w:jc w:val="left"/>
                    <w:textDirection w:val="lrTb"/>
                    <w:textAlignment w:val="center"/>
                  </w:pPr>
                  <w:bookmarkStart w:id="5967188" w:name="result_box"/>
                  <w:bookmarkEnd w:id="5967188"/>
                  <w:r>
                    <w:rPr>
                      <w:color w:val="00274C"/>
                      <w:position w:val="-2"/>
                      <w:sz w:val="20"/>
                      <w:szCs w:val="20"/>
                      <w:u w:val="none"/>
                      <w:shd w:val="clear" w:color="auto" w:fill="E1E2E0"/>
                    </w:rPr>
                    <w:t xml:space="preserve">Recht Ausgleichswelle</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Links Ausgleichswelle</w:t>
                  </w:r>
                </w:p>
              </w:tc>
            </w:tr>
          </w:tbl>
          <w:p/>
          <w:p/>
          <w:p/>
          <w:p>
            <w:pPr>
              <w:widowControl w:val="on"/>
              <w:pBdr/>
              <w:spacing w:before="0" w:after="0" w:line="262" w:lineRule="auto"/>
              <w:ind w:left="0" w:right="0"/>
              <w:jc w:val="left"/>
              <w:textAlignment w:val="center"/>
            </w:pPr>
            <w:r>
              <w:rPr>
                <w:color w:val="00274C"/>
                <w:position w:val="3"/>
                <w:sz w:val="17"/>
                <w:szCs w:val="17"/>
                <w:u w:val="none"/>
                <w:vertAlign w:val="superscript"/>
                <w:vertAlign w:val="superscript"/>
              </w:rPr>
              <w:t xml:space="preserve">(1)</w:t>
            </w:r>
            <w:r>
              <w:rPr>
                <w:color w:val="00274C"/>
                <w:position w:val="-2"/>
                <w:sz w:val="20"/>
                <w:szCs w:val="20"/>
                <w:u w:val="none"/>
              </w:rPr>
              <w:t xml:space="preserve"> - Optional.</w:t>
            </w:r>
          </w:p>
        </w:tc>
        <w:tc>
          <w:tcPr>
            <w:tcW w:w="0" w:type="auto"/>
            <w:tcMar>
              <w:top w:w="150" w:type="dxa"/>
              <w:left w:w="150" w:type="dxa"/>
              <w:bottom w:w="150" w:type="dxa"/>
              <w:right w:w="150" w:type="dxa"/>
            </w:tcMar>
            <w:vAlign w:val="top"/>
          </w:tcPr>
          <w:p>
            <w:r>
              <w:rPr>
                <w:position w:val="-368"/>
              </w:rPr>
              <w:drawing>
                <wp:inline distT="0" distB="0" distL="0" distR="0">
                  <wp:extent cx="2232000" cy="2361600"/>
                  <wp:effectExtent b="0" l="0" r="0" t="0"/>
                  <wp:docPr id="3007431" name="name93716a09f011cac81" descr="2.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5.png"/>
                          <pic:cNvPicPr/>
                        </pic:nvPicPr>
                        <pic:blipFill>
                          <a:blip r:embed="rId53906a09f011cac7f" cstate="print"/>
                          <a:stretch>
                            <a:fillRect/>
                          </a:stretch>
                        </pic:blipFill>
                        <pic:spPr>
                          <a:xfrm>
                            <a:off x="0" y="0"/>
                            <a:ext cx="2232000" cy="23616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2.16</w:t>
            </w:r>
            <w:r>
              <w:rPr>
                <w:position w:val="-382"/>
              </w:rPr>
              <w:drawing>
                <wp:inline distT="0" distB="0" distL="0" distR="0">
                  <wp:extent cx="2232000" cy="2455200"/>
                  <wp:effectExtent b="0" l="0" r="0" t="0"/>
                  <wp:docPr id="94600233" name="name45806a09f011d697b" descr="2.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6.png"/>
                          <pic:cNvPicPr/>
                        </pic:nvPicPr>
                        <pic:blipFill>
                          <a:blip r:embed="rId17956a09f011d6978" cstate="print"/>
                          <a:stretch>
                            <a:fillRect/>
                          </a:stretch>
                        </pic:blipFill>
                        <pic:spPr>
                          <a:xfrm>
                            <a:off x="0" y="0"/>
                            <a:ext cx="2232000" cy="2455200"/>
                          </a:xfrm>
                          <a:prstGeom prst="rect">
                            <a:avLst/>
                          </a:prstGeom>
                          <a:ln w="0">
                            <a:noFill/>
                          </a:ln>
                        </pic:spPr>
                      </pic:pic>
                    </a:graphicData>
                  </a:graphic>
                </wp:inline>
              </w:drawing>
            </w:r>
            <w:r>
              <w:rPr>
                <w:b/>
                <w:bCs/>
                <w:color w:val="00274C"/>
                <w:position w:val="0"/>
                <w:sz w:val="20"/>
                <w:szCs w:val="20"/>
                <w:u w:val="none"/>
              </w:rPr>
              <w:br/>
              <w:br/>
              <w:br/>
              <w:t xml:space="preserve">Abb.</w:t>
            </w:r>
            <w:r>
              <w:rPr>
                <w:b/>
                <w:bCs/>
                <w:color w:val="00274C"/>
                <w:position w:val="0"/>
                <w:sz w:val="20"/>
                <w:szCs w:val="20"/>
                <w:u w:val="none"/>
              </w:rPr>
              <w:t xml:space="preserve"> 2.17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Zur ansicht hier klicken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58276a09f011d6d6a" w:history="1">
              <w:r>
                <w:rPr>
                  <w:rStyle w:val="DefaultParagraphFontPHPDOCX"/>
                  <w:color w:val="0000FF"/>
                  <w:position w:val="0"/>
                  <w:sz w:val="20"/>
                  <w:szCs w:val="20"/>
                  <w:u w:val="single" w:color=""/>
                </w:rPr>
                <w:t xml:space="preserve">https://www.youtube.com/embed/rtTjmWlZ1cc?rel=0&amp;showinfo=0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2.10.2 Schmierölpumpe</w:t>
            </w:r>
          </w:p>
          <w:p/>
          <w:p/>
          <w:p>
            <w:pPr>
              <w:widowControl w:val="on"/>
              <w:pBdr/>
              <w:spacing w:before="0" w:after="0" w:line="262" w:lineRule="auto"/>
              <w:ind w:left="0" w:right="0"/>
              <w:jc w:val="left"/>
              <w:textAlignment w:val="center"/>
            </w:pPr>
            <w:r>
              <w:rPr>
                <w:color w:val="00274C"/>
                <w:position w:val="-2"/>
                <w:sz w:val="20"/>
                <w:szCs w:val="20"/>
                <w:u w:val="none"/>
              </w:rPr>
              <w:t xml:space="preserve">Die trochoide (aus Loben) Ölpumpe wird mit Hilfe eines Ausrüstung über die Kurbelwelle in Gang gesetzt. Das Pumpengehäuse befindet sich im Kurbelgehäuse.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Die Rotoren müssen auf jeden Fall so montiert werden, dass die Bezugszeichen </w:t>
            </w:r>
            <w:r>
              <w:rPr>
                <w:b/>
                <w:bCs/>
                <w:color w:val="00274C"/>
                <w:position w:val="-2"/>
                <w:sz w:val="20"/>
                <w:szCs w:val="20"/>
                <w:u w:val="none"/>
              </w:rPr>
              <w:t xml:space="preserve">A</w:t>
            </w:r>
            <w:r>
              <w:rPr>
                <w:color w:val="00274C"/>
                <w:position w:val="-2"/>
                <w:sz w:val="20"/>
                <w:szCs w:val="20"/>
                <w:u w:val="none"/>
              </w:rPr>
              <w:t xml:space="preserve"> für den Bediener sichtbar sind.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Interner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Externer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Gehäuse Schmierölpumpe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Zahnradgetriebe der ÖlPumpe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Zahnrad Kurbelwelle</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23163092" name="name33776a09f011de21a" descr="2.17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7a.png"/>
                          <pic:cNvPicPr/>
                        </pic:nvPicPr>
                        <pic:blipFill>
                          <a:blip r:embed="rId74356a09f011de218" cstate="print"/>
                          <a:stretch>
                            <a:fillRect/>
                          </a:stretch>
                        </pic:blipFill>
                        <pic:spPr>
                          <a:xfrm>
                            <a:off x="0" y="0"/>
                            <a:ext cx="2232000" cy="1483200"/>
                          </a:xfrm>
                          <a:prstGeom prst="rect">
                            <a:avLst/>
                          </a:prstGeom>
                          <a:ln w="0">
                            <a:noFill/>
                          </a:ln>
                        </pic:spPr>
                      </pic:pic>
                    </a:graphicData>
                  </a:graphic>
                </wp:inline>
              </w:drawing>
            </w:r>
          </w:p>
          <w:p>
            <w:r>
              <w:rPr>
                <w:position w:val="-226"/>
              </w:rPr>
              <w:drawing>
                <wp:inline distT="0" distB="0" distL="0" distR="0">
                  <wp:extent cx="2232000" cy="1483200"/>
                  <wp:effectExtent b="0" l="0" r="0" t="0"/>
                  <wp:docPr id="75191842" name="name65276a09f0120298a" descr="2.17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7b.png"/>
                          <pic:cNvPicPr/>
                        </pic:nvPicPr>
                        <pic:blipFill>
                          <a:blip r:embed="rId55526a09f01202988"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2.18</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2.10.3 Schmierölfilter und Oil Cooler</w:t>
            </w:r>
          </w:p>
          <w:p>
            <w:pPr>
              <w:widowControl w:val="on"/>
              <w:pBdr/>
              <w:spacing w:before="0" w:after="0" w:line="262" w:lineRule="auto"/>
              <w:ind w:left="0" w:right="0"/>
              <w:jc w:val="left"/>
              <w:textAlignment w:val="center"/>
            </w:pPr>
            <w:r>
              <w:rPr>
                <w:position w:val="-290"/>
              </w:rPr>
              <w:drawing>
                <wp:inline distT="0" distB="0" distL="0" distR="0">
                  <wp:extent cx="5544000" cy="3686400"/>
                  <wp:effectExtent b="0" l="0" r="0" t="0"/>
                  <wp:docPr id="10943201" name="name54206a09f01222349" descr="2.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8.png"/>
                          <pic:cNvPicPr/>
                        </pic:nvPicPr>
                        <pic:blipFill>
                          <a:blip r:embed="rId56146a09f01222346" cstate="print"/>
                          <a:stretch>
                            <a:fillRect/>
                          </a:stretch>
                        </pic:blipFill>
                        <pic:spPr>
                          <a:xfrm>
                            <a:off x="0" y="0"/>
                            <a:ext cx="5544000" cy="3686400"/>
                          </a:xfrm>
                          <a:prstGeom prst="rect">
                            <a:avLst/>
                          </a:prstGeom>
                          <a:ln w="0">
                            <a:noFill/>
                          </a:ln>
                        </pic:spPr>
                      </pic:pic>
                    </a:graphicData>
                  </a:graphic>
                </wp:inline>
              </w:drawing>
            </w:r>
            <w:r>
              <w:rPr>
                <w:b/>
                <w:bCs/>
                <w:color w:val="00274C"/>
                <w:position w:val="-2"/>
                <w:sz w:val="20"/>
                <w:szCs w:val="20"/>
                <w:u w:val="none"/>
              </w:rPr>
              <w:br/>
              <w:t xml:space="preserve">Abb.</w:t>
            </w:r>
            <w:r>
              <w:rPr>
                <w:b/>
                <w:bCs/>
                <w:color w:val="00274C"/>
                <w:position w:val="-2"/>
                <w:sz w:val="20"/>
                <w:szCs w:val="20"/>
                <w:u w:val="none"/>
              </w:rPr>
              <w:t xml:space="preserve"> 2.19</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ANMERKUNG</w:t>
            </w:r>
            <w:r>
              <w:rPr>
                <w:color w:val="00274C"/>
                <w:position w:val="-2"/>
                <w:sz w:val="20"/>
                <w:szCs w:val="20"/>
                <w:u w:val="none"/>
              </w:rPr>
              <w:t xml:space="preserve"> : Wenn der Patronenhalterdeckel abgeschraubt wird, fließt das in der Halterung </w:t>
            </w:r>
            <w:r>
              <w:rPr>
                <w:b/>
                <w:bCs/>
                <w:color w:val="00274C"/>
                <w:position w:val="-2"/>
                <w:sz w:val="20"/>
                <w:szCs w:val="20"/>
                <w:u w:val="none"/>
              </w:rPr>
              <w:t xml:space="preserve">7</w:t>
            </w:r>
            <w:r>
              <w:rPr>
                <w:color w:val="00274C"/>
                <w:position w:val="-2"/>
                <w:sz w:val="20"/>
                <w:szCs w:val="20"/>
                <w:u w:val="none"/>
              </w:rPr>
              <w:t xml:space="preserve"> enthaltene Öl über die Ablassleitung </w:t>
            </w:r>
            <w:r>
              <w:rPr>
                <w:b/>
                <w:bCs/>
                <w:color w:val="00274C"/>
                <w:position w:val="-2"/>
                <w:sz w:val="20"/>
                <w:szCs w:val="20"/>
                <w:u w:val="none"/>
              </w:rPr>
              <w:t xml:space="preserve">4</w:t>
            </w:r>
            <w:r>
              <w:rPr>
                <w:color w:val="00274C"/>
                <w:position w:val="-2"/>
                <w:sz w:val="20"/>
                <w:szCs w:val="20"/>
                <w:u w:val="none"/>
              </w:rPr>
              <w:t xml:space="preserve"> zur Ölwanne ab.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2.23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Ölzufluss von der 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Ölkühlung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Ölfilterung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Ölablassleitung (Rücklauf zur Ölwanne)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Ölrücklauf in den Kreislauf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Anschlussstück Filterausgang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Schmierölfilterträger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Deckel Patronenhalterung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Schmierölfilterpatrone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Kurbelgehäuse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Zum Filtereinsatz fließendes Öl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Kühlflüssigkeit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Verschlussdichtung für Ölablassleitung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Verschlussdichtung für Ölfilterkammer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Dichtung am Patronenhalterdeckel</w:t>
                  </w:r>
                </w:p>
              </w:tc>
            </w:tr>
          </w:tbl>
          <w:p/>
          <w:p/>
          <w:p/>
          <w:p>
            <w:pPr>
              <w:widowControl w:val="on"/>
              <w:pBdr/>
              <w:spacing w:before="0" w:after="0" w:line="240" w:lineRule="auto"/>
              <w:ind w:left="0" w:right="0"/>
              <w:jc w:val="left"/>
            </w:pPr>
            <w:r>
              <w:rPr>
                <w:b/>
                <w:bCs/>
                <w:color w:val="00274C"/>
                <w:position w:val="-2"/>
                <w:sz w:val="20"/>
                <w:szCs w:val="20"/>
                <w:u w:val="none"/>
              </w:rPr>
              <w:t xml:space="preserve">Tab 2.24</w:t>
            </w:r>
            <w:r>
              <w:rPr>
                <w:color w:val="00274C"/>
                <w:position w:val="-2"/>
                <w:sz w:val="20"/>
                <w:szCs w:val="20"/>
                <w:u w:val="none"/>
              </w:rPr>
              <w:t xml:space="preserve"> </w:t>
            </w:r>
            <w:r>
              <w:rPr>
                <w:b/>
                <w:bCs/>
                <w:i/>
                <w:iCs/>
                <w:color w:val="00274C"/>
                <w:position w:val="-2"/>
                <w:sz w:val="20"/>
                <w:szCs w:val="20"/>
                <w:u w:val="none"/>
              </w:rPr>
              <w:t xml:space="preserve">Eigenschaften Patrone</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WERT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Filterfläche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Filtergrad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Betriebsdruck</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Durchfluss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 Liter/Stunde</w:t>
                  </w:r>
                </w:p>
              </w:tc>
            </w:tr>
          </w:tbl>
          <w:p/>
        </w:tc>
        <w:tc>
          <w:tcPr>
            <w:tcW w:w="0" w:type="auto"/>
            <w:tcMar>
              <w:top w:w="150" w:type="dxa"/>
              <w:left w:w="150" w:type="dxa"/>
              <w:bottom w:w="150" w:type="dxa"/>
              <w:right w:w="150" w:type="dxa"/>
            </w:tcMar>
            <w:vAlign w:val="top"/>
          </w:tcPr>
          <w:p>
            <w:r>
              <w:rPr>
                <w:position w:val="-718"/>
              </w:rPr>
              <w:drawing>
                <wp:inline distT="0" distB="0" distL="0" distR="0">
                  <wp:extent cx="3240000" cy="4543200"/>
                  <wp:effectExtent b="0" l="0" r="0" t="0"/>
                  <wp:docPr id="98366820" name="name28786a09f01237d76" descr="2.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9.png"/>
                          <pic:cNvPicPr/>
                        </pic:nvPicPr>
                        <pic:blipFill>
                          <a:blip r:embed="rId59596a09f01237d74" cstate="print"/>
                          <a:stretch>
                            <a:fillRect/>
                          </a:stretch>
                        </pic:blipFill>
                        <pic:spPr>
                          <a:xfrm>
                            <a:off x="0" y="0"/>
                            <a:ext cx="3240000" cy="45432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2.20</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Kältemittelkreislauf</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w:t>
                  </w:r>
                  <w:r>
                    <w:rPr>
                      <w:color w:val="00274C"/>
                      <w:position w:val="-2"/>
                      <w:sz w:val="20"/>
                      <w:szCs w:val="20"/>
                      <w:u w:val="none"/>
                    </w:rPr>
                    <w:t xml:space="preserve"> </w:t>
                  </w:r>
                  <w:r>
                    <w:rPr>
                      <w:b/>
                      <w:bCs/>
                      <w:color w:val="00274C"/>
                      <w:position w:val="-2"/>
                      <w:sz w:val="20"/>
                      <w:szCs w:val="20"/>
                      <w:u w:val="none"/>
                    </w:rPr>
                    <w:t xml:space="preserve">11.1 Schema Kühlkreislauf</w:t>
                  </w:r>
                </w:p>
                <w:p/>
                <w:p/>
                <w:p>
                  <w:pPr>
                    <w:widowControl w:val="on"/>
                    <w:pBdr/>
                    <w:spacing w:before="0" w:after="0" w:line="262" w:lineRule="auto"/>
                    <w:ind w:left="0" w:right="0"/>
                    <w:jc w:val="left"/>
                    <w:textAlignment w:val="center"/>
                  </w:pPr>
                  <w:r>
                    <w:rPr>
                      <w:b/>
                      <w:bCs/>
                      <w:color w:val="00274C"/>
                      <w:position w:val="-2"/>
                      <w:sz w:val="20"/>
                      <w:szCs w:val="20"/>
                      <w:u w:val="none"/>
                    </w:rPr>
                    <w:t xml:space="preserve">Tab 2.25</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Kältemittelpumpe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Angesaugte Flüssigkeit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Kühlung Zylinder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Kühlung Zylinderkopf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Flüssigkeitsrückfluss zum Kühler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Kühlung der Kühlflüssigkeit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Kühlmittelauslassstutzen am Kurbelgehäuse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Eingang Kühlflüssigkeit in den Ölkühler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Kühlflüssigkeit für Öl im Ölkühler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Ausgang Kühlflüssigkeit aus dem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Entlüftungsleitung Kühler (auf 13)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Ausgleichswanne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Rücklaufleitung zur Ansaugung</w:t>
                        </w:r>
                      </w:p>
                    </w:tc>
                  </w:tr>
                </w:tbl>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8400" cy="4161600"/>
                        <wp:effectExtent b="0" l="0" r="0" t="0"/>
                        <wp:docPr id="98664527" name="name94946a09f0124f336" descr="WS_CAP_2_Coolant_Circuit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S_CAP_2_Coolant_Circuit_01.png"/>
                                <pic:cNvPicPr/>
                              </pic:nvPicPr>
                              <pic:blipFill>
                                <a:blip r:embed="rId41926a09f0124f333" cstate="print"/>
                                <a:stretch>
                                  <a:fillRect/>
                                </a:stretch>
                              </pic:blipFill>
                              <pic:spPr>
                                <a:xfrm>
                                  <a:off x="0" y="0"/>
                                  <a:ext cx="55584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Abb. </w:t>
                  </w:r>
                  <w:r>
                    <w:rPr>
                      <w:color w:val="00274C"/>
                      <w:position w:val="-2"/>
                      <w:sz w:val="20"/>
                      <w:szCs w:val="20"/>
                      <w:u w:val="none"/>
                    </w:rPr>
                    <w:t xml:space="preserve"> </w:t>
                  </w:r>
                  <w:r>
                    <w:rPr>
                      <w:b/>
                      <w:bCs/>
                      <w:color w:val="00274C"/>
                      <w:position w:val="-2"/>
                      <w:sz w:val="20"/>
                      <w:szCs w:val="20"/>
                      <w:u w:val="none"/>
                    </w:rPr>
                    <w:t xml:space="preserve">2.22</w:t>
                  </w:r>
                  <w:r>
                    <w:rPr>
                      <w:color w:val="00274C"/>
                      <w:position w:val="-2"/>
                      <w:sz w:val="20"/>
                      <w:szCs w:val="20"/>
                      <w:u w:val="none"/>
                    </w:rPr>
                    <w:t xml:space="preserve">  </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2.11.2 </w:t>
                  </w:r>
                  <w:r>
                    <w:rPr>
                      <w:color w:val="00274C"/>
                      <w:position w:val="-2"/>
                      <w:sz w:val="20"/>
                      <w:szCs w:val="20"/>
                      <w:u w:val="none"/>
                    </w:rPr>
                    <w:t xml:space="preserve"> </w:t>
                  </w:r>
                  <w:r>
                    <w:rPr>
                      <w:b/>
                      <w:bCs/>
                      <w:color w:val="00274C"/>
                      <w:position w:val="-2"/>
                      <w:sz w:val="20"/>
                      <w:szCs w:val="20"/>
                      <w:u w:val="none"/>
                    </w:rPr>
                    <w:t xml:space="preserve">Kühlmittelkreislauf des SCR-Systems SCR</w:t>
                  </w:r>
                </w:p>
                <w:p/>
                <w:p/>
                <w:p>
                  <w:pPr>
                    <w:widowControl w:val="on"/>
                    <w:pBdr/>
                    <w:spacing w:before="0" w:after="0" w:line="262" w:lineRule="auto"/>
                    <w:ind w:left="0" w:right="0"/>
                    <w:jc w:val="left"/>
                    <w:textAlignment w:val="center"/>
                  </w:pPr>
                  <w:r>
                    <w:rPr>
                      <w:position w:val="-329"/>
                    </w:rPr>
                    <w:drawing>
                      <wp:inline distT="0" distB="0" distL="0" distR="0">
                        <wp:extent cx="5551200" cy="4168800"/>
                        <wp:effectExtent b="0" l="0" r="0" t="0"/>
                        <wp:docPr id="45157113" name="name25376a09f0125e788"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59106a09f0125e786" cstate="print"/>
                                <a:stretch>
                                  <a:fillRect/>
                                </a:stretch>
                              </pic:blipFill>
                              <pic:spPr>
                                <a:xfrm>
                                  <a:off x="0" y="0"/>
                                  <a:ext cx="5551200" cy="4168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85752034" name="name54886a09f0126b9c6"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91516a09f0126b9c4"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color w:val="00274C"/>
                      <w:position w:val="-2"/>
                      <w:sz w:val="20"/>
                      <w:szCs w:val="20"/>
                      <w:u w:val="none"/>
                    </w:rPr>
                    <w:br/>
                    <w:t xml:space="preserve">HINWEIS: Einige Komponenten dienen nur der Veranschaulichung, könnten Änderungen unterliegen oder nicht zum Lieferumfang von Kohler gehören.</w:t>
                  </w:r>
                </w:p>
                <w:p/>
                <w:p/>
                <w:p>
                  <w:pPr>
                    <w:widowControl w:val="on"/>
                    <w:pBdr/>
                    <w:spacing w:before="0" w:after="0" w:line="262" w:lineRule="auto"/>
                    <w:ind w:left="0" w:right="0"/>
                    <w:jc w:val="left"/>
                    <w:textAlignment w:val="center"/>
                  </w:pPr>
                  <w:r>
                    <w:rPr>
                      <w:b/>
                      <w:bCs/>
                      <w:color w:val="00274C"/>
                      <w:position w:val="-2"/>
                      <w:sz w:val="20"/>
                      <w:szCs w:val="20"/>
                      <w:u w:val="none"/>
                    </w:rPr>
                    <w:t xml:space="preserve">Tab 2.25b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Ansaugmuffe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Rücklaufschlauch in Ansaugung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Rücklaufschlauch in Ansaugung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DEF-Heizkreislauf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DEF-Behälter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Schlauch für Kühlflüssigkeitsvorlauf in DEF-Behälter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Schlauch für Kühlflüssigkeitsvorlauf zur DEF-Einspritzdüse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Elektronisches Ventil für Kühlflüssigkeitsvorlauf in DEF-Behälter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Schlauch für Kühlflüssigkeitsvorlauf zum SCR-System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Muffe für Kühlflüssigkeitsrücklauf in Kühler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Kühlflüssigkeitspumpe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Steuergerät des SCR-Systems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DEF-Einspritzdüse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bl>
                <w:p/>
                <w:p/>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2.11.3 Wasserpumpe</w:t>
                  </w:r>
                  <w:r>
                    <w:rPr>
                      <w:b/>
                      <w:bCs/>
                      <w:color w:val="00274C"/>
                      <w:position w:val="-2"/>
                      <w:sz w:val="20"/>
                      <w:szCs w:val="20"/>
                      <w:u w:val="none"/>
                    </w:rPr>
                    <w:br/>
                    <w:br/>
                    <w:t xml:space="preserve">Tab 2.26</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Riemenscheibe zur Steuerung der Kaltemittelpumpe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Anschlussstück Kältemittelansaugung</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26"/>
                    </w:rPr>
                    <w:drawing>
                      <wp:inline distT="0" distB="0" distL="0" distR="0">
                        <wp:extent cx="2232000" cy="1483200"/>
                        <wp:effectExtent b="0" l="0" r="0" t="0"/>
                        <wp:docPr id="86380052" name="name76096a09f01278381" descr="2.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2.png"/>
                                <pic:cNvPicPr/>
                              </pic:nvPicPr>
                              <pic:blipFill>
                                <a:blip r:embed="rId58726a09f0127837f"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Abb.</w:t>
                  </w:r>
                  <w:r>
                    <w:rPr>
                      <w:color w:val="00274C"/>
                      <w:position w:val="0"/>
                      <w:sz w:val="20"/>
                      <w:szCs w:val="20"/>
                      <w:u w:val="none"/>
                    </w:rPr>
                    <w:t xml:space="preserve"> </w:t>
                  </w:r>
                  <w:r>
                    <w:rPr>
                      <w:b/>
                      <w:bCs/>
                      <w:color w:val="00274C"/>
                      <w:position w:val="0"/>
                      <w:sz w:val="20"/>
                      <w:szCs w:val="20"/>
                      <w:u w:val="none"/>
                    </w:rPr>
                    <w:t xml:space="preserve">2.23</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2.11.4 Thermostatventil</w:t>
                  </w:r>
                  <w:r>
                    <w:rPr>
                      <w:b/>
                      <w:bCs/>
                      <w:color w:val="00274C"/>
                      <w:position w:val="-2"/>
                      <w:sz w:val="20"/>
                      <w:szCs w:val="20"/>
                      <w:u w:val="none"/>
                    </w:rPr>
                    <w:br/>
                    <w:br/>
                    <w:t xml:space="preserve">Tab 2.27</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Zylinderkopf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Deckel Kältemittelaustritt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Dichtungsring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Entlüftungsöffnung</w:t>
                        </w:r>
                      </w:p>
                    </w:tc>
                  </w:tr>
                </w:tbl>
                <w:p/>
                <w:p/>
                <w:p>
                  <w:pPr>
                    <w:widowControl w:val="on"/>
                    <w:pBdr/>
                    <w:spacing w:before="0" w:after="0" w:line="240" w:lineRule="auto"/>
                    <w:ind w:left="0" w:right="0"/>
                    <w:jc w:val="left"/>
                  </w:pPr>
                  <w:r>
                    <w:rPr>
                      <w:color w:val="00274C"/>
                      <w:position w:val="-2"/>
                      <w:sz w:val="20"/>
                      <w:szCs w:val="20"/>
                      <w:u w:val="none"/>
                    </w:rPr>
                    <w:t xml:space="preserve">
Öffnungstemperatur +83 °C (0/-3 °C).</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28"/>
                    </w:rPr>
                    <w:drawing>
                      <wp:inline distT="0" distB="0" distL="0" distR="0">
                        <wp:extent cx="2232000" cy="1490400"/>
                        <wp:effectExtent b="0" l="0" r="0" t="0"/>
                        <wp:docPr id="5245457" name="name53746a09f01281299" descr="2.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3.png"/>
                                <pic:cNvPicPr/>
                              </pic:nvPicPr>
                              <pic:blipFill>
                                <a:blip r:embed="rId50226a09f01281297"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2.24</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Ansaug- und Ablasskreislauf</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2.12.1 Turbokompressor</w:t>
            </w:r>
            <w:r>
              <w:rPr>
                <w:color w:val="00274C"/>
                <w:position w:val="-2"/>
                <w:sz w:val="20"/>
                <w:szCs w:val="20"/>
                <w:u w:val="none"/>
              </w:rPr>
              <w:br/>
              <w:t xml:space="preserve">Der Turbokompressor wird über die Abgase gesteuert, die die Turbine aktivieren.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8385513" name="name86766a09f0128501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5026a09f0128501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Konsultieren </w:t>
            </w:r>
            <w:hyperlink r:id="rId36266a09f0128536a" w:history="1">
              <w:r>
                <w:rPr>
                  <w:rStyle w:val="DefaultParagraphFontPHPDOCX"/>
                  <w:b/>
                  <w:bCs/>
                  <w:color w:val="0000FF"/>
                  <w:position w:val="-2"/>
                  <w:sz w:val="20"/>
                  <w:szCs w:val="20"/>
                  <w:u w:val="none"/>
                </w:rPr>
                <w:t xml:space="preserve">Abs 2.18</w:t>
              </w:r>
            </w:hyperlink>
            <w:r>
              <w:rPr>
                <w:color w:val="00274C"/>
                <w:position w:val="-2"/>
                <w:sz w:val="20"/>
                <w:szCs w:val="20"/>
                <w:u w:val="none"/>
              </w:rPr>
              <w:t xml:space="preserve"> .</w:t>
            </w:r>
          </w:p>
          <w:p/>
          <w:p>
            <w:pPr>
              <w:widowControl w:val="on"/>
              <w:pBdr/>
              <w:spacing w:before="0" w:after="0" w:line="240" w:lineRule="auto"/>
              <w:ind w:left="0" w:right="0"/>
              <w:jc w:val="left"/>
            </w:pPr>
            <w:r>
              <w:rPr>
                <w:b/>
                <w:bCs/>
                <w:color w:val="00274C"/>
                <w:position w:val="-2"/>
                <w:sz w:val="20"/>
                <w:szCs w:val="20"/>
                <w:u w:val="none"/>
              </w:rPr>
              <w:t xml:space="preserve">Tab 2.30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Hülle Luftansaugung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Spirale zur Luftverdichtung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Zentraler Körper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Spiralgehäuse Abgase Turbinensteuerung mit Waste-Gate 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Gasablassflansch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Leitung Steuervorrichtung für Waste-Gate 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Stelleinrichtung Wastegate-Ventil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Steuerstange Waste-Gate 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Hülle Druckluftzufuhr zum 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Ölrücklaufleitung zur Ölwanne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Öldruckleitung</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360"/>
              </w:rPr>
              <w:drawing>
                <wp:inline distT="0" distB="0" distL="0" distR="0">
                  <wp:extent cx="2232000" cy="2311200"/>
                  <wp:effectExtent b="0" l="0" r="0" t="0"/>
                  <wp:docPr id="87517289" name="name79506a09f01291d35" descr="2.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6.jpg"/>
                          <pic:cNvPicPr/>
                        </pic:nvPicPr>
                        <pic:blipFill>
                          <a:blip r:embed="rId68006a09f01291d32" cstate="print"/>
                          <a:stretch>
                            <a:fillRect/>
                          </a:stretch>
                        </pic:blipFill>
                        <pic:spPr>
                          <a:xfrm>
                            <a:off x="0" y="0"/>
                            <a:ext cx="2232000" cy="2311200"/>
                          </a:xfrm>
                          <a:prstGeom prst="rect">
                            <a:avLst/>
                          </a:prstGeom>
                          <a:ln w="0">
                            <a:noFill/>
                          </a:ln>
                        </pic:spPr>
                      </pic:pic>
                    </a:graphicData>
                  </a:graphic>
                </wp:inline>
              </w:drawing>
            </w:r>
            <w:r>
              <w:rPr>
                <w:b/>
                <w:bCs/>
                <w:color w:val="00274C"/>
                <w:position w:val="0"/>
                <w:sz w:val="20"/>
                <w:szCs w:val="20"/>
                <w:u w:val="none"/>
              </w:rPr>
              <w:br/>
              <w:t xml:space="preserve">Abb. 2.26</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b/>
                <w:bCs/>
                <w:color w:val="00274C"/>
                <w:position w:val="-2"/>
                <w:sz w:val="20"/>
                <w:szCs w:val="20"/>
                <w:u w:val="none"/>
              </w:rPr>
              <w:t xml:space="preserve">2.12.3 Schema Ansaug- und Ablasskreislauf</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Angesaugte Luft</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Ausgestoßenes Gas</w:t>
                  </w:r>
                </w:p>
              </w:tc>
            </w:tr>
          </w:tbl>
          <w:p/>
          <w:p>
            <w:r>
              <w:rPr>
                <w:position w:val="-329"/>
              </w:rPr>
              <w:drawing>
                <wp:inline distT="0" distB="0" distL="0" distR="0">
                  <wp:extent cx="5551200" cy="4161600"/>
                  <wp:effectExtent b="0" l="0" r="0" t="0"/>
                  <wp:docPr id="90954335" name="name13076a09f012a1857" descr="WS_CAP_2_Air_Circuit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S_CAP_2_Air_Circuit_02.png"/>
                          <pic:cNvPicPr/>
                        </pic:nvPicPr>
                        <pic:blipFill>
                          <a:blip r:embed="rId37296a09f012a1854" cstate="print"/>
                          <a:stretch>
                            <a:fillRect/>
                          </a:stretch>
                        </pic:blipFill>
                        <pic:spPr>
                          <a:xfrm>
                            <a:off x="0" y="0"/>
                            <a:ext cx="5551200" cy="4161600"/>
                          </a:xfrm>
                          <a:prstGeom prst="rect">
                            <a:avLst/>
                          </a:prstGeom>
                          <a:ln w="0">
                            <a:noFill/>
                          </a:ln>
                        </pic:spPr>
                      </pic:pic>
                    </a:graphicData>
                  </a:graphic>
                </wp:inline>
              </w:drawing>
            </w:r>
            <w:r>
              <w:rPr>
                <w:b/>
                <w:bCs/>
                <w:color w:val="00274C"/>
                <w:position w:val="-2"/>
                <w:sz w:val="20"/>
                <w:szCs w:val="20"/>
                <w:u w:val="none"/>
              </w:rPr>
              <w:br/>
              <w:t xml:space="preserve">Fig 2.27</w:t>
            </w:r>
          </w:p>
          <w:p>
            <w:pPr>
              <w:widowControl w:val="on"/>
              <w:pBdr/>
              <w:spacing w:before="0" w:after="0" w:line="262" w:lineRule="auto"/>
              <w:ind w:left="0" w:right="0"/>
              <w:jc w:val="left"/>
              <w:textAlignment w:val="center"/>
            </w:pPr>
            <w:r>
              <w:rPr>
                <w:color w:val="00274C"/>
                <w:position w:val="-2"/>
                <w:sz w:val="20"/>
                <w:szCs w:val="20"/>
                <w:u w:val="none"/>
              </w:rPr>
              <w:t xml:space="preserve"> </w:t>
            </w:r>
          </w:p>
          <w:p>
            <w:r>
              <w:rPr>
                <w:position w:val="-329"/>
              </w:rPr>
              <w:drawing>
                <wp:inline distT="0" distB="0" distL="0" distR="0">
                  <wp:extent cx="5551200" cy="4161600"/>
                  <wp:effectExtent b="0" l="0" r="0" t="0"/>
                  <wp:docPr id="61046793" name="name17856a09f012b02ef" descr="WS_CAP_2_Air_Circuit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S_CAP_2_Air_Circuit_01.png"/>
                          <pic:cNvPicPr/>
                        </pic:nvPicPr>
                        <pic:blipFill>
                          <a:blip r:embed="rId41196a09f012b02ec" cstate="print"/>
                          <a:stretch>
                            <a:fillRect/>
                          </a:stretch>
                        </pic:blipFill>
                        <pic:spPr>
                          <a:xfrm>
                            <a:off x="0" y="0"/>
                            <a:ext cx="5551200" cy="4161600"/>
                          </a:xfrm>
                          <a:prstGeom prst="rect">
                            <a:avLst/>
                          </a:prstGeom>
                          <a:ln w="0">
                            <a:noFill/>
                          </a:ln>
                        </pic:spPr>
                      </pic:pic>
                    </a:graphicData>
                  </a:graphic>
                </wp:inline>
              </w:drawing>
            </w:r>
            <w:r>
              <w:rPr>
                <w:b/>
                <w:bCs/>
                <w:color w:val="00274C"/>
                <w:position w:val="-2"/>
                <w:sz w:val="20"/>
                <w:szCs w:val="20"/>
                <w:u w:val="none"/>
              </w:rPr>
              <w:br/>
              <w:t xml:space="preserve">Fig 2.28</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4486306" name="name94126a09f012bb614" descr="WS_CAP_2_Air_Circuit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S_CAP_2_Air_Circuit_03.png"/>
                          <pic:cNvPicPr/>
                        </pic:nvPicPr>
                        <pic:blipFill>
                          <a:blip r:embed="rId94616a09f012bb611"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2.29</w:t>
            </w:r>
          </w:p>
          <w:p>
            <w:pPr>
              <w:widowControl w:val="on"/>
              <w:pBdr/>
              <w:spacing w:before="0" w:after="0" w:line="240" w:lineRule="auto"/>
              <w:ind w:left="0" w:right="0"/>
              <w:jc w:val="left"/>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2363058" name="name83566a09f012bdd7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8106a09f012bdd7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Die Lufttemperatur im Ansaugsammelrohr dar f die Umgebungstemperatur nie um mehr als 10°C überschreiten.</w:t>
            </w:r>
          </w:p>
          <w:p>
            <w:pPr>
              <w:widowControl w:val="on"/>
              <w:pBdr/>
              <w:spacing w:before="0" w:after="0" w:line="240" w:lineRule="auto"/>
              <w:ind w:left="0" w:right="0"/>
              <w:jc w:val="left"/>
            </w:pPr>
            <w:r>
              <w:rPr>
                <w:color w:val="00274C"/>
                <w:position w:val="-2"/>
                <w:sz w:val="20"/>
                <w:szCs w:val="20"/>
                <w:u w:val="none"/>
              </w:rPr>
              <w:t xml:space="preserve">
Die gefilterte Luft wird vom Turbokompressor angesaugt, der sie verdichtet und zum Intercooler leitet. (Aufgrund der Verdichtung steigt die Temperatur der Luft, der Intercooler kühlt sie, auf diese Weise wird optimale Leistung bei der Verbrennung in den Zylindern erreicht.) Vom Intercooler wird die Luft in das Ansaugsammelrohr und dann über die Kanäle im Zylinderkopf in die Zylinder geleitet. Im Inneren der Zylinder wird die verdichtete und mit Kraftstoff vermischte Luft bei der Verbrennung in Gas umgewandelt. Das Gas wird von den Zylindern ausgestoßen und zum Auspuffsammelrohr geleitet.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Das Auspuffsammelrohr leitet das Gas zum Körper des Turbokompressors (die Abgase aktivieren die Turbine), danach wird das Gas weiter zum ATS geleitet, der die Schadstoffe darin umwandelt, und anschließend endgültig ausgestoßen.</w:t>
            </w:r>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b/>
                <w:bCs/>
                <w:color w:val="00274C"/>
                <w:position w:val="-2"/>
                <w:sz w:val="20"/>
                <w:szCs w:val="20"/>
                <w:u w:val="none"/>
              </w:rPr>
              <w:br/>
              <w:t xml:space="preserve">Tab 2.</w:t>
            </w:r>
            <w:r>
              <w:rPr>
                <w:color w:val="00274C"/>
                <w:position w:val="-2"/>
                <w:sz w:val="20"/>
                <w:szCs w:val="20"/>
                <w:u w:val="none"/>
              </w:rPr>
              <w:t xml:space="preserve"> </w:t>
            </w:r>
            <w:r>
              <w:rPr>
                <w:b/>
                <w:bCs/>
                <w:color w:val="00274C"/>
                <w:position w:val="-2"/>
                <w:sz w:val="20"/>
                <w:szCs w:val="20"/>
                <w:u w:val="none"/>
              </w:rPr>
              <w:t xml:space="preserve">31a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Luftfilter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Vom Luftfilter angesaugte Luft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Verdichtete Luft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Zum Intercooler geleitete Luft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Gekühlte Luft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Zum Ansaugsammelrohr geleitete Luft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Ansaugsammelrohr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Ansaugluft Zylinderkopf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Gasaustritt Zylinderkopf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Turbokompressor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Gasaustritt Richtung ATS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Gasaustritt Richtung ATS</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color w:val="00274C"/>
                <w:position w:val="-2"/>
                <w:sz w:val="20"/>
                <w:szCs w:val="20"/>
                <w:u w:val="none"/>
              </w:rPr>
              <w:br/>
              <w:t xml:space="preserve"> </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b/>
                <w:bCs/>
                <w:color w:val="00274C"/>
                <w:position w:val="-2"/>
                <w:sz w:val="20"/>
                <w:szCs w:val="20"/>
                <w:u w:val="none"/>
              </w:rPr>
              <w:t xml:space="preserve">2.12.3</w:t>
            </w:r>
            <w:r>
              <w:rPr>
                <w:color w:val="00274C"/>
                <w:position w:val="-2"/>
                <w:sz w:val="20"/>
                <w:szCs w:val="20"/>
                <w:u w:val="none"/>
              </w:rPr>
              <w:t xml:space="preserve"> </w:t>
            </w:r>
            <w:r>
              <w:rPr>
                <w:b/>
                <w:bCs/>
                <w:color w:val="00274C"/>
                <w:position w:val="-2"/>
                <w:sz w:val="20"/>
                <w:szCs w:val="20"/>
                <w:u w:val="none"/>
              </w:rPr>
              <w:t xml:space="preserve">ATS-Vorrichtung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Die ATS-Vorrichtung besteht aus mehreren Elementen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2.12.3.1</w:t>
            </w:r>
            <w:r>
              <w:rPr>
                <w:color w:val="00274C"/>
                <w:position w:val="-2"/>
                <w:sz w:val="20"/>
                <w:szCs w:val="20"/>
                <w:u w:val="none"/>
              </w:rPr>
              <w:t xml:space="preserve"> </w:t>
            </w:r>
            <w:r>
              <w:rPr>
                <w:b/>
                <w:bCs/>
                <w:color w:val="00274C"/>
                <w:position w:val="-2"/>
                <w:sz w:val="20"/>
                <w:szCs w:val="20"/>
                <w:u w:val="none"/>
              </w:rPr>
              <w:t xml:space="preserve">Abgasweg</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b/>
                <w:bCs/>
                <w:color w:val="00274C"/>
                <w:position w:val="-2"/>
                <w:sz w:val="20"/>
                <w:szCs w:val="20"/>
                <w:u w:val="none"/>
              </w:rPr>
              <w:t xml:space="preserve">HINWEIS:</w:t>
            </w:r>
            <w:r>
              <w:rPr>
                <w:color w:val="00274C"/>
                <w:position w:val="-2"/>
                <w:sz w:val="20"/>
                <w:szCs w:val="20"/>
                <w:u w:val="none"/>
              </w:rPr>
              <w:t xml:space="preserve"> Die nachstehenden Daten sind als reine Anhaltswerte zu verstehen, da sie von den Einsatzbedingungen abhängig unterschiedlich ausfallen können.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252"/>
              </w:rPr>
              <w:drawing>
                <wp:inline distT="0" distB="0" distL="0" distR="0">
                  <wp:extent cx="5551200" cy="3211200"/>
                  <wp:effectExtent b="0" l="0" r="0" t="0"/>
                  <wp:docPr id="9336356" name="name21986a09f012cf540" descr="WS_CAP_2_ATS_GAS_FLOW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S_CAP_2_ATS_GAS_FLOW_Tavola_disegno_1.png"/>
                          <pic:cNvPicPr/>
                        </pic:nvPicPr>
                        <pic:blipFill>
                          <a:blip r:embed="rId78026a09f012cf53d" cstate="print"/>
                          <a:stretch>
                            <a:fillRect/>
                          </a:stretch>
                        </pic:blipFill>
                        <pic:spPr>
                          <a:xfrm>
                            <a:off x="0" y="0"/>
                            <a:ext cx="5551200" cy="3211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2.30</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327200" name="name95056a09f012d89e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5616a09f012d89e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Um Beschädigungen am Befestigungsflansch zu vermeiden, muss der ATS mit einer biegsamen Ablassrohrleitung angeschlossen</w:t>
            </w:r>
            <w:r>
              <w:rPr>
                <w:color w:val="00274C"/>
                <w:position w:val="-2"/>
                <w:sz w:val="20"/>
                <w:szCs w:val="20"/>
                <w:u w:val="none"/>
              </w:rPr>
              <w:br/>
              <w:t xml:space="preserve">werden.</w:t>
            </w:r>
          </w:p>
          <w:p/>
          <w:p/>
          <w:p>
            <w:pPr>
              <w:widowControl w:val="on"/>
              <w:pBdr/>
              <w:spacing w:before="0" w:after="0" w:line="262" w:lineRule="auto"/>
              <w:ind w:left="0" w:right="0"/>
              <w:jc w:val="left"/>
              <w:textAlignment w:val="center"/>
            </w:pPr>
            <w:r>
              <w:rPr>
                <w:b/>
                <w:bCs/>
                <w:color w:val="00274C"/>
                <w:position w:val="-2"/>
                <w:sz w:val="20"/>
                <w:szCs w:val="20"/>
                <w:u w:val="none"/>
              </w:rPr>
              <w:t xml:space="preserve">Tab 2.</w:t>
            </w:r>
            <w:r>
              <w:rPr>
                <w:color w:val="00274C"/>
                <w:position w:val="-2"/>
                <w:sz w:val="20"/>
                <w:szCs w:val="20"/>
                <w:u w:val="none"/>
              </w:rPr>
              <w:t xml:space="preserve"> </w:t>
            </w:r>
            <w:r>
              <w:rPr>
                <w:b/>
                <w:bCs/>
                <w:color w:val="00274C"/>
                <w:position w:val="-2"/>
                <w:sz w:val="20"/>
                <w:szCs w:val="20"/>
                <w:u w:val="none"/>
              </w:rPr>
              <w:t xml:space="preserve">31b</w:t>
            </w:r>
          </w:p>
          <w:p>
            <w:pPr>
              <w:widowControl w:val="on"/>
              <w:pBdr/>
              <w:spacing w:before="0" w:after="0" w:line="262" w:lineRule="auto"/>
              <w:ind w:left="0" w:right="0"/>
              <w:jc w:val="left"/>
              <w:textAlignment w:val="center"/>
            </w:pP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Krümmer Absgaseinlass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3"/>
                      <w:sz w:val="17"/>
                      <w:szCs w:val="17"/>
                      <w:u w:val="none"/>
                      <w:shd w:val="clear" w:color="auto" w:fill="E1E2E0"/>
                      <w:vertAlign w:val="subscript"/>
                      <w:vertAlign w:val="subscript"/>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SCR-Filter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Krümmer Abgasauslass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DEF-Einspritzdüse</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b/>
                <w:bCs/>
                <w:color w:val="00274C"/>
                <w:position w:val="-2"/>
                <w:sz w:val="20"/>
                <w:szCs w:val="20"/>
                <w:u w:val="none"/>
              </w:rPr>
              <w:t xml:space="preserve">2.12.3.2 Inducement-Strategie der SCR-Anlage</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Das Inducement ist die Minderung der Motorleistung aufgrund der Erfassung einer Betriebsstörung oder einer Beschädigung der SCR-Anlage seitens der DCU.</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Der jeweilige Inducement-Grad wird von der ECU auf Grundlage des Fehlers vorgegeben, der von der DCU erfasst wurde.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Das Inducement kann auf den nachstehenden 2 Stufen erfolgen:</w:t>
            </w:r>
          </w:p>
          <w:p>
            <w:pPr>
              <w:widowControl w:val="on"/>
              <w:pBdr/>
              <w:spacing w:before="0" w:after="0" w:line="262" w:lineRule="auto"/>
              <w:ind w:left="0" w:right="0"/>
              <w:jc w:val="left"/>
              <w:textAlignment w:val="center"/>
            </w:pPr>
            <w:r>
              <w:rPr>
                <w:color w:val="00274C"/>
                <w:position w:val="-2"/>
                <w:sz w:val="20"/>
                <w:szCs w:val="20"/>
                <w:u w:val="none"/>
              </w:rPr>
              <w:t xml:space="preserve">1. Stufe: Minderung des MAX verfügbaren Drehmoments um 25 %.</w:t>
            </w:r>
          </w:p>
          <w:p>
            <w:pPr>
              <w:widowControl w:val="on"/>
              <w:pBdr/>
              <w:spacing w:before="0" w:after="0" w:line="262" w:lineRule="auto"/>
              <w:ind w:left="0" w:right="0"/>
              <w:jc w:val="left"/>
              <w:textAlignment w:val="center"/>
            </w:pPr>
            <w:r>
              <w:rPr>
                <w:color w:val="00274C"/>
                <w:position w:val="-2"/>
                <w:sz w:val="20"/>
                <w:szCs w:val="20"/>
                <w:u w:val="none"/>
              </w:rPr>
              <w:t xml:space="preserve">2. Stufe: Minderung des MAX verfügbaren Drehmoments um 50 % und Drosselung der MAX verfügbaren Drehzahl um 40 %.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Vor der Aktivierung des Inducements (1. oder 2. Stufe) aktiviert die ECU eine Warnanzeige oder eine Kontrollleuchte am Instrumentenbrett der Fahrzeugs (die Fahrzeugdokumentation bezüglich der Bedeutung der Warnung lesen).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Die Information am Instrumentenbrett des Fahrzeugs oder die Aktivierung des Inducement kann folgende Gründe haben:</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Niedriger DEF-Füllstand</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Schlechte Qualität des DEF</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Unterbrechung der DEF-Zumessung</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Beschädigung der Überwachungssysteme im SCR-System.</w:t>
            </w:r>
          </w:p>
          <w:p>
            <w:pPr>
              <w:widowControl w:val="on"/>
              <w:pBdr/>
              <w:spacing w:before="0" w:after="0" w:line="262" w:lineRule="auto"/>
              <w:ind w:left="0" w:right="0"/>
              <w:jc w:val="left"/>
              <w:textAlignment w:val="center"/>
            </w:pPr>
            <w:r>
              <w:rPr>
                <w:color w:val="00274C"/>
                <w:position w:val="-2"/>
                <w:sz w:val="20"/>
                <w:szCs w:val="20"/>
                <w:u w:val="none"/>
              </w:rPr>
              <w:t xml:space="preserve">Die Strategie des Inducements wird in Abhängigkeit von folgenden Faktoren angewendet:</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erfasstes Problem</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 verstrichene Stunden.</w:t>
            </w:r>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b/>
                <w:bCs/>
                <w:color w:val="00274C"/>
                <w:position w:val="-2"/>
                <w:sz w:val="20"/>
                <w:szCs w:val="20"/>
                <w:u w:val="none"/>
              </w:rPr>
              <w:t xml:space="preserve">HINWEIS</w:t>
            </w:r>
            <w:r>
              <w:rPr>
                <w:color w:val="00274C"/>
                <w:position w:val="-2"/>
                <w:sz w:val="20"/>
                <w:szCs w:val="20"/>
                <w:u w:val="none"/>
              </w:rPr>
              <w:t xml:space="preserve"> : Die Stunden werden nach Ablauf von 40 Std. ohne Erfassung irgendeiner Störung seitens der DCU rückgesetzt. Andernfalls werden die Stunden zu den vorausgehenden, bereits gezählten, addiert. Bei niedrigem Füllstand des DEF erfolgt die Aktivierung in Abhängigkeit des Prozentsatzes der im DEF-Behälter vorhandenen Flüssigkeit. Die Stunden der Störungsdauer werden nicht berechnet.</w:t>
            </w:r>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color w:val="00274C"/>
                <w:position w:val="-2"/>
                <w:sz w:val="20"/>
                <w:szCs w:val="20"/>
                <w:u w:val="none"/>
              </w:rPr>
              <w:t xml:space="preserve">Nachstehend werden die bei den verschiedenen Störungen angewendeten Strategien aufgelistet: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Niedriger DEF-Füllstand</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Aktivierung der Information am Instrumentenbrett des Fahrzeugs: &lt; 10 % des MAX Füllstands</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Inducement der 1. Stufe: &lt; 2.5% des MAX Füllstands</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Inducement der 2. Stufe: 0 % des MAX Füllstands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Schlechte Qualität des</w:t>
            </w:r>
            <w:r>
              <w:rPr>
                <w:color w:val="00274C"/>
                <w:position w:val="-2"/>
                <w:sz w:val="20"/>
                <w:szCs w:val="20"/>
                <w:u w:val="none"/>
              </w:rPr>
              <w:t xml:space="preserve"> </w:t>
            </w:r>
            <w:r>
              <w:rPr>
                <w:b/>
                <w:bCs/>
                <w:color w:val="00274C"/>
                <w:position w:val="-2"/>
                <w:sz w:val="20"/>
                <w:szCs w:val="20"/>
                <w:u w:val="none"/>
              </w:rPr>
              <w:t xml:space="preserve">DEF</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Aktivierung der Information am Instrumentenbrett des Fahrzeugs: bei Erfassung der Störung</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Inducement der 1. Stufe: 10 Std. nach der Erfassung der Störung</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Inducement der 2. Stufe: 20 Std. nach der Erfassung der Störung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Unterbrechung der</w:t>
            </w:r>
            <w:r>
              <w:rPr>
                <w:color w:val="00274C"/>
                <w:position w:val="-2"/>
                <w:sz w:val="20"/>
                <w:szCs w:val="20"/>
                <w:u w:val="none"/>
              </w:rPr>
              <w:t xml:space="preserve"> </w:t>
            </w:r>
            <w:r>
              <w:rPr>
                <w:b/>
                <w:bCs/>
                <w:color w:val="00274C"/>
                <w:position w:val="-2"/>
                <w:sz w:val="20"/>
                <w:szCs w:val="20"/>
                <w:u w:val="none"/>
              </w:rPr>
              <w:t xml:space="preserve">DEF</w:t>
            </w:r>
            <w:r>
              <w:rPr>
                <w:b/>
                <w:bCs/>
                <w:color w:val="00274C"/>
                <w:position w:val="-2"/>
                <w:sz w:val="20"/>
                <w:szCs w:val="20"/>
                <w:u w:val="none"/>
              </w:rPr>
              <w:t xml:space="preserve"> -Zumessung</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Aktivierung der Information am Instrumentenbrett des Fahrzeugs: bei Erfassung der Störung</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Inducement der 1. Stufe: 10 Std. nach der Erfassung der Störung</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Inducement der 2. Stufe: 20 Std. nach der Erfassung der Störung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Beschädigung der Überwachungssysteme im SCR-System</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Aktivierung der Information am Instrumentenbrett des Fahrzeugs: bei Erfassung der Störung</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Inducement der 1. Stufe: 36 Std. nach der Erfassung der Störung</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Inducement der 2. Stufe: 100 Std. nach der Erfassung der Störung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Nachstehend eine Auflistung der Kontrollleuchten, die am Armaturenbrett des Fahrzeugs aufleuchten können und die Inducement-Stufen angeben</w:t>
            </w:r>
          </w:p>
          <w:p>
            <w:pPr>
              <w:widowControl w:val="on"/>
              <w:pBdr/>
              <w:spacing w:before="0" w:after="0" w:line="262" w:lineRule="auto"/>
              <w:ind w:left="0" w:right="0"/>
              <w:jc w:val="left"/>
              <w:textAlignment w:val="center"/>
            </w:pPr>
            <w:r>
              <w:rPr>
                <w:color w:val="00274C"/>
                <w:position w:val="-2"/>
                <w:sz w:val="20"/>
                <w:szCs w:val="20"/>
                <w:u w:val="none"/>
              </w:rPr>
              <w:t xml:space="preserve">Bezüglich der den aufleuchtenden Kontrollleuchten erforderlichen Arbeitsschritte ist Bezug auf das Handbuch des Fahrzeugs zu nehmen.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Tab </w:t>
            </w:r>
            <w:r>
              <w:rPr>
                <w:b/>
                <w:bCs/>
                <w:color w:val="00274C"/>
                <w:position w:val="-2"/>
                <w:sz w:val="20"/>
                <w:szCs w:val="20"/>
                <w:u w:val="none"/>
              </w:rPr>
              <w:t xml:space="preserve"> </w:t>
            </w:r>
            <w:r>
              <w:rPr>
                <w:b/>
                <w:bCs/>
                <w:color w:val="00274C"/>
                <w:position w:val="-2"/>
                <w:sz w:val="20"/>
                <w:szCs w:val="20"/>
                <w:u w:val="none"/>
              </w:rPr>
              <w:t xml:space="preserve">2.</w:t>
            </w:r>
            <w:r>
              <w:rPr>
                <w:color w:val="00274C"/>
                <w:position w:val="-2"/>
                <w:sz w:val="20"/>
                <w:szCs w:val="20"/>
                <w:u w:val="none"/>
              </w:rPr>
              <w:t xml:space="preserve"> </w:t>
            </w:r>
            <w:r>
              <w:rPr>
                <w:b/>
                <w:bCs/>
                <w:color w:val="00274C"/>
                <w:position w:val="-2"/>
                <w:sz w:val="20"/>
                <w:szCs w:val="20"/>
                <w:u w:val="none"/>
              </w:rPr>
              <w:t xml:space="preserve">31c</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BEDINGUNG</w:t>
                  </w:r>
                </w:p>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EU</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USA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KONTROLLLEUCHTE</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ANZEIGEMODUS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INDUCEMENT-STUFE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Niedriger Füllstand DEF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53"/>
                    </w:rPr>
                    <w:drawing>
                      <wp:inline distT="0" distB="0" distL="0" distR="0">
                        <wp:extent cx="748800" cy="741600"/>
                        <wp:effectExtent b="0" l="0" r="0" t="0"/>
                        <wp:docPr id="71155217" name="name64486a09f012e200f" descr="Cap_4_AdBlue_warning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AdBlue_warning_1.png"/>
                                <pic:cNvPicPr/>
                              </pic:nvPicPr>
                              <pic:blipFill>
                                <a:blip r:embed="rId28596a09f012e200d" cstate="print"/>
                                <a:stretch>
                                  <a:fillRect/>
                                </a:stretch>
                              </pic:blipFill>
                              <pic:spPr>
                                <a:xfrm>
                                  <a:off x="0" y="0"/>
                                  <a:ext cx="748800" cy="7416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Festgesetzt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Füllstand DEF unter 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53"/>
                    </w:rPr>
                    <w:drawing>
                      <wp:inline distT="0" distB="0" distL="0" distR="0">
                        <wp:extent cx="748800" cy="741600"/>
                        <wp:effectExtent b="0" l="0" r="0" t="0"/>
                        <wp:docPr id="37925202" name="name36496a09f012e588a" descr="Cap_4_AdBlue_warning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AdBlue_warning_1.png"/>
                                <pic:cNvPicPr/>
                              </pic:nvPicPr>
                              <pic:blipFill>
                                <a:blip r:embed="rId26186a09f012e5888" cstate="print"/>
                                <a:stretch>
                                  <a:fillRect/>
                                </a:stretch>
                              </pic:blipFill>
                              <pic:spPr>
                                <a:xfrm>
                                  <a:off x="0" y="0"/>
                                  <a:ext cx="748800" cy="7416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Blinken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Inducement Stufe 1 aktiviert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Füllstand DEF unter 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53"/>
                    </w:rPr>
                    <w:drawing>
                      <wp:inline distT="0" distB="0" distL="0" distR="0">
                        <wp:extent cx="748800" cy="741600"/>
                        <wp:effectExtent b="0" l="0" r="0" t="0"/>
                        <wp:docPr id="41395163" name="name69406a09f012e9ea0" descr="Cap_4_AdBlue_warning_2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AdBlue_warning_2_3.png"/>
                                <pic:cNvPicPr/>
                              </pic:nvPicPr>
                              <pic:blipFill>
                                <a:blip r:embed="rId52076a09f012e9e9e" cstate="print"/>
                                <a:stretch>
                                  <a:fillRect/>
                                </a:stretch>
                              </pic:blipFill>
                              <pic:spPr>
                                <a:xfrm>
                                  <a:off x="0" y="0"/>
                                  <a:ext cx="748800" cy="7416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Festgesetzt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Inducement Stufe 2 aktiviert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Behälter DEF leer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position w:val="-53"/>
                    </w:rPr>
                    <w:drawing>
                      <wp:inline distT="0" distB="0" distL="0" distR="0">
                        <wp:extent cx="741600" cy="741600"/>
                        <wp:effectExtent b="0" l="0" r="0" t="0"/>
                        <wp:docPr id="54250206" name="name42186a09f012ef463" descr="Cap_4_AdBlue_warning_3_S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AdBlue_warning_3_STOP.png"/>
                                <pic:cNvPicPr/>
                              </pic:nvPicPr>
                              <pic:blipFill>
                                <a:blip r:embed="rId50396a09f012ef461" cstate="print"/>
                                <a:stretch>
                                  <a:fillRect/>
                                </a:stretch>
                              </pic:blipFill>
                              <pic:spPr>
                                <a:xfrm>
                                  <a:off x="0" y="0"/>
                                  <a:ext cx="741600" cy="741600"/>
                                </a:xfrm>
                                <a:prstGeom prst="rect">
                                  <a:avLst/>
                                </a:prstGeom>
                                <a:ln w="0">
                                  <a:noFill/>
                                </a:ln>
                              </pic:spPr>
                            </pic:pic>
                          </a:graphicData>
                        </a:graphic>
                      </wp:inline>
                    </w:drawing>
                  </w:r>
                </w:p>
                <w:p>
                  <w:pPr>
                    <w:widowControl w:val="on"/>
                    <w:pBdr/>
                    <w:shd w:val="clear" w:color="auto" w:fill="E1E2E0"/>
                    <w:spacing w:before="0" w:after="0" w:line="262" w:lineRule="auto"/>
                    <w:ind w:left="0" w:right="0"/>
                    <w:jc w:val="left"/>
                    <w:textAlignment w:val="center"/>
                  </w:pPr>
                  <w:r>
                    <w:rPr>
                      <w:position w:val="-53"/>
                    </w:rPr>
                    <w:drawing>
                      <wp:inline distT="0" distB="0" distL="0" distR="0">
                        <wp:extent cx="748800" cy="741600"/>
                        <wp:effectExtent b="0" l="0" r="0" t="0"/>
                        <wp:docPr id="1385869" name="name27596a09f012f3c42" descr="Cap_4_AdBlue_warning_2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AdBlue_warning_2_3.png"/>
                                <pic:cNvPicPr/>
                              </pic:nvPicPr>
                              <pic:blipFill>
                                <a:blip r:embed="rId32256a09f012f3c40" cstate="print"/>
                                <a:stretch>
                                  <a:fillRect/>
                                </a:stretch>
                              </pic:blipFill>
                              <pic:spPr>
                                <a:xfrm>
                                  <a:off x="0" y="0"/>
                                  <a:ext cx="748800" cy="7416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Blinken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Inducement Stufe 3 aktiviert</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Die Kontrollleuchten können davon abweichen, bitte das Handbuch der Maschine beachten.</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b/>
                <w:bCs/>
                <w:color w:val="00274C"/>
                <w:position w:val="-2"/>
                <w:sz w:val="20"/>
                <w:szCs w:val="20"/>
                <w:u w:val="none"/>
              </w:rPr>
              <w:t xml:space="preserve">2.12.3.3</w:t>
            </w:r>
            <w:r>
              <w:rPr>
                <w:color w:val="00274C"/>
                <w:position w:val="-2"/>
                <w:sz w:val="20"/>
                <w:szCs w:val="20"/>
                <w:u w:val="none"/>
              </w:rPr>
              <w:t xml:space="preserve"> </w:t>
            </w:r>
            <w:r>
              <w:rPr>
                <w:b/>
                <w:bCs/>
                <w:color w:val="00274C"/>
                <w:position w:val="-2"/>
                <w:sz w:val="20"/>
                <w:szCs w:val="20"/>
                <w:u w:val="none"/>
              </w:rPr>
              <w:t xml:space="preserve">DPF-Regenerationsstrategie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Die Verfahren zur Regeneration des DPF dürfen an der Steuertafel der Maschine „nur ausgeführt werden, wenn durch entsprechende Kontrollleuchten oder Meldungen auf der Steuertafel dazu aufgefordert wird“.</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In Tab.  </w:t>
            </w:r>
            <w:r>
              <w:rPr>
                <w:b/>
                <w:bCs/>
                <w:color w:val="00274C"/>
                <w:position w:val="-2"/>
                <w:sz w:val="20"/>
                <w:szCs w:val="20"/>
                <w:u w:val="none"/>
              </w:rPr>
              <w:t xml:space="preserve">Tab 2.31d</w:t>
            </w:r>
            <w:r>
              <w:rPr>
                <w:color w:val="00274C"/>
                <w:position w:val="-2"/>
                <w:sz w:val="20"/>
                <w:szCs w:val="20"/>
                <w:u w:val="none"/>
              </w:rPr>
              <w:t xml:space="preserve"> wird für die verschiedenen Stufen der Partikelansammlung beschrieben, welche Kontrollleuchten auf der Steuertafel darauf hinweisen, die damit verbundenen Leistungseinschränkungen des Motors und die Möglichkeiten der Eingriffe durch den Bediener.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Die erzwungene Regeneration muss unter Beachtung der Anweisungen der Maschine durchgeführt werden.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Tab </w:t>
            </w:r>
            <w:r>
              <w:rPr>
                <w:b/>
                <w:bCs/>
                <w:color w:val="00274C"/>
                <w:position w:val="-2"/>
                <w:sz w:val="20"/>
                <w:szCs w:val="20"/>
                <w:u w:val="none"/>
              </w:rPr>
              <w:t xml:space="preserve"> </w:t>
            </w:r>
            <w:r>
              <w:rPr>
                <w:b/>
                <w:bCs/>
                <w:color w:val="00274C"/>
                <w:position w:val="-2"/>
                <w:sz w:val="20"/>
                <w:szCs w:val="20"/>
                <w:u w:val="none"/>
              </w:rPr>
              <w:t xml:space="preserve">2.</w:t>
            </w:r>
            <w:r>
              <w:rPr>
                <w:color w:val="00274C"/>
                <w:position w:val="-2"/>
                <w:sz w:val="20"/>
                <w:szCs w:val="20"/>
                <w:u w:val="none"/>
              </w:rPr>
              <w:t xml:space="preserve"> </w:t>
            </w:r>
            <w:r>
              <w:rPr>
                <w:b/>
                <w:bCs/>
                <w:color w:val="00274C"/>
                <w:position w:val="-2"/>
                <w:sz w:val="20"/>
                <w:szCs w:val="20"/>
                <w:u w:val="none"/>
              </w:rPr>
              <w:t xml:space="preserve">31d</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Rußzahl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Bedienfeldleuch *1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Einschränkungen des Motors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Mögliche Maßnahmen des Bedieners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Betriebsbedingungen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Rußansammlung STAGE 0</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951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Keine Bedingung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Rußansammlung STAGE</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1</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Rußansammlung STAGE</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2</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Rußansammlung STAGE</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44898998" name="name27606a09f013088c6"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81836a09f013088c4" cstate="print"/>
                                <a:stretch>
                                  <a:fillRect/>
                                </a:stretch>
                              </pic:blipFill>
                              <pic:spPr>
                                <a:xfrm>
                                  <a:off x="0" y="0"/>
                                  <a:ext cx="1108800" cy="5544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Festgesetzt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Zwangsregeneration anfordern.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951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Temperatur des Kühlmittels &gt;60 °C. </w:t>
                  </w:r>
                </w:p>
                <w:p>
                  <w:pPr>
                    <w:numPr>
                      <w:ilvl w:val="0"/>
                      <w:numId w:val="951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Motor nicht ausschalten. </w:t>
                  </w:r>
                </w:p>
                <w:p>
                  <w:pPr>
                    <w:numPr>
                      <w:ilvl w:val="0"/>
                      <w:numId w:val="951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Fahrzeug steht still. </w:t>
                  </w:r>
                </w:p>
                <w:p>
                  <w:pPr>
                    <w:numPr>
                      <w:ilvl w:val="0"/>
                      <w:numId w:val="951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Motor läuft ohne Last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Rußansammlung STAGE</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66819818" name="name70866a09f0130eeab"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73416a09f0130eea9" cstate="print"/>
                                <a:stretch>
                                  <a:fillRect/>
                                </a:stretch>
                              </pic:blipFill>
                              <pic:spPr>
                                <a:xfrm>
                                  <a:off x="0" y="0"/>
                                  <a:ext cx="1108800" cy="5544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Blinken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Leistungsbegrenzung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Zwangsregeneration anfordern.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951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Temperatur des Kühlmittels &gt;60 °C. </w:t>
                  </w:r>
                </w:p>
                <w:p>
                  <w:pPr>
                    <w:numPr>
                      <w:ilvl w:val="0"/>
                      <w:numId w:val="951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Motor nicht ausschalten. </w:t>
                  </w:r>
                </w:p>
                <w:p>
                  <w:pPr>
                    <w:numPr>
                      <w:ilvl w:val="0"/>
                      <w:numId w:val="951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Fahrzeug steht still. </w:t>
                  </w:r>
                </w:p>
                <w:p>
                  <w:pPr>
                    <w:numPr>
                      <w:ilvl w:val="0"/>
                      <w:numId w:val="951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Motor läuft ohne Last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Rußansammlung STAGE</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6"/>
                    </w:rPr>
                    <w:drawing>
                      <wp:inline distT="0" distB="0" distL="0" distR="0">
                        <wp:extent cx="1065600" cy="532800"/>
                        <wp:effectExtent b="0" l="0" r="0" t="0"/>
                        <wp:docPr id="80396525" name="name54876a09f01313e1c" descr="DPF_S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STOP.png"/>
                                <pic:cNvPicPr/>
                              </pic:nvPicPr>
                              <pic:blipFill>
                                <a:blip r:embed="rId77566a09f01313e1a" cstate="print"/>
                                <a:stretch>
                                  <a:fillRect/>
                                </a:stretch>
                              </pic:blipFill>
                              <pic:spPr>
                                <a:xfrm>
                                  <a:off x="0" y="0"/>
                                  <a:ext cx="1065600" cy="5328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Blinken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Starke Leistungsbegrenzung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Eine Vertragswerkstatt von KOHLER kontaktieren.</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Regeneration erforderlich.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REGENERATION</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mithilfe der Kohler-Software</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Die Kontrollleuchten können davon abweichen, bitte das Handbuch der Maschine beachten.</w:t>
            </w:r>
          </w:p>
          <w:p>
            <w:pPr>
              <w:widowControl w:val="on"/>
              <w:pBdr/>
              <w:spacing w:before="0" w:after="0" w:line="262" w:lineRule="auto"/>
              <w:ind w:left="0" w:right="0"/>
              <w:jc w:val="left"/>
              <w:textAlignment w:val="center"/>
            </w:pPr>
            <w:r>
              <w:rPr>
                <w:b/>
                <w:bCs/>
                <w:color w:val="00274C"/>
                <w:position w:val="-2"/>
                <w:sz w:val="20"/>
                <w:szCs w:val="20"/>
                <w:u w:val="none"/>
              </w:rPr>
              <w:t xml:space="preserve">*2:</w:t>
            </w:r>
            <w:r>
              <w:rPr>
                <w:color w:val="00274C"/>
                <w:position w:val="-2"/>
                <w:sz w:val="20"/>
                <w:szCs w:val="20"/>
                <w:u w:val="none"/>
              </w:rPr>
              <w:t xml:space="preserve"> Sofern im Handbuch der Maschine nicht anders angegeben.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8871199" name="name41886a09f0131a8e3"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0626a09f0131a8e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Achtung</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Die erzwungenen Regenerationen dürfen ausschließlich dann durchgeführt werden, wenn dies von der ECU durch die Kontrollleuchte „HIGH SOOT“ (Partikelansammlung Stufe 3 - 5) angefordert wird. </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KEINE erzwungene Regeneration durchführen, wenn dies NICHT von der ECU angefordert wird (Partikelansammlung Stufe 0 - 2).</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Während der erzwungenen Regenerationsvorgänge erhöht sich die Leerlaufdrehzahl des Motors.</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Wiederholte erzwungene Regenerationen führen zu einer starken Verunreinigung des Motoröls durch Kraftstoff. </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Nach jeder erzwungenen Regeneration muss der Ölstand überprüft werden.</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Wenn die Funktion zum Einleiten der Regeneration missbraucht wird, steigt  das Niveau der Partikelansammlung schnell wieder an.</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Nach jeder erzwungenen Regeneration durch die KOHLER-Software (Partikelansammlung Stufe 5) müssen Motoröl und Ölfilter gewechselt werden. </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Die zulässige Verunreinigung des Motoröls durch Kraftstoff beträgt MAX. 3 %. </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Während der erzwungenen Regeneration darf der Motor unter keinerlei Last stehen, um Schäden am ATS-System zu vermeiden *2. </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Während Regenerationen der Stufen 3, 4 und 5 den Motor nicht ausschalten, um Schäden am ATS-Systems zu vermeiden.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2.12.4</w:t>
            </w:r>
            <w:r>
              <w:rPr>
                <w:color w:val="00274C"/>
                <w:position w:val="-2"/>
                <w:sz w:val="20"/>
                <w:szCs w:val="20"/>
                <w:u w:val="none"/>
              </w:rPr>
              <w:t xml:space="preserve"> </w:t>
            </w:r>
            <w:r>
              <w:rPr>
                <w:b/>
                <w:bCs/>
                <w:color w:val="00274C"/>
                <w:position w:val="-2"/>
                <w:sz w:val="20"/>
                <w:szCs w:val="20"/>
                <w:u w:val="none"/>
              </w:rPr>
              <w:t xml:space="preserve">Luftfilter</w:t>
            </w:r>
            <w:r>
              <w:rPr>
                <w:color w:val="00274C"/>
                <w:position w:val="-2"/>
                <w:sz w:val="20"/>
                <w:szCs w:val="20"/>
                <w:u w:val="none"/>
              </w:rPr>
              <w:t xml:space="preserve"> </w:t>
            </w:r>
            <w:r>
              <w:rPr>
                <w:b/>
                <w:bCs/>
                <w:color w:val="00274C"/>
                <w:position w:val="-2"/>
                <w:sz w:val="20"/>
                <w:szCs w:val="20"/>
                <w:u w:val="none"/>
              </w:rPr>
              <w:t xml:space="preserve">(optional)</w:t>
            </w:r>
          </w:p>
          <w:p>
            <w:pPr>
              <w:widowControl w:val="on"/>
              <w:pBdr/>
              <w:spacing w:before="0" w:after="0" w:line="262" w:lineRule="auto"/>
              <w:ind w:left="0" w:right="0"/>
              <w:jc w:val="left"/>
              <w:textAlignment w:val="center"/>
            </w:pPr>
            <w:r>
              <w:rPr>
                <w:b/>
                <w:bCs/>
                <w:color w:val="00274C"/>
                <w:position w:val="-2"/>
                <w:sz w:val="20"/>
                <w:szCs w:val="20"/>
                <w:u w:val="none"/>
              </w:rPr>
              <w:br/>
              <w:t xml:space="preserve">ANMERKUNG</w:t>
            </w:r>
            <w:r>
              <w:rPr>
                <w:b/>
                <w:bCs/>
                <w:color w:val="00274C"/>
                <w:position w:val="-2"/>
                <w:sz w:val="20"/>
                <w:szCs w:val="20"/>
                <w:u w:val="none"/>
              </w:rPr>
              <w:t xml:space="preserve"> :</w:t>
            </w:r>
            <w:r>
              <w:rPr>
                <w:color w:val="00274C"/>
                <w:position w:val="-2"/>
                <w:sz w:val="20"/>
                <w:szCs w:val="20"/>
                <w:u w:val="none"/>
              </w:rPr>
              <w:t xml:space="preserve"> Dieses Bauelement ist nicht notwendigerweise im Lieferumfang von </w:t>
            </w:r>
            <w:r>
              <w:rPr>
                <w:b/>
                <w:bCs/>
                <w:color w:val="00274C"/>
                <w:position w:val="-2"/>
                <w:sz w:val="20"/>
                <w:szCs w:val="20"/>
                <w:u w:val="none"/>
              </w:rPr>
              <w:t xml:space="preserve">KOHLER</w:t>
            </w:r>
            <w:r>
              <w:rPr>
                <w:color w:val="00274C"/>
                <w:position w:val="-2"/>
                <w:sz w:val="20"/>
                <w:szCs w:val="20"/>
                <w:u w:val="none"/>
              </w:rPr>
              <w:t xml:space="preserve"> enthalten.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1604582" name="name90406a09f0131fcc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1776a09f0131fcc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Beim Filter handelt es sich um einen Trockenluftfilter mit Filtereinsatz aus Papier, die Filtereinsätze </w:t>
            </w:r>
            <w:r>
              <w:rPr>
                <w:b/>
                <w:bCs/>
                <w:color w:val="00274C"/>
                <w:position w:val="-2"/>
                <w:sz w:val="20"/>
                <w:szCs w:val="20"/>
                <w:u w:val="none"/>
              </w:rPr>
              <w:t xml:space="preserve">H</w:t>
            </w:r>
            <w:r>
              <w:rPr>
                <w:color w:val="00274C"/>
                <w:position w:val="-2"/>
                <w:sz w:val="20"/>
                <w:szCs w:val="20"/>
                <w:u w:val="none"/>
              </w:rPr>
              <w:t xml:space="preserve"> </w:t>
            </w:r>
            <w:r>
              <w:rPr>
                <w:b/>
                <w:bCs/>
                <w:color w:val="00274C"/>
                <w:position w:val="-2"/>
                <w:sz w:val="20"/>
                <w:szCs w:val="20"/>
                <w:u w:val="none"/>
              </w:rPr>
              <w:t xml:space="preserve">und</w:t>
            </w:r>
            <w:r>
              <w:rPr>
                <w:color w:val="00274C"/>
                <w:position w:val="-2"/>
                <w:sz w:val="20"/>
                <w:szCs w:val="20"/>
                <w:u w:val="none"/>
              </w:rPr>
              <w:t xml:space="preserve"> </w:t>
            </w:r>
            <w:r>
              <w:rPr>
                <w:b/>
                <w:bCs/>
                <w:color w:val="00274C"/>
                <w:position w:val="-2"/>
                <w:sz w:val="20"/>
                <w:szCs w:val="20"/>
                <w:u w:val="none"/>
              </w:rPr>
              <w:t xml:space="preserve">L</w:t>
            </w:r>
            <w:r>
              <w:rPr>
                <w:color w:val="00274C"/>
                <w:position w:val="-2"/>
                <w:sz w:val="20"/>
                <w:szCs w:val="20"/>
                <w:u w:val="none"/>
              </w:rPr>
              <w:t xml:space="preserve"> sind auswechselbar (siehe </w:t>
            </w:r>
            <w:r>
              <w:rPr>
                <w:b/>
                <w:bCs/>
                <w:color w:val="00274C"/>
                <w:position w:val="-2"/>
                <w:sz w:val="20"/>
                <w:szCs w:val="20"/>
                <w:u w:val="none"/>
              </w:rPr>
              <w:t xml:space="preserve">Tab. 2.8 und Tab. 2.9</w:t>
            </w:r>
            <w:r>
              <w:rPr>
                <w:color w:val="00274C"/>
                <w:position w:val="-2"/>
                <w:sz w:val="20"/>
                <w:szCs w:val="20"/>
                <w:u w:val="none"/>
              </w:rPr>
              <w:t xml:space="preserve"> zur Wartungshäufigkeit der Bestandteile).</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Wenn eine Hülle benutzt wird, darf sie nicht länger als 400 mm sein und muss möglichst gerade sein.</w:t>
            </w:r>
          </w:p>
          <w:p/>
          <w:p/>
          <w:p>
            <w:pPr>
              <w:widowControl w:val="on"/>
              <w:pBdr/>
              <w:spacing w:before="0" w:after="0" w:line="262" w:lineRule="auto"/>
              <w:ind w:left="0" w:right="0"/>
              <w:jc w:val="left"/>
              <w:textAlignment w:val="center"/>
            </w:pPr>
            <w:r>
              <w:rPr>
                <w:color w:val="00274C"/>
                <w:position w:val="-2"/>
                <w:sz w:val="20"/>
                <w:szCs w:val="20"/>
                <w:u w:val="none"/>
              </w:rPr>
              <w:t xml:space="preserve"> </w:t>
            </w:r>
          </w:p>
          <w:p>
            <w:r>
              <w:rPr>
                <w:position w:val="-85"/>
              </w:rPr>
              <w:drawing>
                <wp:inline distT="0" distB="0" distL="0" distR="0">
                  <wp:extent cx="3528000" cy="1137600"/>
                  <wp:effectExtent b="0" l="0" r="0" t="0"/>
                  <wp:docPr id="46007547" name="name74756a09f0133f954" descr="2.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0.png"/>
                          <pic:cNvPicPr/>
                        </pic:nvPicPr>
                        <pic:blipFill>
                          <a:blip r:embed="rId45316a09f0133f951" cstate="print"/>
                          <a:stretch>
                            <a:fillRect/>
                          </a:stretch>
                        </pic:blipFill>
                        <pic:spPr>
                          <a:xfrm>
                            <a:off x="0" y="0"/>
                            <a:ext cx="3528000" cy="1137600"/>
                          </a:xfrm>
                          <a:prstGeom prst="rect">
                            <a:avLst/>
                          </a:prstGeom>
                          <a:ln w="0">
                            <a:noFill/>
                          </a:ln>
                        </pic:spPr>
                      </pic:pic>
                    </a:graphicData>
                  </a:graphic>
                </wp:inline>
              </w:drawing>
            </w:r>
            <w:r>
              <w:rPr>
                <w:b/>
                <w:bCs/>
                <w:color w:val="00274C"/>
                <w:position w:val="-2"/>
                <w:sz w:val="20"/>
                <w:szCs w:val="20"/>
                <w:u w:val="none"/>
              </w:rPr>
              <w:br/>
              <w:t xml:space="preserve">Abb. 2.31</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2.32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Luftfilterpatrone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Sicherheitspatrone Luftfilter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Filterdeckel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Filterträger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Staubablassventil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Haken Filterdeckel</w:t>
                  </w:r>
                </w:p>
              </w:tc>
            </w:tr>
          </w:tbl>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Stromkreis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 Schema der Signalein- und Ausgänge der ECU</w:t>
            </w:r>
          </w:p>
          <w:p>
            <w:pPr>
              <w:widowControl w:val="on"/>
              <w:pBdr/>
              <w:spacing w:before="0" w:after="0" w:line="262" w:lineRule="auto"/>
              <w:ind w:left="0" w:right="0"/>
              <w:jc w:val="left"/>
              <w:textAlignment w:val="center"/>
            </w:pP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SENSOREN/SCHALTER (INPUT)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VORRICHTUNGEN (OUTPUT)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relay</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ECU</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Elektro-Einspritzventil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Drehzahlsensor Motor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Elektro-Einspritzventil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Phasensensor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Elektro-Einspritzventil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Kältemitteltemperatursensor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Elektro-Einspritzventil 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Raildrucksensor Common Rail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Kraftstoffansaugventil (SCV)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Öldruckschalter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Tachometer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 Kraftstofftemperatur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Relais Heater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 T-Map</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Diagnose-Kontrollleuchten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 ACACT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Regelung 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Pedal Hauptantrieb (zweispurig)</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Steuerung Elektroventil (1-2 Geschwindigkeiten oder variable Geschwindigkeit)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Pedal Nebenantrieb (optional)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1 (Diagnose ISO15765)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Drucksensor Hydrauliköl (optional)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2 (Fahrzeug SAE J1939)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 Kraftstofffüllstand (optional) Kraftstoff</w:t>
                  </w:r>
                </w:p>
              </w:tc>
              <w:tc>
                <w:tcPr>
                  <w:gridSpan w:val="1"/>
                  <w:vMerge w:val="continue"/>
                  <w:tcBorders>
                    <w:top w:val="single" w:color="FFFFFF" w:sz="5"/>
                    <w:left w:val="single" w:color="FFFFFF" w:sz="5"/>
                    <w:bottom w:val="single" w:color="FFFFFF" w:sz="5"/>
                    <w:right w:val="single" w:color="FFFFFF" w:sz="5"/>
                  </w:tcBorders>
                </w:tcP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 Verstopfung Luftfilter (optional)</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 für Wasser im Kraftstoff</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 EGTS (black)</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 EGTS (yellow)</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 Delta-P</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Position ETB</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Temperatursensor Abgas Eingang SCR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bl>
          <w:p/>
          <w:p/>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SENSOREN/SCHALTER</w:t>
                  </w:r>
                  <w:r>
                    <w:rPr>
                      <w:b/>
                      <w:bCs/>
                      <w:color w:val="FFFFFF"/>
                      <w:position w:val="-2"/>
                      <w:sz w:val="20"/>
                      <w:szCs w:val="20"/>
                      <w:u w:val="none"/>
                      <w:shd w:val="clear" w:color="auto" w:fill="00274C"/>
                    </w:rPr>
                    <w:t xml:space="preserve"> (INPUT)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VORRICHTUNGEN (OUTPUT)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 NOx vorgeschaltet</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DCU</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Druckventil Kühlmittel an Behälter DEF für Erhitzung DEF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 NOx nachgeschaltet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Heizer Linie DEF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DEF-Füllstandsensor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Pumpe DEF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Qualitätssensor DEF</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Einspritzdüse DEF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Temperatursensor DEF</w:t>
                  </w:r>
                </w:p>
              </w:tc>
              <w:tc>
                <w:tcPr>
                  <w:gridSpan w:val="1"/>
                  <w:vMerge w:val="continue"/>
                  <w:tcBorders>
                    <w:top w:val="single" w:color="FFFFFF" w:sz="5"/>
                    <w:left w:val="single" w:color="FFFFFF" w:sz="5"/>
                    <w:bottom w:val="single" w:color="FFFFFF" w:sz="5"/>
                    <w:right w:val="single" w:color="FFFFFF" w:sz="5"/>
                  </w:tcBorders>
                </w:tcP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Temperatursensor Abgas Eingang SCR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Umgebungstemperatursensor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2.13.2 Steuereinheit (ECU)</w:t>
            </w:r>
            <w:r>
              <w:rPr>
                <w:color w:val="00274C"/>
                <w:position w:val="-2"/>
                <w:sz w:val="20"/>
                <w:szCs w:val="20"/>
                <w:u w:val="none"/>
              </w:rPr>
              <w:t xml:space="preserve">   (Elektronisches Steuergerät)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Hierbei handelt es sich um den Zentralprozessor zur Überwachung und Steuerung des Motorfunktionen.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Die elektronische Steuereinheit ist verantwortlich für die Steuerung des Motors.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Sie wird auf dem Fahrzeugrahmen oder in der Kabine montiert (siehe technische Dokumentation des Fahrzeugs).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5584777" name="name16036a09f0134bc3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7456a09f0134bc3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Die Steuereinheit darf ausschließlich mit der von </w:t>
            </w:r>
            <w:r>
              <w:rPr>
                <w:b/>
                <w:bCs/>
                <w:color w:val="00274C"/>
                <w:position w:val="-2"/>
                <w:sz w:val="20"/>
                <w:szCs w:val="20"/>
                <w:u w:val="none"/>
              </w:rPr>
              <w:t xml:space="preserve">KOHLER</w:t>
            </w:r>
            <w:r>
              <w:rPr>
                <w:color w:val="00274C"/>
                <w:position w:val="-2"/>
                <w:sz w:val="20"/>
                <w:szCs w:val="20"/>
                <w:u w:val="none"/>
              </w:rPr>
              <w:t xml:space="preserve"> für jeden einzelnen Motor entwickelten Konfiguration verwendet werden.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2.13.2.1</w:t>
            </w:r>
            <w:r>
              <w:rPr>
                <w:b/>
                <w:bCs/>
                <w:color w:val="00274C"/>
                <w:position w:val="0"/>
                <w:sz w:val="20"/>
                <w:szCs w:val="20"/>
                <w:u w:val="none"/>
              </w:rPr>
              <w:t xml:space="preserve"> Installationsanleitung:</w:t>
            </w:r>
          </w:p>
          <w:p>
            <w:pPr>
              <w:numPr>
                <w:ilvl w:val="0"/>
                <w:numId w:val="9514"/>
              </w:numPr>
              <w:spacing w:before="0" w:after="0" w:line="262" w:lineRule="auto"/>
              <w:jc w:val="left"/>
              <w:rPr>
                <w:color w:val="00274C"/>
                <w:sz w:val="20"/>
                <w:szCs w:val="20"/>
              </w:rPr>
            </w:pPr>
            <w:r>
              <w:rPr>
                <w:color w:val="00274C"/>
                <w:position w:val="0"/>
                <w:sz w:val="20"/>
                <w:szCs w:val="20"/>
                <w:u w:val="none"/>
              </w:rPr>
              <w:br/>
              <w:t xml:space="preserve">Betriebstemperatur: -40°C bis +100°C.</w:t>
            </w:r>
          </w:p>
          <w:p>
            <w:pPr>
              <w:numPr>
                <w:ilvl w:val="0"/>
                <w:numId w:val="9514"/>
              </w:numPr>
              <w:spacing w:before="0" w:after="0" w:line="262" w:lineRule="auto"/>
              <w:jc w:val="left"/>
              <w:rPr>
                <w:color w:val="00274C"/>
                <w:sz w:val="20"/>
                <w:szCs w:val="20"/>
              </w:rPr>
            </w:pPr>
            <w:r>
              <w:rPr>
                <w:color w:val="00274C"/>
                <w:position w:val="0"/>
                <w:sz w:val="20"/>
                <w:szCs w:val="20"/>
                <w:u w:val="none"/>
              </w:rPr>
              <w:t xml:space="preserve">Betriebs-/Lagertemperatur: -40°C bis +100°C.</w:t>
            </w:r>
          </w:p>
          <w:p>
            <w:pPr>
              <w:numPr>
                <w:ilvl w:val="0"/>
                <w:numId w:val="9514"/>
              </w:numPr>
              <w:spacing w:before="0" w:after="0" w:line="262" w:lineRule="auto"/>
              <w:jc w:val="left"/>
              <w:rPr>
                <w:color w:val="00274C"/>
                <w:sz w:val="20"/>
                <w:szCs w:val="20"/>
              </w:rPr>
            </w:pPr>
            <w:r>
              <w:rPr>
                <w:color w:val="00274C"/>
                <w:position w:val="0"/>
                <w:sz w:val="20"/>
                <w:szCs w:val="20"/>
                <w:u w:val="none"/>
              </w:rPr>
              <w:t xml:space="preserve">Die Steuereinheit darf </w:t>
            </w:r>
            <w:r>
              <w:rPr>
                <w:b/>
                <w:bCs/>
                <w:color w:val="00274C"/>
                <w:position w:val="0"/>
                <w:sz w:val="20"/>
                <w:szCs w:val="20"/>
                <w:u w:val="none"/>
              </w:rPr>
              <w:t xml:space="preserve">NICHT</w:t>
            </w:r>
            <w:r>
              <w:rPr>
                <w:color w:val="00274C"/>
                <w:position w:val="0"/>
                <w:sz w:val="20"/>
                <w:szCs w:val="20"/>
                <w:u w:val="none"/>
              </w:rPr>
              <w:t xml:space="preserve"> direkt am Motor, sondern am Fahrzeugrahmen installiert werden, in einem vor Stößen und Feuchtigkeit geschützten Bereich mit Frischluftzufuhr.</w:t>
            </w:r>
          </w:p>
          <w:p>
            <w:pPr>
              <w:numPr>
                <w:ilvl w:val="0"/>
                <w:numId w:val="9514"/>
              </w:numPr>
              <w:spacing w:before="0" w:after="0" w:line="262" w:lineRule="auto"/>
              <w:jc w:val="left"/>
              <w:rPr>
                <w:color w:val="00274C"/>
                <w:sz w:val="20"/>
                <w:szCs w:val="20"/>
              </w:rPr>
            </w:pPr>
            <w:r>
              <w:rPr>
                <w:color w:val="00274C"/>
                <w:position w:val="0"/>
                <w:sz w:val="20"/>
                <w:szCs w:val="20"/>
                <w:u w:val="none"/>
              </w:rPr>
              <w:t xml:space="preserve">Die ECU muss unbedingt an die Erdung angeschlossen werden.</w:t>
            </w:r>
          </w:p>
          <w:p>
            <w:pPr>
              <w:numPr>
                <w:ilvl w:val="0"/>
                <w:numId w:val="9514"/>
              </w:numPr>
              <w:spacing w:before="0" w:after="0" w:line="262" w:lineRule="auto"/>
              <w:jc w:val="left"/>
              <w:rPr>
                <w:color w:val="00274C"/>
                <w:sz w:val="20"/>
                <w:szCs w:val="20"/>
              </w:rPr>
            </w:pPr>
            <w:r>
              <w:rPr>
                <w:color w:val="00274C"/>
                <w:position w:val="0"/>
                <w:sz w:val="20"/>
                <w:szCs w:val="20"/>
                <w:u w:val="none"/>
              </w:rPr>
              <w:t xml:space="preserve">Der Elektroanschluss kann folgendermaßen erfolgen:</w:t>
            </w:r>
            <w:r>
              <w:rPr>
                <w:color w:val="00274C"/>
                <w:position w:val="0"/>
                <w:sz w:val="20"/>
                <w:szCs w:val="20"/>
                <w:u w:val="none"/>
              </w:rPr>
              <w:br/>
              <w:t xml:space="preserve">mit Hilfe der vier Befestigungspunkte </w:t>
            </w:r>
            <w:r>
              <w:rPr>
                <w:b/>
                <w:bCs/>
                <w:color w:val="00274C"/>
                <w:position w:val="0"/>
                <w:sz w:val="20"/>
                <w:szCs w:val="20"/>
                <w:u w:val="none"/>
              </w:rPr>
              <w:t xml:space="preserve">D</w:t>
            </w:r>
            <w:r>
              <w:rPr>
                <w:color w:val="00274C"/>
                <w:position w:val="0"/>
                <w:sz w:val="20"/>
                <w:szCs w:val="20"/>
                <w:u w:val="none"/>
              </w:rPr>
              <w:t xml:space="preserve"> der ECU an demFahrzeugbügel, wobei eine gute Verbindung gewährleistet werden muss (lackierte oder isolierte Teile vermeiden).</w:t>
            </w:r>
            <w:r>
              <w:rPr>
                <w:color w:val="00274C"/>
                <w:position w:val="0"/>
                <w:sz w:val="20"/>
                <w:szCs w:val="20"/>
                <w:u w:val="none"/>
              </w:rPr>
              <w:br/>
              <w:t xml:space="preserve">Alternativ kann die Verbindung mit einem Kabel mit einem Querschnitt von 4 mm² und einer Länge von maximal 300 mm von einem der Befestigungspunkte </w:t>
            </w:r>
            <w:r>
              <w:rPr>
                <w:b/>
                <w:bCs/>
                <w:color w:val="00274C"/>
                <w:position w:val="0"/>
                <w:sz w:val="20"/>
                <w:szCs w:val="20"/>
                <w:u w:val="none"/>
              </w:rPr>
              <w:t xml:space="preserve">D</w:t>
            </w:r>
            <w:r>
              <w:rPr>
                <w:color w:val="00274C"/>
                <w:position w:val="0"/>
                <w:sz w:val="20"/>
                <w:szCs w:val="20"/>
                <w:u w:val="none"/>
              </w:rPr>
              <w:t xml:space="preserve"> der ECU zu eine Erdungsklemme hergestellt werden, wobei ein perfekter elektrischer Kontakt gewährleistet werden muss.</w:t>
            </w:r>
          </w:p>
          <w:p>
            <w:pPr>
              <w:numPr>
                <w:ilvl w:val="0"/>
                <w:numId w:val="9514"/>
              </w:numPr>
              <w:spacing w:before="0" w:after="0" w:line="262" w:lineRule="auto"/>
              <w:jc w:val="left"/>
              <w:rPr>
                <w:color w:val="00274C"/>
                <w:sz w:val="20"/>
                <w:szCs w:val="20"/>
              </w:rPr>
            </w:pPr>
            <w:r>
              <w:rPr>
                <w:color w:val="00274C"/>
                <w:position w:val="0"/>
                <w:sz w:val="20"/>
                <w:szCs w:val="20"/>
                <w:u w:val="none"/>
              </w:rPr>
              <w:t xml:space="preserve">Bei der Wahl der Position der Steuereinheit in einer Anwendung muss darauf geachtet werden, dass die Barometerdose C vor Flüssigkeiten geschützt wird (bei der Reinigung des Motors oder der Wartung von Motor oder Fahrzeug).</w:t>
            </w:r>
          </w:p>
          <w:p>
            <w:pPr>
              <w:numPr>
                <w:ilvl w:val="0"/>
                <w:numId w:val="9514"/>
              </w:numPr>
              <w:spacing w:before="0" w:after="0" w:line="262" w:lineRule="auto"/>
              <w:jc w:val="left"/>
              <w:rPr>
                <w:color w:val="00274C"/>
                <w:sz w:val="20"/>
                <w:szCs w:val="20"/>
              </w:rPr>
            </w:pPr>
            <w:r>
              <w:rPr>
                <w:color w:val="00274C"/>
                <w:position w:val="0"/>
                <w:sz w:val="20"/>
                <w:szCs w:val="20"/>
                <w:u w:val="none"/>
              </w:rPr>
              <w:t xml:space="preserve">Der Verbindungsbereich (ECU-Verbinder </w:t>
            </w:r>
            <w:r>
              <w:rPr>
                <w:b/>
                <w:bCs/>
                <w:color w:val="00274C"/>
                <w:position w:val="0"/>
                <w:sz w:val="20"/>
                <w:szCs w:val="20"/>
                <w:u w:val="none"/>
              </w:rPr>
              <w:t xml:space="preserve">A-B</w:t>
            </w:r>
            <w:r>
              <w:rPr>
                <w:color w:val="00274C"/>
                <w:position w:val="0"/>
                <w:sz w:val="20"/>
                <w:szCs w:val="20"/>
                <w:u w:val="none"/>
              </w:rPr>
              <w:t xml:space="preserve"> ) darf nicht den niedrigsten Punkt der gesamten Verkabelung darstellen, um etwaige Wasserinfiltrationen von der Verkabelung zu vermeiden.</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Abb. 2.32 - Abb. 2.33</w:t>
            </w:r>
            <w:r>
              <w:rPr>
                <w:position w:val="-329"/>
              </w:rPr>
              <w:drawing>
                <wp:inline distT="0" distB="0" distL="0" distR="0">
                  <wp:extent cx="5551200" cy="4161600"/>
                  <wp:effectExtent b="0" l="0" r="0" t="0"/>
                  <wp:docPr id="84636549" name="name35186a09f01354ffa" descr="WS_CAP_2_ECU_S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S_CAP_2_ECU_S5.png"/>
                          <pic:cNvPicPr/>
                        </pic:nvPicPr>
                        <pic:blipFill>
                          <a:blip r:embed="rId71176a09f01354ff7"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br/>
              <w:t xml:space="preserve">Tab. 2.33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TYPENSCHILD AGGREGAT UND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Motor-Modell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Zulassungsnummer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Motordaten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Strichcode der Motor-Seriennummer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Motor-Seriennummer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Aggregat Kenncode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A (ECU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B (ECU 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Barometrische Kapsel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Befestigungsstellen</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Die Steuereinheit </w:t>
            </w:r>
            <w:r>
              <w:rPr>
                <w:b/>
                <w:bCs/>
                <w:color w:val="00274C"/>
                <w:position w:val="-2"/>
                <w:sz w:val="20"/>
                <w:szCs w:val="20"/>
                <w:u w:val="none"/>
              </w:rPr>
              <w:t xml:space="preserve">NICHT</w:t>
            </w:r>
            <w:r>
              <w:rPr>
                <w:color w:val="00274C"/>
                <w:position w:val="-2"/>
                <w:sz w:val="20"/>
                <w:szCs w:val="20"/>
                <w:u w:val="none"/>
              </w:rPr>
              <w:t xml:space="preserve"> auf einem anderen Motor montieren oder gegen eine Steuereinheit eines anderen Motors austauschen.</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Obwohl sie äußerlich gleich sind, ist die Ausstattung jedes Motor unterschiedlich.</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Wenn eine neue Steuereinheit installiert werden muss, muss die Original-Konfiguration für diesen spezifischen Motor neu auf sie geladen werden.</w:t>
            </w:r>
          </w:p>
          <w:p>
            <w:pPr>
              <w:numPr>
                <w:ilvl w:val="0"/>
                <w:numId w:val="9514"/>
              </w:numPr>
              <w:spacing w:before="0" w:after="0" w:line="262" w:lineRule="auto"/>
              <w:jc w:val="left"/>
              <w:rPr>
                <w:color w:val="00274C"/>
                <w:sz w:val="20"/>
                <w:szCs w:val="20"/>
              </w:rPr>
            </w:pPr>
            <w:r>
              <w:rPr>
                <w:b/>
                <w:bCs/>
                <w:color w:val="00274C"/>
                <w:position w:val="-2"/>
                <w:sz w:val="20"/>
                <w:szCs w:val="20"/>
                <w:u w:val="none"/>
              </w:rPr>
              <w:t xml:space="preserve">Die Steuereinheiten dürfen nicht untereinander</w:t>
            </w:r>
            <w:r>
              <w:rPr>
                <w:color w:val="00274C"/>
                <w:position w:val="-2"/>
                <w:sz w:val="20"/>
                <w:szCs w:val="20"/>
                <w:u w:val="none"/>
              </w:rPr>
              <w:t xml:space="preserve"> </w:t>
            </w:r>
            <w:r>
              <w:rPr>
                <w:b/>
                <w:bCs/>
                <w:color w:val="00274C"/>
                <w:position w:val="-2"/>
                <w:sz w:val="20"/>
                <w:szCs w:val="20"/>
                <w:u w:val="none"/>
              </w:rPr>
              <w:t xml:space="preserve">ausgetauscht oder verändert werden.</w:t>
            </w:r>
          </w:p>
          <w:p>
            <w:pPr>
              <w:numPr>
                <w:ilvl w:val="0"/>
                <w:numId w:val="9514"/>
              </w:numPr>
              <w:spacing w:before="0" w:after="0" w:line="262" w:lineRule="auto"/>
              <w:jc w:val="left"/>
              <w:rPr>
                <w:color w:val="00274C"/>
                <w:sz w:val="20"/>
                <w:szCs w:val="20"/>
              </w:rPr>
            </w:pPr>
            <w:r>
              <w:rPr>
                <w:b/>
                <w:bCs/>
                <w:color w:val="00274C"/>
                <w:position w:val="-2"/>
                <w:sz w:val="20"/>
                <w:szCs w:val="20"/>
                <w:u w:val="none"/>
              </w:rPr>
              <w:t xml:space="preserve">Jede Steuereinheit ist mit einem eigenen Kennschild</w:t>
            </w:r>
            <w:r>
              <w:rPr>
                <w:color w:val="00274C"/>
                <w:position w:val="-2"/>
                <w:sz w:val="20"/>
                <w:szCs w:val="20"/>
                <w:u w:val="none"/>
              </w:rPr>
              <w:t xml:space="preserve"> </w:t>
            </w:r>
            <w:r>
              <w:rPr>
                <w:b/>
                <w:bCs/>
                <w:color w:val="00274C"/>
                <w:position w:val="-2"/>
                <w:sz w:val="20"/>
                <w:szCs w:val="20"/>
                <w:u w:val="none"/>
              </w:rPr>
              <w:t xml:space="preserve">(Aufkleber) versehen.</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2.13.3 DCU-Steuergerät</w:t>
            </w:r>
          </w:p>
          <w:p/>
          <w:p/>
          <w:p>
            <w:pPr>
              <w:widowControl w:val="on"/>
              <w:pBdr/>
              <w:spacing w:before="0" w:after="0" w:line="262" w:lineRule="auto"/>
              <w:ind w:left="0" w:right="0"/>
              <w:jc w:val="left"/>
              <w:textAlignment w:val="center"/>
            </w:pPr>
            <w:r>
              <w:rPr>
                <w:color w:val="00274C"/>
                <w:position w:val="-2"/>
                <w:sz w:val="20"/>
                <w:szCs w:val="20"/>
                <w:u w:val="none"/>
              </w:rPr>
              <w:t xml:space="preserve">Der Prozessor überwacht und steuert den Betrieb des SCR-Systems (Selective Catalytic Reduction).</w:t>
            </w:r>
          </w:p>
          <w:p>
            <w:pPr>
              <w:widowControl w:val="on"/>
              <w:pBdr/>
              <w:spacing w:before="0" w:after="0" w:line="262" w:lineRule="auto"/>
              <w:ind w:left="0" w:right="0"/>
              <w:jc w:val="left"/>
              <w:textAlignment w:val="center"/>
            </w:pPr>
            <w:r>
              <w:rPr>
                <w:color w:val="00274C"/>
                <w:position w:val="-2"/>
                <w:sz w:val="20"/>
                <w:szCs w:val="20"/>
                <w:u w:val="none"/>
              </w:rPr>
              <w:t xml:space="preserve">Die Steuereinheit DCU wird auf dem Fahrzeugrahmen oder in der Kabine montiert (siehe technische Dokumentation des Fahrzeugs).</w:t>
            </w:r>
          </w:p>
          <w:p/>
          <w:p/>
          <w:p>
            <w:pPr>
              <w:widowControl w:val="on"/>
              <w:pBdr/>
              <w:spacing w:before="0" w:after="0" w:line="262" w:lineRule="auto"/>
              <w:ind w:left="0" w:right="0"/>
              <w:jc w:val="left"/>
              <w:textAlignment w:val="center"/>
            </w:pPr>
            <w:r>
              <w:rPr>
                <w:color w:val="00274C"/>
                <w:position w:val="-2"/>
                <w:sz w:val="20"/>
                <w:szCs w:val="20"/>
                <w:u w:val="none"/>
              </w:rPr>
              <w:t xml:space="preserve">Die DCU überwacht und steuert die Werte, die von den verschiedenen Sensoren und Vorrichtungen des SCR-Systems kommen, und greift im Falle einer Anomalie mit den Warnstrategien ein, siehe Abs. 2.13.3.1.</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Abb.</w:t>
            </w:r>
            <w:r>
              <w:rPr>
                <w:color w:val="00274C"/>
                <w:position w:val="-2"/>
                <w:sz w:val="20"/>
                <w:szCs w:val="20"/>
                <w:u w:val="none"/>
              </w:rPr>
              <w:t xml:space="preserve"> </w:t>
            </w:r>
            <w:r>
              <w:rPr>
                <w:b/>
                <w:bCs/>
                <w:color w:val="00274C"/>
                <w:position w:val="-2"/>
                <w:sz w:val="20"/>
                <w:szCs w:val="20"/>
                <w:u w:val="none"/>
              </w:rPr>
              <w:t xml:space="preserve"> 2.34 - </w:t>
            </w:r>
            <w:r>
              <w:rPr>
                <w:color w:val="00274C"/>
                <w:position w:val="-2"/>
                <w:sz w:val="20"/>
                <w:szCs w:val="20"/>
                <w:u w:val="none"/>
              </w:rPr>
              <w:t xml:space="preserve"> </w:t>
            </w:r>
            <w:r>
              <w:rPr>
                <w:b/>
                <w:bCs/>
                <w:color w:val="00274C"/>
                <w:position w:val="-2"/>
                <w:sz w:val="20"/>
                <w:szCs w:val="20"/>
                <w:u w:val="none"/>
              </w:rPr>
              <w:t xml:space="preserve">Abb</w:t>
            </w:r>
            <w:r>
              <w:rPr>
                <w:color w:val="00274C"/>
                <w:position w:val="-2"/>
                <w:sz w:val="20"/>
                <w:szCs w:val="20"/>
                <w:u w:val="none"/>
              </w:rPr>
              <w:t xml:space="preserve"> </w:t>
            </w:r>
            <w:r>
              <w:rPr>
                <w:b/>
                <w:bCs/>
                <w:color w:val="00274C"/>
                <w:position w:val="-2"/>
                <w:sz w:val="20"/>
                <w:szCs w:val="20"/>
                <w:u w:val="none"/>
              </w:rPr>
              <w:t xml:space="preserve">. 2.35</w:t>
            </w:r>
          </w:p>
          <w:p>
            <w:pPr>
              <w:widowControl w:val="on"/>
              <w:pBdr/>
              <w:spacing w:before="0" w:after="0" w:line="262" w:lineRule="auto"/>
              <w:ind w:left="0" w:right="0"/>
              <w:jc w:val="left"/>
              <w:textAlignment w:val="center"/>
            </w:pPr>
            <w:r>
              <w:rPr>
                <w:position w:val="-305"/>
              </w:rPr>
              <w:drawing>
                <wp:inline distT="0" distB="0" distL="0" distR="0">
                  <wp:extent cx="5544000" cy="3866400"/>
                  <wp:effectExtent b="0" l="0" r="0" t="0"/>
                  <wp:docPr id="22376220" name="name56036a09f013607eb" descr="2.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9.jpg"/>
                          <pic:cNvPicPr/>
                        </pic:nvPicPr>
                        <pic:blipFill>
                          <a:blip r:embed="rId75606a09f013607e8" cstate="print"/>
                          <a:stretch>
                            <a:fillRect/>
                          </a:stretch>
                        </pic:blipFill>
                        <pic:spPr>
                          <a:xfrm>
                            <a:off x="0" y="0"/>
                            <a:ext cx="5544000" cy="3866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Tab. 2.34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TYPENSCHILD DCU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POS.</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Motor-Modell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DCU Aggregat Kenncode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Motordaten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Strichcode der Motor-Seriennummer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Motor-Seriennummer</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1737801" name="name37576a09f013666d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2926a09f013666d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Die Steuereinheit  darf ausschließlich mit der von </w:t>
            </w:r>
            <w:r>
              <w:rPr>
                <w:b/>
                <w:bCs/>
                <w:color w:val="00274C"/>
                <w:position w:val="-2"/>
                <w:sz w:val="20"/>
                <w:szCs w:val="20"/>
                <w:u w:val="none"/>
              </w:rPr>
              <w:t xml:space="preserve">KOHLER</w:t>
            </w:r>
            <w:r>
              <w:rPr>
                <w:color w:val="00274C"/>
                <w:position w:val="-2"/>
                <w:sz w:val="20"/>
                <w:szCs w:val="20"/>
                <w:u w:val="none"/>
              </w:rPr>
              <w:t xml:space="preserve"> für jeden einzelnen Motor entwickelten Konfiguration verwendet werden </w:t>
            </w:r>
            <w:r>
              <w:rPr>
                <w:b/>
                <w:bCs/>
                <w:color w:val="00274C"/>
                <w:position w:val="-2"/>
                <w:sz w:val="20"/>
                <w:szCs w:val="20"/>
                <w:u w:val="none"/>
              </w:rPr>
              <w:t xml:space="preserve">.</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Die Steuereinheit </w:t>
            </w:r>
            <w:r>
              <w:rPr>
                <w:b/>
                <w:bCs/>
                <w:color w:val="00274C"/>
                <w:position w:val="-2"/>
                <w:sz w:val="20"/>
                <w:szCs w:val="20"/>
                <w:u w:val="none"/>
              </w:rPr>
              <w:t xml:space="preserve">NICHT</w:t>
            </w:r>
            <w:r>
              <w:rPr>
                <w:color w:val="00274C"/>
                <w:position w:val="-2"/>
                <w:sz w:val="20"/>
                <w:szCs w:val="20"/>
                <w:u w:val="none"/>
              </w:rPr>
              <w:t xml:space="preserve"> auf einem anderen Motor montieren</w:t>
            </w:r>
          </w:p>
          <w:p>
            <w:pPr>
              <w:numPr>
                <w:ilvl w:val="0"/>
                <w:numId w:val="9514"/>
              </w:numPr>
              <w:spacing w:before="0" w:after="0" w:line="262" w:lineRule="auto"/>
              <w:jc w:val="left"/>
              <w:rPr>
                <w:color w:val="00274C"/>
                <w:sz w:val="20"/>
                <w:szCs w:val="20"/>
              </w:rPr>
            </w:pPr>
            <w:r>
              <w:rPr>
                <w:b/>
                <w:bCs/>
                <w:color w:val="00274C"/>
                <w:position w:val="-2"/>
                <w:sz w:val="20"/>
                <w:szCs w:val="20"/>
                <w:u w:val="none"/>
              </w:rPr>
              <w:t xml:space="preserve">Die Steuereinheiten dürfen nicht untereinander ausgetauscht oder verändert werden.</w:t>
            </w:r>
          </w:p>
          <w:p>
            <w:pPr>
              <w:numPr>
                <w:ilvl w:val="0"/>
                <w:numId w:val="9514"/>
              </w:numPr>
              <w:spacing w:before="0" w:after="0" w:line="262" w:lineRule="auto"/>
              <w:jc w:val="left"/>
              <w:rPr>
                <w:color w:val="00274C"/>
                <w:sz w:val="20"/>
                <w:szCs w:val="20"/>
              </w:rPr>
            </w:pPr>
            <w:r>
              <w:rPr>
                <w:b/>
                <w:bCs/>
                <w:color w:val="00274C"/>
                <w:position w:val="-2"/>
                <w:sz w:val="20"/>
                <w:szCs w:val="20"/>
                <w:u w:val="none"/>
              </w:rPr>
              <w:t xml:space="preserve">Jede Steuereinheit ist mit einem eigenen Kennschild (Aufkleber) versehen.</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2.13.4 Elektrische Verkabelung Motor</w:t>
            </w:r>
          </w:p>
          <w:p/>
          <w:p/>
          <w:p>
            <w:pPr>
              <w:widowControl w:val="on"/>
              <w:pBdr/>
              <w:spacing w:before="0" w:after="0" w:line="262" w:lineRule="auto"/>
              <w:ind w:left="0" w:right="0"/>
              <w:jc w:val="left"/>
              <w:textAlignment w:val="center"/>
            </w:pPr>
            <w:r>
              <w:rPr>
                <w:position w:val="-881"/>
              </w:rPr>
              <w:drawing>
                <wp:inline distT="0" distB="0" distL="0" distR="0">
                  <wp:extent cx="5551200" cy="11023200"/>
                  <wp:effectExtent b="0" l="0" r="0" t="0"/>
                  <wp:docPr id="31830438" name="name26946a09f0136e0be" descr="CAP_2_ENGINE_C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ENGINE_CABLE.png"/>
                          <pic:cNvPicPr/>
                        </pic:nvPicPr>
                        <pic:blipFill>
                          <a:blip r:embed="rId59866a09f0136e0bb" cstate="print"/>
                          <a:stretch>
                            <a:fillRect/>
                          </a:stretch>
                        </pic:blipFill>
                        <pic:spPr>
                          <a:xfrm>
                            <a:off x="0" y="0"/>
                            <a:ext cx="5551200" cy="11023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Abb. 2.34</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2.35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RIF.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Fahrzeugschnittstelle (Abb. 2.34a)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ECU A (Abb. 2.34b)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ECU B (Abb. 2.34b)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Kraftstoffdruckregelventil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Sensor Kraftstofftemperatur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T-MAP-Sensor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Drucksensor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Elektro-Einspritzventile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Drehzahlsensor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Phasensensor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Öldruckschalter - Verbinder für die Verkabelung der Kühlmittelförderpumpe zum DEF-Injektor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Kältemitteltemperatursensor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Steckverbinder Drosselklappengehäuse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D+ Drehstromgenerator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Anlasser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Steckverbinder für DPF-Verkabelung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Masse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Kabelhalter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DPF-Schnittstellenverkabelung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Steckverbinder für Motorverkabelung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Steckverbinder EGTS (gelb)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Steckverbinder EGTS (schwarz)</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Steckverbinder Delta-P-Sensor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Steckverbinder für Motorverkabelung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Öldruckschalte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B+ Drehstromgenerator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Steckverbinder für Kühlmittelförderpumpe zum DEF-Injektor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Masse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Verdrahtung für Relais - Steckverbinder für Relay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Relais</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69078652" name="name81746a09f0137cb17" descr="2.34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a.jpg"/>
                          <pic:cNvPicPr/>
                        </pic:nvPicPr>
                        <pic:blipFill>
                          <a:blip r:embed="rId11416a09f0137cb15"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p>
          <w:p>
            <w:pPr>
              <w:widowControl w:val="on"/>
              <w:pBdr/>
              <w:spacing w:before="0" w:after="0" w:line="262" w:lineRule="auto"/>
              <w:ind w:left="0" w:right="0"/>
              <w:jc w:val="left"/>
              <w:textAlignment w:val="top"/>
            </w:pPr>
            <w:r>
              <w:rPr>
                <w:b/>
                <w:bCs/>
                <w:color w:val="00274C"/>
                <w:position w:val="0"/>
                <w:sz w:val="20"/>
                <w:szCs w:val="20"/>
                <w:u w:val="none"/>
              </w:rPr>
              <w:t xml:space="preserve">Abb. 2.34a</w:t>
            </w:r>
            <w:r>
              <w:rPr>
                <w:color w:val="00274C"/>
                <w:position w:val="0"/>
                <w:sz w:val="20"/>
                <w:szCs w:val="20"/>
                <w:u w:val="none"/>
              </w:rPr>
              <w:t xml:space="preserve">  </w:t>
            </w:r>
          </w:p>
          <w:p>
            <w:pPr>
              <w:widowControl w:val="on"/>
              <w:pBdr/>
              <w:spacing w:before="0" w:after="0" w:line="262" w:lineRule="auto"/>
              <w:ind w:left="0" w:right="0"/>
              <w:jc w:val="left"/>
              <w:textAlignment w:val="top"/>
            </w:pPr>
            <w:r>
              <w:rPr>
                <w:color w:val="00274C"/>
                <w:position w:val="0"/>
                <w:sz w:val="20"/>
                <w:szCs w:val="20"/>
                <w:u w:val="none"/>
              </w:rPr>
              <w:t xml:space="preserve"> </w:t>
            </w:r>
          </w:p>
          <w:p>
            <w:r>
              <w:rPr>
                <w:position w:val="-258"/>
              </w:rPr>
              <w:drawing>
                <wp:inline distT="0" distB="0" distL="0" distR="0">
                  <wp:extent cx="2239200" cy="1684800"/>
                  <wp:effectExtent b="0" l="0" r="0" t="0"/>
                  <wp:docPr id="39252357" name="name71246a09f01383451" descr="ECU_connecto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CU_connectors.png"/>
                          <pic:cNvPicPr/>
                        </pic:nvPicPr>
                        <pic:blipFill>
                          <a:blip r:embed="rId12746a09f0138344f"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Abb. 2.34b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2.13.4.1 Trennen der Verkabelung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Alle Verbinder von Sensoren und elektronisch gesteuerten Vorrichtungen sind wasserdicht.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Die Verbinder müssen abgetrennt werden, indem auf die Lasche </w:t>
            </w:r>
            <w:r>
              <w:rPr>
                <w:b/>
                <w:bCs/>
                <w:color w:val="00274C"/>
                <w:position w:val="-2"/>
                <w:sz w:val="20"/>
                <w:szCs w:val="20"/>
                <w:u w:val="none"/>
              </w:rPr>
              <w:t xml:space="preserve">A</w:t>
            </w:r>
            <w:r>
              <w:rPr>
                <w:color w:val="00274C"/>
                <w:position w:val="-2"/>
                <w:sz w:val="20"/>
                <w:szCs w:val="20"/>
                <w:u w:val="none"/>
              </w:rPr>
              <w:t xml:space="preserve"> gedrückt oder die Arretierungen B gelöst werden, wie von </w:t>
            </w:r>
            <w:r>
              <w:rPr>
                <w:b/>
                <w:bCs/>
                <w:color w:val="00274C"/>
                <w:position w:val="-2"/>
                <w:sz w:val="20"/>
                <w:szCs w:val="20"/>
                <w:u w:val="none"/>
              </w:rPr>
              <w:t xml:space="preserve">Abb. 2.34c bis Abb. 2.34q</w:t>
            </w:r>
            <w:r>
              <w:rPr>
                <w:color w:val="00274C"/>
                <w:position w:val="-2"/>
                <w:sz w:val="20"/>
                <w:szCs w:val="20"/>
                <w:u w:val="none"/>
              </w:rPr>
              <w:t xml:space="preserve"> zu sehen ist.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30630305" name="name18366a09f0138b28e" descr="2.3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c.jpg"/>
                          <pic:cNvPicPr/>
                        </pic:nvPicPr>
                        <pic:blipFill>
                          <a:blip r:embed="rId97916a09f0138b28c"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p>
          <w:p>
            <w:pPr>
              <w:widowControl w:val="on"/>
              <w:pBdr/>
              <w:spacing w:before="0" w:after="0" w:line="262" w:lineRule="auto"/>
              <w:ind w:left="0" w:right="0"/>
              <w:jc w:val="left"/>
              <w:textAlignment w:val="top"/>
            </w:pPr>
            <w:r>
              <w:rPr>
                <w:b/>
                <w:bCs/>
                <w:color w:val="00274C"/>
                <w:position w:val="0"/>
                <w:sz w:val="20"/>
                <w:szCs w:val="20"/>
                <w:u w:val="none"/>
              </w:rPr>
              <w:t xml:space="preserve">Abb</w:t>
            </w:r>
            <w:r>
              <w:rPr>
                <w:color w:val="00274C"/>
                <w:position w:val="0"/>
                <w:sz w:val="20"/>
                <w:szCs w:val="20"/>
                <w:u w:val="none"/>
              </w:rPr>
              <w:t xml:space="preserve"> </w:t>
            </w:r>
            <w:r>
              <w:rPr>
                <w:b/>
                <w:bCs/>
                <w:color w:val="00274C"/>
                <w:position w:val="0"/>
                <w:sz w:val="20"/>
                <w:szCs w:val="20"/>
                <w:u w:val="none"/>
              </w:rPr>
              <w:t xml:space="preserve"> 2.34c</w:t>
            </w:r>
          </w:p>
        </w:tc>
      </w:tr>
      <w:tr>
        <w:trPr>
          <w:trHeight w:val="0" w:hRule="atLeast"/>
        </w:trPr>
        <w:tc>
          <w:tcPr>
            <w:tcW w:w="0" w:type="auto"/>
            <w:tcMar>
              <w:top w:w="150" w:type="dxa"/>
              <w:left w:w="150" w:type="dxa"/>
              <w:bottom w:w="150" w:type="dxa"/>
              <w:right w:w="150" w:type="dxa"/>
            </w:tcMar>
            <w:vAlign w:val="center"/>
          </w:tcPr>
          <w:p>
            <w:r>
              <w:rPr>
                <w:position w:val="-129"/>
              </w:rPr>
              <w:drawing>
                <wp:inline distT="0" distB="0" distL="0" distR="0">
                  <wp:extent cx="2239200" cy="1684800"/>
                  <wp:effectExtent b="0" l="0" r="0" t="0"/>
                  <wp:docPr id="25582888" name="name14346a09f01393026" descr="ECU_disconnection_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CU_disconnection_a.png"/>
                          <pic:cNvPicPr/>
                        </pic:nvPicPr>
                        <pic:blipFill>
                          <a:blip r:embed="rId87626a09f01393023" cstate="print"/>
                          <a:stretch>
                            <a:fillRect/>
                          </a:stretch>
                        </pic:blipFill>
                        <pic:spPr>
                          <a:xfrm>
                            <a:off x="0" y="0"/>
                            <a:ext cx="2239200" cy="1684800"/>
                          </a:xfrm>
                          <a:prstGeom prst="rect">
                            <a:avLst/>
                          </a:prstGeom>
                          <a:ln w="0">
                            <a:noFill/>
                          </a:ln>
                        </pic:spPr>
                      </pic:pic>
                    </a:graphicData>
                  </a:graphic>
                </wp:inline>
              </w:drawing>
            </w:r>
            <w:r>
              <w:rPr>
                <w:b/>
                <w:bCs/>
                <w:color w:val="00274C"/>
                <w:position w:val="-2"/>
                <w:sz w:val="20"/>
                <w:szCs w:val="20"/>
                <w:u w:val="none"/>
              </w:rPr>
              <w:br/>
              <w:t xml:space="preserve">Abb</w:t>
            </w:r>
            <w:r>
              <w:rPr>
                <w:color w:val="00274C"/>
                <w:position w:val="-2"/>
                <w:sz w:val="20"/>
                <w:szCs w:val="20"/>
                <w:u w:val="none"/>
              </w:rPr>
              <w:t xml:space="preserve"> </w:t>
            </w:r>
            <w:r>
              <w:rPr>
                <w:b/>
                <w:bCs/>
                <w:color w:val="00274C"/>
                <w:position w:val="-2"/>
                <w:sz w:val="20"/>
                <w:szCs w:val="20"/>
                <w:u w:val="none"/>
              </w:rPr>
              <w:t xml:space="preserve"> 2.34d</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034353" name="name19956a09f0139a94b" descr="ECU_disconnection_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CU_disconnection_b.png"/>
                          <pic:cNvPicPr/>
                        </pic:nvPicPr>
                        <pic:blipFill>
                          <a:blip r:embed="rId88066a09f0139a948"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Abb</w:t>
            </w:r>
            <w:r>
              <w:rPr>
                <w:color w:val="00274C"/>
                <w:position w:val="0"/>
                <w:sz w:val="20"/>
                <w:szCs w:val="20"/>
                <w:u w:val="none"/>
              </w:rPr>
              <w:t xml:space="preserve"> </w:t>
            </w:r>
            <w:r>
              <w:rPr>
                <w:b/>
                <w:bCs/>
                <w:color w:val="00274C"/>
                <w:position w:val="0"/>
                <w:sz w:val="20"/>
                <w:szCs w:val="20"/>
                <w:u w:val="none"/>
              </w:rPr>
              <w:t xml:space="preserve"> 2.34e</w:t>
            </w:r>
          </w:p>
        </w:tc>
      </w:tr>
      <w:tr>
        <w:trPr>
          <w:trHeight w:val="0" w:hRule="atLeast"/>
        </w:trPr>
        <w:tc>
          <w:tcPr>
            <w:tcW w:w="0" w:type="auto"/>
            <w:tcMar>
              <w:top w:w="150" w:type="dxa"/>
              <w:left w:w="150" w:type="dxa"/>
              <w:bottom w:w="150" w:type="dxa"/>
              <w:right w:w="150" w:type="dxa"/>
            </w:tcMar>
            <w:vAlign w:val="center"/>
          </w:tcPr>
          <w:p>
            <w:r>
              <w:rPr>
                <w:position w:val="-112"/>
              </w:rPr>
              <w:drawing>
                <wp:inline distT="0" distB="0" distL="0" distR="0">
                  <wp:extent cx="2232000" cy="1476000"/>
                  <wp:effectExtent b="0" l="0" r="0" t="0"/>
                  <wp:docPr id="57606792" name="name68636a09f013a2de7" descr="2.34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f.jpg"/>
                          <pic:cNvPicPr/>
                        </pic:nvPicPr>
                        <pic:blipFill>
                          <a:blip r:embed="rId34936a09f013a2de5" cstate="print"/>
                          <a:stretch>
                            <a:fillRect/>
                          </a:stretch>
                        </pic:blipFill>
                        <pic:spPr>
                          <a:xfrm>
                            <a:off x="0" y="0"/>
                            <a:ext cx="2232000" cy="1476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br/>
              <w:t xml:space="preserve">Abb</w:t>
            </w:r>
            <w:r>
              <w:rPr>
                <w:color w:val="00274C"/>
                <w:position w:val="-2"/>
                <w:sz w:val="20"/>
                <w:szCs w:val="20"/>
                <w:u w:val="none"/>
              </w:rPr>
              <w:t xml:space="preserve"> </w:t>
            </w:r>
            <w:r>
              <w:rPr>
                <w:b/>
                <w:bCs/>
                <w:color w:val="00274C"/>
                <w:position w:val="-2"/>
                <w:sz w:val="20"/>
                <w:szCs w:val="20"/>
                <w:u w:val="none"/>
              </w:rPr>
              <w:t xml:space="preserve"> 2.34f</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5347437" name="name49196a09f013ab066" descr="2.34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g.jpg"/>
                          <pic:cNvPicPr/>
                        </pic:nvPicPr>
                        <pic:blipFill>
                          <a:blip r:embed="rId83436a09f013ab063"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p>
          <w:p>
            <w:pPr>
              <w:widowControl w:val="on"/>
              <w:pBdr/>
              <w:spacing w:before="0" w:after="0" w:line="262" w:lineRule="auto"/>
              <w:ind w:left="0" w:right="0"/>
              <w:jc w:val="left"/>
              <w:textAlignment w:val="top"/>
            </w:pPr>
            <w:r>
              <w:rPr>
                <w:b/>
                <w:bCs/>
                <w:color w:val="00274C"/>
                <w:position w:val="0"/>
                <w:sz w:val="20"/>
                <w:szCs w:val="20"/>
                <w:u w:val="none"/>
              </w:rPr>
              <w:t xml:space="preserve">Abb</w:t>
            </w:r>
            <w:r>
              <w:rPr>
                <w:color w:val="00274C"/>
                <w:position w:val="0"/>
                <w:sz w:val="20"/>
                <w:szCs w:val="20"/>
                <w:u w:val="none"/>
              </w:rPr>
              <w:t xml:space="preserve"> </w:t>
            </w:r>
            <w:r>
              <w:rPr>
                <w:b/>
                <w:bCs/>
                <w:color w:val="00274C"/>
                <w:position w:val="0"/>
                <w:sz w:val="20"/>
                <w:szCs w:val="20"/>
                <w:u w:val="none"/>
              </w:rPr>
              <w:t xml:space="preserve"> 2.34g</w:t>
            </w:r>
          </w:p>
        </w:tc>
      </w:tr>
      <w:tr>
        <w:trPr>
          <w:trHeight w:val="0" w:hRule="atLeast"/>
        </w:trPr>
        <w:tc>
          <w:tcPr>
            <w:tcW w:w="0" w:type="auto"/>
            <w:tcMar>
              <w:top w:w="150" w:type="dxa"/>
              <w:left w:w="150" w:type="dxa"/>
              <w:bottom w:w="150" w:type="dxa"/>
              <w:right w:w="150" w:type="dxa"/>
            </w:tcMar>
            <w:vAlign w:val="center"/>
          </w:tcPr>
          <w:p>
            <w:r>
              <w:rPr>
                <w:position w:val="-112"/>
              </w:rPr>
              <w:drawing>
                <wp:inline distT="0" distB="0" distL="0" distR="0">
                  <wp:extent cx="2232000" cy="1476000"/>
                  <wp:effectExtent b="0" l="0" r="0" t="0"/>
                  <wp:docPr id="25192682" name="name92056a09f013b2acc" descr="2.3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h.jpg"/>
                          <pic:cNvPicPr/>
                        </pic:nvPicPr>
                        <pic:blipFill>
                          <a:blip r:embed="rId90386a09f013b2aca" cstate="print"/>
                          <a:stretch>
                            <a:fillRect/>
                          </a:stretch>
                        </pic:blipFill>
                        <pic:spPr>
                          <a:xfrm>
                            <a:off x="0" y="0"/>
                            <a:ext cx="2232000" cy="1476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br/>
              <w:t xml:space="preserve">Abb</w:t>
            </w:r>
            <w:r>
              <w:rPr>
                <w:color w:val="00274C"/>
                <w:position w:val="-2"/>
                <w:sz w:val="20"/>
                <w:szCs w:val="20"/>
                <w:u w:val="none"/>
              </w:rPr>
              <w:t xml:space="preserve"> </w:t>
            </w:r>
            <w:r>
              <w:rPr>
                <w:b/>
                <w:bCs/>
                <w:color w:val="00274C"/>
                <w:position w:val="-2"/>
                <w:sz w:val="20"/>
                <w:szCs w:val="20"/>
                <w:u w:val="none"/>
              </w:rPr>
              <w:t xml:space="preserve"> 2.34h</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78801847" name="name56176a09f013d1707" descr="2.34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i.jpg"/>
                          <pic:cNvPicPr/>
                        </pic:nvPicPr>
                        <pic:blipFill>
                          <a:blip r:embed="rId92136a09f013d1703"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p>
          <w:p>
            <w:pPr>
              <w:widowControl w:val="on"/>
              <w:pBdr/>
              <w:spacing w:before="0" w:after="0" w:line="262" w:lineRule="auto"/>
              <w:ind w:left="0" w:right="0"/>
              <w:jc w:val="left"/>
              <w:textAlignment w:val="top"/>
            </w:pPr>
            <w:r>
              <w:rPr>
                <w:b/>
                <w:bCs/>
                <w:color w:val="00274C"/>
                <w:position w:val="0"/>
                <w:sz w:val="20"/>
                <w:szCs w:val="20"/>
                <w:u w:val="none"/>
              </w:rPr>
              <w:t xml:space="preserve">Abb</w:t>
            </w:r>
            <w:r>
              <w:rPr>
                <w:color w:val="00274C"/>
                <w:position w:val="0"/>
                <w:sz w:val="20"/>
                <w:szCs w:val="20"/>
                <w:u w:val="none"/>
              </w:rPr>
              <w:t xml:space="preserve"> </w:t>
            </w:r>
            <w:r>
              <w:rPr>
                <w:b/>
                <w:bCs/>
                <w:color w:val="00274C"/>
                <w:position w:val="0"/>
                <w:sz w:val="20"/>
                <w:szCs w:val="20"/>
                <w:u w:val="none"/>
              </w:rPr>
              <w:t xml:space="preserve"> 2.34i</w:t>
            </w:r>
          </w:p>
        </w:tc>
      </w:tr>
      <w:tr>
        <w:trPr>
          <w:trHeight w:val="0" w:hRule="atLeast"/>
        </w:trPr>
        <w:tc>
          <w:tcPr>
            <w:tcW w:w="0" w:type="auto"/>
            <w:tcMar>
              <w:top w:w="150" w:type="dxa"/>
              <w:left w:w="150" w:type="dxa"/>
              <w:bottom w:w="150" w:type="dxa"/>
              <w:right w:w="150" w:type="dxa"/>
            </w:tcMar>
            <w:vAlign w:val="center"/>
          </w:tcPr>
          <w:p>
            <w:r>
              <w:rPr>
                <w:position w:val="-112"/>
              </w:rPr>
              <w:drawing>
                <wp:inline distT="0" distB="0" distL="0" distR="0">
                  <wp:extent cx="2232000" cy="1476000"/>
                  <wp:effectExtent b="0" l="0" r="0" t="0"/>
                  <wp:docPr id="20843453" name="name15466a09f013d88ae" descr="2.34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l.jpg"/>
                          <pic:cNvPicPr/>
                        </pic:nvPicPr>
                        <pic:blipFill>
                          <a:blip r:embed="rId60146a09f013d88ab" cstate="print"/>
                          <a:stretch>
                            <a:fillRect/>
                          </a:stretch>
                        </pic:blipFill>
                        <pic:spPr>
                          <a:xfrm>
                            <a:off x="0" y="0"/>
                            <a:ext cx="2232000" cy="1476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br/>
              <w:t xml:space="preserve">Abb</w:t>
            </w:r>
            <w:r>
              <w:rPr>
                <w:color w:val="00274C"/>
                <w:position w:val="-2"/>
                <w:sz w:val="20"/>
                <w:szCs w:val="20"/>
                <w:u w:val="none"/>
              </w:rPr>
              <w:t xml:space="preserve"> </w:t>
            </w:r>
            <w:r>
              <w:rPr>
                <w:b/>
                <w:bCs/>
                <w:color w:val="00274C"/>
                <w:position w:val="-2"/>
                <w:sz w:val="20"/>
                <w:szCs w:val="20"/>
                <w:u w:val="none"/>
              </w:rPr>
              <w:t xml:space="preserve"> 2.34l</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69053347" name="name19286a09f013e0712" descr="2.34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m.jpg"/>
                          <pic:cNvPicPr/>
                        </pic:nvPicPr>
                        <pic:blipFill>
                          <a:blip r:embed="rId69056a09f013e0710"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p>
          <w:p>
            <w:pPr>
              <w:widowControl w:val="on"/>
              <w:pBdr/>
              <w:spacing w:before="0" w:after="0" w:line="262" w:lineRule="auto"/>
              <w:ind w:left="0" w:right="0"/>
              <w:jc w:val="left"/>
              <w:textAlignment w:val="top"/>
            </w:pPr>
            <w:r>
              <w:rPr>
                <w:b/>
                <w:bCs/>
                <w:color w:val="00274C"/>
                <w:position w:val="0"/>
                <w:sz w:val="20"/>
                <w:szCs w:val="20"/>
                <w:u w:val="none"/>
              </w:rPr>
              <w:t xml:space="preserve">Abb</w:t>
            </w:r>
            <w:r>
              <w:rPr>
                <w:color w:val="00274C"/>
                <w:position w:val="0"/>
                <w:sz w:val="20"/>
                <w:szCs w:val="20"/>
                <w:u w:val="none"/>
              </w:rPr>
              <w:t xml:space="preserve"> </w:t>
            </w:r>
            <w:r>
              <w:rPr>
                <w:b/>
                <w:bCs/>
                <w:color w:val="00274C"/>
                <w:position w:val="0"/>
                <w:sz w:val="20"/>
                <w:szCs w:val="20"/>
                <w:u w:val="none"/>
              </w:rPr>
              <w:t xml:space="preserve"> 2.34m</w:t>
            </w:r>
          </w:p>
        </w:tc>
      </w:tr>
      <w:tr>
        <w:trPr>
          <w:trHeight w:val="0" w:hRule="atLeast"/>
        </w:trPr>
        <w:tc>
          <w:tcPr>
            <w:tcW w:w="0" w:type="auto"/>
            <w:tcMar>
              <w:top w:w="150" w:type="dxa"/>
              <w:left w:w="150" w:type="dxa"/>
              <w:bottom w:w="150" w:type="dxa"/>
              <w:right w:w="150" w:type="dxa"/>
            </w:tcMar>
            <w:vAlign w:val="center"/>
          </w:tcPr>
          <w:p>
            <w:r>
              <w:rPr>
                <w:position w:val="-112"/>
              </w:rPr>
              <w:drawing>
                <wp:inline distT="0" distB="0" distL="0" distR="0">
                  <wp:extent cx="2232000" cy="1476000"/>
                  <wp:effectExtent b="0" l="0" r="0" t="0"/>
                  <wp:docPr id="87585034" name="name88526a09f013e83b5" descr="2.34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n.jpg"/>
                          <pic:cNvPicPr/>
                        </pic:nvPicPr>
                        <pic:blipFill>
                          <a:blip r:embed="rId34866a09f013e83b3" cstate="print"/>
                          <a:stretch>
                            <a:fillRect/>
                          </a:stretch>
                        </pic:blipFill>
                        <pic:spPr>
                          <a:xfrm>
                            <a:off x="0" y="0"/>
                            <a:ext cx="2232000" cy="1476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br/>
              <w:t xml:space="preserve">Abb</w:t>
            </w:r>
            <w:r>
              <w:rPr>
                <w:color w:val="00274C"/>
                <w:position w:val="-2"/>
                <w:sz w:val="20"/>
                <w:szCs w:val="20"/>
                <w:u w:val="none"/>
              </w:rPr>
              <w:t xml:space="preserve"> </w:t>
            </w:r>
            <w:r>
              <w:rPr>
                <w:b/>
                <w:bCs/>
                <w:color w:val="00274C"/>
                <w:position w:val="-2"/>
                <w:sz w:val="20"/>
                <w:szCs w:val="20"/>
                <w:u w:val="none"/>
              </w:rPr>
              <w:t xml:space="preserve"> 2.34n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77655121" name="name38766a09f013ef828" descr="2.34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o.jpg"/>
                          <pic:cNvPicPr/>
                        </pic:nvPicPr>
                        <pic:blipFill>
                          <a:blip r:embed="rId74136a09f013ef826"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p>
          <w:p>
            <w:pPr>
              <w:widowControl w:val="on"/>
              <w:pBdr/>
              <w:spacing w:before="0" w:after="0" w:line="262" w:lineRule="auto"/>
              <w:ind w:left="0" w:right="0"/>
              <w:jc w:val="left"/>
              <w:textAlignment w:val="top"/>
            </w:pPr>
            <w:r>
              <w:rPr>
                <w:b/>
                <w:bCs/>
                <w:color w:val="00274C"/>
                <w:position w:val="0"/>
                <w:sz w:val="20"/>
                <w:szCs w:val="20"/>
                <w:u w:val="none"/>
              </w:rPr>
              <w:t xml:space="preserve">Abb</w:t>
            </w:r>
            <w:r>
              <w:rPr>
                <w:color w:val="00274C"/>
                <w:position w:val="0"/>
                <w:sz w:val="20"/>
                <w:szCs w:val="20"/>
                <w:u w:val="none"/>
              </w:rPr>
              <w:t xml:space="preserve"> </w:t>
            </w:r>
            <w:r>
              <w:rPr>
                <w:b/>
                <w:bCs/>
                <w:color w:val="00274C"/>
                <w:position w:val="0"/>
                <w:sz w:val="20"/>
                <w:szCs w:val="20"/>
                <w:u w:val="none"/>
              </w:rPr>
              <w:t xml:space="preserve"> 2.34o</w:t>
            </w:r>
          </w:p>
        </w:tc>
      </w:tr>
      <w:tr>
        <w:trPr>
          <w:trHeight w:val="0" w:hRule="atLeast"/>
        </w:trPr>
        <w:tc>
          <w:tcPr>
            <w:tcW w:w="0" w:type="auto"/>
            <w:tcMar>
              <w:top w:w="150" w:type="dxa"/>
              <w:left w:w="150" w:type="dxa"/>
              <w:bottom w:w="150" w:type="dxa"/>
              <w:right w:w="150" w:type="dxa"/>
            </w:tcMar>
            <w:vAlign w:val="center"/>
          </w:tcPr>
          <w:p>
            <w:r>
              <w:rPr>
                <w:position w:val="-112"/>
              </w:rPr>
              <w:drawing>
                <wp:inline distT="0" distB="0" distL="0" distR="0">
                  <wp:extent cx="2232000" cy="1476000"/>
                  <wp:effectExtent b="0" l="0" r="0" t="0"/>
                  <wp:docPr id="74310254" name="name96536a09f01403f1a" descr="2.34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p.jpg"/>
                          <pic:cNvPicPr/>
                        </pic:nvPicPr>
                        <pic:blipFill>
                          <a:blip r:embed="rId58126a09f01403f17" cstate="print"/>
                          <a:stretch>
                            <a:fillRect/>
                          </a:stretch>
                        </pic:blipFill>
                        <pic:spPr>
                          <a:xfrm>
                            <a:off x="0" y="0"/>
                            <a:ext cx="2232000" cy="1476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br/>
              <w:t xml:space="preserve">Abb</w:t>
            </w:r>
            <w:r>
              <w:rPr>
                <w:color w:val="00274C"/>
                <w:position w:val="-2"/>
                <w:sz w:val="20"/>
                <w:szCs w:val="20"/>
                <w:u w:val="none"/>
              </w:rPr>
              <w:t xml:space="preserve"> </w:t>
            </w:r>
            <w:r>
              <w:rPr>
                <w:b/>
                <w:bCs/>
                <w:color w:val="00274C"/>
                <w:position w:val="-2"/>
                <w:sz w:val="20"/>
                <w:szCs w:val="20"/>
                <w:u w:val="none"/>
              </w:rPr>
              <w:t xml:space="preserve"> 2.34p</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23529967" name="name16566a09f0140bb5c" descr="2.34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q.jpg"/>
                          <pic:cNvPicPr/>
                        </pic:nvPicPr>
                        <pic:blipFill>
                          <a:blip r:embed="rId65926a09f0140bb5a" cstate="print"/>
                          <a:stretch>
                            <a:fillRect/>
                          </a:stretch>
                        </pic:blipFill>
                        <pic:spPr>
                          <a:xfrm>
                            <a:off x="0" y="0"/>
                            <a:ext cx="2232000" cy="1476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Abb</w:t>
            </w:r>
            <w:r>
              <w:rPr>
                <w:color w:val="00274C"/>
                <w:position w:val="0"/>
                <w:sz w:val="20"/>
                <w:szCs w:val="20"/>
                <w:u w:val="none"/>
              </w:rPr>
              <w:t xml:space="preserve"> </w:t>
            </w:r>
            <w:r>
              <w:rPr>
                <w:b/>
                <w:bCs/>
                <w:color w:val="00274C"/>
                <w:position w:val="0"/>
                <w:sz w:val="20"/>
                <w:szCs w:val="20"/>
                <w:u w:val="none"/>
              </w:rPr>
              <w:t xml:space="preserve"> 2.34q</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14"/>
              </w:rPr>
              <w:drawing>
                <wp:inline distT="0" distB="0" distL="0" distR="0">
                  <wp:extent cx="2232000" cy="1497600"/>
                  <wp:effectExtent b="0" l="0" r="0" t="0"/>
                  <wp:docPr id="5087200" name="name38626a09f01412fca" descr="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6.jpg"/>
                          <pic:cNvPicPr/>
                        </pic:nvPicPr>
                        <pic:blipFill>
                          <a:blip r:embed="rId91316a09f01412fc8"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Abb</w:t>
            </w:r>
            <w:r>
              <w:rPr>
                <w:color w:val="00274C"/>
                <w:position w:val="-2"/>
                <w:sz w:val="20"/>
                <w:szCs w:val="20"/>
                <w:u w:val="none"/>
              </w:rPr>
              <w:t xml:space="preserve"> </w:t>
            </w:r>
            <w:r>
              <w:rPr>
                <w:b/>
                <w:bCs/>
                <w:color w:val="00274C"/>
                <w:position w:val="-2"/>
                <w:sz w:val="20"/>
                <w:szCs w:val="20"/>
                <w:u w:val="none"/>
              </w:rPr>
              <w:t xml:space="preserve"> 2.34r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2.13.5 Elektroverkabelung des SCR-Systems</w:t>
            </w:r>
          </w:p>
          <w:p/>
          <w:p/>
          <w:p>
            <w:pPr>
              <w:widowControl w:val="on"/>
              <w:pBdr/>
              <w:spacing w:before="0" w:after="0" w:line="262" w:lineRule="auto"/>
              <w:ind w:left="0" w:right="0"/>
              <w:jc w:val="left"/>
              <w:textAlignment w:val="center"/>
            </w:pPr>
            <w:r>
              <w:rPr>
                <w:position w:val="-625"/>
              </w:rPr>
              <w:drawing>
                <wp:inline distT="0" distB="0" distL="0" distR="0">
                  <wp:extent cx="5551200" cy="7840800"/>
                  <wp:effectExtent b="0" l="0" r="0" t="0"/>
                  <wp:docPr id="86120767" name="name76986a09f01419cc9" descr="CAP_2_SCR_CABLE-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SCR_CABLE-01.png"/>
                          <pic:cNvPicPr/>
                        </pic:nvPicPr>
                        <pic:blipFill>
                          <a:blip r:embed="rId24186a09f01419cc6" cstate="print"/>
                          <a:stretch>
                            <a:fillRect/>
                          </a:stretch>
                        </pic:blipFill>
                        <pic:spPr>
                          <a:xfrm>
                            <a:off x="0" y="0"/>
                            <a:ext cx="5551200" cy="78408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Abb.</w:t>
            </w:r>
            <w:r>
              <w:rPr>
                <w:color w:val="00274C"/>
                <w:position w:val="-2"/>
                <w:sz w:val="20"/>
                <w:szCs w:val="20"/>
                <w:u w:val="none"/>
              </w:rPr>
              <w:t xml:space="preserve"> </w:t>
            </w:r>
            <w:r>
              <w:rPr>
                <w:b/>
                <w:bCs/>
                <w:color w:val="00274C"/>
                <w:position w:val="-2"/>
                <w:sz w:val="20"/>
                <w:szCs w:val="20"/>
                <w:u w:val="none"/>
              </w:rPr>
              <w:t xml:space="preserve"> 2.35</w:t>
            </w:r>
          </w:p>
          <w:p/>
          <w:p/>
          <w:p>
            <w:pPr>
              <w:widowControl w:val="on"/>
              <w:pBdr/>
              <w:spacing w:before="0" w:after="0" w:line="240" w:lineRule="auto"/>
              <w:ind w:left="0" w:right="0"/>
              <w:jc w:val="left"/>
            </w:pPr>
            <w:r>
              <w:rPr>
                <w:b/>
                <w:bCs/>
                <w:color w:val="00274C"/>
                <w:position w:val="-2"/>
                <w:sz w:val="20"/>
                <w:szCs w:val="20"/>
                <w:u w:val="none"/>
              </w:rPr>
              <w:t xml:space="preserve">Tab. 2.36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RIF.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der Fahrzeugschnittstelle ( </w:t>
                  </w:r>
                  <w:r>
                    <w:rPr>
                      <w:b/>
                      <w:bCs/>
                      <w:color w:val="00274C"/>
                      <w:position w:val="-2"/>
                      <w:sz w:val="20"/>
                      <w:szCs w:val="20"/>
                      <w:u w:val="none"/>
                      <w:shd w:val="clear" w:color="auto" w:fill="E1E2E0"/>
                    </w:rPr>
                    <w:t xml:space="preserve">Fig.2.36a</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DCU-Verbinder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Steckverbinder Sensor NOx vorgeschaltet (SCR-Eingang - NOx Sensor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Steckverbinder Sensor NOx nachgeschaltet (SCR-Ausgang - NOx Sensor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Steckverbinder Behälter DEF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Steckverbinder Heizventil DEF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Verbinder Heizer Leitungen DEF</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(Leitung 1 - BLAU)</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(Leitung 2 - GRÜN)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(Leitung 3 - GELB)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Pumpe DEF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Temperatursensor SCR-Eingang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Einspritzdüse DEF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Umgebungstemperatursensor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Kennzeichnungsetikette der Verkabelung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Steckverbinder für Verlängerungsverkabelung SCR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Steckverbinder für Verkabelung SCR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Verlängerungsverkabelung SCR</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 2.13.5.1 Trennen der SCR-Elektroverkabelung</w:t>
            </w:r>
          </w:p>
          <w:p/>
          <w:p/>
          <w:p>
            <w:pPr>
              <w:widowControl w:val="on"/>
              <w:pBdr/>
              <w:spacing w:before="0" w:after="0" w:line="262" w:lineRule="auto"/>
              <w:ind w:left="0" w:right="0"/>
              <w:jc w:val="left"/>
              <w:textAlignment w:val="center"/>
            </w:pPr>
            <w:r>
              <w:rPr>
                <w:color w:val="00274C"/>
                <w:position w:val="-2"/>
                <w:sz w:val="20"/>
                <w:szCs w:val="20"/>
                <w:u w:val="none"/>
              </w:rPr>
              <w:t xml:space="preserve">Alle Verbinder von Sensoren und elektronisch gesteuerten Vorrichtungen sind wasserdicht. Die Verbinder müssen abgetrennt werden, indem auf die Lasche A gedrückt oder die Arretierungen B gelöst werden, wie von  </w:t>
            </w:r>
            <w:r>
              <w:rPr>
                <w:b/>
                <w:bCs/>
                <w:color w:val="00274C"/>
                <w:position w:val="-2"/>
                <w:sz w:val="20"/>
                <w:szCs w:val="20"/>
                <w:u w:val="none"/>
              </w:rPr>
              <w:t xml:space="preserve">2.36a bis</w:t>
            </w:r>
            <w:r>
              <w:rPr>
                <w:color w:val="00274C"/>
                <w:position w:val="-2"/>
                <w:sz w:val="20"/>
                <w:szCs w:val="20"/>
                <w:u w:val="none"/>
              </w:rPr>
              <w:t xml:space="preserve"> </w:t>
            </w:r>
            <w:r>
              <w:rPr>
                <w:b/>
                <w:bCs/>
                <w:color w:val="00274C"/>
                <w:position w:val="-2"/>
                <w:sz w:val="20"/>
                <w:szCs w:val="20"/>
                <w:u w:val="none"/>
              </w:rPr>
              <w:t xml:space="preserve"> 2.36k</w:t>
            </w:r>
          </w:p>
          <w:p/>
          <w:p/>
          <w:p/>
          <w:p/>
          <w:p/>
          <w:p/>
          <w:p/>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7600"/>
                  <wp:effectExtent b="0" l="0" r="0" t="0"/>
                  <wp:docPr id="775641" name="name68326a09f014266af" descr="2.3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a.jpg"/>
                          <pic:cNvPicPr/>
                        </pic:nvPicPr>
                        <pic:blipFill>
                          <a:blip r:embed="rId32816a09f014266ac"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Abb.</w:t>
            </w:r>
            <w:r>
              <w:rPr>
                <w:color w:val="00274C"/>
                <w:position w:val="0"/>
                <w:sz w:val="20"/>
                <w:szCs w:val="20"/>
                <w:u w:val="none"/>
              </w:rPr>
              <w:t xml:space="preserve"> </w:t>
            </w:r>
            <w:r>
              <w:rPr>
                <w:b/>
                <w:bCs/>
                <w:color w:val="00274C"/>
                <w:position w:val="0"/>
                <w:sz w:val="20"/>
                <w:szCs w:val="20"/>
                <w:u w:val="none"/>
              </w:rPr>
              <w:t xml:space="preserve"> 2.36a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15"/>
              </w:rPr>
              <w:drawing>
                <wp:inline distT="0" distB="0" distL="0" distR="0">
                  <wp:extent cx="2232000" cy="1504800"/>
                  <wp:effectExtent b="0" l="0" r="0" t="0"/>
                  <wp:docPr id="16874164" name="name70656a09f0142c5b3" descr="2.3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b.jpg"/>
                          <pic:cNvPicPr/>
                        </pic:nvPicPr>
                        <pic:blipFill>
                          <a:blip r:embed="rId39816a09f0142c5b0" cstate="print"/>
                          <a:stretch>
                            <a:fillRect/>
                          </a:stretch>
                        </pic:blipFill>
                        <pic:spPr>
                          <a:xfrm>
                            <a:off x="0" y="0"/>
                            <a:ext cx="2232000" cy="15048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Abb.</w:t>
            </w:r>
            <w:r>
              <w:rPr>
                <w:color w:val="00274C"/>
                <w:position w:val="-2"/>
                <w:sz w:val="20"/>
                <w:szCs w:val="20"/>
                <w:u w:val="none"/>
              </w:rPr>
              <w:t xml:space="preserve"> </w:t>
            </w:r>
            <w:r>
              <w:rPr>
                <w:b/>
                <w:bCs/>
                <w:color w:val="00274C"/>
                <w:position w:val="-2"/>
                <w:sz w:val="20"/>
                <w:szCs w:val="20"/>
                <w:u w:val="none"/>
              </w:rPr>
              <w:t xml:space="preserve"> 2.36b</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7600"/>
                  <wp:effectExtent b="0" l="0" r="0" t="0"/>
                  <wp:docPr id="10147754" name="name29316a09f014324b9" descr="2.36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c.jpg"/>
                          <pic:cNvPicPr/>
                        </pic:nvPicPr>
                        <pic:blipFill>
                          <a:blip r:embed="rId20586a09f014324b7"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Abb.</w:t>
            </w:r>
            <w:r>
              <w:rPr>
                <w:color w:val="00274C"/>
                <w:position w:val="0"/>
                <w:sz w:val="20"/>
                <w:szCs w:val="20"/>
                <w:u w:val="none"/>
              </w:rPr>
              <w:t xml:space="preserve"> </w:t>
            </w:r>
            <w:r>
              <w:rPr>
                <w:b/>
                <w:bCs/>
                <w:color w:val="00274C"/>
                <w:position w:val="0"/>
                <w:sz w:val="20"/>
                <w:szCs w:val="20"/>
                <w:u w:val="none"/>
              </w:rPr>
              <w:t xml:space="preserve"> 2.36c</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14"/>
              </w:rPr>
              <w:drawing>
                <wp:inline distT="0" distB="0" distL="0" distR="0">
                  <wp:extent cx="2232000" cy="1497600"/>
                  <wp:effectExtent b="0" l="0" r="0" t="0"/>
                  <wp:docPr id="32517244" name="name60636a09f01439768" descr="2.36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d.jpg"/>
                          <pic:cNvPicPr/>
                        </pic:nvPicPr>
                        <pic:blipFill>
                          <a:blip r:embed="rId13466a09f01439766"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Abb.</w:t>
            </w:r>
            <w:r>
              <w:rPr>
                <w:color w:val="00274C"/>
                <w:position w:val="-2"/>
                <w:sz w:val="20"/>
                <w:szCs w:val="20"/>
                <w:u w:val="none"/>
              </w:rPr>
              <w:t xml:space="preserve"> </w:t>
            </w:r>
            <w:r>
              <w:rPr>
                <w:b/>
                <w:bCs/>
                <w:color w:val="00274C"/>
                <w:position w:val="-2"/>
                <w:sz w:val="20"/>
                <w:szCs w:val="20"/>
                <w:u w:val="none"/>
              </w:rPr>
              <w:t xml:space="preserve"> 2.36d</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7600"/>
                  <wp:effectExtent b="0" l="0" r="0" t="0"/>
                  <wp:docPr id="26369452" name="name14386a09f01440a0d" descr="2.36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e.jpg"/>
                          <pic:cNvPicPr/>
                        </pic:nvPicPr>
                        <pic:blipFill>
                          <a:blip r:embed="rId29166a09f01440a0a"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Abb.</w:t>
            </w:r>
            <w:r>
              <w:rPr>
                <w:color w:val="00274C"/>
                <w:position w:val="0"/>
                <w:sz w:val="20"/>
                <w:szCs w:val="20"/>
                <w:u w:val="none"/>
              </w:rPr>
              <w:t xml:space="preserve"> </w:t>
            </w:r>
            <w:r>
              <w:rPr>
                <w:b/>
                <w:bCs/>
                <w:color w:val="00274C"/>
                <w:position w:val="0"/>
                <w:sz w:val="20"/>
                <w:szCs w:val="20"/>
                <w:u w:val="none"/>
              </w:rPr>
              <w:t xml:space="preserve"> 2.36e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14"/>
              </w:rPr>
              <w:drawing>
                <wp:inline distT="0" distB="0" distL="0" distR="0">
                  <wp:extent cx="2232000" cy="1497600"/>
                  <wp:effectExtent b="0" l="0" r="0" t="0"/>
                  <wp:docPr id="86001676" name="name95416a09f01447291" descr="2.36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f.jpg"/>
                          <pic:cNvPicPr/>
                        </pic:nvPicPr>
                        <pic:blipFill>
                          <a:blip r:embed="rId19666a09f0144728f"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Abb.</w:t>
            </w:r>
            <w:r>
              <w:rPr>
                <w:color w:val="00274C"/>
                <w:position w:val="-2"/>
                <w:sz w:val="20"/>
                <w:szCs w:val="20"/>
                <w:u w:val="none"/>
              </w:rPr>
              <w:t xml:space="preserve"> </w:t>
            </w:r>
            <w:r>
              <w:rPr>
                <w:b/>
                <w:bCs/>
                <w:color w:val="00274C"/>
                <w:position w:val="-2"/>
                <w:sz w:val="20"/>
                <w:szCs w:val="20"/>
                <w:u w:val="none"/>
              </w:rPr>
              <w:t xml:space="preserve"> 2.36f</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7600"/>
                  <wp:effectExtent b="0" l="0" r="0" t="0"/>
                  <wp:docPr id="60177367" name="name42426a09f0144cf24" descr="2.36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g.jpg"/>
                          <pic:cNvPicPr/>
                        </pic:nvPicPr>
                        <pic:blipFill>
                          <a:blip r:embed="rId81696a09f0144cf22"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Abb.</w:t>
            </w:r>
            <w:r>
              <w:rPr>
                <w:color w:val="00274C"/>
                <w:position w:val="0"/>
                <w:sz w:val="20"/>
                <w:szCs w:val="20"/>
                <w:u w:val="none"/>
              </w:rPr>
              <w:t xml:space="preserve"> </w:t>
            </w:r>
            <w:r>
              <w:rPr>
                <w:b/>
                <w:bCs/>
                <w:color w:val="00274C"/>
                <w:position w:val="0"/>
                <w:sz w:val="20"/>
                <w:szCs w:val="20"/>
                <w:u w:val="none"/>
              </w:rPr>
              <w:t xml:space="preserve"> 2.36g</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14"/>
              </w:rPr>
              <w:drawing>
                <wp:inline distT="0" distB="0" distL="0" distR="0">
                  <wp:extent cx="2232000" cy="1497600"/>
                  <wp:effectExtent b="0" l="0" r="0" t="0"/>
                  <wp:docPr id="9421824" name="name36326a09f014533b9" descr="2.36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h.jpg"/>
                          <pic:cNvPicPr/>
                        </pic:nvPicPr>
                        <pic:blipFill>
                          <a:blip r:embed="rId76916a09f014533b6"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Abb.</w:t>
            </w:r>
            <w:r>
              <w:rPr>
                <w:color w:val="00274C"/>
                <w:position w:val="-2"/>
                <w:sz w:val="20"/>
                <w:szCs w:val="20"/>
                <w:u w:val="none"/>
              </w:rPr>
              <w:t xml:space="preserve"> </w:t>
            </w:r>
            <w:r>
              <w:rPr>
                <w:b/>
                <w:bCs/>
                <w:color w:val="00274C"/>
                <w:position w:val="-2"/>
                <w:sz w:val="20"/>
                <w:szCs w:val="20"/>
                <w:u w:val="none"/>
              </w:rPr>
              <w:t xml:space="preserve"> 2.36h</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7600"/>
                  <wp:effectExtent b="0" l="0" r="0" t="0"/>
                  <wp:docPr id="68288923" name="name22646a09f0145b39c" descr="2.36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i.jpg"/>
                          <pic:cNvPicPr/>
                        </pic:nvPicPr>
                        <pic:blipFill>
                          <a:blip r:embed="rId82926a09f0145b39a"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Abb.</w:t>
            </w:r>
            <w:r>
              <w:rPr>
                <w:color w:val="00274C"/>
                <w:position w:val="0"/>
                <w:sz w:val="20"/>
                <w:szCs w:val="20"/>
                <w:u w:val="none"/>
              </w:rPr>
              <w:t xml:space="preserve"> </w:t>
            </w:r>
            <w:r>
              <w:rPr>
                <w:b/>
                <w:bCs/>
                <w:color w:val="00274C"/>
                <w:position w:val="0"/>
                <w:sz w:val="20"/>
                <w:szCs w:val="20"/>
                <w:u w:val="none"/>
              </w:rPr>
              <w:t xml:space="preserve"> 2.36i</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14"/>
              </w:rPr>
              <w:drawing>
                <wp:inline distT="0" distB="0" distL="0" distR="0">
                  <wp:extent cx="2232000" cy="1497600"/>
                  <wp:effectExtent b="0" l="0" r="0" t="0"/>
                  <wp:docPr id="50197096" name="name30076a09f0146332e" descr="2.36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j.jpg"/>
                          <pic:cNvPicPr/>
                        </pic:nvPicPr>
                        <pic:blipFill>
                          <a:blip r:embed="rId46146a09f0146332b"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Abb.</w:t>
            </w:r>
            <w:r>
              <w:rPr>
                <w:color w:val="00274C"/>
                <w:position w:val="-2"/>
                <w:sz w:val="20"/>
                <w:szCs w:val="20"/>
                <w:u w:val="none"/>
              </w:rPr>
              <w:t xml:space="preserve"> </w:t>
            </w:r>
            <w:r>
              <w:rPr>
                <w:b/>
                <w:bCs/>
                <w:color w:val="00274C"/>
                <w:position w:val="-2"/>
                <w:sz w:val="20"/>
                <w:szCs w:val="20"/>
                <w:u w:val="none"/>
              </w:rPr>
              <w:t xml:space="preserve"> 2.36j</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r>
        <w:trPr>
          <w:trHeight w:val="0" w:hRule="atLeast"/>
        </w:trPr>
        <w:tc>
          <w:tcPr>
            <w:tcW w:w="0" w:type="auto"/>
            <w:gridSpan w:val="2"/>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2.13.6 Elektrische Schnittstellenverkabelung zum Bedienfeld (optional)</w:t>
            </w:r>
          </w:p>
          <w:p/>
          <w:p/>
          <w:p>
            <w:pPr>
              <w:widowControl w:val="on"/>
              <w:pBdr/>
              <w:spacing w:before="0" w:after="0" w:line="262" w:lineRule="auto"/>
              <w:ind w:left="0" w:right="0"/>
              <w:jc w:val="left"/>
              <w:textAlignment w:val="center"/>
            </w:pPr>
            <w:r>
              <w:rPr>
                <w:position w:val="-640"/>
              </w:rPr>
              <w:drawing>
                <wp:inline distT="0" distB="0" distL="0" distR="0">
                  <wp:extent cx="5551200" cy="8028000"/>
                  <wp:effectExtent b="0" l="0" r="0" t="0"/>
                  <wp:docPr id="18755269" name="name93956a09f01468220" descr="CAP_2_control_panel_C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control_panel_CABLE.png"/>
                          <pic:cNvPicPr/>
                        </pic:nvPicPr>
                        <pic:blipFill>
                          <a:blip r:embed="rId12886a09f0146821e" cstate="print"/>
                          <a:stretch>
                            <a:fillRect/>
                          </a:stretch>
                        </pic:blipFill>
                        <pic:spPr>
                          <a:xfrm>
                            <a:off x="0" y="0"/>
                            <a:ext cx="5551200" cy="8028000"/>
                          </a:xfrm>
                          <a:prstGeom prst="rect">
                            <a:avLst/>
                          </a:prstGeom>
                          <a:ln w="0">
                            <a:noFill/>
                          </a:ln>
                        </pic:spPr>
                      </pic:pic>
                    </a:graphicData>
                  </a:graphic>
                </wp:inline>
              </w:drawing>
            </w:r>
          </w:p>
          <w:p/>
          <w:p/>
          <w:p/>
          <w:p/>
          <w:p>
            <w:pPr>
              <w:widowControl w:val="on"/>
              <w:pBdr/>
              <w:spacing w:before="0" w:after="0" w:line="262" w:lineRule="auto"/>
              <w:ind w:left="0" w:right="0"/>
              <w:jc w:val="left"/>
              <w:textAlignment w:val="center"/>
            </w:pPr>
            <w:r>
              <w:rPr>
                <w:b/>
                <w:bCs/>
                <w:color w:val="00274C"/>
                <w:position w:val="-2"/>
                <w:sz w:val="20"/>
                <w:szCs w:val="20"/>
                <w:u w:val="none"/>
              </w:rPr>
              <w:br/>
              <w:t xml:space="preserve">Tab 2.37</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RIF.</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Schnittstellenstecker des Motorkabelbaums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Bedienfeldanschluss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Anschluss zur Verdrahtung von Schaltern und Zusatzleuchten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SCR-Verdrahtungsschnittstellenstecker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Anschluss der Diagnoseschnittstelle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Beschleunigeranschluss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Stecker der elektrischen Kraftstoffpumpe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Anschlüsse des Luftfilter-Verstopfungsschalters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Stecker des Wasseranwesenheitssensors des Kraftstofffilters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MAF-Sensoranschluss (Mass Air Flow)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Anschluss für Stromversorgungskabel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Sicherungs- und Relaiskasten B1</w:t>
                  </w:r>
                </w:p>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Sicherung 3A OBD II</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Sicherung 15A Stromversorgung des Bedienfelds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Sicherung 5A EGR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F4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Sicherung 5A - ECU B</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Sicherung 5A - Elektrische Kraftstoffpumpe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Hauptsicherung 20A</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Hauptsicherung 50A</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Hauptrelais 70A</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Anlasserrelais 70A</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Relais Elektrische Kraftstoffpumpe 10A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Sicherungs- und Relaiskasten B2</w:t>
                  </w:r>
                </w:p>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Sicherung 30A DCU</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Sicherung 30A - DEF-Rohrheizung und NOx-Sensoren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Sicherung 30A - Anlasser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Relais 35A NOx-Sensoren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Relais 35A - Saugrohrheizung DEF (Leitung 1 - BLAU)</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Relais 35A - DEF Rücklaufheizung (Leitung 2 - GRÜN)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Relais 35A - DEF Druckrohrheizung (Leitung 3 - GELB)</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Relais 35A - Haupt-DEF-Röhrenheizungen</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Sensoren und Schalter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 Drehzahlsensor an Impulsring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Der Drehzahlsensor </w:t>
            </w:r>
            <w:r>
              <w:rPr>
                <w:b/>
                <w:bCs/>
                <w:color w:val="00274C"/>
                <w:position w:val="-2"/>
                <w:sz w:val="20"/>
                <w:szCs w:val="20"/>
                <w:u w:val="none"/>
              </w:rPr>
              <w:t xml:space="preserve">A</w:t>
            </w:r>
            <w:r>
              <w:rPr>
                <w:color w:val="00274C"/>
                <w:position w:val="-2"/>
                <w:sz w:val="20"/>
                <w:szCs w:val="20"/>
                <w:u w:val="none"/>
              </w:rPr>
              <w:t xml:space="preserve"> ist auf dem  Kurbelgehäuse des Motors angebracht.
</w:t>
            </w:r>
          </w:p>
          <w:p>
            <w:pPr>
              <w:widowControl w:val="on"/>
              <w:pBdr/>
              <w:spacing w:before="0" w:after="0" w:line="262" w:lineRule="auto"/>
              <w:ind w:left="0" w:right="0"/>
              <w:jc w:val="left"/>
              <w:textAlignment w:val="center"/>
            </w:pPr>
            <w:r>
              <w:rPr>
                <w:color w:val="00274C"/>
                <w:position w:val="-2"/>
                <w:sz w:val="20"/>
                <w:szCs w:val="20"/>
                <w:u w:val="none"/>
              </w:rPr>
              <w:br/>
              <w:t xml:space="preserve">Der Sensor erfasst das Signal vom Impulsring </w:t>
            </w:r>
            <w:r>
              <w:rPr>
                <w:b/>
                <w:bCs/>
                <w:color w:val="00274C"/>
                <w:position w:val="-2"/>
                <w:sz w:val="20"/>
                <w:szCs w:val="20"/>
                <w:u w:val="none"/>
              </w:rPr>
              <w:t xml:space="preserve">B</w:t>
            </w:r>
            <w:r>
              <w:rPr>
                <w:color w:val="00274C"/>
                <w:position w:val="-2"/>
                <w:sz w:val="20"/>
                <w:szCs w:val="20"/>
                <w:u w:val="none"/>
              </w:rPr>
              <w:t xml:space="preserve"> (60 - 2 Zacken) auf der Riemenscheibe der Kurbelwelle und schickt es als Analogsignal an die ECU. Der Sensor sendet ein analoges Signal an die ECU.</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Der Sensor erzeugt während der Drehung der Kurbelwelle ein 5V Rechtecksignal mit Hall-Effekt und erfasst auf diese Weise deren Drehzahl und Stellung.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Mit den von diesem Sensor gesendeten Daten kann die ECU die Voreilung für die Kraftstoffeinspritzung für jeden Kolben steuern.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Für den Wert des Luftspalts siehe </w:t>
            </w:r>
            <w:hyperlink r:id="rId86676a09f0146f315" w:history="1">
              <w:r>
                <w:rPr>
                  <w:rStyle w:val="DefaultParagraphFontPHPDOCX"/>
                  <w:b/>
                  <w:bCs/>
                  <w:color w:val="0000FF"/>
                  <w:position w:val="-2"/>
                  <w:sz w:val="20"/>
                  <w:szCs w:val="20"/>
                  <w:u w:val="none"/>
                </w:rPr>
                <w:t xml:space="preserve">Abs. 9.13.1.5</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78521740" name="name76446a09f01497037" descr="2.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5.jpg"/>
                          <pic:cNvPicPr/>
                        </pic:nvPicPr>
                        <pic:blipFill>
                          <a:blip r:embed="rId85556a09f01497034" cstate="print"/>
                          <a:stretch>
                            <a:fillRect/>
                          </a:stretch>
                        </pic:blipFill>
                        <pic:spPr>
                          <a:xfrm>
                            <a:off x="0" y="0"/>
                            <a:ext cx="2232000" cy="1476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Abb. 2.35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2.14.2 Phasensensor an Nockenwelle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Der Phasensensor </w:t>
            </w:r>
            <w:r>
              <w:rPr>
                <w:b/>
                <w:bCs/>
                <w:color w:val="00274C"/>
                <w:position w:val="-2"/>
                <w:sz w:val="20"/>
                <w:szCs w:val="20"/>
                <w:u w:val="none"/>
              </w:rPr>
              <w:t xml:space="preserve">C</w:t>
            </w:r>
            <w:r>
              <w:rPr>
                <w:color w:val="00274C"/>
                <w:position w:val="-2"/>
                <w:sz w:val="20"/>
                <w:szCs w:val="20"/>
                <w:u w:val="none"/>
              </w:rPr>
              <w:t xml:space="preserve"> ist auf dem Verteilergehäuse angebracht.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Die Funktion des Phasensensors </w:t>
            </w:r>
            <w:r>
              <w:rPr>
                <w:b/>
                <w:bCs/>
                <w:color w:val="00274C"/>
                <w:position w:val="-2"/>
                <w:sz w:val="20"/>
                <w:szCs w:val="20"/>
                <w:u w:val="none"/>
              </w:rPr>
              <w:t xml:space="preserve">C</w:t>
            </w:r>
            <w:r>
              <w:rPr>
                <w:color w:val="00274C"/>
                <w:position w:val="-2"/>
                <w:sz w:val="20"/>
                <w:szCs w:val="20"/>
                <w:u w:val="none"/>
              </w:rPr>
              <w:t xml:space="preserve"> besteht darin, die Position derZahnrad zur Steuerung der Nockenwelle </w:t>
            </w:r>
            <w:r>
              <w:rPr>
                <w:b/>
                <w:bCs/>
                <w:color w:val="00274C"/>
                <w:position w:val="-2"/>
                <w:sz w:val="20"/>
                <w:szCs w:val="20"/>
                <w:u w:val="none"/>
              </w:rPr>
              <w:t xml:space="preserve">D</w:t>
            </w:r>
            <w:r>
              <w:rPr>
                <w:color w:val="00274C"/>
                <w:position w:val="-2"/>
                <w:sz w:val="20"/>
                <w:szCs w:val="20"/>
                <w:u w:val="none"/>
              </w:rPr>
              <w:t xml:space="preserve"> in Bezug auf die Antriebswelle und in Folge die Position der Kolben in Bezug auf den oberen Totpunkt zu erkennen. Der Sensor erfasst das Signal vom Impulsring </w:t>
            </w:r>
            <w:r>
              <w:rPr>
                <w:b/>
                <w:bCs/>
                <w:color w:val="00274C"/>
                <w:position w:val="-2"/>
                <w:sz w:val="20"/>
                <w:szCs w:val="20"/>
                <w:u w:val="none"/>
              </w:rPr>
              <w:t xml:space="preserve">D</w:t>
            </w:r>
            <w:r>
              <w:rPr>
                <w:color w:val="00274C"/>
                <w:position w:val="-2"/>
                <w:sz w:val="20"/>
                <w:szCs w:val="20"/>
                <w:u w:val="none"/>
              </w:rPr>
              <w:t xml:space="preserve"> auf der Kurbelwelle und schickt es als Analogsignal an die ECU.</w:t>
            </w:r>
            <w:r>
              <w:rPr>
                <w:color w:val="00274C"/>
                <w:position w:val="-2"/>
                <w:sz w:val="20"/>
                <w:szCs w:val="20"/>
                <w:u w:val="none"/>
              </w:rPr>
              <w:br/>
              <w:t xml:space="preserve">Der Sensor erzeugt während der Drehung der Kurbelwelle ein 5V Rechtecksignal mit Hall-Effekt und erfasst auf diese Weise die vier Takte des ersten Zylinders.
</w:t>
            </w:r>
          </w:p>
          <w:p>
            <w:pPr>
              <w:widowControl w:val="on"/>
              <w:pBdr/>
              <w:spacing w:before="0" w:after="0" w:line="262" w:lineRule="auto"/>
              <w:ind w:left="0" w:right="0"/>
              <w:jc w:val="left"/>
              <w:textAlignment w:val="center"/>
            </w:pPr>
            <w:r>
              <w:rPr>
                <w:color w:val="00274C"/>
                <w:position w:val="-2"/>
                <w:sz w:val="20"/>
                <w:szCs w:val="20"/>
                <w:u w:val="none"/>
              </w:rPr>
              <w:t xml:space="preserve">Aufgrund von Berechnungen kann so die ECU auch die Phasen der anderen Zylinder feststellen.</w:t>
            </w:r>
            <w:r>
              <w:rPr>
                <w:color w:val="00274C"/>
                <w:position w:val="-2"/>
                <w:sz w:val="20"/>
                <w:szCs w:val="20"/>
                <w:u w:val="none"/>
              </w:rPr>
              <w:br/>
              <w:t xml:space="preserve">Mit den von diesem Sensor gesendeten Daten kann die ECU die Voreilung für die Kraftstoffeinspritzung für jeden Kolben steuern.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53112414" name="name62446a09f014a1cba" descr="2.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jpg"/>
                          <pic:cNvPicPr/>
                        </pic:nvPicPr>
                        <pic:blipFill>
                          <a:blip r:embed="rId49356a09f014a1cb8"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Abb.</w:t>
            </w:r>
            <w:r>
              <w:rPr>
                <w:b/>
                <w:bCs/>
                <w:color w:val="00274C"/>
                <w:position w:val="0"/>
                <w:sz w:val="20"/>
                <w:szCs w:val="20"/>
                <w:u w:val="none"/>
              </w:rPr>
              <w:t xml:space="preserve"> 2.36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2.14.3 T-MAP-Sensor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Der T-MAP-Sensor befindet sich am Ansaugsammelrohr.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Er erfasst im Ansaugsammelrohr durch Veränderungen der elektrischen Spannung den Eingangsdruck und durch Veränderungen des elektrischen Widerstands die Lufttemperatur.
</w:t>
            </w:r>
          </w:p>
          <w:p>
            <w:pPr>
              <w:widowControl w:val="on"/>
              <w:pBdr/>
              <w:spacing w:before="0" w:after="0" w:line="262" w:lineRule="auto"/>
              <w:ind w:left="0" w:right="0"/>
              <w:jc w:val="left"/>
              <w:textAlignment w:val="center"/>
            </w:pPr>
            <w:r>
              <w:rPr>
                <w:color w:val="00274C"/>
                <w:position w:val="-2"/>
                <w:sz w:val="20"/>
                <w:szCs w:val="20"/>
                <w:u w:val="none"/>
              </w:rPr>
              <w:t xml:space="preserve">Der Sensor sendet die Signale an die ECU, die die Werte bestimmt und die Einspritzzeiten anpasst.</w:t>
            </w:r>
            <w:r>
              <w:rPr>
                <w:color w:val="00274C"/>
                <w:position w:val="-2"/>
                <w:sz w:val="20"/>
                <w:szCs w:val="20"/>
                <w:u w:val="none"/>
              </w:rPr>
              <w:br/>
              <w:t xml:space="preserve">In </w:t>
            </w:r>
            <w:r>
              <w:rPr>
                <w:b/>
                <w:bCs/>
                <w:color w:val="00274C"/>
                <w:position w:val="-2"/>
                <w:sz w:val="20"/>
                <w:szCs w:val="20"/>
                <w:u w:val="none"/>
              </w:rPr>
              <w:t xml:space="preserve">Tab. 2.35</w:t>
            </w:r>
            <w:r>
              <w:rPr>
                <w:color w:val="00274C"/>
                <w:position w:val="-2"/>
                <w:sz w:val="20"/>
                <w:szCs w:val="20"/>
                <w:u w:val="none"/>
              </w:rPr>
              <w:t xml:space="preserve">  sind die Werte für den elektrischen Widerstand je nach Temperatur der angesaugten Luft angegeben.</w:t>
            </w:r>
          </w:p>
          <w:p/>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bezeichnet den Anschluss des zu messenden Widerstands.</w:t>
            </w:r>
          </w:p>
          <w:p>
            <w:pPr>
              <w:widowControl w:val="on"/>
              <w:pBdr/>
              <w:spacing w:before="0" w:after="0" w:line="262" w:lineRule="auto"/>
              <w:ind w:left="0" w:right="0"/>
              <w:jc w:val="left"/>
              <w:textAlignment w:val="center"/>
            </w:pPr>
            <w:r>
              <w:rPr>
                <w:b/>
                <w:bCs/>
                <w:color w:val="00274C"/>
                <w:position w:val="-2"/>
                <w:sz w:val="20"/>
                <w:szCs w:val="20"/>
                <w:u w:val="none"/>
              </w:rPr>
              <w:br/>
              <w:t xml:space="preserve">Tab 2.35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23475 - 25945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5370 - 5935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1900 - 2100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772 - 854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177 - 195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(248)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107 - 119</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92"/>
              </w:rPr>
              <w:drawing>
                <wp:inline distT="0" distB="0" distL="0" distR="0">
                  <wp:extent cx="2232000" cy="1267200"/>
                  <wp:effectExtent b="0" l="0" r="0" t="0"/>
                  <wp:docPr id="28074598" name="name67756a09f014ac7da" descr="2.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7.jpg"/>
                          <pic:cNvPicPr/>
                        </pic:nvPicPr>
                        <pic:blipFill>
                          <a:blip r:embed="rId11686a09f014ac7d8" cstate="print"/>
                          <a:stretch>
                            <a:fillRect/>
                          </a:stretch>
                        </pic:blipFill>
                        <pic:spPr>
                          <a:xfrm>
                            <a:off x="0" y="0"/>
                            <a:ext cx="2232000" cy="1267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Abb.</w:t>
            </w:r>
            <w:r>
              <w:rPr>
                <w:b/>
                <w:bCs/>
                <w:color w:val="00274C"/>
                <w:position w:val="0"/>
                <w:sz w:val="20"/>
                <w:szCs w:val="20"/>
                <w:u w:val="none"/>
              </w:rPr>
              <w:t xml:space="preserve"> 2.37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2.14.4 Drucksensor Common Rail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Der Kraftstoffdrucksensor </w:t>
            </w:r>
            <w:r>
              <w:rPr>
                <w:b/>
                <w:bCs/>
                <w:color w:val="00274C"/>
                <w:position w:val="-2"/>
                <w:sz w:val="20"/>
                <w:szCs w:val="20"/>
                <w:u w:val="none"/>
              </w:rPr>
              <w:t xml:space="preserve">G</w:t>
            </w:r>
            <w:r>
              <w:rPr>
                <w:color w:val="00274C"/>
                <w:position w:val="-2"/>
                <w:sz w:val="20"/>
                <w:szCs w:val="20"/>
                <w:u w:val="none"/>
              </w:rPr>
              <w:t xml:space="preserve"> auf dem Common Rail erfasst in dessen Inneren durch Veränderungen der elektrischen Spannung den Kraftstoffdruck.</w:t>
            </w:r>
            <w:r>
              <w:rPr>
                <w:color w:val="00274C"/>
                <w:position w:val="-2"/>
                <w:sz w:val="20"/>
                <w:szCs w:val="20"/>
                <w:u w:val="none"/>
              </w:rPr>
              <w:br/>
              <w:t xml:space="preserve">Auf der Grundlage der gesendeten Daten steuert die ECU das Ventil für die Kraftstoffansaugung an der Einspritzpumpe und passt gegebenenfalls die Einspritzzeiten an.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4596260" name="name45786a09f014af38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2936a09f014af37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Vor dem Ausbau </w:t>
            </w:r>
            <w:hyperlink r:id="rId29716a09f014af6a1" w:history="1">
              <w:r>
                <w:rPr>
                  <w:rStyle w:val="DefaultParagraphFontPHPDOCX"/>
                  <w:b/>
                  <w:bCs/>
                  <w:color w:val="0000FF"/>
                  <w:position w:val="-2"/>
                  <w:sz w:val="20"/>
                  <w:szCs w:val="20"/>
                  <w:u w:val="none"/>
                </w:rPr>
                <w:t xml:space="preserve">Abs. 2.9.5</w:t>
              </w:r>
            </w:hyperlink>
            <w:r>
              <w:rPr>
                <w:color w:val="00274C"/>
                <w:position w:val="-2"/>
                <w:sz w:val="20"/>
                <w:szCs w:val="20"/>
                <w:u w:val="none"/>
              </w:rPr>
              <w:t xml:space="preserve"> lesen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710112" name="name29026a09f014ba16b" descr="Cap_2_IT_29_TCP_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IT_29_TCP_E5.png"/>
                          <pic:cNvPicPr/>
                        </pic:nvPicPr>
                        <pic:blipFill>
                          <a:blip r:embed="rId57516a09f014ba169"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0"/>
                <w:sz w:val="20"/>
                <w:szCs w:val="20"/>
                <w:u w:val="none"/>
              </w:rPr>
              <w:t xml:space="preserve">Abb.</w:t>
            </w:r>
            <w:r>
              <w:rPr>
                <w:b/>
                <w:bCs/>
                <w:color w:val="00274C"/>
                <w:position w:val="0"/>
                <w:sz w:val="20"/>
                <w:szCs w:val="20"/>
                <w:u w:val="none"/>
              </w:rPr>
              <w:t xml:space="preserve"> 2.38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2.14.5 Wassersensor im Kraftstofffilter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Der Wassersensor </w:t>
            </w:r>
            <w:r>
              <w:rPr>
                <w:b/>
                <w:bCs/>
                <w:color w:val="00274C"/>
                <w:position w:val="-2"/>
                <w:sz w:val="20"/>
                <w:szCs w:val="20"/>
                <w:u w:val="none"/>
              </w:rPr>
              <w:t xml:space="preserve">H</w:t>
            </w:r>
            <w:r>
              <w:rPr>
                <w:color w:val="00274C"/>
                <w:position w:val="-2"/>
                <w:sz w:val="20"/>
                <w:szCs w:val="20"/>
                <w:u w:val="none"/>
              </w:rPr>
              <w:t xml:space="preserve"> im Kraftstofffilter zeigt das Vorhandensein von Wasser im Kraftstoff an.
</w:t>
            </w:r>
          </w:p>
          <w:p>
            <w:pPr>
              <w:widowControl w:val="on"/>
              <w:pBdr/>
              <w:spacing w:before="0" w:after="0" w:line="262" w:lineRule="auto"/>
              <w:ind w:left="0" w:right="0"/>
              <w:jc w:val="left"/>
              <w:textAlignment w:val="center"/>
            </w:pPr>
            <w:r>
              <w:rPr>
                <w:color w:val="00274C"/>
                <w:position w:val="-2"/>
                <w:sz w:val="20"/>
                <w:szCs w:val="20"/>
                <w:u w:val="none"/>
              </w:rPr>
              <w:br/>
              <w:t xml:space="preserve">Auf Grund seines höheren spezifischen Gewichts trennt sich das eventuell im Kraftstoff vorhandene Wasser und setzt sich am tiefsten Punkt des Filters ab, wo ein spezieller Sensor vorhanden ist, der über die ECU ein Alarmsignal an das Armaturenbrett sendet. Mit der Flügelmutter </w:t>
            </w:r>
            <w:r>
              <w:rPr>
                <w:b/>
                <w:bCs/>
                <w:color w:val="00274C"/>
                <w:position w:val="-2"/>
                <w:sz w:val="20"/>
                <w:szCs w:val="20"/>
                <w:u w:val="none"/>
              </w:rPr>
              <w:t xml:space="preserve">M</w:t>
            </w:r>
            <w:r>
              <w:rPr>
                <w:color w:val="00274C"/>
                <w:position w:val="-2"/>
                <w:sz w:val="20"/>
                <w:szCs w:val="20"/>
                <w:u w:val="none"/>
              </w:rPr>
              <w:t xml:space="preserve"> am unteren Teil des  Sensorkörpers kann ggf. im Kraftstoff vorhandenes Wasser abgelassen werden und so Störungen von Komponenten des Einspritzkreislaufs verhindert werden.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79799950" name="name33736a09f014c76a3" descr="2.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9.jpg"/>
                          <pic:cNvPicPr/>
                        </pic:nvPicPr>
                        <pic:blipFill>
                          <a:blip r:embed="rId19276a09f014c76a0" cstate="print"/>
                          <a:stretch>
                            <a:fillRect/>
                          </a:stretch>
                        </pic:blipFill>
                        <pic:spPr>
                          <a:xfrm>
                            <a:off x="0" y="0"/>
                            <a:ext cx="2232000" cy="1476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Abb.</w:t>
            </w:r>
            <w:r>
              <w:rPr>
                <w:b/>
                <w:bCs/>
                <w:color w:val="00274C"/>
                <w:position w:val="0"/>
                <w:sz w:val="20"/>
                <w:szCs w:val="20"/>
                <w:u w:val="none"/>
              </w:rPr>
              <w:t xml:space="preserve"> 2.39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2.14.6 Sensor Kraftstofftemperatur an Kraftstoffeinspritzpumpe</w:t>
            </w:r>
          </w:p>
          <w:p>
            <w:pPr>
              <w:widowControl w:val="on"/>
              <w:pBdr/>
              <w:spacing w:before="0" w:after="0" w:line="262" w:lineRule="auto"/>
              <w:ind w:left="0" w:right="0"/>
              <w:jc w:val="left"/>
              <w:textAlignment w:val="center"/>
            </w:pPr>
            <w:r>
              <w:rPr>
                <w:color w:val="00274C"/>
                <w:position w:val="-2"/>
                <w:sz w:val="20"/>
                <w:szCs w:val="20"/>
                <w:u w:val="none"/>
              </w:rPr>
              <w:br/>
              <w:t xml:space="preserve">Der Sensor für die Kraftstofftemperatur </w:t>
            </w:r>
            <w:r>
              <w:rPr>
                <w:b/>
                <w:bCs/>
                <w:color w:val="00274C"/>
                <w:position w:val="-2"/>
                <w:sz w:val="20"/>
                <w:szCs w:val="20"/>
                <w:u w:val="none"/>
              </w:rPr>
              <w:t xml:space="preserve">L</w:t>
            </w:r>
            <w:r>
              <w:rPr>
                <w:color w:val="00274C"/>
                <w:position w:val="-2"/>
                <w:sz w:val="20"/>
                <w:szCs w:val="20"/>
                <w:u w:val="none"/>
              </w:rPr>
              <w:t xml:space="preserve"> ist auf der Hochdruckpumpe zur Kraftstoffeinspritzung montiert.</w:t>
            </w:r>
            <w:r>
              <w:rPr>
                <w:color w:val="00274C"/>
                <w:position w:val="-2"/>
                <w:sz w:val="20"/>
                <w:szCs w:val="20"/>
                <w:u w:val="none"/>
              </w:rPr>
              <w:br/>
              <w:t xml:space="preserve">Der Sensor für die Kraftstofftemperatur </w:t>
            </w:r>
            <w:r>
              <w:rPr>
                <w:b/>
                <w:bCs/>
                <w:color w:val="00274C"/>
                <w:position w:val="-2"/>
                <w:sz w:val="20"/>
                <w:szCs w:val="20"/>
                <w:u w:val="none"/>
              </w:rPr>
              <w:t xml:space="preserve">L</w:t>
            </w:r>
            <w:r>
              <w:rPr>
                <w:color w:val="00274C"/>
                <w:position w:val="-2"/>
                <w:sz w:val="20"/>
                <w:szCs w:val="20"/>
                <w:u w:val="none"/>
              </w:rPr>
              <w:t xml:space="preserve"> misst die Temperatur des Kraftstoffs am Eingang der Hochdruckpumpe. Das an die ECU gesandte Signal ist digital.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Der von der ECU erfasste Widerstand ist proportional zur Kraftstofftemperatur.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649083" name="name49826a09f014cbf5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8196a09f014cbf5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Vor dem Ausbau </w:t>
            </w:r>
            <w:hyperlink r:id="rId88296a09f014cc275" w:history="1">
              <w:r>
                <w:rPr>
                  <w:rStyle w:val="DefaultParagraphFontPHPDOCX"/>
                  <w:b/>
                  <w:bCs/>
                  <w:color w:val="0000FF"/>
                  <w:position w:val="-2"/>
                  <w:sz w:val="20"/>
                  <w:szCs w:val="20"/>
                  <w:u w:val="none"/>
                </w:rPr>
                <w:t xml:space="preserve">Abs. 2.9.3</w:t>
              </w:r>
            </w:hyperlink>
            <w:r>
              <w:rPr>
                <w:color w:val="00274C"/>
                <w:position w:val="-2"/>
                <w:sz w:val="20"/>
                <w:szCs w:val="20"/>
                <w:u w:val="none"/>
              </w:rPr>
              <w:t xml:space="preserve"> lesen.</w:t>
            </w:r>
          </w:p>
          <w:p>
            <w:pPr>
              <w:widowControl w:val="on"/>
              <w:pBdr/>
              <w:spacing w:before="0" w:after="0" w:line="262" w:lineRule="auto"/>
              <w:ind w:left="0" w:right="0"/>
              <w:jc w:val="left"/>
              <w:textAlignment w:val="center"/>
            </w:pPr>
            <w:r>
              <w:rPr>
                <w:b/>
                <w:bCs/>
                <w:color w:val="00274C"/>
                <w:position w:val="-2"/>
                <w:sz w:val="20"/>
                <w:szCs w:val="20"/>
                <w:u w:val="none"/>
              </w:rPr>
              <w:t xml:space="preserve">In Tab. 2.36 sind die Werte für den elektrischen Widerstand je nach Temperatur des Kraftstoffs angegeben.</w:t>
            </w:r>
          </w:p>
          <w:p/>
          <w:p/>
          <w:p>
            <w:pPr>
              <w:widowControl w:val="on"/>
              <w:pBdr/>
              <w:spacing w:before="0" w:after="0" w:line="262" w:lineRule="auto"/>
              <w:ind w:left="0" w:right="0"/>
              <w:jc w:val="left"/>
              <w:textAlignment w:val="center"/>
            </w:pPr>
            <w:r>
              <w:rPr>
                <w:b/>
                <w:bCs/>
                <w:color w:val="00274C"/>
                <w:position w:val="-2"/>
                <w:sz w:val="20"/>
                <w:szCs w:val="20"/>
                <w:u w:val="none"/>
              </w:rPr>
              <w:t xml:space="preserve">Tab.2.36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ºC (ºF)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 (KΩ)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(248)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2,811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 (230)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2,842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2,884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 (194)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2,940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 (176)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3,018</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 (158)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3,128</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 (140)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3,284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3,511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(104)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(84)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4,360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(66)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 (50)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6,400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8,440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 (14)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11,860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17,700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28,102</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13075073" name="name63786a09f014d6cc9" descr="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0.jpg"/>
                          <pic:cNvPicPr/>
                        </pic:nvPicPr>
                        <pic:blipFill>
                          <a:blip r:embed="rId24956a09f014d6cc7" cstate="print"/>
                          <a:stretch>
                            <a:fillRect/>
                          </a:stretch>
                        </pic:blipFill>
                        <pic:spPr>
                          <a:xfrm>
                            <a:off x="0" y="0"/>
                            <a:ext cx="2232000" cy="1476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Abb.</w:t>
            </w:r>
            <w:r>
              <w:rPr>
                <w:b/>
                <w:bCs/>
                <w:color w:val="00274C"/>
                <w:position w:val="0"/>
                <w:sz w:val="20"/>
                <w:szCs w:val="20"/>
                <w:u w:val="none"/>
              </w:rPr>
              <w:t xml:space="preserve"> 2.40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2.14.7 Öldruckschalter</w:t>
            </w:r>
          </w:p>
          <w:p>
            <w:pPr>
              <w:widowControl w:val="on"/>
              <w:pBdr/>
              <w:spacing w:before="0" w:after="0" w:line="262" w:lineRule="auto"/>
              <w:ind w:left="0" w:right="0"/>
              <w:jc w:val="left"/>
              <w:textAlignment w:val="center"/>
            </w:pPr>
            <w:r>
              <w:rPr>
                <w:color w:val="00274C"/>
                <w:position w:val="-2"/>
                <w:sz w:val="20"/>
                <w:szCs w:val="20"/>
                <w:u w:val="none"/>
              </w:rPr>
              <w:br/>
              <w:t xml:space="preserve">Der Öldruckschalter </w:t>
            </w:r>
            <w:r>
              <w:rPr>
                <w:b/>
                <w:bCs/>
                <w:color w:val="00274C"/>
                <w:position w:val="-2"/>
                <w:sz w:val="20"/>
                <w:szCs w:val="20"/>
                <w:u w:val="none"/>
              </w:rPr>
              <w:t xml:space="preserve">N</w:t>
            </w:r>
            <w:r>
              <w:rPr>
                <w:color w:val="00274C"/>
                <w:position w:val="-2"/>
                <w:sz w:val="20"/>
                <w:szCs w:val="20"/>
                <w:u w:val="none"/>
              </w:rPr>
              <w:t xml:space="preserve"> ist auf das Kurbelgehäuse montiert.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Hierbei handelt es sich um einen N/C-Sensor, der auf einen Druck von 0.6 bar ± 0.1 bar geeicht ist.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Bei niedrigem Öldruck schließt der Sensor den Kreislauf nach Masse und sorgt dafür, dass die entsprechende Kontrollleuchte am Armaturenbrett aufleuchtet.</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36753256" name="name33526a09f014defd6" descr="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1.jpg"/>
                          <pic:cNvPicPr/>
                        </pic:nvPicPr>
                        <pic:blipFill>
                          <a:blip r:embed="rId24236a09f014defd4"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2.41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2.14.8 Kühlmitteltemperatursensor</w:t>
            </w:r>
          </w:p>
          <w:p/>
          <w:p/>
          <w:p>
            <w:pPr>
              <w:widowControl w:val="on"/>
              <w:pBdr/>
              <w:spacing w:before="0" w:after="0" w:line="240" w:lineRule="auto"/>
              <w:ind w:left="0" w:right="0"/>
              <w:jc w:val="left"/>
            </w:pPr>
            <w:r>
              <w:rPr>
                <w:color w:val="00274C"/>
                <w:position w:val="-2"/>
                <w:sz w:val="20"/>
                <w:szCs w:val="20"/>
                <w:u w:val="none"/>
              </w:rPr>
              <w:t xml:space="preserve">
Der Sensor für die Kühlmitteltemperatur </w:t>
            </w:r>
            <w:r>
              <w:rPr>
                <w:b/>
                <w:bCs/>
                <w:color w:val="00274C"/>
                <w:position w:val="-2"/>
                <w:sz w:val="20"/>
                <w:szCs w:val="20"/>
                <w:u w:val="none"/>
              </w:rPr>
              <w:t xml:space="preserve">P</w:t>
            </w:r>
            <w:r>
              <w:rPr>
                <w:color w:val="00274C"/>
                <w:position w:val="-2"/>
                <w:sz w:val="20"/>
                <w:szCs w:val="20"/>
                <w:u w:val="none"/>
              </w:rPr>
              <w:t xml:space="preserve"> des Kühlkreislaufs ist am Zylinderkopf an der Thermostatventil-Seite befestigt.   Wird von der ECU verwendet, um Informationen zur Kühlmitteltemperatur zu erhalten (über die POLE R).</w:t>
            </w:r>
          </w:p>
          <w:p>
            <w:pPr>
              <w:widowControl w:val="on"/>
              <w:pBdr/>
              <w:spacing w:before="0" w:after="0" w:line="262" w:lineRule="auto"/>
              <w:ind w:left="0" w:right="0"/>
              <w:jc w:val="left"/>
              <w:textAlignment w:val="center"/>
            </w:pPr>
            <w:r>
              <w:rPr>
                <w:color w:val="00274C"/>
                <w:position w:val="-2"/>
                <w:sz w:val="20"/>
                <w:szCs w:val="20"/>
                <w:u w:val="none"/>
              </w:rPr>
              <w:br/>
              <w:br/>
              <w:t xml:space="preserve">Auslösetemperatur für die Kontrollleuchte +110°C ±3°C.</w:t>
            </w:r>
          </w:p>
          <w:p/>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 </w:t>
            </w:r>
            <w:r>
              <w:rPr>
                <w:b/>
                <w:bCs/>
                <w:color w:val="00274C"/>
                <w:position w:val="-2"/>
                <w:sz w:val="20"/>
                <w:szCs w:val="20"/>
                <w:u w:val="none"/>
              </w:rPr>
              <w:t xml:space="preserve">Mit R werden die Pole angegeben, an denen der elektrische Widerstand gemessen werden kann.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2.37</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EIGENSCHAFTEN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53983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73806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39229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52941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18006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20825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7095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8929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84</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92"/>
              </w:rPr>
              <w:drawing>
                <wp:inline distT="0" distB="0" distL="0" distR="0">
                  <wp:extent cx="2232000" cy="1267200"/>
                  <wp:effectExtent b="0" l="0" r="0" t="0"/>
                  <wp:docPr id="56631799" name="name16776a09f014ea207" descr="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2.jpg"/>
                          <pic:cNvPicPr/>
                        </pic:nvPicPr>
                        <pic:blipFill>
                          <a:blip r:embed="rId62526a09f014ea205" cstate="print"/>
                          <a:stretch>
                            <a:fillRect/>
                          </a:stretch>
                        </pic:blipFill>
                        <pic:spPr>
                          <a:xfrm>
                            <a:off x="0" y="0"/>
                            <a:ext cx="2232000" cy="12672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2.42</w:t>
            </w:r>
          </w:p>
          <w:p/>
          <w:p/>
          <w:p>
            <w:pPr>
              <w:widowControl w:val="on"/>
              <w:pBdr/>
              <w:spacing w:before="0" w:after="0" w:line="262" w:lineRule="auto"/>
              <w:ind w:left="0" w:right="0"/>
              <w:jc w:val="left"/>
              <w:textAlignment w:val="top"/>
            </w:pPr>
            <w:r>
              <w:rPr>
                <w:b/>
                <w:bCs/>
                <w:color w:val="00274C"/>
                <w:position w:val="0"/>
                <w:sz w:val="20"/>
                <w:szCs w:val="20"/>
                <w:u w:val="none"/>
              </w:rPr>
              <w:t xml:space="preserve">ANMERKUNG: R bezeichnet den Anschluss des zu messenden Widerstands.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2.14.9 Sensoren Behälter DEF</w:t>
            </w:r>
          </w:p>
          <w:p/>
          <w:p/>
          <w:p>
            <w:pPr>
              <w:widowControl w:val="on"/>
              <w:pBdr/>
              <w:spacing w:before="0" w:after="0" w:line="262" w:lineRule="auto"/>
              <w:ind w:left="0" w:right="0"/>
              <w:jc w:val="left"/>
              <w:textAlignment w:val="center"/>
            </w:pPr>
            <w:r>
              <w:rPr>
                <w:color w:val="00274C"/>
                <w:position w:val="-2"/>
                <w:sz w:val="20"/>
                <w:szCs w:val="20"/>
                <w:u w:val="none"/>
              </w:rPr>
              <w:br/>
              <w:t xml:space="preserve">Die Sensoren im DEF-Tank sind:</w:t>
            </w:r>
          </w:p>
          <w:p>
            <w:pPr>
              <w:numPr>
                <w:ilvl w:val="0"/>
                <w:numId w:val="9517"/>
              </w:numPr>
              <w:spacing w:before="0" w:after="0" w:line="262" w:lineRule="auto"/>
              <w:jc w:val="left"/>
              <w:rPr>
                <w:color w:val="00274C"/>
                <w:sz w:val="20"/>
                <w:szCs w:val="20"/>
              </w:rPr>
            </w:pPr>
            <w:r>
              <w:rPr>
                <w:color w:val="00274C"/>
                <w:position w:val="-2"/>
                <w:sz w:val="20"/>
                <w:szCs w:val="20"/>
                <w:u w:val="none"/>
              </w:rPr>
              <w:t xml:space="preserve">DEF-Füllstandsensor</w:t>
            </w:r>
          </w:p>
          <w:p>
            <w:pPr>
              <w:numPr>
                <w:ilvl w:val="0"/>
                <w:numId w:val="9517"/>
              </w:numPr>
              <w:spacing w:before="0" w:after="0" w:line="262" w:lineRule="auto"/>
              <w:jc w:val="left"/>
              <w:rPr>
                <w:color w:val="00274C"/>
                <w:sz w:val="20"/>
                <w:szCs w:val="20"/>
              </w:rPr>
            </w:pPr>
            <w:r>
              <w:rPr>
                <w:color w:val="00274C"/>
                <w:position w:val="-2"/>
                <w:sz w:val="20"/>
                <w:szCs w:val="20"/>
                <w:u w:val="none"/>
              </w:rPr>
              <w:t xml:space="preserve">DEF-Qualitätssensor und DEF-Temperatursensor</w:t>
            </w:r>
          </w:p>
          <w:p>
            <w:pPr>
              <w:widowControl w:val="on"/>
              <w:pBdr/>
              <w:spacing w:before="0" w:after="0" w:line="262" w:lineRule="auto"/>
              <w:ind w:left="0" w:right="0"/>
              <w:jc w:val="left"/>
              <w:textAlignment w:val="center"/>
            </w:pPr>
            <w:r>
              <w:rPr>
                <w:color w:val="00274C"/>
                <w:position w:val="-2"/>
                <w:sz w:val="20"/>
                <w:szCs w:val="20"/>
                <w:u w:val="none"/>
              </w:rPr>
              <w:t xml:space="preserve">Diese Sensoren senden Signale an die DCU, die die Werte kontrolliert und im Falle von Anomalien eingreift.</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ANMERKUNG:Die ganze Vorrichtung einschließlich Sensoren kann als Ersatzteil nur komplett mit Tank geliefert werden.</w:t>
            </w:r>
            <w:r>
              <w:rPr>
                <w:color w:val="00274C"/>
                <w:position w:val="-2"/>
                <w:sz w:val="20"/>
                <w:szCs w:val="20"/>
                <w:u w:val="none"/>
              </w:rPr>
              <w:t xml:space="preserve"> </w:t>
            </w:r>
            <w:r>
              <w:rPr>
                <w:b/>
                <w:bCs/>
                <w:color w:val="00274C"/>
                <w:position w:val="-2"/>
                <w:sz w:val="20"/>
                <w:szCs w:val="20"/>
                <w:u w:val="none"/>
              </w:rPr>
              <w:t xml:space="preserve">Der DEF-Tank wird möglicherweise nicht von KOHLER geliefert.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30"/>
              </w:rPr>
              <w:drawing>
                <wp:inline distT="0" distB="0" distL="0" distR="0">
                  <wp:extent cx="2232000" cy="1504800"/>
                  <wp:effectExtent b="0" l="0" r="0" t="0"/>
                  <wp:docPr id="63810833" name="name78296a09f014f1200" descr="2.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9.jpg"/>
                          <pic:cNvPicPr/>
                        </pic:nvPicPr>
                        <pic:blipFill>
                          <a:blip r:embed="rId76826a09f014f11fd" cstate="print"/>
                          <a:stretch>
                            <a:fillRect/>
                          </a:stretch>
                        </pic:blipFill>
                        <pic:spPr>
                          <a:xfrm>
                            <a:off x="0" y="0"/>
                            <a:ext cx="2232000" cy="150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Abb.</w:t>
            </w:r>
            <w:r>
              <w:rPr>
                <w:b/>
                <w:bCs/>
                <w:color w:val="00274C"/>
                <w:position w:val="0"/>
                <w:sz w:val="20"/>
                <w:szCs w:val="20"/>
                <w:u w:val="none"/>
              </w:rPr>
              <w:t xml:space="preserve"> 2.43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2.14.10 Umgebungstemperatursensor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Der Umgebungstemperatursensor R unterstützt die DCU bei den Betriebsstrategien des SCR-Systems, liefert die tatsächliche Lufttemperatur und darf nicht von anderen Wärmequellen beeinflusst werden, er befindet sich normalerweise nicht im Motorraum.</w:t>
            </w:r>
          </w:p>
          <w:p/>
          <w:p/>
          <w:p>
            <w:pPr>
              <w:widowControl w:val="on"/>
              <w:pBdr/>
              <w:spacing w:before="0" w:after="0" w:line="262" w:lineRule="auto"/>
              <w:ind w:left="0" w:right="0"/>
              <w:jc w:val="left"/>
              <w:textAlignment w:val="center"/>
            </w:pPr>
            <w:r>
              <w:rPr>
                <w:b/>
                <w:bCs/>
                <w:color w:val="00274C"/>
                <w:position w:val="-2"/>
                <w:sz w:val="20"/>
                <w:szCs w:val="20"/>
                <w:u w:val="none"/>
              </w:rPr>
              <w:t xml:space="preserve">Tab 2.41</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ºC</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MIN (Ω)</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38457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52630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8208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10656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2233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2780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349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122</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30"/>
              </w:rPr>
              <w:drawing>
                <wp:inline distT="0" distB="0" distL="0" distR="0">
                  <wp:extent cx="2232000" cy="1504800"/>
                  <wp:effectExtent b="0" l="0" r="0" t="0"/>
                  <wp:docPr id="59724913" name="name90616a09f0150553e" descr="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0.jpg"/>
                          <pic:cNvPicPr/>
                        </pic:nvPicPr>
                        <pic:blipFill>
                          <a:blip r:embed="rId28396a09f0150553b" cstate="print"/>
                          <a:stretch>
                            <a:fillRect/>
                          </a:stretch>
                        </pic:blipFill>
                        <pic:spPr>
                          <a:xfrm>
                            <a:off x="0" y="0"/>
                            <a:ext cx="2232000" cy="150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Abb.</w:t>
            </w:r>
            <w:r>
              <w:rPr>
                <w:b/>
                <w:bCs/>
                <w:color w:val="00274C"/>
                <w:position w:val="0"/>
                <w:sz w:val="20"/>
                <w:szCs w:val="20"/>
                <w:u w:val="none"/>
              </w:rPr>
              <w:t xml:space="preserve"> 2.44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2.14.11 Nox-Sensoren</w:t>
            </w:r>
          </w:p>
          <w:p/>
          <w:p/>
          <w:p>
            <w:pPr>
              <w:widowControl w:val="on"/>
              <w:pBdr/>
              <w:spacing w:before="0" w:after="0" w:line="262" w:lineRule="auto"/>
              <w:ind w:left="0" w:right="0"/>
              <w:jc w:val="left"/>
              <w:textAlignment w:val="center"/>
            </w:pPr>
            <w:r>
              <w:rPr>
                <w:color w:val="00274C"/>
                <w:position w:val="-2"/>
                <w:sz w:val="20"/>
                <w:szCs w:val="20"/>
                <w:u w:val="none"/>
              </w:rPr>
              <w:t xml:space="preserve">Die NOx-Sensoren (vorgeschaltet U und nachgeschaltet T) sind identisch. Die DCU erkennt die Position des vorgeschalteten Sensors (NOx Sensor 1) an der Verbindung zu einem zusätzlichen Erdungsstift (PIN 5) über die an die SCU Z angeschlossene Verkabelung.Die Komponente wird mit dem vollständigen Ersatz von SCU Z geliefert.</w:t>
            </w:r>
          </w:p>
          <w:p/>
          <w:p/>
          <w:p>
            <w:pPr>
              <w:widowControl w:val="on"/>
              <w:pBdr/>
              <w:spacing w:before="0" w:after="0" w:line="262" w:lineRule="auto"/>
              <w:ind w:left="0" w:right="0"/>
              <w:jc w:val="left"/>
              <w:textAlignment w:val="center"/>
            </w:pPr>
            <w:r>
              <w:rPr>
                <w:b/>
                <w:bCs/>
                <w:color w:val="00274C"/>
                <w:position w:val="-2"/>
                <w:sz w:val="20"/>
                <w:szCs w:val="20"/>
                <w:u w:val="none"/>
              </w:rPr>
              <w:t xml:space="preserve">Tab 2.42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PIN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SIGNAL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alimentazione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massa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HI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CAN-ID</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3922707" name="name23026a09f0150dbad" descr="Cap_2_IT_136_TCP_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IT_136_TCP_E5.png"/>
                          <pic:cNvPicPr/>
                        </pic:nvPicPr>
                        <pic:blipFill>
                          <a:blip r:embed="rId21996a09f0150dbaa"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8423682" name="name30156a09f015145b9" descr="Cap_2_IT_191_TCP_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IT_191_TCP_E5.png"/>
                          <pic:cNvPicPr/>
                        </pic:nvPicPr>
                        <pic:blipFill>
                          <a:blip r:embed="rId82626a09f015145b6"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Abb.</w:t>
            </w:r>
            <w:r>
              <w:rPr>
                <w:b/>
                <w:bCs/>
                <w:color w:val="00274C"/>
                <w:position w:val="0"/>
                <w:sz w:val="20"/>
                <w:szCs w:val="20"/>
                <w:u w:val="none"/>
              </w:rPr>
              <w:t xml:space="preserve"> 2.45</w:t>
            </w:r>
          </w:p>
          <w:p/>
          <w:p/>
          <w:p>
            <w:pPr>
              <w:widowControl w:val="on"/>
              <w:pBdr/>
              <w:spacing w:before="0" w:after="0" w:line="262" w:lineRule="auto"/>
              <w:ind w:left="0" w:right="0"/>
              <w:jc w:val="left"/>
              <w:textAlignment w:val="top"/>
            </w:pPr>
            <w:r>
              <w:rPr>
                <w:position w:val="-230"/>
              </w:rPr>
              <w:drawing>
                <wp:inline distT="0" distB="0" distL="0" distR="0">
                  <wp:extent cx="2232000" cy="1504800"/>
                  <wp:effectExtent b="0" l="0" r="0" t="0"/>
                  <wp:docPr id="98561931" name="name38046a09f0151b032" descr="2.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2.jpg"/>
                          <pic:cNvPicPr/>
                        </pic:nvPicPr>
                        <pic:blipFill>
                          <a:blip r:embed="rId39536a09f0151b02f" cstate="print"/>
                          <a:stretch>
                            <a:fillRect/>
                          </a:stretch>
                        </pic:blipFill>
                        <pic:spPr>
                          <a:xfrm>
                            <a:off x="0" y="0"/>
                            <a:ext cx="2232000" cy="150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Abb.</w:t>
            </w:r>
            <w:r>
              <w:rPr>
                <w:b/>
                <w:bCs/>
                <w:color w:val="00274C"/>
                <w:position w:val="0"/>
                <w:sz w:val="20"/>
                <w:szCs w:val="20"/>
                <w:u w:val="none"/>
              </w:rPr>
              <w:t xml:space="preserve"> 2.46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2.14.12 SCR-T</w:t>
            </w:r>
          </w:p>
          <w:p>
            <w:pPr>
              <w:widowControl w:val="on"/>
              <w:pBdr/>
              <w:spacing w:before="0" w:after="0" w:line="262" w:lineRule="auto"/>
              <w:ind w:left="0" w:right="0"/>
              <w:jc w:val="left"/>
              <w:textAlignment w:val="center"/>
            </w:pPr>
            <w:r>
              <w:rPr>
                <w:b/>
                <w:bCs/>
                <w:color w:val="00274C"/>
                <w:position w:val="-2"/>
                <w:sz w:val="20"/>
                <w:szCs w:val="20"/>
                <w:u w:val="none"/>
              </w:rPr>
              <w:b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Der Sensor </w:t>
            </w:r>
            <w:r>
              <w:rPr>
                <w:b/>
                <w:bCs/>
                <w:color w:val="00274C"/>
                <w:position w:val="-2"/>
                <w:sz w:val="20"/>
                <w:szCs w:val="20"/>
                <w:u w:val="none"/>
              </w:rPr>
              <w:t xml:space="preserve">S</w:t>
            </w:r>
            <w:r>
              <w:rPr>
                <w:color w:val="00274C"/>
                <w:position w:val="-2"/>
                <w:sz w:val="20"/>
                <w:szCs w:val="20"/>
                <w:u w:val="none"/>
              </w:rPr>
              <w:t xml:space="preserve"> befindet sich an der SCR, misst die Abgastemperatur vor dem Eintritt in SCR und sendet ein Signal an die DCU.</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ANMERKUNG:Mit POL 1 und 2 kann der Widerstand auf der Grundlage der Temperatur gemessen werden (Tab. 2.43)</w:t>
            </w:r>
          </w:p>
          <w:p/>
          <w:p/>
          <w:p>
            <w:pPr>
              <w:widowControl w:val="on"/>
              <w:pBdr/>
              <w:spacing w:before="0" w:after="0" w:line="262" w:lineRule="auto"/>
              <w:ind w:left="0" w:right="0"/>
              <w:jc w:val="left"/>
              <w:textAlignment w:val="center"/>
            </w:pPr>
            <w:r>
              <w:rPr>
                <w:b/>
                <w:bCs/>
                <w:color w:val="00274C"/>
                <w:position w:val="-2"/>
                <w:sz w:val="20"/>
                <w:szCs w:val="20"/>
                <w:u w:val="none"/>
              </w:rPr>
              <w:t xml:space="preserve">Tab 2.43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ºC</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492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803</w:t>
                  </w:r>
                </w:p>
              </w:tc>
            </w:tr>
          </w:tbl>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10692933" name="name73786a09f01524ab6" descr="Cap_2_IT_137_TCP_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IT_137_TCP_E5.png"/>
                          <pic:cNvPicPr/>
                        </pic:nvPicPr>
                        <pic:blipFill>
                          <a:blip r:embed="rId69136a09f01524ab4"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Abb.</w:t>
            </w:r>
            <w:r>
              <w:rPr>
                <w:b/>
                <w:bCs/>
                <w:color w:val="00274C"/>
                <w:position w:val="0"/>
                <w:sz w:val="20"/>
                <w:szCs w:val="20"/>
                <w:u w:val="none"/>
              </w:rPr>
              <w:t xml:space="preserve"> 2.47</w:t>
            </w:r>
            <w:r>
              <w:rPr>
                <w:color w:val="00274C"/>
                <w:position w:val="0"/>
                <w:sz w:val="20"/>
                <w:szCs w:val="20"/>
                <w:u w:val="none"/>
              </w:rPr>
              <w:t xml:space="preserve"> </w:t>
            </w:r>
            <w:r>
              <w:rPr>
                <w:b/>
                <w:bCs/>
                <w:color w:val="00274C"/>
                <w:position w:val="0"/>
                <w:sz w:val="20"/>
                <w:szCs w:val="20"/>
                <w:u w:val="none"/>
              </w:rPr>
              <w:t xml:space="preserve">a</w:t>
            </w:r>
          </w:p>
          <w:p/>
          <w:p/>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52735084" name="name30456a09f0152b60b" descr="CAP_2_SCR_T_Che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SCR_T_Check.png"/>
                          <pic:cNvPicPr/>
                        </pic:nvPicPr>
                        <pic:blipFill>
                          <a:blip r:embed="rId86146a09f0152b609"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2.47b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2.14.13</w:t>
            </w:r>
            <w:r>
              <w:rPr>
                <w:color w:val="00274C"/>
                <w:position w:val="-2"/>
                <w:sz w:val="20"/>
                <w:szCs w:val="20"/>
                <w:u w:val="none"/>
              </w:rPr>
              <w:t xml:space="preserve"> </w:t>
            </w:r>
            <w:r>
              <w:rPr>
                <w:b/>
                <w:bCs/>
                <w:color w:val="00274C"/>
                <w:position w:val="-2"/>
                <w:sz w:val="20"/>
                <w:szCs w:val="20"/>
                <w:u w:val="none"/>
              </w:rPr>
              <w:t xml:space="preserve">EGTS-Sensor (gelb - schwarz)</w:t>
            </w:r>
          </w:p>
          <w:p/>
          <w:p/>
          <w:p>
            <w:pPr>
              <w:widowControl w:val="on"/>
              <w:pBdr/>
              <w:spacing w:before="0" w:after="0" w:line="262" w:lineRule="auto"/>
              <w:ind w:left="0" w:right="0"/>
              <w:jc w:val="left"/>
              <w:textAlignment w:val="center"/>
            </w:pPr>
            <w:r>
              <w:rPr>
                <w:color w:val="00274C"/>
                <w:position w:val="-2"/>
                <w:sz w:val="20"/>
                <w:szCs w:val="20"/>
                <w:u w:val="none"/>
              </w:rPr>
              <w:t xml:space="preserve">Die beiden EGTS-Sensoren </w:t>
            </w:r>
            <w:r>
              <w:rPr>
                <w:b/>
                <w:bCs/>
                <w:color w:val="00274C"/>
                <w:position w:val="-2"/>
                <w:sz w:val="20"/>
                <w:szCs w:val="20"/>
                <w:u w:val="none"/>
              </w:rPr>
              <w:t xml:space="preserve">K1</w:t>
            </w:r>
            <w:r>
              <w:rPr>
                <w:color w:val="00274C"/>
                <w:position w:val="-2"/>
                <w:sz w:val="20"/>
                <w:szCs w:val="20"/>
                <w:u w:val="none"/>
              </w:rPr>
              <w:t xml:space="preserve"> und </w:t>
            </w:r>
            <w:r>
              <w:rPr>
                <w:b/>
                <w:bCs/>
                <w:color w:val="00274C"/>
                <w:position w:val="-2"/>
                <w:sz w:val="20"/>
                <w:szCs w:val="20"/>
                <w:u w:val="none"/>
              </w:rPr>
              <w:t xml:space="preserve">K2</w:t>
            </w:r>
            <w:r>
              <w:rPr>
                <w:color w:val="00274C"/>
                <w:position w:val="-2"/>
                <w:sz w:val="20"/>
                <w:szCs w:val="20"/>
                <w:u w:val="none"/>
              </w:rPr>
              <w:t xml:space="preserve"> befinden sich am ATS-System, mit schwarzem </w:t>
            </w:r>
            <w:r>
              <w:rPr>
                <w:b/>
                <w:bCs/>
                <w:color w:val="00274C"/>
                <w:position w:val="-2"/>
                <w:sz w:val="20"/>
                <w:szCs w:val="20"/>
                <w:u w:val="none"/>
              </w:rPr>
              <w:t xml:space="preserve">K1</w:t>
            </w:r>
            <w:r>
              <w:rPr>
                <w:color w:val="00274C"/>
                <w:position w:val="-2"/>
                <w:sz w:val="20"/>
                <w:szCs w:val="20"/>
                <w:u w:val="none"/>
              </w:rPr>
              <w:t xml:space="preserve"> -Draht vor dem DOC und gelbem </w:t>
            </w:r>
            <w:r>
              <w:rPr>
                <w:b/>
                <w:bCs/>
                <w:color w:val="00274C"/>
                <w:position w:val="-2"/>
                <w:sz w:val="20"/>
                <w:szCs w:val="20"/>
                <w:u w:val="none"/>
              </w:rPr>
              <w:t xml:space="preserve">K2</w:t>
            </w:r>
            <w:r>
              <w:rPr>
                <w:color w:val="00274C"/>
                <w:position w:val="-2"/>
                <w:sz w:val="20"/>
                <w:szCs w:val="20"/>
                <w:u w:val="none"/>
              </w:rPr>
              <w:t xml:space="preserve"> -Draht nach dem DOC. Beide werden für Regenerationsstrategien des DPF-Filters verwendet. In </w:t>
            </w:r>
            <w:r>
              <w:rPr>
                <w:b/>
                <w:bCs/>
                <w:color w:val="00274C"/>
                <w:position w:val="-2"/>
                <w:sz w:val="20"/>
                <w:szCs w:val="20"/>
                <w:u w:val="none"/>
              </w:rPr>
              <w:t xml:space="preserve">Tab. 2.43c</w:t>
            </w:r>
            <w:r>
              <w:rPr>
                <w:color w:val="00274C"/>
                <w:position w:val="-2"/>
                <w:sz w:val="20"/>
                <w:szCs w:val="20"/>
                <w:u w:val="none"/>
              </w:rPr>
              <w:t xml:space="preserve"> sind die Werte für den elektrischen Widerstand bezogen auf der Abgase am Einlass.</w:t>
            </w:r>
          </w:p>
          <w:p/>
          <w:p/>
          <w:p>
            <w:pPr>
              <w:widowControl w:val="on"/>
              <w:pBdr/>
              <w:spacing w:before="0" w:after="0" w:line="262" w:lineRule="auto"/>
              <w:ind w:left="0" w:right="0"/>
              <w:jc w:val="left"/>
              <w:textAlignment w:val="center"/>
            </w:pPr>
            <w:r>
              <w:rPr>
                <w:b/>
                <w:bCs/>
                <w:color w:val="00274C"/>
                <w:position w:val="-2"/>
                <w:sz w:val="20"/>
                <w:szCs w:val="20"/>
                <w:u w:val="none"/>
              </w:rPr>
              <w:t xml:space="preserve">Tab 2.43c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133,8</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34,49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9,749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3,771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250 (482)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0,6173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 (572)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0,4127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350 (662)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0,2934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400 (752)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0,2186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450 (842)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0,1690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500 (932)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0,1345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550 (1022)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0,1097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600 (1112)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0,0912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650 (1202)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0,0771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700 (1292)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0,0661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750 (1382)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0,0574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800 (1472)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0,0503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850 (1562)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0,0445</w:t>
                  </w:r>
                </w:p>
              </w:tc>
            </w:tr>
          </w:tbl>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60698819" name="name44576a09f0154cf3d" descr="Cap_2_IT_275_TCP_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IT_275_TCP_E5.png"/>
                          <pic:cNvPicPr/>
                        </pic:nvPicPr>
                        <pic:blipFill>
                          <a:blip r:embed="rId41286a09f0154cf39"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w:t>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2.14.14</w:t>
            </w:r>
            <w:r>
              <w:rPr>
                <w:color w:val="00274C"/>
                <w:position w:val="-2"/>
                <w:sz w:val="20"/>
                <w:szCs w:val="20"/>
                <w:u w:val="none"/>
              </w:rPr>
              <w:t xml:space="preserve"> </w:t>
            </w:r>
            <w:r>
              <w:rPr>
                <w:b/>
                <w:bCs/>
                <w:color w:val="00274C"/>
                <w:position w:val="-2"/>
                <w:sz w:val="20"/>
                <w:szCs w:val="20"/>
                <w:u w:val="none"/>
              </w:rPr>
              <w:t xml:space="preserve">Delta-P-Sensor</w:t>
            </w:r>
          </w:p>
          <w:p/>
          <w:p/>
          <w:p>
            <w:pPr>
              <w:widowControl w:val="on"/>
              <w:pBdr/>
              <w:spacing w:before="0" w:after="0" w:line="262" w:lineRule="auto"/>
              <w:ind w:left="0" w:right="0"/>
              <w:jc w:val="left"/>
              <w:textAlignment w:val="center"/>
            </w:pPr>
            <w:r>
              <w:rPr>
                <w:color w:val="00274C"/>
                <w:position w:val="-2"/>
                <w:sz w:val="20"/>
                <w:szCs w:val="20"/>
                <w:u w:val="none"/>
              </w:rPr>
              <w:t xml:space="preserve">Der Delta-P-Sensor J erkennt den Verstopfungsgrad des DPF-Filters.</w:t>
            </w:r>
          </w:p>
          <w:p/>
          <w:p/>
          <w:p>
            <w:pPr>
              <w:widowControl w:val="on"/>
              <w:pBdr/>
              <w:spacing w:before="0" w:after="0" w:line="262" w:lineRule="auto"/>
              <w:ind w:left="0" w:right="0"/>
              <w:jc w:val="left"/>
              <w:textAlignment w:val="center"/>
            </w:pPr>
            <w:r>
              <w:rPr>
                <w:color w:val="00274C"/>
                <w:position w:val="-2"/>
                <w:sz w:val="20"/>
                <w:szCs w:val="20"/>
                <w:u w:val="none"/>
              </w:rPr>
              <w:t xml:space="preserve">Betriebstemperatur: -30°C - +120°C.</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8974643" name="name80756a09f0155029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5466a09f0155029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Wichtig</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Die Rohre </w:t>
            </w:r>
            <w:r>
              <w:rPr>
                <w:b/>
                <w:bCs/>
                <w:color w:val="00274C"/>
                <w:position w:val="-2"/>
                <w:sz w:val="20"/>
                <w:szCs w:val="20"/>
                <w:u w:val="none"/>
              </w:rPr>
              <w:t xml:space="preserve">J1</w:t>
            </w:r>
            <w:r>
              <w:rPr>
                <w:color w:val="00274C"/>
                <w:position w:val="-2"/>
                <w:sz w:val="20"/>
                <w:szCs w:val="20"/>
                <w:u w:val="none"/>
              </w:rPr>
              <w:t xml:space="preserve"> und </w:t>
            </w:r>
            <w:r>
              <w:rPr>
                <w:b/>
                <w:bCs/>
                <w:color w:val="00274C"/>
                <w:position w:val="-2"/>
                <w:sz w:val="20"/>
                <w:szCs w:val="20"/>
                <w:u w:val="none"/>
              </w:rPr>
              <w:t xml:space="preserve">J2</w:t>
            </w:r>
            <w:r>
              <w:rPr>
                <w:color w:val="00274C"/>
                <w:position w:val="-2"/>
                <w:sz w:val="20"/>
                <w:szCs w:val="20"/>
                <w:u w:val="none"/>
              </w:rPr>
              <w:t xml:space="preserve"> nur entsprechend der </w:t>
            </w:r>
            <w:r>
              <w:rPr>
                <w:b/>
                <w:bCs/>
                <w:color w:val="00274C"/>
                <w:position w:val="-2"/>
                <w:sz w:val="20"/>
                <w:szCs w:val="20"/>
                <w:u w:val="none"/>
              </w:rPr>
              <w:t xml:space="preserve">Fig. 2.48a</w:t>
            </w:r>
            <w:r>
              <w:rPr>
                <w:color w:val="00274C"/>
                <w:position w:val="-2"/>
                <w:sz w:val="20"/>
                <w:szCs w:val="20"/>
                <w:u w:val="none"/>
              </w:rPr>
              <w:t xml:space="preserve"> am Delta-P-Sensor </w:t>
            </w:r>
            <w:r>
              <w:rPr>
                <w:b/>
                <w:bCs/>
                <w:color w:val="00274C"/>
                <w:position w:val="-2"/>
                <w:sz w:val="20"/>
                <w:szCs w:val="20"/>
                <w:u w:val="none"/>
              </w:rPr>
              <w:t xml:space="preserve">J</w:t>
            </w:r>
            <w:r>
              <w:rPr>
                <w:color w:val="00274C"/>
                <w:position w:val="-2"/>
                <w:sz w:val="20"/>
                <w:szCs w:val="20"/>
                <w:u w:val="none"/>
              </w:rPr>
              <w:t xml:space="preserve"> anschließen.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2189783" name="name22586a09f01558593" descr="Cap_2_IT_276_TCP_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IT_276_TCP_E5.png"/>
                          <pic:cNvPicPr/>
                        </pic:nvPicPr>
                        <pic:blipFill>
                          <a:blip r:embed="rId63316a09f01558591"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2.14.15</w:t>
            </w:r>
            <w:r>
              <w:rPr>
                <w:color w:val="00274C"/>
                <w:position w:val="-2"/>
                <w:sz w:val="20"/>
                <w:szCs w:val="20"/>
                <w:u w:val="none"/>
              </w:rPr>
              <w:t xml:space="preserve"> </w:t>
            </w:r>
            <w:r>
              <w:rPr>
                <w:b/>
                <w:bCs/>
                <w:color w:val="00274C"/>
                <w:position w:val="-2"/>
                <w:sz w:val="20"/>
                <w:szCs w:val="20"/>
                <w:u w:val="none"/>
              </w:rPr>
              <w:t xml:space="preserve">Schalter  Luftfilterverstopfung</w:t>
            </w:r>
          </w:p>
          <w:p/>
          <w:p/>
          <w:p/>
          <w:p/>
          <w:p>
            <w:pPr>
              <w:widowControl w:val="on"/>
              <w:pBdr/>
              <w:spacing w:before="0" w:after="0" w:line="262" w:lineRule="auto"/>
              <w:ind w:left="0" w:right="0"/>
              <w:jc w:val="left"/>
              <w:textAlignment w:val="center"/>
            </w:pPr>
            <w:r>
              <w:rPr>
                <w:b/>
                <w:bCs/>
                <w:color w:val="00274C"/>
                <w:position w:val="-2"/>
                <w:sz w:val="20"/>
                <w:szCs w:val="20"/>
                <w:u w:val="none"/>
              </w:rPr>
              <w:br/>
              <w:t xml:space="preserve">ANMERKUNG:   </w:t>
            </w:r>
            <w:r>
              <w:rPr>
                <w:color w:val="00274C"/>
                <w:position w:val="-2"/>
                <w:sz w:val="20"/>
                <w:szCs w:val="20"/>
                <w:u w:val="none"/>
              </w:rPr>
              <w:t xml:space="preserve"> Diese Komponente ist nicht unbedingt im Lieferumfang von </w:t>
            </w:r>
            <w:r>
              <w:rPr>
                <w:b/>
                <w:bCs/>
                <w:color w:val="00274C"/>
                <w:position w:val="-2"/>
                <w:sz w:val="20"/>
                <w:szCs w:val="20"/>
                <w:u w:val="none"/>
              </w:rPr>
              <w:t xml:space="preserve">KOHLER</w:t>
            </w:r>
            <w:r>
              <w:rPr>
                <w:color w:val="00274C"/>
                <w:position w:val="-2"/>
                <w:sz w:val="20"/>
                <w:szCs w:val="20"/>
                <w:u w:val="none"/>
              </w:rPr>
              <w:t xml:space="preserve"> enthalten </w:t>
            </w:r>
            <w:r>
              <w:rPr>
                <w:b/>
                <w:bCs/>
                <w:color w:val="00274C"/>
                <w:position w:val="-2"/>
                <w:sz w:val="20"/>
                <w:szCs w:val="20"/>
                <w:u w:val="none"/>
              </w:rPr>
              <w:t xml:space="preserve">.</w:t>
            </w:r>
          </w:p>
          <w:p>
            <w:pPr>
              <w:widowControl w:val="on"/>
              <w:pBdr/>
              <w:spacing w:before="0" w:after="0" w:line="262" w:lineRule="auto"/>
              <w:ind w:left="0" w:right="0"/>
              <w:jc w:val="left"/>
              <w:textAlignment w:val="center"/>
            </w:pPr>
            <w:r>
              <w:rPr>
                <w:color w:val="00274C"/>
                <w:position w:val="-2"/>
                <w:sz w:val="20"/>
                <w:szCs w:val="20"/>
                <w:u w:val="none"/>
              </w:rPr>
              <w:br/>
              <w:t xml:space="preserve">Der Schalter ist auf dem Luftfilter montiert, wenn der Filter verstopft ist, wird ein Signal an den Schaltschrank geschickt.</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Eigenschaften:</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Betriebstemperatur: </w:t>
            </w:r>
            <w:r>
              <w:rPr>
                <w:b/>
                <w:bCs/>
                <w:color w:val="00274C"/>
                <w:position w:val="-2"/>
                <w:sz w:val="20"/>
                <w:szCs w:val="20"/>
                <w:u w:val="none"/>
              </w:rPr>
              <w:t xml:space="preserve">-30 °C / +100°C</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Gewöhnlich offener Kontakt.</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Schließung des Kontakts durch Druckabfall: </w:t>
            </w:r>
            <w:r>
              <w:rPr>
                <w:b/>
                <w:bCs/>
                <w:color w:val="00274C"/>
                <w:position w:val="-2"/>
                <w:sz w:val="20"/>
                <w:szCs w:val="20"/>
                <w:u w:val="none"/>
              </w:rPr>
              <w:t xml:space="preserve">-50 mbar.</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0400"/>
                  <wp:effectExtent b="0" l="0" r="0" t="0"/>
                  <wp:docPr id="10927861" name="name79946a09f015601e4" descr="2.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3.png"/>
                          <pic:cNvPicPr/>
                        </pic:nvPicPr>
                        <pic:blipFill>
                          <a:blip r:embed="rId62346a09f015601e2" cstate="print"/>
                          <a:stretch>
                            <a:fillRect/>
                          </a:stretch>
                        </pic:blipFill>
                        <pic:spPr>
                          <a:xfrm>
                            <a:off x="0" y="0"/>
                            <a:ext cx="2232000" cy="14904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0"/>
                <w:sz w:val="20"/>
                <w:szCs w:val="20"/>
                <w:u w:val="none"/>
              </w:rPr>
              <w:t xml:space="preserve">Abb</w:t>
            </w:r>
            <w:r>
              <w:rPr>
                <w:b/>
                <w:bCs/>
                <w:color w:val="00274C"/>
                <w:position w:val="0"/>
                <w:sz w:val="20"/>
                <w:szCs w:val="20"/>
                <w:u w:val="none"/>
              </w:rPr>
              <w:t xml:space="preserve"> . 2.48b</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Elektrische Komponenten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2.15.1 Drehstromgenerator (A)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Extern, von der Kurbelwelle über einen Riemen gesteuert.
</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Ampere 90 A</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Volt 12V</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5384109" name="name99406a09f0156b3ad" descr="Cap_2_IT_34_TCP_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IT_34_TCP_E5.png"/>
                          <pic:cNvPicPr/>
                        </pic:nvPicPr>
                        <pic:blipFill>
                          <a:blip r:embed="rId80786a09f0156b3ab"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Abb. 2.44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2.15.2 Anlasser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Typ Bosch 12 V</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Leistung 3.2 kW</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Drehrichtung Gegenuhrzeigersinn (Ansicht Verteilerseite)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65006208" name="name46856a09f01571b32" descr="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5.jpg"/>
                          <pic:cNvPicPr/>
                        </pic:nvPicPr>
                        <pic:blipFill>
                          <a:blip r:embed="rId83016a09f01571b30" cstate="print"/>
                          <a:stretch>
                            <a:fillRect/>
                          </a:stretch>
                        </pic:blipFill>
                        <pic:spPr>
                          <a:xfrm>
                            <a:off x="0" y="0"/>
                            <a:ext cx="2232000" cy="1476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Abb.</w:t>
            </w:r>
            <w:r>
              <w:rPr>
                <w:b/>
                <w:bCs/>
                <w:color w:val="00274C"/>
                <w:position w:val="0"/>
                <w:sz w:val="20"/>
                <w:szCs w:val="20"/>
                <w:u w:val="none"/>
              </w:rPr>
              <w:t xml:space="preserve"> 2.45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2.15.4 Kaltstartvorrichtung (Heater)</w:t>
            </w:r>
            <w:r>
              <w:rPr>
                <w:color w:val="00274C"/>
                <w:position w:val="-2"/>
                <w:sz w:val="20"/>
                <w:szCs w:val="20"/>
                <w:u w:val="none"/>
              </w:rPr>
              <w:br/>
              <w:br/>
              <w:t xml:space="preserve">Die Kaltstartvorrichtung besteht aus einem über ECU gesteuerten Widerstand, der aktiviert wird, wenn die Umgebungstemperatur ≤ -16°C beträgt.</w:t>
            </w:r>
            <w:r>
              <w:rPr>
                <w:color w:val="00274C"/>
                <w:position w:val="-2"/>
                <w:sz w:val="20"/>
                <w:szCs w:val="20"/>
                <w:u w:val="none"/>
              </w:rPr>
              <w:br/>
              <w:br/>
              <w:t xml:space="preserve">Die angesaugte Luft erwärmt sich über den Widerstand und erleichtert das Anlassen des Motors.</w:t>
            </w:r>
            <w:r>
              <w:rPr>
                <w:color w:val="00274C"/>
                <w:position w:val="-2"/>
                <w:sz w:val="20"/>
                <w:szCs w:val="20"/>
                <w:u w:val="none"/>
              </w:rPr>
              <w:br/>
              <w:br/>
              <w:br/>
              <w:br/>
              <w:t xml:space="preserve">Merkmale: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Typ Hidria AET 12 V</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Leistung 550 W</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16475974" name="name43926a09f0157a6a9" descr="Cap_2_IT_37_TCP_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IT_37_TCP_E5.png"/>
                          <pic:cNvPicPr/>
                        </pic:nvPicPr>
                        <pic:blipFill>
                          <a:blip r:embed="rId14516a09f0157a6a7"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Abb.</w:t>
            </w:r>
            <w:r>
              <w:rPr>
                <w:b/>
                <w:bCs/>
                <w:color w:val="00274C"/>
                <w:position w:val="0"/>
                <w:sz w:val="20"/>
                <w:szCs w:val="20"/>
                <w:u w:val="none"/>
              </w:rPr>
              <w:t xml:space="preserve"> 2.47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2.15.5 Regelventil für die Kraftstoffansaugung (SCV)</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Das Ventil </w:t>
            </w:r>
            <w:r>
              <w:rPr>
                <w:b/>
                <w:bCs/>
                <w:color w:val="00274C"/>
                <w:position w:val="-2"/>
                <w:sz w:val="20"/>
                <w:szCs w:val="20"/>
                <w:u w:val="none"/>
              </w:rPr>
              <w:t xml:space="preserve">E</w:t>
            </w:r>
            <w:r>
              <w:rPr>
                <w:color w:val="00274C"/>
                <w:position w:val="-2"/>
                <w:sz w:val="20"/>
                <w:szCs w:val="20"/>
                <w:u w:val="none"/>
              </w:rPr>
              <w:t xml:space="preserve"> befindet sich auf der Hochdruckpumpe zur Kraftstoffeinspritzung. Es wird von der ECU gesteuert, die die Kraftstoffansaugung aufgrund des Kraftstoffdrucks im Common Rail reguliert, indem die Kraftstoffzufuhr zur Einspritzpumpe gedrosselt wird.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Ein digitales Signal verändert die Öffnungsweite des Ventils relativ zur erforderlichen Kraftstoffzufuhr zum Common Rail.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9082096" name="name28906a09f0157df2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5716a09f0157df2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Vor dem Ausbau</w:t>
            </w:r>
            <w:r>
              <w:rPr>
                <w:color w:val="00274C"/>
                <w:position w:val="-2"/>
                <w:sz w:val="20"/>
                <w:szCs w:val="20"/>
                <w:u w:val="none"/>
              </w:rPr>
              <w:t xml:space="preserve"> </w:t>
            </w:r>
            <w:hyperlink r:id="rId60136a09f0157e2b7" w:history="1">
              <w:r>
                <w:rPr>
                  <w:rStyle w:val="DefaultParagraphFontPHPDOCX"/>
                  <w:b/>
                  <w:bCs/>
                  <w:color w:val="0000FF"/>
                  <w:position w:val="-2"/>
                  <w:sz w:val="20"/>
                  <w:szCs w:val="20"/>
                  <w:u w:val="none"/>
                </w:rPr>
                <w:t xml:space="preserve">Abs. 2.9.3</w:t>
              </w:r>
            </w:hyperlink>
            <w:r>
              <w:rPr>
                <w:color w:val="00274C"/>
                <w:position w:val="-2"/>
                <w:sz w:val="20"/>
                <w:szCs w:val="20"/>
                <w:u w:val="none"/>
              </w:rPr>
              <w:t xml:space="preserve"> </w:t>
            </w:r>
            <w:r>
              <w:rPr>
                <w:color w:val="00274C"/>
                <w:position w:val="-2"/>
                <w:sz w:val="20"/>
                <w:szCs w:val="20"/>
                <w:u w:val="none"/>
              </w:rPr>
              <w:t xml:space="preserve">lesen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38684394" name="name57116a09f0158477f" descr="2.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8.jpg"/>
                          <pic:cNvPicPr/>
                        </pic:nvPicPr>
                        <pic:blipFill>
                          <a:blip r:embed="rId65916a09f0158477d" cstate="print"/>
                          <a:stretch>
                            <a:fillRect/>
                          </a:stretch>
                        </pic:blipFill>
                        <pic:spPr>
                          <a:xfrm>
                            <a:off x="0" y="0"/>
                            <a:ext cx="2232000" cy="1476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Abb.</w:t>
            </w:r>
            <w:r>
              <w:rPr>
                <w:b/>
                <w:bCs/>
                <w:color w:val="00274C"/>
                <w:position w:val="0"/>
                <w:sz w:val="20"/>
                <w:szCs w:val="20"/>
                <w:u w:val="none"/>
              </w:rPr>
              <w:t xml:space="preserve"> 2.48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2.15.7 Heizer Kraftstoff</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Der Heizer F befindet sich auf dem Kraftstoff-Vorfilter und wird bei Bedarf nach der Kraftstoffkontrolle vom Verstopfungssensor G aktiviert (normalerweise unter 10 °C).</w:t>
            </w:r>
          </w:p>
          <w:p/>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 Sowohl Vorrichtung G als auch F sind an MCU angeschlossen, im Falle von Störungen siehe Maschinendokumentation.</w:t>
            </w:r>
          </w:p>
          <w:p/>
          <w:p/>
          <w:p>
            <w:pPr>
              <w:widowControl w:val="on"/>
              <w:pBdr/>
              <w:spacing w:before="0" w:after="0" w:line="262" w:lineRule="auto"/>
              <w:ind w:left="0" w:right="0"/>
              <w:jc w:val="left"/>
              <w:textAlignment w:val="center"/>
            </w:pPr>
            <w:r>
              <w:rPr>
                <w:color w:val="00274C"/>
                <w:position w:val="-2"/>
                <w:sz w:val="20"/>
                <w:szCs w:val="20"/>
                <w:u w:val="none"/>
              </w:rPr>
              <w:t xml:space="preserve">Merkmale:</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Volt 12 V</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Leistung140-180 W</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7600"/>
                  <wp:effectExtent b="0" l="0" r="0" t="0"/>
                  <wp:docPr id="60576974" name="name11816a09f01589c81" descr="2.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9.jpg"/>
                          <pic:cNvPicPr/>
                        </pic:nvPicPr>
                        <pic:blipFill>
                          <a:blip r:embed="rId64706a09f01589c7e"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2.15.8 Heizventil</w:t>
            </w:r>
            <w:r>
              <w:rPr>
                <w:color w:val="00274C"/>
                <w:position w:val="-2"/>
                <w:sz w:val="20"/>
                <w:szCs w:val="20"/>
                <w:u w:val="none"/>
              </w:rPr>
              <w:t xml:space="preserve"> </w:t>
            </w:r>
            <w:r>
              <w:rPr>
                <w:b/>
                <w:bCs/>
                <w:color w:val="00274C"/>
                <w:position w:val="-2"/>
                <w:sz w:val="20"/>
                <w:szCs w:val="20"/>
                <w:u w:val="none"/>
              </w:rPr>
              <w:t xml:space="preserve">DEF (nur Versionen SCR)</w:t>
            </w:r>
          </w:p>
          <w:p/>
          <w:p/>
          <w:p>
            <w:pPr>
              <w:widowControl w:val="on"/>
              <w:pBdr/>
              <w:spacing w:before="0" w:after="0" w:line="262" w:lineRule="auto"/>
              <w:ind w:left="0" w:right="0"/>
              <w:jc w:val="left"/>
              <w:textAlignment w:val="center"/>
            </w:pPr>
            <w:r>
              <w:rPr>
                <w:color w:val="00274C"/>
                <w:position w:val="-2"/>
                <w:sz w:val="20"/>
                <w:szCs w:val="20"/>
                <w:u w:val="none"/>
              </w:rPr>
              <w:t xml:space="preserve">Das Ventil ist auf der Kältemittelleitung positioniert.</w:t>
            </w:r>
          </w:p>
          <w:p>
            <w:pPr>
              <w:widowControl w:val="on"/>
              <w:pBdr/>
              <w:spacing w:before="0" w:after="0" w:line="262" w:lineRule="auto"/>
              <w:ind w:left="0" w:right="0"/>
              <w:jc w:val="left"/>
              <w:textAlignment w:val="center"/>
            </w:pPr>
            <w:r>
              <w:rPr>
                <w:color w:val="00274C"/>
                <w:position w:val="-2"/>
                <w:sz w:val="20"/>
                <w:szCs w:val="20"/>
                <w:u w:val="none"/>
              </w:rPr>
              <w:t xml:space="preserve">Die DCU öffnet das Ventil, um im Falle des Einfrierens des DEF das vom Motor erhitzte Kältemittel im DEF-Tank umlaufen zu lassen.</w:t>
            </w:r>
          </w:p>
          <w:p/>
          <w:p/>
          <w:p>
            <w:pPr>
              <w:widowControl w:val="on"/>
              <w:pBdr/>
              <w:spacing w:before="0" w:after="0" w:line="262" w:lineRule="auto"/>
              <w:ind w:left="0" w:right="0"/>
              <w:jc w:val="left"/>
              <w:textAlignment w:val="center"/>
            </w:pPr>
            <w:r>
              <w:rPr>
                <w:color w:val="00274C"/>
                <w:position w:val="-2"/>
                <w:sz w:val="20"/>
                <w:szCs w:val="20"/>
                <w:u w:val="none"/>
              </w:rPr>
              <w:t xml:space="preserve">Merkmale:</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Volt 12 V</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Leistung12.5 W</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MAX Druck3.0 bar</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VentilNormalerweise geschlossen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7600"/>
                  <wp:effectExtent b="0" l="0" r="0" t="0"/>
                  <wp:docPr id="43907424" name="name21156a09f015906f6" descr="2.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0.jpg"/>
                          <pic:cNvPicPr/>
                        </pic:nvPicPr>
                        <pic:blipFill>
                          <a:blip r:embed="rId72596a09f015906f3"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2.49b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2.15.9 Pumpe</w:t>
            </w:r>
            <w:r>
              <w:rPr>
                <w:color w:val="00274C"/>
                <w:position w:val="-2"/>
                <w:sz w:val="20"/>
                <w:szCs w:val="20"/>
                <w:u w:val="none"/>
              </w:rPr>
              <w:t xml:space="preserve"> </w:t>
            </w:r>
            <w:r>
              <w:rPr>
                <w:b/>
                <w:bCs/>
                <w:color w:val="00274C"/>
                <w:position w:val="-2"/>
                <w:sz w:val="20"/>
                <w:szCs w:val="20"/>
                <w:u w:val="none"/>
              </w:rPr>
              <w:t xml:space="preserve">DEF (nur Versionen SCR)</w:t>
            </w:r>
          </w:p>
          <w:p/>
          <w:p/>
          <w:p>
            <w:pPr>
              <w:widowControl w:val="on"/>
              <w:pBdr/>
              <w:spacing w:before="0" w:after="0" w:line="262" w:lineRule="auto"/>
              <w:ind w:left="0" w:right="0"/>
              <w:jc w:val="left"/>
              <w:textAlignment w:val="center"/>
            </w:pPr>
            <w:r>
              <w:rPr>
                <w:color w:val="00274C"/>
                <w:position w:val="-2"/>
                <w:sz w:val="20"/>
                <w:szCs w:val="20"/>
                <w:u w:val="none"/>
              </w:rPr>
              <w:t xml:space="preserve">Die DEF-Pumpe L leitet das DEF nur dann zur Einspritzdüse, wenn sich das DEF im flüssigen Zustand befindet.</w:t>
            </w:r>
          </w:p>
          <w:p>
            <w:pPr>
              <w:widowControl w:val="on"/>
              <w:pBdr/>
              <w:spacing w:before="0" w:after="0" w:line="262" w:lineRule="auto"/>
              <w:ind w:left="0" w:right="0"/>
              <w:jc w:val="left"/>
              <w:textAlignment w:val="center"/>
            </w:pPr>
            <w:r>
              <w:rPr>
                <w:color w:val="00274C"/>
                <w:position w:val="-2"/>
                <w:sz w:val="20"/>
                <w:szCs w:val="20"/>
                <w:u w:val="none"/>
              </w:rPr>
              <w:t xml:space="preserve">Nach dem Ausschalten des Motors leert die Pumpe den DEF-Kreislauf, um ein Einfrieren in der Pumpe und/oder den Leitungen zu verhindern (DEF wird über Fitting L3 in den Tank geleitet).</w:t>
            </w:r>
          </w:p>
          <w:p/>
          <w:p/>
          <w:p>
            <w:pPr>
              <w:widowControl w:val="on"/>
              <w:pBdr/>
              <w:spacing w:before="0" w:after="0" w:line="262" w:lineRule="auto"/>
              <w:ind w:left="0" w:right="0"/>
              <w:jc w:val="left"/>
              <w:textAlignment w:val="center"/>
            </w:pPr>
            <w:r>
              <w:rPr>
                <w:color w:val="00274C"/>
                <w:position w:val="-2"/>
                <w:sz w:val="20"/>
                <w:szCs w:val="20"/>
                <w:u w:val="none"/>
              </w:rPr>
              <w:t xml:space="preserve">L1 - Ansaugen DEF (aus dem Tank)</w:t>
            </w:r>
          </w:p>
          <w:p>
            <w:pPr>
              <w:widowControl w:val="on"/>
              <w:pBdr/>
              <w:spacing w:before="0" w:after="0" w:line="262" w:lineRule="auto"/>
              <w:ind w:left="0" w:right="0"/>
              <w:jc w:val="left"/>
              <w:textAlignment w:val="center"/>
            </w:pPr>
            <w:r>
              <w:rPr>
                <w:color w:val="00274C"/>
                <w:position w:val="-2"/>
                <w:sz w:val="20"/>
                <w:szCs w:val="20"/>
                <w:u w:val="none"/>
              </w:rPr>
              <w:t xml:space="preserve">L2 - Austritt DEF (in die Einspritzdüse für DEF)</w:t>
            </w:r>
          </w:p>
          <w:p>
            <w:pPr>
              <w:widowControl w:val="on"/>
              <w:pBdr/>
              <w:spacing w:before="0" w:after="0" w:line="262" w:lineRule="auto"/>
              <w:ind w:left="0" w:right="0"/>
              <w:jc w:val="left"/>
              <w:textAlignment w:val="center"/>
            </w:pPr>
            <w:r>
              <w:rPr>
                <w:color w:val="00274C"/>
                <w:position w:val="-2"/>
                <w:sz w:val="20"/>
                <w:szCs w:val="20"/>
                <w:u w:val="none"/>
              </w:rPr>
              <w:t xml:space="preserve">L3 - Rücklauf (in den DEF-Tank)</w:t>
            </w:r>
          </w:p>
          <w:p>
            <w:pPr>
              <w:widowControl w:val="on"/>
              <w:pBdr/>
              <w:spacing w:before="0" w:after="0" w:line="262" w:lineRule="auto"/>
              <w:ind w:left="0" w:right="0"/>
              <w:jc w:val="left"/>
              <w:textAlignment w:val="center"/>
            </w:pPr>
            <w:r>
              <w:rPr>
                <w:color w:val="00274C"/>
                <w:position w:val="-2"/>
                <w:sz w:val="20"/>
                <w:szCs w:val="20"/>
                <w:u w:val="none"/>
              </w:rPr>
              <w:t xml:space="preserve">L4 - DEF-Filter</w:t>
            </w:r>
          </w:p>
          <w:p/>
          <w:p/>
          <w:p>
            <w:pPr>
              <w:widowControl w:val="on"/>
              <w:pBdr/>
              <w:spacing w:before="0" w:after="0" w:line="262" w:lineRule="auto"/>
              <w:ind w:left="0" w:right="0"/>
              <w:jc w:val="left"/>
              <w:textAlignment w:val="center"/>
            </w:pPr>
            <w:r>
              <w:rPr>
                <w:color w:val="00274C"/>
                <w:position w:val="-2"/>
                <w:sz w:val="20"/>
                <w:szCs w:val="20"/>
                <w:u w:val="none"/>
              </w:rPr>
              <w:t xml:space="preserve">Merkmale:</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Volt 12 V</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Lagerung MAX2 Jahre (in Originalverpackung)</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7600"/>
                  <wp:effectExtent b="0" l="0" r="0" t="0"/>
                  <wp:docPr id="18287111" name="name61206a09f01597854" descr="2.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1.jpg"/>
                          <pic:cNvPicPr/>
                        </pic:nvPicPr>
                        <pic:blipFill>
                          <a:blip r:embed="rId26836a09f01597852"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2.49c</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2.15.10 Einspritzdüse</w:t>
            </w:r>
            <w:r>
              <w:rPr>
                <w:color w:val="00274C"/>
                <w:position w:val="-2"/>
                <w:sz w:val="20"/>
                <w:szCs w:val="20"/>
                <w:u w:val="none"/>
              </w:rPr>
              <w:t xml:space="preserve"> </w:t>
            </w:r>
            <w:r>
              <w:rPr>
                <w:b/>
                <w:bCs/>
                <w:color w:val="00274C"/>
                <w:position w:val="-2"/>
                <w:sz w:val="20"/>
                <w:szCs w:val="20"/>
                <w:u w:val="none"/>
              </w:rPr>
              <w:t xml:space="preserve">DEF (nur Versionen SCR)</w:t>
            </w:r>
          </w:p>
          <w:p/>
          <w:p/>
          <w:p>
            <w:pPr>
              <w:widowControl w:val="on"/>
              <w:pBdr/>
              <w:spacing w:before="0" w:after="0" w:line="262" w:lineRule="auto"/>
              <w:ind w:left="0" w:right="0"/>
              <w:jc w:val="left"/>
              <w:textAlignment w:val="center"/>
            </w:pPr>
            <w:r>
              <w:rPr>
                <w:color w:val="00274C"/>
                <w:position w:val="-2"/>
                <w:sz w:val="20"/>
                <w:szCs w:val="20"/>
                <w:u w:val="none"/>
              </w:rPr>
              <w:t xml:space="preserve">L'iniettore DEF </w:t>
            </w:r>
            <w:r>
              <w:rPr>
                <w:b/>
                <w:bCs/>
                <w:color w:val="00274C"/>
                <w:position w:val="-2"/>
                <w:sz w:val="20"/>
                <w:szCs w:val="20"/>
                <w:u w:val="none"/>
              </w:rPr>
              <w:t xml:space="preserve">M</w:t>
            </w:r>
            <w:r>
              <w:rPr>
                <w:color w:val="00274C"/>
                <w:position w:val="-2"/>
                <w:sz w:val="20"/>
                <w:szCs w:val="20"/>
                <w:u w:val="none"/>
              </w:rPr>
              <w:t xml:space="preserve"> viene attivato dalla DCU in base ai valori che arrivano dai vari sensori del sistema SCR.</w:t>
            </w:r>
          </w:p>
          <w:p/>
          <w:p/>
          <w:p>
            <w:pPr>
              <w:widowControl w:val="on"/>
              <w:pBdr/>
              <w:spacing w:before="0" w:after="0" w:line="262" w:lineRule="auto"/>
              <w:ind w:left="0" w:right="0"/>
              <w:jc w:val="left"/>
              <w:textAlignment w:val="center"/>
            </w:pPr>
            <w:r>
              <w:rPr>
                <w:color w:val="00274C"/>
                <w:position w:val="-2"/>
                <w:sz w:val="20"/>
                <w:szCs w:val="20"/>
                <w:u w:val="none"/>
              </w:rPr>
              <w:t xml:space="preserve">der Injektor wird vom Motorkühlmittel über die Steckverbinder der Anschlüsse </w:t>
            </w:r>
            <w:r>
              <w:rPr>
                <w:b/>
                <w:bCs/>
                <w:color w:val="00274C"/>
                <w:position w:val="-2"/>
                <w:sz w:val="20"/>
                <w:szCs w:val="20"/>
                <w:u w:val="none"/>
              </w:rPr>
              <w:t xml:space="preserve">M3</w:t>
            </w:r>
            <w:r>
              <w:rPr>
                <w:color w:val="00274C"/>
                <w:position w:val="-2"/>
                <w:sz w:val="20"/>
                <w:szCs w:val="20"/>
                <w:u w:val="none"/>
              </w:rPr>
              <w:t xml:space="preserve"> gekühlt</w:t>
            </w:r>
          </w:p>
          <w:p/>
          <w:p/>
          <w:p>
            <w:pPr>
              <w:widowControl w:val="on"/>
              <w:pBdr/>
              <w:spacing w:before="0" w:after="0" w:line="262" w:lineRule="auto"/>
              <w:ind w:left="0" w:right="0"/>
              <w:jc w:val="left"/>
              <w:textAlignment w:val="center"/>
            </w:pPr>
            <w:r>
              <w:rPr>
                <w:b/>
                <w:bCs/>
                <w:color w:val="00274C"/>
                <w:position w:val="-2"/>
                <w:sz w:val="20"/>
                <w:szCs w:val="20"/>
                <w:u w:val="none"/>
              </w:rPr>
              <w:t xml:space="preserve">M1</w:t>
            </w:r>
            <w:r>
              <w:rPr>
                <w:color w:val="00274C"/>
                <w:position w:val="-2"/>
                <w:sz w:val="20"/>
                <w:szCs w:val="20"/>
                <w:u w:val="none"/>
              </w:rPr>
              <w:t xml:space="preserve"> - Kabelverbinder SCR</w:t>
            </w:r>
          </w:p>
          <w:p>
            <w:pPr>
              <w:widowControl w:val="on"/>
              <w:pBdr/>
              <w:spacing w:before="0" w:after="0" w:line="262" w:lineRule="auto"/>
              <w:ind w:left="0" w:right="0"/>
              <w:jc w:val="left"/>
              <w:textAlignment w:val="center"/>
            </w:pPr>
            <w:r>
              <w:rPr>
                <w:b/>
                <w:bCs/>
                <w:color w:val="00274C"/>
                <w:position w:val="-2"/>
                <w:sz w:val="20"/>
                <w:szCs w:val="20"/>
                <w:u w:val="none"/>
              </w:rPr>
              <w:t xml:space="preserve">M2</w:t>
            </w:r>
            <w:r>
              <w:rPr>
                <w:color w:val="00274C"/>
                <w:position w:val="-2"/>
                <w:sz w:val="20"/>
                <w:szCs w:val="20"/>
                <w:u w:val="none"/>
              </w:rPr>
              <w:t xml:space="preserve"> - Eintritt DEF</w:t>
            </w:r>
          </w:p>
          <w:p>
            <w:pPr>
              <w:widowControl w:val="on"/>
              <w:pBdr/>
              <w:spacing w:before="0" w:after="0" w:line="262" w:lineRule="auto"/>
              <w:ind w:left="0" w:right="0"/>
              <w:jc w:val="left"/>
              <w:textAlignment w:val="center"/>
            </w:pPr>
            <w:r>
              <w:rPr>
                <w:b/>
                <w:bCs/>
                <w:color w:val="00274C"/>
                <w:position w:val="-2"/>
                <w:sz w:val="20"/>
                <w:szCs w:val="20"/>
                <w:u w:val="none"/>
              </w:rPr>
              <w:t xml:space="preserve">M3</w:t>
            </w:r>
            <w:r>
              <w:rPr>
                <w:color w:val="00274C"/>
                <w:position w:val="-2"/>
                <w:sz w:val="20"/>
                <w:szCs w:val="20"/>
                <w:u w:val="none"/>
              </w:rPr>
              <w:t xml:space="preserve"> - Kältemittel Ein-/Austritt</w:t>
            </w:r>
          </w:p>
          <w:p>
            <w:pPr>
              <w:widowControl w:val="on"/>
              <w:pBdr/>
              <w:spacing w:before="0" w:after="0" w:line="262" w:lineRule="auto"/>
              <w:ind w:left="0" w:right="0"/>
              <w:jc w:val="left"/>
              <w:textAlignment w:val="center"/>
            </w:pPr>
            <w:r>
              <w:rPr>
                <w:b/>
                <w:bCs/>
                <w:color w:val="00274C"/>
                <w:position w:val="-2"/>
                <w:sz w:val="20"/>
                <w:szCs w:val="20"/>
                <w:u w:val="none"/>
              </w:rPr>
              <w:t xml:space="preserve">M4</w:t>
            </w:r>
            <w:r>
              <w:rPr>
                <w:color w:val="00274C"/>
                <w:position w:val="-2"/>
                <w:sz w:val="20"/>
                <w:szCs w:val="20"/>
                <w:u w:val="none"/>
              </w:rPr>
              <w:t xml:space="preserve"> - Metalldichtung (muss bei jedem Ausbau unbedingt ausgetauscht werden)</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Lagerung MAX </w:t>
            </w:r>
            <w:r>
              <w:rPr>
                <w:b/>
                <w:bCs/>
                <w:color w:val="00274C"/>
                <w:position w:val="-2"/>
                <w:sz w:val="20"/>
                <w:szCs w:val="20"/>
                <w:u w:val="none"/>
              </w:rPr>
              <w:t xml:space="preserve">2 Jahre</w:t>
            </w:r>
            <w:r>
              <w:rPr>
                <w:color w:val="00274C"/>
                <w:position w:val="-2"/>
                <w:sz w:val="20"/>
                <w:szCs w:val="20"/>
                <w:u w:val="none"/>
              </w:rPr>
              <w:t xml:space="preserve"> (in Originalverpackung)</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Einlagerungstemperatur </w:t>
            </w:r>
            <w:r>
              <w:rPr>
                <w:b/>
                <w:bCs/>
                <w:color w:val="00274C"/>
                <w:position w:val="-2"/>
                <w:sz w:val="20"/>
                <w:szCs w:val="20"/>
                <w:u w:val="none"/>
              </w:rPr>
              <w:t xml:space="preserve">0 | 40 °C</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15788785" name="name93316a09f015b1313" descr="Cap_2_IT_277_TCP_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IT_277_TCP_E5.png"/>
                          <pic:cNvPicPr/>
                        </pic:nvPicPr>
                        <pic:blipFill>
                          <a:blip r:embed="rId51956a09f015b1311"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30"/>
              </w:rPr>
              <w:drawing>
                <wp:inline distT="0" distB="0" distL="0" distR="0">
                  <wp:extent cx="2232000" cy="1504800"/>
                  <wp:effectExtent b="0" l="0" r="0" t="0"/>
                  <wp:docPr id="23255304" name="name54556a09f015b5f8e" descr="2.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2.jpg"/>
                          <pic:cNvPicPr/>
                        </pic:nvPicPr>
                        <pic:blipFill>
                          <a:blip r:embed="rId23766a09f015b5f8b" cstate="print"/>
                          <a:stretch>
                            <a:fillRect/>
                          </a:stretch>
                        </pic:blipFill>
                        <pic:spPr>
                          <a:xfrm>
                            <a:off x="0" y="0"/>
                            <a:ext cx="2232000" cy="150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2.49d</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2.15.11</w:t>
            </w:r>
            <w:r>
              <w:rPr>
                <w:color w:val="00274C"/>
                <w:position w:val="-2"/>
                <w:sz w:val="20"/>
                <w:szCs w:val="20"/>
                <w:u w:val="none"/>
              </w:rPr>
              <w:t xml:space="preserve"> </w:t>
            </w:r>
            <w:r>
              <w:rPr>
                <w:b/>
                <w:bCs/>
                <w:color w:val="00274C"/>
                <w:position w:val="-2"/>
                <w:sz w:val="20"/>
                <w:szCs w:val="20"/>
                <w:u w:val="none"/>
              </w:rPr>
              <w:t xml:space="preserve">ETB</w:t>
            </w:r>
            <w:r>
              <w:rPr>
                <w:b/>
                <w:bCs/>
                <w:color w:val="00274C"/>
                <w:position w:val="-2"/>
                <w:sz w:val="20"/>
                <w:szCs w:val="20"/>
                <w:u w:val="none"/>
              </w:rPr>
              <w:t xml:space="preserve"> (nur Versionen SCR)</w:t>
            </w:r>
          </w:p>
          <w:p/>
          <w:p/>
          <w:p>
            <w:pPr>
              <w:widowControl w:val="on"/>
              <w:pBdr/>
              <w:spacing w:before="0" w:after="0" w:line="262" w:lineRule="auto"/>
              <w:ind w:left="0" w:right="0"/>
              <w:jc w:val="left"/>
              <w:textAlignment w:val="center"/>
            </w:pPr>
            <w:r>
              <w:rPr>
                <w:color w:val="00274C"/>
                <w:position w:val="-2"/>
                <w:sz w:val="20"/>
                <w:szCs w:val="20"/>
                <w:u w:val="none"/>
              </w:rPr>
              <w:t xml:space="preserve">Die ETB </w:t>
            </w:r>
            <w:r>
              <w:rPr>
                <w:b/>
                <w:bCs/>
                <w:color w:val="00274C"/>
                <w:position w:val="-2"/>
                <w:sz w:val="20"/>
                <w:szCs w:val="20"/>
                <w:u w:val="none"/>
              </w:rPr>
              <w:t xml:space="preserve">N</w:t>
            </w:r>
            <w:r>
              <w:rPr>
                <w:color w:val="00274C"/>
                <w:position w:val="-2"/>
                <w:sz w:val="20"/>
                <w:szCs w:val="20"/>
                <w:u w:val="none"/>
              </w:rPr>
              <w:t xml:space="preserve"> befindet sich auf der Luftansaugleitung; es wird von der ECU gesteuert, die in Verbindung mit der DCU die Luftmenge in Ansaugung regelt, und ist an der Regeneration des ATS-Systems beteiligt.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1625442" name="name21036a09f015bf1b2" descr="Cap_2_IT_243_TCP_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IT_243_TCP_E5.png"/>
                          <pic:cNvPicPr/>
                        </pic:nvPicPr>
                        <pic:blipFill>
                          <a:blip r:embed="rId65786a09f015bf1b0"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2.49e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2.15.12 Heizer Linie</w:t>
            </w:r>
            <w:r>
              <w:rPr>
                <w:color w:val="00274C"/>
                <w:position w:val="-2"/>
                <w:sz w:val="20"/>
                <w:szCs w:val="20"/>
                <w:u w:val="none"/>
              </w:rPr>
              <w:t xml:space="preserve"> </w:t>
            </w:r>
            <w:r>
              <w:rPr>
                <w:b/>
                <w:bCs/>
                <w:color w:val="00274C"/>
                <w:position w:val="-2"/>
                <w:sz w:val="20"/>
                <w:szCs w:val="20"/>
                <w:u w:val="none"/>
              </w:rPr>
              <w:t xml:space="preserve">DEF (nur Versionen SCR)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Die DEF-Leitungen </w:t>
            </w:r>
            <w:r>
              <w:rPr>
                <w:b/>
                <w:bCs/>
                <w:color w:val="00274C"/>
                <w:position w:val="-2"/>
                <w:sz w:val="20"/>
                <w:szCs w:val="20"/>
                <w:u w:val="none"/>
              </w:rPr>
              <w:t xml:space="preserve">P</w:t>
            </w:r>
            <w:r>
              <w:rPr>
                <w:color w:val="00274C"/>
                <w:position w:val="-2"/>
                <w:sz w:val="20"/>
                <w:szCs w:val="20"/>
                <w:u w:val="none"/>
              </w:rPr>
              <w:t xml:space="preserve"> sind mit einem Heizelement verkleidet, das die Leitungen im Falle von niedrigen Temperaturen erwärmt.</w:t>
            </w:r>
          </w:p>
          <w:p>
            <w:pPr>
              <w:widowControl w:val="on"/>
              <w:pBdr/>
              <w:spacing w:before="0" w:after="0" w:line="262" w:lineRule="auto"/>
              <w:ind w:left="0" w:right="0"/>
              <w:jc w:val="left"/>
              <w:textAlignment w:val="center"/>
            </w:pPr>
            <w:r>
              <w:rPr>
                <w:color w:val="00274C"/>
                <w:position w:val="-2"/>
                <w:sz w:val="20"/>
                <w:szCs w:val="20"/>
                <w:u w:val="none"/>
              </w:rPr>
              <w:t xml:space="preserve">Das Heizelement wird über die DCU aktiviert.</w:t>
            </w:r>
          </w:p>
          <w:p/>
          <w:p/>
          <w:p>
            <w:pPr>
              <w:widowControl w:val="on"/>
              <w:pBdr/>
              <w:spacing w:before="0" w:after="0" w:line="262" w:lineRule="auto"/>
              <w:ind w:left="0" w:right="0"/>
              <w:jc w:val="left"/>
              <w:textAlignment w:val="center"/>
            </w:pPr>
            <w:r>
              <w:rPr>
                <w:color w:val="00274C"/>
                <w:position w:val="-2"/>
                <w:sz w:val="20"/>
                <w:szCs w:val="20"/>
                <w:u w:val="none"/>
              </w:rPr>
              <w:t xml:space="preserve">Merkmale:</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Volt 12 V</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Aktivierungstemperatur&lt; 5 °C</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Betriebstemperatur-40 °C | 120 °C</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30"/>
              </w:rPr>
              <w:drawing>
                <wp:inline distT="0" distB="0" distL="0" distR="0">
                  <wp:extent cx="2232000" cy="1504800"/>
                  <wp:effectExtent b="0" l="0" r="0" t="0"/>
                  <wp:docPr id="93029906" name="name80966a09f015c48c9" descr="2.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4.jpg"/>
                          <pic:cNvPicPr/>
                        </pic:nvPicPr>
                        <pic:blipFill>
                          <a:blip r:embed="rId25476a09f015c48c7" cstate="print"/>
                          <a:stretch>
                            <a:fillRect/>
                          </a:stretch>
                        </pic:blipFill>
                        <pic:spPr>
                          <a:xfrm>
                            <a:off x="0" y="0"/>
                            <a:ext cx="2232000" cy="150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2.49f</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2.15.13 Elektrische Kraftstoffpumpe (optional)</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ANMERKUNG:    D</w:t>
            </w:r>
            <w:r>
              <w:rPr>
                <w:color w:val="00274C"/>
                <w:position w:val="-2"/>
                <w:sz w:val="20"/>
                <w:szCs w:val="20"/>
                <w:u w:val="none"/>
              </w:rPr>
              <w:t xml:space="preserve"> iese Komponente ist nicht unbedingt im Lieferumfang von </w:t>
            </w:r>
            <w:r>
              <w:rPr>
                <w:b/>
                <w:bCs/>
                <w:color w:val="00274C"/>
                <w:position w:val="-2"/>
                <w:sz w:val="20"/>
                <w:szCs w:val="20"/>
                <w:u w:val="none"/>
              </w:rPr>
              <w:t xml:space="preserve">KOHLER</w:t>
            </w:r>
            <w:r>
              <w:rPr>
                <w:color w:val="00274C"/>
                <w:position w:val="-2"/>
                <w:sz w:val="20"/>
                <w:szCs w:val="20"/>
                <w:u w:val="none"/>
              </w:rPr>
              <w:t xml:space="preserve"> enthalten </w:t>
            </w:r>
            <w:r>
              <w:rPr>
                <w:b/>
                <w:bCs/>
                <w:color w:val="00274C"/>
                <w:position w:val="-2"/>
                <w:sz w:val="20"/>
                <w:szCs w:val="20"/>
                <w:u w:val="none"/>
              </w:rPr>
              <w:t xml:space="preserve">.</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Die elektrische Pumpe befindet sich vor dem Kraftstofffilter.
</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der </w:t>
            </w:r>
            <w:r>
              <w:rPr>
                <w:b/>
                <w:bCs/>
                <w:color w:val="00274C"/>
                <w:position w:val="-2"/>
                <w:sz w:val="20"/>
                <w:szCs w:val="20"/>
                <w:u w:val="none"/>
              </w:rPr>
              <w:t xml:space="preserve">Tab. 2.37</w:t>
            </w:r>
            <w:r>
              <w:rPr>
                <w:color w:val="00274C"/>
                <w:position w:val="-2"/>
                <w:sz w:val="20"/>
                <w:szCs w:val="20"/>
                <w:u w:val="none"/>
              </w:rPr>
              <w:t xml:space="preserve"> sind die Eigenschaften der Pumpen angegeben.</w:t>
            </w:r>
          </w:p>
          <w:p>
            <w:pPr>
              <w:widowControl w:val="on"/>
              <w:pBdr/>
              <w:spacing w:before="0" w:after="0" w:line="262" w:lineRule="auto"/>
              <w:ind w:left="0" w:right="0"/>
              <w:jc w:val="left"/>
              <w:textAlignment w:val="center"/>
            </w:pPr>
            <w:r>
              <w:rPr>
                <w:b/>
                <w:bCs/>
                <w:color w:val="00274C"/>
                <w:position w:val="-2"/>
                <w:sz w:val="20"/>
                <w:szCs w:val="20"/>
                <w:u w:val="none"/>
              </w:rPr>
              <w:br/>
              <w:br/>
              <w:t xml:space="preserve">Tab. 2.37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Elektrischer Anschluss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Vorfilter der 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Anschlussstück am Eingang (IN) vom Kraftstoffbehälter kommend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OUT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Anschlussstück am Ausgang (OUT) zum Kraftstoffilter</w:t>
                  </w:r>
                </w:p>
              </w:tc>
            </w:tr>
          </w:tbl>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Wert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Spannung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60.56 L/h @ 0.41 bar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46400" cy="1490400"/>
                  <wp:effectExtent b="0" l="0" r="0" t="0"/>
                  <wp:docPr id="75902324" name="name84816a09f015cf9ba" descr="Cap_2_IT_Fuel_Pu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IT_Fuel_Pump.png"/>
                          <pic:cNvPicPr/>
                        </pic:nvPicPr>
                        <pic:blipFill>
                          <a:blip r:embed="rId97736a09f015cf9b9" cstate="print"/>
                          <a:stretch>
                            <a:fillRect/>
                          </a:stretch>
                        </pic:blipFill>
                        <pic:spPr>
                          <a:xfrm>
                            <a:off x="0" y="0"/>
                            <a:ext cx="2246400" cy="1490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Abb.</w:t>
            </w:r>
            <w:r>
              <w:rPr>
                <w:b/>
                <w:bCs/>
                <w:color w:val="00274C"/>
                <w:position w:val="0"/>
                <w:sz w:val="20"/>
                <w:szCs w:val="20"/>
                <w:u w:val="none"/>
              </w:rPr>
              <w:t xml:space="preserve"> 2.50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2.15.14 Pumpe, die Kühlmittel zum DEF-Injektor fördert (optional)</w:t>
            </w:r>
          </w:p>
          <w:p/>
          <w:p/>
          <w:p>
            <w:pPr>
              <w:widowControl w:val="on"/>
              <w:pBdr/>
              <w:spacing w:before="0" w:after="0" w:line="262" w:lineRule="auto"/>
              <w:ind w:left="0" w:right="0"/>
              <w:jc w:val="left"/>
              <w:textAlignment w:val="center"/>
            </w:pPr>
            <w:r>
              <w:rPr>
                <w:color w:val="00274C"/>
                <w:position w:val="-2"/>
                <w:sz w:val="20"/>
                <w:szCs w:val="20"/>
                <w:u w:val="none"/>
              </w:rPr>
              <w:t xml:space="preserve">Je nach Standort des ATS wird die Pumpe bei Bedarf bereitgestellt.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46400" cy="1490400"/>
                  <wp:effectExtent b="0" l="0" r="0" t="0"/>
                  <wp:docPr id="98500897" name="name97456a09f015d41ff" descr="Cap_2_IT_Coolant_to_DEF_Inj_Pu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IT_Coolant_to_DEF_Inj_Pump.png"/>
                          <pic:cNvPicPr/>
                        </pic:nvPicPr>
                        <pic:blipFill>
                          <a:blip r:embed="rId65266a09f015d41fd" cstate="print"/>
                          <a:stretch>
                            <a:fillRect/>
                          </a:stretch>
                        </pic:blipFill>
                        <pic:spPr>
                          <a:xfrm>
                            <a:off x="0" y="0"/>
                            <a:ext cx="2246400" cy="1490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28"/>
              </w:rPr>
              <w:drawing>
                <wp:inline distT="0" distB="0" distL="0" distR="0">
                  <wp:extent cx="2246400" cy="1490400"/>
                  <wp:effectExtent b="0" l="0" r="0" t="0"/>
                  <wp:docPr id="51737559" name="name87246a09f015daf63" descr="Cap_2_IT_Coolant_to_DEF_Inj_Pump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IT_Coolant_to_DEF_Inj_Pump_02.png"/>
                          <pic:cNvPicPr/>
                        </pic:nvPicPr>
                        <pic:blipFill>
                          <a:blip r:embed="rId63516a09f015daf61" cstate="print"/>
                          <a:stretch>
                            <a:fillRect/>
                          </a:stretch>
                        </pic:blipFill>
                        <pic:spPr>
                          <a:xfrm>
                            <a:off x="0" y="0"/>
                            <a:ext cx="2246400" cy="1490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2.50a</w:t>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Verteiler und Stößel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Das Verteilersystem ist mit hydraulischen Stößeln ausgerüstet, die automatisch das Spiel im Betrieb der Kipphebel ausgleichen. Dadurch ist keine Justierung notwendig.</w:t>
            </w:r>
          </w:p>
          <w:p/>
          <w:p/>
          <w:p>
            <w:pPr>
              <w:widowControl w:val="on"/>
              <w:pBdr/>
              <w:spacing w:before="0" w:after="0" w:line="240" w:lineRule="auto"/>
              <w:ind w:left="0" w:right="0"/>
              <w:jc w:val="left"/>
            </w:pPr>
            <w:r>
              <w:rPr>
                <w:b/>
                <w:bCs/>
                <w:color w:val="00274C"/>
                <w:position w:val="-2"/>
                <w:sz w:val="20"/>
                <w:szCs w:val="20"/>
                <w:u w:val="none"/>
              </w:rPr>
              <w:t xml:space="preserve">2.16.1 Bezeichnung der Komponenten</w:t>
            </w:r>
            <w:r>
              <w:rPr>
                <w:position w:val="-231"/>
              </w:rPr>
              <w:drawing>
                <wp:inline distT="0" distB="0" distL="0" distR="0">
                  <wp:extent cx="5544000" cy="2952000"/>
                  <wp:effectExtent b="0" l="0" r="0" t="0"/>
                  <wp:docPr id="14632574" name="name45166a09f015e6f53" descr="2.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1.jpg"/>
                          <pic:cNvPicPr/>
                        </pic:nvPicPr>
                        <pic:blipFill>
                          <a:blip r:embed="rId42006a09f015e6f50" cstate="print"/>
                          <a:stretch>
                            <a:fillRect/>
                          </a:stretch>
                        </pic:blipFill>
                        <pic:spPr>
                          <a:xfrm>
                            <a:off x="0" y="0"/>
                            <a:ext cx="5544000" cy="2952000"/>
                          </a:xfrm>
                          <a:prstGeom prst="rect">
                            <a:avLst/>
                          </a:prstGeom>
                          <a:ln w="0">
                            <a:noFill/>
                          </a:ln>
                        </pic:spPr>
                      </pic:pic>
                    </a:graphicData>
                  </a:graphic>
                </wp:inline>
              </w:drawing>
            </w:r>
            <w:r>
              <w:rPr>
                <w:color w:val="00274C"/>
                <w:position w:val="-2"/>
                <w:sz w:val="20"/>
                <w:szCs w:val="20"/>
                <w:u w:val="none"/>
              </w:rPr>
              <w:br/>
              <w:t xml:space="preserve">  </w:t>
            </w:r>
            <w:r>
              <w:rPr>
                <w:b/>
                <w:bCs/>
                <w:color w:val="00274C"/>
                <w:position w:val="-2"/>
                <w:sz w:val="20"/>
                <w:szCs w:val="20"/>
                <w:u w:val="none"/>
              </w:rPr>
              <w:br/>
              <w:t xml:space="preserve">Abb. 2.51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2.38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Kurbelwelle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Nockenwelle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Stößel Nockenwelle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Kipphebel-Steuerstange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Kipphebel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Zahnradgetriebe der Hochdruckpumpe zur Kraftstoffeinspritzung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Zahnrad zur Steuerung der Nockenwelle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Zahnrad Kurbelwelle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Ventilsteuerbrücke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Stößel Ventilsteuerung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Hydraulische Stößel</w:t>
                  </w:r>
                </w:p>
              </w:tc>
            </w:tr>
          </w:tbl>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61581446" name="name83416a09f015f36f4" descr="2.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2.jpg"/>
                          <pic:cNvPicPr/>
                        </pic:nvPicPr>
                        <pic:blipFill>
                          <a:blip r:embed="rId40706a09f015f36f1"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t xml:space="preserve">Abb.</w:t>
            </w:r>
            <w:r>
              <w:rPr>
                <w:b/>
                <w:bCs/>
                <w:color w:val="00274C"/>
                <w:position w:val="0"/>
                <w:sz w:val="20"/>
                <w:szCs w:val="20"/>
                <w:u w:val="none"/>
              </w:rPr>
              <w:t xml:space="preserve"> 2.52</w:t>
            </w:r>
            <w:r>
              <w:rPr>
                <w:position w:val="-224"/>
              </w:rPr>
              <w:drawing>
                <wp:inline distT="0" distB="0" distL="0" distR="0">
                  <wp:extent cx="2232000" cy="1476000"/>
                  <wp:effectExtent b="0" l="0" r="0" t="0"/>
                  <wp:docPr id="22644114" name="name38646a09f01604f52" descr="2.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3.jpg"/>
                          <pic:cNvPicPr/>
                        </pic:nvPicPr>
                        <pic:blipFill>
                          <a:blip r:embed="rId23326a09f01604f50"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br/>
              <w:br/>
              <w:t xml:space="preserve"> </w:t>
            </w:r>
            <w:r>
              <w:rPr>
                <w:b/>
                <w:bCs/>
                <w:color w:val="00274C"/>
                <w:position w:val="0"/>
                <w:sz w:val="20"/>
                <w:szCs w:val="20"/>
                <w:u w:val="none"/>
              </w:rPr>
              <w:t xml:space="preserve">Abb.</w:t>
            </w:r>
            <w:r>
              <w:rPr>
                <w:b/>
                <w:bCs/>
                <w:color w:val="00274C"/>
                <w:position w:val="0"/>
                <w:sz w:val="20"/>
                <w:szCs w:val="20"/>
                <w:u w:val="none"/>
              </w:rPr>
              <w:t xml:space="preserve"> 2.53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2.16.2 Kipphebelzapfen</w:t>
            </w:r>
            <w:r>
              <w:rPr>
                <w:b/>
                <w:bCs/>
                <w:color w:val="00274C"/>
                <w:position w:val="-2"/>
                <w:sz w:val="20"/>
                <w:szCs w:val="20"/>
                <w:u w:val="none"/>
              </w:rPr>
              <w:br/>
              <w:br/>
              <w:t xml:space="preserve">Tab 2.40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Kipphebelzapfen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Abstandshalter-Feder Kipphebel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Halterung Kipphebelzapfen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Kipphebel Auspuff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Kipphebel Ansaugung</w:t>
                  </w:r>
                </w:p>
              </w:tc>
            </w:tr>
          </w:tbl>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69346386" name="name89786a09f01611368" descr="2.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5.jpg"/>
                          <pic:cNvPicPr/>
                        </pic:nvPicPr>
                        <pic:blipFill>
                          <a:blip r:embed="rId59806a09f01611366"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t xml:space="preserve">Abb.</w:t>
            </w:r>
            <w:r>
              <w:rPr>
                <w:b/>
                <w:bCs/>
                <w:color w:val="00274C"/>
                <w:position w:val="0"/>
                <w:sz w:val="20"/>
                <w:szCs w:val="20"/>
                <w:u w:val="none"/>
              </w:rPr>
              <w:t xml:space="preserve"> 2.55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2.16.3 Kipphebel</w:t>
            </w:r>
            <w:r>
              <w:rPr>
                <w:b/>
                <w:bCs/>
                <w:color w:val="00274C"/>
                <w:position w:val="-2"/>
                <w:sz w:val="20"/>
                <w:szCs w:val="20"/>
                <w:u w:val="none"/>
              </w:rPr>
              <w:br/>
              <w:br/>
              <w:t xml:space="preserve">Tab 2.41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Kipphebelkörper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Ölzufuhrleitung hydraulische Stößel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Schmierleitung Ventilstößel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Ventilstößel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Hydraulische Stößel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Öldruckleitung</w:t>
                  </w:r>
                </w:p>
              </w:tc>
            </w:tr>
          </w:tbl>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72162452" name="name16226a09f0161a30f" descr="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6.jpg"/>
                          <pic:cNvPicPr/>
                        </pic:nvPicPr>
                        <pic:blipFill>
                          <a:blip r:embed="rId47846a09f0161a30d"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t xml:space="preserve">Abb.</w:t>
            </w:r>
            <w:r>
              <w:rPr>
                <w:b/>
                <w:bCs/>
                <w:color w:val="00274C"/>
                <w:position w:val="0"/>
                <w:sz w:val="20"/>
                <w:szCs w:val="20"/>
                <w:u w:val="none"/>
              </w:rPr>
              <w:t xml:space="preserve"> 2.56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2.16.4 Hydraulische Stößel</w:t>
            </w:r>
            <w:r>
              <w:rPr>
                <w:b/>
                <w:bCs/>
                <w:color w:val="00274C"/>
                <w:position w:val="-2"/>
                <w:sz w:val="20"/>
                <w:szCs w:val="20"/>
                <w:u w:val="none"/>
              </w:rPr>
              <w:br/>
              <w:br/>
              <w:t xml:space="preserve">Tab 2.42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Niederdruckkammer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Hochdruckkammer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Ölzufuhrleitung hydraulischer Stößel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Sicherungsring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Kolben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Rückschlagventil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Stößelkörper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Feder</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2.16.4.1 Funktion des hydraulischen Stößels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Das Funktionsprinzip des hydraulischen Stößels basiert auf der Inkompressibilität von Flüssigkeiten und auf einer kontrollierten Leckage.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Das unter Druck stehende Öl gelangt in die Kammer </w:t>
            </w:r>
            <w:r>
              <w:rPr>
                <w:b/>
                <w:bCs/>
                <w:color w:val="00274C"/>
                <w:position w:val="-2"/>
                <w:sz w:val="20"/>
                <w:szCs w:val="20"/>
                <w:u w:val="none"/>
              </w:rPr>
              <w:t xml:space="preserve">A</w:t>
            </w:r>
            <w:r>
              <w:rPr>
                <w:color w:val="00274C"/>
                <w:position w:val="-2"/>
                <w:sz w:val="20"/>
                <w:szCs w:val="20"/>
                <w:u w:val="none"/>
              </w:rPr>
              <w:t xml:space="preserve"> im Inneren des Stößels und hält dadurch die Versorgung konstant.</w:t>
            </w:r>
            <w:r>
              <w:rPr>
                <w:color w:val="00274C"/>
                <w:position w:val="-2"/>
                <w:sz w:val="20"/>
                <w:szCs w:val="20"/>
                <w:u w:val="none"/>
              </w:rPr>
              <w:br/>
              <w:t xml:space="preserve">Das Öl kann über das Rückschlagventil </w:t>
            </w:r>
            <w:r>
              <w:rPr>
                <w:b/>
                <w:bCs/>
                <w:color w:val="00274C"/>
                <w:position w:val="-2"/>
                <w:sz w:val="20"/>
                <w:szCs w:val="20"/>
                <w:u w:val="none"/>
              </w:rPr>
              <w:t xml:space="preserve">4</w:t>
            </w:r>
            <w:r>
              <w:rPr>
                <w:color w:val="00274C"/>
                <w:position w:val="-2"/>
                <w:sz w:val="20"/>
                <w:szCs w:val="20"/>
                <w:u w:val="none"/>
              </w:rPr>
              <w:t xml:space="preserve"> nur in die Hochdruckkammer B eintreten und über das Spiel zwischen dem Kolben </w:t>
            </w:r>
            <w:r>
              <w:rPr>
                <w:b/>
                <w:bCs/>
                <w:color w:val="00274C"/>
                <w:position w:val="-2"/>
                <w:sz w:val="20"/>
                <w:szCs w:val="20"/>
                <w:u w:val="none"/>
              </w:rPr>
              <w:t xml:space="preserve">3</w:t>
            </w:r>
            <w:r>
              <w:rPr>
                <w:color w:val="00274C"/>
                <w:position w:val="-2"/>
                <w:sz w:val="20"/>
                <w:szCs w:val="20"/>
                <w:u w:val="none"/>
              </w:rPr>
              <w:t xml:space="preserve"> und dem Stößelkörper </w:t>
            </w:r>
            <w:r>
              <w:rPr>
                <w:b/>
                <w:bCs/>
                <w:color w:val="00274C"/>
                <w:position w:val="-2"/>
                <w:sz w:val="20"/>
                <w:szCs w:val="20"/>
                <w:u w:val="none"/>
              </w:rPr>
              <w:t xml:space="preserve">5</w:t>
            </w:r>
            <w:r>
              <w:rPr>
                <w:color w:val="00274C"/>
                <w:position w:val="-2"/>
                <w:sz w:val="20"/>
                <w:szCs w:val="20"/>
                <w:u w:val="none"/>
              </w:rPr>
              <w:t xml:space="preserve"> (kontrollierte Leckage) wieder austreten.</w:t>
            </w:r>
            <w:r>
              <w:rPr>
                <w:color w:val="00274C"/>
                <w:position w:val="-2"/>
                <w:sz w:val="20"/>
                <w:szCs w:val="20"/>
                <w:u w:val="none"/>
              </w:rPr>
              <w:br/>
              <w:t xml:space="preserve">Die Befüllung der Kammer </w:t>
            </w:r>
            <w:r>
              <w:rPr>
                <w:b/>
                <w:bCs/>
                <w:color w:val="00274C"/>
                <w:position w:val="-2"/>
                <w:sz w:val="20"/>
                <w:szCs w:val="20"/>
                <w:u w:val="none"/>
              </w:rPr>
              <w:t xml:space="preserve">B</w:t>
            </w:r>
            <w:r>
              <w:rPr>
                <w:color w:val="00274C"/>
                <w:position w:val="-2"/>
                <w:sz w:val="20"/>
                <w:szCs w:val="20"/>
                <w:u w:val="none"/>
              </w:rPr>
              <w:t xml:space="preserve"> erfolgt dann, wenn sich der Kipphebel auf dem Basisradius der Nocke befindet und die Feder </w:t>
            </w:r>
            <w:r>
              <w:rPr>
                <w:b/>
                <w:bCs/>
                <w:color w:val="00274C"/>
                <w:position w:val="-2"/>
                <w:sz w:val="20"/>
                <w:szCs w:val="20"/>
                <w:u w:val="none"/>
              </w:rPr>
              <w:t xml:space="preserve">6</w:t>
            </w:r>
            <w:r>
              <w:rPr>
                <w:color w:val="00274C"/>
                <w:position w:val="-2"/>
                <w:sz w:val="20"/>
                <w:szCs w:val="20"/>
                <w:u w:val="none"/>
              </w:rPr>
              <w:t xml:space="preserve"> den Kolben 3 gegen den Ventilschaft gedrückt hält, wodurch das Spiel des gesamten Systems eliminiert wird.
</w:t>
            </w:r>
          </w:p>
          <w:p>
            <w:pPr>
              <w:widowControl w:val="on"/>
              <w:pBdr/>
              <w:spacing w:before="0" w:after="0" w:line="262" w:lineRule="auto"/>
              <w:ind w:left="0" w:right="0"/>
              <w:jc w:val="left"/>
              <w:textAlignment w:val="center"/>
            </w:pPr>
            <w:r>
              <w:rPr>
                <w:color w:val="00274C"/>
                <w:position w:val="-2"/>
                <w:sz w:val="20"/>
                <w:szCs w:val="20"/>
                <w:u w:val="none"/>
              </w:rPr>
              <w:t xml:space="preserve">Auf Grund der Ausdehnung der Feder "erweitert" sich der Stößel und erzeugt einen leichten Unterdruck in der Kammer </w:t>
            </w:r>
            <w:r>
              <w:rPr>
                <w:b/>
                <w:bCs/>
                <w:color w:val="00274C"/>
                <w:position w:val="-2"/>
                <w:sz w:val="20"/>
                <w:szCs w:val="20"/>
                <w:u w:val="none"/>
              </w:rPr>
              <w:t xml:space="preserve">B</w:t>
            </w:r>
            <w:r>
              <w:rPr>
                <w:color w:val="00274C"/>
                <w:position w:val="-2"/>
                <w:sz w:val="20"/>
                <w:szCs w:val="20"/>
                <w:u w:val="none"/>
              </w:rPr>
              <w:t xml:space="preserve"> , der die Öffnung des Rückschlagventils 4 hervorruft und es dem in Kammer A vorhandenen Öl ermöglicht, in Kammer </w:t>
            </w:r>
            <w:r>
              <w:rPr>
                <w:b/>
                <w:bCs/>
                <w:color w:val="00274C"/>
                <w:position w:val="-2"/>
                <w:sz w:val="20"/>
                <w:szCs w:val="20"/>
                <w:u w:val="none"/>
              </w:rPr>
              <w:t xml:space="preserve">B</w:t>
            </w:r>
            <w:r>
              <w:rPr>
                <w:color w:val="00274C"/>
                <w:position w:val="-2"/>
                <w:sz w:val="20"/>
                <w:szCs w:val="20"/>
                <w:u w:val="none"/>
              </w:rPr>
              <w:t xml:space="preserve"> zu fließen, wodurch die notwendig Ölmenge zur Beseitigung jeglichen Spiels der Ventile wieder hergestellt wird.</w:t>
            </w:r>
          </w:p>
        </w:tc>
        <w:tc>
          <w:tcPr>
            <w:tcW w:w="0" w:type="auto"/>
            <w:tcMar>
              <w:top w:w="150" w:type="dxa"/>
              <w:left w:w="150" w:type="dxa"/>
              <w:bottom w:w="150" w:type="dxa"/>
              <w:right w:w="150" w:type="dxa"/>
            </w:tcMar>
            <w:vAlign w:val="top"/>
          </w:tcPr>
          <w:p>
            <w:r>
              <w:rPr>
                <w:position w:val="-286"/>
              </w:rPr>
              <w:drawing>
                <wp:inline distT="0" distB="0" distL="0" distR="0">
                  <wp:extent cx="2232000" cy="1850400"/>
                  <wp:effectExtent b="0" l="0" r="0" t="0"/>
                  <wp:docPr id="27254519" name="name16396a09f01623fe2" descr="imm2_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5.jpg"/>
                          <pic:cNvPicPr/>
                        </pic:nvPicPr>
                        <pic:blipFill>
                          <a:blip r:embed="rId41036a09f01623fe0" cstate="print"/>
                          <a:stretch>
                            <a:fillRect/>
                          </a:stretch>
                        </pic:blipFill>
                        <pic:spPr>
                          <a:xfrm>
                            <a:off x="0" y="0"/>
                            <a:ext cx="2232000" cy="18504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2.57</w:t>
            </w:r>
          </w:p>
        </w:tc>
      </w:tr>
    </w:tbl>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2.16.4.2 Schwierige Betriebssituationen:</w:t>
            </w:r>
          </w:p>
          <w:p>
            <w:pPr>
              <w:widowControl w:val="on"/>
              <w:pBdr/>
              <w:spacing w:before="0" w:after="0" w:line="262" w:lineRule="auto"/>
              <w:ind w:left="0" w:right="0"/>
              <w:jc w:val="left"/>
              <w:textAlignment w:val="center"/>
            </w:pPr>
            <w:r>
              <w:rPr>
                <w:color w:val="00274C"/>
                <w:position w:val="-2"/>
                <w:sz w:val="20"/>
                <w:szCs w:val="20"/>
                <w:u w:val="none"/>
              </w:rPr>
              <w:br/>
              <w:t xml:space="preserve">Für den einwandfreien Betrieb der hydraulischen Stößel ist es von grundlegender Bedeutung, dass die Niederdruckkammer des Kolbens </w:t>
            </w:r>
            <w:r>
              <w:rPr>
                <w:b/>
                <w:bCs/>
                <w:color w:val="00274C"/>
                <w:position w:val="-2"/>
                <w:sz w:val="20"/>
                <w:szCs w:val="20"/>
                <w:u w:val="none"/>
              </w:rPr>
              <w:t xml:space="preserve">3</w:t>
            </w:r>
            <w:r>
              <w:rPr>
                <w:color w:val="00274C"/>
                <w:position w:val="-2"/>
                <w:sz w:val="20"/>
                <w:szCs w:val="20"/>
                <w:u w:val="none"/>
              </w:rPr>
              <w:t xml:space="preserve"> immer mit Öl gefüllt ist. Unter einigen Bedingungen ist dies nicht möglich (auf Grund der Tatsache, dass es durch die Ölleckagen bei stillstehendem Motor zu einer teilweisen Entleerung der Stößel kommen kann). Diese Situation entsteht durch Spiel, das sich durch ein typisches, tickendes Geräusch bemerkbar macht.</w:t>
            </w:r>
          </w:p>
          <w:p>
            <w:pPr>
              <w:numPr>
                <w:ilvl w:val="0"/>
                <w:numId w:val="9518"/>
              </w:numPr>
              <w:spacing w:before="0" w:after="0" w:line="262" w:lineRule="auto"/>
              <w:jc w:val="left"/>
              <w:rPr>
                <w:color w:val="00274C"/>
                <w:sz w:val="20"/>
                <w:szCs w:val="20"/>
              </w:rPr>
            </w:pPr>
            <w:r>
              <w:rPr>
                <w:color w:val="00274C"/>
                <w:position w:val="-2"/>
                <w:sz w:val="20"/>
                <w:szCs w:val="20"/>
                <w:u w:val="none"/>
              </w:rPr>
              <w:t xml:space="preserve">Bei kaltem Motor kann die Befüllung der Stößel auf Grund der höheren Viskosität des Öls viel länger dauern, wenn nicht ein Öltyp verwendet wird, der den Umweltbedingungen entspricht ( </w:t>
            </w:r>
            <w:hyperlink r:id="rId13396a09f01624da6"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9518"/>
              </w:numPr>
              <w:spacing w:before="0" w:after="0" w:line="262" w:lineRule="auto"/>
              <w:jc w:val="left"/>
              <w:rPr>
                <w:color w:val="00274C"/>
                <w:sz w:val="20"/>
                <w:szCs w:val="20"/>
              </w:rPr>
            </w:pPr>
            <w:r>
              <w:rPr>
                <w:color w:val="00274C"/>
                <w:position w:val="-2"/>
                <w:sz w:val="20"/>
                <w:szCs w:val="20"/>
                <w:u w:val="none"/>
              </w:rPr>
              <w:t xml:space="preserve">Wenn der Motor sehr warm ist, bzw. unter besonderen Betriebsbedingungen, wie zum Beispiel einem langen Betrieb mit ausgeprägten Gefällen: im Leerlauf kann der Öldruck niedrig sein und im Kreislauf können sich kleine Luftbläschen bilden. Dadurch wird der Stößel leicht zusammengedrückt, wodurch ein Ventilspiel entsteht, das für das leichte Ticken verantwortlich ist; dieses Ticken verschwindet in jedem Fall rasch wieder ( </w:t>
            </w:r>
            <w:r>
              <w:rPr>
                <w:b/>
                <w:bCs/>
                <w:color w:val="00274C"/>
                <w:position w:val="-2"/>
                <w:sz w:val="20"/>
                <w:szCs w:val="20"/>
                <w:u w:val="none"/>
              </w:rPr>
              <w:t xml:space="preserve">MAX</w:t>
            </w:r>
            <w:r>
              <w:rPr>
                <w:color w:val="00274C"/>
                <w:position w:val="-2"/>
                <w:sz w:val="20"/>
                <w:szCs w:val="20"/>
                <w:u w:val="none"/>
              </w:rPr>
              <w:t xml:space="preserve"> 10 Sekunden), sobald die normalen Betriebsbedingungen wieder hergestellt wurden.</w:t>
            </w:r>
          </w:p>
          <w:p>
            <w:pPr>
              <w:widowControl w:val="on"/>
              <w:pBdr/>
              <w:spacing w:before="0" w:after="0" w:line="240" w:lineRule="auto"/>
              <w:ind w:left="0" w:right="0"/>
              <w:jc w:val="left"/>
            </w:pPr>
            <w:r>
              <w:rPr>
                <w:color w:val="00274C"/>
                <w:position w:val="-2"/>
                <w:sz w:val="20"/>
                <w:szCs w:val="20"/>
                <w:u w:val="none"/>
              </w:rPr>
              <w:t xml:space="preserve">
In allen Fällen sollte das Ticken </w:t>
            </w:r>
            <w:r>
              <w:rPr>
                <w:b/>
                <w:bCs/>
                <w:color w:val="00274C"/>
                <w:position w:val="-2"/>
                <w:sz w:val="20"/>
                <w:szCs w:val="20"/>
                <w:u w:val="none"/>
              </w:rPr>
              <w:t xml:space="preserve">MAX</w:t>
            </w:r>
            <w:r>
              <w:rPr>
                <w:color w:val="00274C"/>
                <w:position w:val="-2"/>
                <w:sz w:val="20"/>
                <w:szCs w:val="20"/>
                <w:u w:val="none"/>
              </w:rPr>
              <w:t xml:space="preserve"> 30 Sekunden dauern. Sollte dies nicht der Fall sein, liegt das Problem zweifelsohne in einer schlechten Ölqualität, in der Abnutzung oder in Verunreinigungen, die im Öl transportiert werden und sich zwischen dem Kugelventil und seinem Sitz festsetzen und den Betrieb des Stößels beeinträchtigen; in diesen Fällen müssen entweder das Öl oder die hydraulischen Stößel ausgetauscht werden.</w:t>
            </w:r>
            <w:r>
              <w:rPr>
                <w:color w:val="00274C"/>
                <w:position w:val="-2"/>
                <w:sz w:val="20"/>
                <w:szCs w:val="20"/>
                <w:u w:val="none"/>
              </w:rPr>
              <w:br/>
              <w:br/>
              <w:t xml:space="preserve">Falls das Ticken oder ungewöhnliche Geräusche länger anhalten, muss das Problem untersucht werden, damit es nicht zu Betriebsstörungen kommt. Gegebenenfalls die hydraulischen Stößel und das Motoröl austauschen.</w:t>
            </w:r>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Bewegung Komponenten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2.17.1 Hochdruckpumpe zur Kraftstoffeinspritzung</w:t>
            </w:r>
            <w:r>
              <w:rPr>
                <w:color w:val="00274C"/>
                <w:position w:val="-2"/>
                <w:sz w:val="20"/>
                <w:szCs w:val="20"/>
                <w:u w:val="none"/>
              </w:rPr>
              <w:br/>
              <w:br/>
              <w:t xml:space="preserve">- Nur über die mit </w:t>
            </w:r>
            <w:r>
              <w:rPr>
                <w:b/>
                <w:bCs/>
                <w:color w:val="00274C"/>
                <w:position w:val="-2"/>
                <w:sz w:val="20"/>
                <w:szCs w:val="20"/>
                <w:u w:val="none"/>
              </w:rPr>
              <w:t xml:space="preserve">Y</w:t>
            </w:r>
            <w:r>
              <w:rPr>
                <w:color w:val="00274C"/>
                <w:position w:val="-2"/>
                <w:sz w:val="20"/>
                <w:szCs w:val="20"/>
                <w:u w:val="none"/>
              </w:rPr>
              <w:t xml:space="preserve"> gekennzeichneten Punkte bewegen.</w:t>
            </w:r>
            <w:r>
              <w:rPr>
                <w:color w:val="00274C"/>
                <w:position w:val="-2"/>
                <w:sz w:val="20"/>
                <w:szCs w:val="20"/>
                <w:u w:val="none"/>
              </w:rPr>
              <w:br/>
              <w:t xml:space="preserve">- Es ist verboten, die Pumpe über die mit </w:t>
            </w:r>
            <w:r>
              <w:rPr>
                <w:b/>
                <w:bCs/>
                <w:color w:val="00274C"/>
                <w:position w:val="-2"/>
                <w:sz w:val="20"/>
                <w:szCs w:val="20"/>
                <w:u w:val="none"/>
              </w:rPr>
              <w:t xml:space="preserve">N</w:t>
            </w:r>
            <w:r>
              <w:rPr>
                <w:color w:val="00274C"/>
                <w:position w:val="-2"/>
                <w:sz w:val="20"/>
                <w:szCs w:val="20"/>
                <w:u w:val="none"/>
              </w:rPr>
              <w:t xml:space="preserve"> gekennzeichneten Punkte zu bewegen.</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69805191" name="name20506a09f0162c178" descr="imm2_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7.jpg"/>
                          <pic:cNvPicPr/>
                        </pic:nvPicPr>
                        <pic:blipFill>
                          <a:blip r:embed="rId74106a09f0162c176"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Abb. 2.58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2.17.2 Elektro-Einspritzventil</w:t>
            </w:r>
            <w:r>
              <w:rPr>
                <w:color w:val="00274C"/>
                <w:position w:val="-2"/>
                <w:sz w:val="20"/>
                <w:szCs w:val="20"/>
                <w:u w:val="none"/>
              </w:rPr>
              <w:br/>
              <w:br/>
              <w:t xml:space="preserve">- Nur über die mit </w:t>
            </w:r>
            <w:r>
              <w:rPr>
                <w:b/>
                <w:bCs/>
                <w:color w:val="00274C"/>
                <w:position w:val="-2"/>
                <w:sz w:val="20"/>
                <w:szCs w:val="20"/>
                <w:u w:val="none"/>
              </w:rPr>
              <w:t xml:space="preserve">Y</w:t>
            </w:r>
            <w:r>
              <w:rPr>
                <w:color w:val="00274C"/>
                <w:position w:val="-2"/>
                <w:sz w:val="20"/>
                <w:szCs w:val="20"/>
                <w:u w:val="none"/>
              </w:rPr>
              <w:t xml:space="preserve"> gekennzeichneten Punkte bewegen.</w:t>
            </w:r>
            <w:r>
              <w:rPr>
                <w:color w:val="00274C"/>
                <w:position w:val="-2"/>
                <w:sz w:val="20"/>
                <w:szCs w:val="20"/>
                <w:u w:val="none"/>
              </w:rPr>
              <w:br/>
              <w:t xml:space="preserve">- Es ist verboten, die Pumpe über die mit </w:t>
            </w:r>
            <w:r>
              <w:rPr>
                <w:b/>
                <w:bCs/>
                <w:color w:val="00274C"/>
                <w:position w:val="-2"/>
                <w:sz w:val="20"/>
                <w:szCs w:val="20"/>
                <w:u w:val="none"/>
              </w:rPr>
              <w:t xml:space="preserve">N</w:t>
            </w:r>
            <w:r>
              <w:rPr>
                <w:color w:val="00274C"/>
                <w:position w:val="-2"/>
                <w:sz w:val="20"/>
                <w:szCs w:val="20"/>
                <w:u w:val="none"/>
              </w:rPr>
              <w:t xml:space="preserve"> gekennzeichneten Punkte zu bewegen.</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61847947" name="name88156a09f01630b7f" descr="imm2_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8.jpg"/>
                          <pic:cNvPicPr/>
                        </pic:nvPicPr>
                        <pic:blipFill>
                          <a:blip r:embed="rId49816a09f01630b7d"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2.59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2.17.3 Common Rail</w:t>
            </w:r>
            <w:r>
              <w:rPr>
                <w:color w:val="00274C"/>
                <w:position w:val="-2"/>
                <w:sz w:val="20"/>
                <w:szCs w:val="20"/>
                <w:u w:val="none"/>
              </w:rPr>
              <w:br/>
              <w:br/>
              <w:t xml:space="preserve">- Nur über die mit </w:t>
            </w:r>
            <w:r>
              <w:rPr>
                <w:b/>
                <w:bCs/>
                <w:color w:val="00274C"/>
                <w:position w:val="-2"/>
                <w:sz w:val="20"/>
                <w:szCs w:val="20"/>
                <w:u w:val="none"/>
              </w:rPr>
              <w:t xml:space="preserve">Y</w:t>
            </w:r>
            <w:r>
              <w:rPr>
                <w:color w:val="00274C"/>
                <w:position w:val="-2"/>
                <w:sz w:val="20"/>
                <w:szCs w:val="20"/>
                <w:u w:val="none"/>
              </w:rPr>
              <w:t xml:space="preserve"> gekennzeichneten Punkte bewegen.</w:t>
            </w:r>
            <w:r>
              <w:rPr>
                <w:color w:val="00274C"/>
                <w:position w:val="-2"/>
                <w:sz w:val="20"/>
                <w:szCs w:val="20"/>
                <w:u w:val="none"/>
              </w:rPr>
              <w:br/>
              <w:t xml:space="preserve">- Es ist verboten, die Pumpe über die mit </w:t>
            </w:r>
            <w:r>
              <w:rPr>
                <w:b/>
                <w:bCs/>
                <w:color w:val="00274C"/>
                <w:position w:val="-2"/>
                <w:sz w:val="20"/>
                <w:szCs w:val="20"/>
                <w:u w:val="none"/>
              </w:rPr>
              <w:t xml:space="preserve">N</w:t>
            </w:r>
            <w:r>
              <w:rPr>
                <w:color w:val="00274C"/>
                <w:position w:val="-2"/>
                <w:sz w:val="20"/>
                <w:szCs w:val="20"/>
                <w:u w:val="none"/>
              </w:rPr>
              <w:t xml:space="preserve"> gekennzeichneten Punkte zu bewegen.</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17037034" name="name63656a09f01634ea5" descr="imm2_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9.jpg"/>
                          <pic:cNvPicPr/>
                        </pic:nvPicPr>
                        <pic:blipFill>
                          <a:blip r:embed="rId30776a09f01634ea3"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2.60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2.17.4 Turbokompressor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Nur über die mit </w:t>
            </w:r>
            <w:r>
              <w:rPr>
                <w:b/>
                <w:bCs/>
                <w:color w:val="00274C"/>
                <w:position w:val="-2"/>
                <w:sz w:val="20"/>
                <w:szCs w:val="20"/>
                <w:u w:val="none"/>
              </w:rPr>
              <w:t xml:space="preserve">Y</w:t>
            </w:r>
            <w:r>
              <w:rPr>
                <w:color w:val="00274C"/>
                <w:position w:val="-2"/>
                <w:sz w:val="20"/>
                <w:szCs w:val="20"/>
                <w:u w:val="none"/>
              </w:rPr>
              <w:t xml:space="preserve"> gekennzeichneten Punkte bewegen.</w:t>
            </w:r>
            <w:r>
              <w:rPr>
                <w:color w:val="00274C"/>
                <w:position w:val="-2"/>
                <w:sz w:val="20"/>
                <w:szCs w:val="20"/>
                <w:u w:val="none"/>
              </w:rPr>
              <w:br/>
              <w:t xml:space="preserve">- Es ist verboten, die Pumpe über die mit </w:t>
            </w:r>
            <w:r>
              <w:rPr>
                <w:b/>
                <w:bCs/>
                <w:color w:val="00274C"/>
                <w:position w:val="-2"/>
                <w:sz w:val="20"/>
                <w:szCs w:val="20"/>
                <w:u w:val="none"/>
              </w:rPr>
              <w:t xml:space="preserve">N</w:t>
            </w:r>
            <w:r>
              <w:rPr>
                <w:color w:val="00274C"/>
                <w:position w:val="-2"/>
                <w:sz w:val="20"/>
                <w:szCs w:val="20"/>
                <w:u w:val="none"/>
              </w:rPr>
              <w:t xml:space="preserve"> gekennzeichneten Punkte zu bewegen.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1105995" name="name33196a09f0163933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0066a09f0163933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Vor dem Ausbau </w:t>
            </w:r>
            <w:hyperlink r:id="rId65836a09f0163968b" w:history="1">
              <w:r>
                <w:rPr>
                  <w:rStyle w:val="DefaultParagraphFontPHPDOCX"/>
                  <w:b/>
                  <w:bCs/>
                  <w:color w:val="0000FF"/>
                  <w:position w:val="-2"/>
                  <w:sz w:val="20"/>
                  <w:szCs w:val="20"/>
                  <w:u w:val="none"/>
                </w:rPr>
                <w:t xml:space="preserve">Abs. 2.18</w:t>
              </w:r>
            </w:hyperlink>
            <w:r>
              <w:rPr>
                <w:color w:val="00274C"/>
                <w:position w:val="-2"/>
                <w:sz w:val="20"/>
                <w:szCs w:val="20"/>
                <w:u w:val="none"/>
              </w:rPr>
              <w:t xml:space="preserve"> lesen.</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68487155" name="name45576a09f0164076f" descr="2.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jpg"/>
                          <pic:cNvPicPr/>
                        </pic:nvPicPr>
                        <pic:blipFill>
                          <a:blip r:embed="rId80716a09f0164076c"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2.61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2.17.5</w:t>
            </w:r>
            <w:r>
              <w:rPr>
                <w:color w:val="00274C"/>
                <w:position w:val="-2"/>
                <w:sz w:val="20"/>
                <w:szCs w:val="20"/>
                <w:u w:val="none"/>
              </w:rPr>
              <w:t xml:space="preserve"> </w:t>
            </w:r>
            <w:r>
              <w:rPr>
                <w:b/>
                <w:bCs/>
                <w:color w:val="00274C"/>
                <w:position w:val="-2"/>
                <w:sz w:val="20"/>
                <w:szCs w:val="20"/>
                <w:u w:val="none"/>
              </w:rPr>
              <w:t xml:space="preserve">NOx</w:t>
            </w:r>
            <w:r>
              <w:rPr>
                <w:color w:val="00274C"/>
                <w:position w:val="-2"/>
                <w:sz w:val="20"/>
                <w:szCs w:val="20"/>
                <w:u w:val="none"/>
              </w:rPr>
              <w:t xml:space="preserve"> </w:t>
            </w:r>
            <w:r>
              <w:rPr>
                <w:b/>
                <w:bCs/>
                <w:color w:val="00274C"/>
                <w:position w:val="-2"/>
                <w:sz w:val="20"/>
                <w:szCs w:val="20"/>
                <w:u w:val="none"/>
              </w:rPr>
              <w:t xml:space="preserve">sensor</w:t>
            </w:r>
          </w:p>
          <w:p/>
          <w:p/>
          <w:p>
            <w:pPr>
              <w:widowControl w:val="on"/>
              <w:pBdr/>
              <w:spacing w:before="0" w:after="0" w:line="262" w:lineRule="auto"/>
              <w:ind w:left="0" w:right="0"/>
              <w:jc w:val="left"/>
              <w:textAlignment w:val="center"/>
            </w:pPr>
            <w:r>
              <w:rPr>
                <w:color w:val="00274C"/>
                <w:position w:val="-2"/>
                <w:sz w:val="20"/>
                <w:szCs w:val="20"/>
                <w:u w:val="none"/>
              </w:rPr>
              <w:t xml:space="preserve">- Nur über die mit  </w:t>
            </w:r>
            <w:r>
              <w:rPr>
                <w:b/>
                <w:bCs/>
                <w:color w:val="00274C"/>
                <w:position w:val="-2"/>
                <w:sz w:val="20"/>
                <w:szCs w:val="20"/>
                <w:u w:val="none"/>
              </w:rPr>
              <w:t xml:space="preserve">Y</w:t>
            </w:r>
            <w:r>
              <w:rPr>
                <w:color w:val="00274C"/>
                <w:position w:val="-2"/>
                <w:sz w:val="20"/>
                <w:szCs w:val="20"/>
                <w:u w:val="none"/>
              </w:rPr>
              <w:t xml:space="preserve">  gekennzeichneten Punkte bewegen.</w:t>
            </w:r>
            <w:r>
              <w:rPr>
                <w:color w:val="00274C"/>
                <w:position w:val="-2"/>
                <w:sz w:val="20"/>
                <w:szCs w:val="20"/>
                <w:u w:val="none"/>
              </w:rPr>
              <w:br/>
              <w:t xml:space="preserve">- Es ist verboten, die Pumpe über die mit  </w:t>
            </w:r>
            <w:r>
              <w:rPr>
                <w:b/>
                <w:bCs/>
                <w:color w:val="00274C"/>
                <w:position w:val="-2"/>
                <w:sz w:val="20"/>
                <w:szCs w:val="20"/>
                <w:u w:val="none"/>
              </w:rPr>
              <w:t xml:space="preserve">N</w:t>
            </w:r>
            <w:r>
              <w:rPr>
                <w:color w:val="00274C"/>
                <w:position w:val="-2"/>
                <w:sz w:val="20"/>
                <w:szCs w:val="20"/>
                <w:u w:val="none"/>
              </w:rPr>
              <w:t xml:space="preserve">  gekennzeichneten Punkte zu bewegen.</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12804861" name="name90766a09f016468c8" descr="CAP_2_NOx_probe_handl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NOx_probe_handling.png"/>
                          <pic:cNvPicPr/>
                        </pic:nvPicPr>
                        <pic:blipFill>
                          <a:blip r:embed="rId10726a09f016468c5"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75507194" name="name69646a09f0164af99" descr="CAP_2_NOx_Upstream_handl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NOx_Upstream_handling.png"/>
                          <pic:cNvPicPr/>
                        </pic:nvPicPr>
                        <pic:blipFill>
                          <a:blip r:embed="rId18546a09f0164af96"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80082734" name="name38176a09f016523ba" descr="CAP_2_NOx_downstream_handl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NOx_downstream_handling.png"/>
                          <pic:cNvPicPr/>
                        </pic:nvPicPr>
                        <pic:blipFill>
                          <a:blip r:embed="rId79196a09f016523b8"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2.61a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2.17.6 SCR-T</w:t>
            </w:r>
          </w:p>
          <w:p/>
          <w:p/>
          <w:p>
            <w:pPr>
              <w:widowControl w:val="on"/>
              <w:pBdr/>
              <w:spacing w:before="0" w:after="0" w:line="240" w:lineRule="auto"/>
              <w:ind w:left="0" w:right="0"/>
              <w:jc w:val="left"/>
            </w:pPr>
            <w:r>
              <w:rPr>
                <w:color w:val="00274C"/>
                <w:position w:val="-2"/>
                <w:sz w:val="20"/>
                <w:szCs w:val="20"/>
                <w:u w:val="none"/>
              </w:rPr>
              <w:t xml:space="preserve">
- Nur über die mit  </w:t>
            </w:r>
            <w:r>
              <w:rPr>
                <w:b/>
                <w:bCs/>
                <w:color w:val="00274C"/>
                <w:position w:val="-2"/>
                <w:sz w:val="20"/>
                <w:szCs w:val="20"/>
                <w:u w:val="none"/>
              </w:rPr>
              <w:t xml:space="preserve">Y</w:t>
            </w:r>
            <w:r>
              <w:rPr>
                <w:color w:val="00274C"/>
                <w:position w:val="-2"/>
                <w:sz w:val="20"/>
                <w:szCs w:val="20"/>
                <w:u w:val="none"/>
              </w:rPr>
              <w:t xml:space="preserve">  gekennzeichneten Punkte bewegen.</w:t>
            </w:r>
          </w:p>
          <w:p>
            <w:pPr>
              <w:widowControl w:val="on"/>
              <w:pBdr/>
              <w:spacing w:before="0" w:after="0" w:line="262" w:lineRule="auto"/>
              <w:ind w:left="0" w:right="0"/>
              <w:jc w:val="left"/>
              <w:textAlignment w:val="center"/>
            </w:pPr>
            <w:r>
              <w:rPr>
                <w:color w:val="00274C"/>
                <w:position w:val="-2"/>
                <w:sz w:val="20"/>
                <w:szCs w:val="20"/>
                <w:u w:val="none"/>
              </w:rPr>
              <w:br/>
              <w:t xml:space="preserve">- Es ist verboten, die Pumpe über die mit  </w:t>
            </w:r>
            <w:r>
              <w:rPr>
                <w:b/>
                <w:bCs/>
                <w:color w:val="00274C"/>
                <w:position w:val="-2"/>
                <w:sz w:val="20"/>
                <w:szCs w:val="20"/>
                <w:u w:val="none"/>
              </w:rPr>
              <w:t xml:space="preserve">N</w:t>
            </w:r>
            <w:r>
              <w:rPr>
                <w:color w:val="00274C"/>
                <w:position w:val="-2"/>
                <w:sz w:val="20"/>
                <w:szCs w:val="20"/>
                <w:u w:val="none"/>
              </w:rPr>
              <w:t xml:space="preserve">  gekennzeichneten Punkte zu bewegen.</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8917492" name="name95756a09f01659a06" descr="SC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T.png"/>
                          <pic:cNvPicPr/>
                        </pic:nvPicPr>
                        <pic:blipFill>
                          <a:blip r:embed="rId27266a09f01659a04"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2.61b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2.17.7</w:t>
            </w:r>
            <w:r>
              <w:rPr>
                <w:color w:val="00274C"/>
                <w:position w:val="-2"/>
                <w:sz w:val="20"/>
                <w:szCs w:val="20"/>
                <w:u w:val="none"/>
              </w:rPr>
              <w:t xml:space="preserve"> </w:t>
            </w:r>
            <w:r>
              <w:rPr>
                <w:b/>
                <w:bCs/>
                <w:color w:val="00274C"/>
                <w:position w:val="-2"/>
                <w:sz w:val="20"/>
                <w:szCs w:val="20"/>
                <w:u w:val="none"/>
              </w:rPr>
              <w:t xml:space="preserve">EGTS</w:t>
            </w:r>
            <w:r>
              <w:rPr>
                <w:b/>
                <w:bCs/>
                <w:color w:val="00274C"/>
                <w:position w:val="-2"/>
                <w:sz w:val="20"/>
                <w:szCs w:val="20"/>
                <w:u w:val="none"/>
              </w:rPr>
              <w:t xml:space="preserve"> -Temperatursensoren</w:t>
            </w:r>
          </w:p>
          <w:p/>
          <w:p/>
          <w:p>
            <w:pPr>
              <w:widowControl w:val="on"/>
              <w:pBdr/>
              <w:spacing w:before="0" w:after="0" w:line="240" w:lineRule="auto"/>
              <w:ind w:left="0" w:right="0"/>
              <w:jc w:val="left"/>
            </w:pPr>
            <w:r>
              <w:rPr>
                <w:color w:val="00274C"/>
                <w:position w:val="-2"/>
                <w:sz w:val="20"/>
                <w:szCs w:val="20"/>
                <w:u w:val="none"/>
              </w:rPr>
              <w:t xml:space="preserve">
- Nur über die mit  </w:t>
            </w:r>
            <w:r>
              <w:rPr>
                <w:b/>
                <w:bCs/>
                <w:color w:val="00274C"/>
                <w:position w:val="-2"/>
                <w:sz w:val="20"/>
                <w:szCs w:val="20"/>
                <w:u w:val="none"/>
              </w:rPr>
              <w:t xml:space="preserve">Y</w:t>
            </w:r>
            <w:r>
              <w:rPr>
                <w:color w:val="00274C"/>
                <w:position w:val="-2"/>
                <w:sz w:val="20"/>
                <w:szCs w:val="20"/>
                <w:u w:val="none"/>
              </w:rPr>
              <w:t xml:space="preserve">  gekennzeichneten Punkte bewegen.</w:t>
            </w:r>
          </w:p>
          <w:p>
            <w:pPr>
              <w:widowControl w:val="on"/>
              <w:pBdr/>
              <w:spacing w:before="0" w:after="0" w:line="262" w:lineRule="auto"/>
              <w:ind w:left="0" w:right="0"/>
              <w:jc w:val="left"/>
              <w:textAlignment w:val="center"/>
            </w:pPr>
            <w:r>
              <w:rPr>
                <w:color w:val="00274C"/>
                <w:position w:val="-2"/>
                <w:sz w:val="20"/>
                <w:szCs w:val="20"/>
                <w:u w:val="none"/>
              </w:rPr>
              <w:br/>
              <w:t xml:space="preserve">- Es ist verboten, die Pumpe über die mit  </w:t>
            </w:r>
            <w:r>
              <w:rPr>
                <w:b/>
                <w:bCs/>
                <w:color w:val="00274C"/>
                <w:position w:val="-2"/>
                <w:sz w:val="20"/>
                <w:szCs w:val="20"/>
                <w:u w:val="none"/>
              </w:rPr>
              <w:t xml:space="preserve">N</w:t>
            </w:r>
            <w:r>
              <w:rPr>
                <w:color w:val="00274C"/>
                <w:position w:val="-2"/>
                <w:sz w:val="20"/>
                <w:szCs w:val="20"/>
                <w:u w:val="none"/>
              </w:rPr>
              <w:t xml:space="preserve">  gekennzeichneten Punkte zu bewegen.</w:t>
            </w:r>
          </w:p>
          <w:p/>
          <w:p/>
          <w:p>
            <w:pPr>
              <w:widowControl w:val="on"/>
              <w:pBdr/>
              <w:spacing w:before="0" w:after="0" w:line="262" w:lineRule="auto"/>
              <w:ind w:left="0" w:right="0"/>
              <w:jc w:val="left"/>
              <w:textAlignment w:val="center"/>
            </w:pPr>
            <w:r>
              <w:rPr>
                <w:b/>
                <w:bCs/>
                <w:color w:val="00274C"/>
                <w:position w:val="-2"/>
                <w:sz w:val="20"/>
                <w:szCs w:val="20"/>
                <w:u w:val="none"/>
              </w:rPr>
              <w:t xml:space="preserve">ANMERKUNG: </w:t>
            </w:r>
            <w:r>
              <w:rPr>
                <w:color w:val="00274C"/>
                <w:position w:val="-2"/>
                <w:sz w:val="20"/>
                <w:szCs w:val="20"/>
                <w:u w:val="none"/>
              </w:rPr>
              <w:t xml:space="preserve"> Keramikmaterial ist am Sensor montiert.</w:t>
            </w:r>
          </w:p>
          <w:p/>
          <w:p/>
          <w:p>
            <w:pPr>
              <w:widowControl w:val="on"/>
              <w:pBdr/>
              <w:spacing w:before="0" w:after="0" w:line="262" w:lineRule="auto"/>
              <w:ind w:left="0" w:right="0"/>
              <w:jc w:val="left"/>
              <w:textAlignment w:val="center"/>
            </w:pPr>
            <w:r>
              <w:rPr>
                <w:color w:val="00274C"/>
                <w:position w:val="-2"/>
                <w:sz w:val="20"/>
                <w:szCs w:val="20"/>
                <w:u w:val="none"/>
              </w:rPr>
              <w:t xml:space="preserve">- Keine Sensoren montieren, die Stöße erlitten haben oder heruntergefallen sind.</w:t>
            </w:r>
          </w:p>
          <w:p>
            <w:pPr>
              <w:widowControl w:val="on"/>
              <w:pBdr/>
              <w:spacing w:before="0" w:after="0" w:line="262" w:lineRule="auto"/>
              <w:ind w:left="0" w:right="0"/>
              <w:jc w:val="left"/>
              <w:textAlignment w:val="center"/>
            </w:pPr>
            <w:r>
              <w:rPr>
                <w:color w:val="00274C"/>
                <w:position w:val="-2"/>
                <w:sz w:val="20"/>
                <w:szCs w:val="20"/>
                <w:u w:val="none"/>
              </w:rPr>
              <w:t xml:space="preserve">- Keine Sensoren montieren, die außen verschmutzt wurden.</w:t>
            </w:r>
          </w:p>
          <w:p>
            <w:pPr>
              <w:widowControl w:val="on"/>
              <w:pBdr/>
              <w:spacing w:before="0" w:after="0" w:line="262" w:lineRule="auto"/>
              <w:ind w:left="0" w:right="0"/>
              <w:jc w:val="left"/>
              <w:textAlignment w:val="center"/>
            </w:pPr>
            <w:r>
              <w:rPr>
                <w:color w:val="00274C"/>
                <w:position w:val="-2"/>
                <w:sz w:val="20"/>
                <w:szCs w:val="20"/>
                <w:u w:val="none"/>
              </w:rPr>
              <w:t xml:space="preserve">- Keine Sensoren montieren, die sichtbare Schäden aufweisen.</w:t>
            </w:r>
          </w:p>
          <w:p>
            <w:pPr>
              <w:widowControl w:val="on"/>
              <w:pBdr/>
              <w:spacing w:before="0" w:after="0" w:line="262" w:lineRule="auto"/>
              <w:ind w:left="0" w:right="0"/>
              <w:jc w:val="left"/>
              <w:textAlignment w:val="center"/>
            </w:pPr>
            <w:r>
              <w:rPr>
                <w:color w:val="00274C"/>
                <w:position w:val="-2"/>
                <w:sz w:val="20"/>
                <w:szCs w:val="20"/>
                <w:u w:val="none"/>
              </w:rPr>
              <w:t xml:space="preserve">- Nur den Steckschlüssel für die Sensormontage verwenden.</w:t>
            </w:r>
          </w:p>
          <w:p>
            <w:pPr>
              <w:widowControl w:val="on"/>
              <w:pBdr/>
              <w:spacing w:before="0" w:after="0" w:line="262" w:lineRule="auto"/>
              <w:ind w:left="0" w:right="0"/>
              <w:jc w:val="left"/>
              <w:textAlignment w:val="center"/>
            </w:pPr>
            <w:r>
              <w:rPr>
                <w:color w:val="00274C"/>
                <w:position w:val="-2"/>
                <w:sz w:val="20"/>
                <w:szCs w:val="20"/>
                <w:u w:val="none"/>
              </w:rPr>
              <w:t xml:space="preserve">- Keine Kräfte auf das Kabel oder den Metallbogen anwenden.</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6024845" name="name15436a09f016664b3" descr="Cap_2_IT_278_TCP_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IT_278_TCP_E5.png"/>
                          <pic:cNvPicPr/>
                        </pic:nvPicPr>
                        <pic:blipFill>
                          <a:blip r:embed="rId77036a09f016664b1"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2.61c</w:t>
            </w:r>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44921185" name="name68926a09f0166d2b9" descr="2_17_6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7_6b.png"/>
                          <pic:cNvPicPr/>
                        </pic:nvPicPr>
                        <pic:blipFill>
                          <a:blip r:embed="rId80336a09f0166d2b7"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2.61d</w:t>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Turbokompressor</w:t>
      </w:r>
    </w:p>
    <w:p>
      <w:pPr>
        <w:widowControl w:val="on"/>
        <w:pBdr/>
        <w:spacing w:before="0" w:after="0" w:line="262" w:lineRule="auto"/>
        <w:ind w:left="0" w:right="0"/>
        <w:jc w:val="left"/>
      </w:pPr>
      <w:r>
        <w:rPr>
          <w:b/>
          <w:bCs/>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2.18.1 Was zu tun und was zu unterlassen ist</w:t>
            </w:r>
          </w:p>
          <w:p/>
          <w:p/>
          <w:p>
            <w:pPr>
              <w:widowControl w:val="on"/>
              <w:pBdr/>
              <w:spacing w:before="0" w:after="0" w:line="262" w:lineRule="auto"/>
              <w:ind w:left="0" w:right="0"/>
              <w:jc w:val="left"/>
              <w:textAlignment w:val="center"/>
            </w:pPr>
            <w:r>
              <w:rPr>
                <w:b/>
                <w:bCs/>
                <w:color w:val="00274C"/>
                <w:position w:val="-2"/>
                <w:sz w:val="20"/>
                <w:szCs w:val="20"/>
                <w:u w:val="none"/>
              </w:rPr>
              <w:t xml:space="preserve">Was zu tun ist:</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Vor der Montage des Turbokompressors überprüfen, dass sämtliche Schutzkappen auf allen Öffnungen des Turbokompressors vorhanden sind.</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Die Vorschmierung des Turbokompressors sicherstellen.</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Regelmäßig überprüfen, dass alle Kupplungselemente ölund wasserdicht sind.</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Schmieröl mit den in </w:t>
            </w:r>
            <w:hyperlink r:id="rId36836a09f0166edbb" w:history="1">
              <w:r>
                <w:rPr>
                  <w:rStyle w:val="DefaultParagraphFontPHPDOCX"/>
                  <w:b/>
                  <w:bCs/>
                  <w:color w:val="0000FF"/>
                  <w:position w:val="-2"/>
                  <w:sz w:val="20"/>
                  <w:szCs w:val="20"/>
                  <w:u w:val="none"/>
                </w:rPr>
                <w:t xml:space="preserve">Abs. 2.4</w:t>
              </w:r>
            </w:hyperlink>
            <w:r>
              <w:rPr>
                <w:color w:val="00274C"/>
                <w:position w:val="-2"/>
                <w:sz w:val="20"/>
                <w:szCs w:val="20"/>
                <w:u w:val="none"/>
              </w:rPr>
              <w:t xml:space="preserve"> beschriebenen Eigenschaften verwenden.</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Den korrekten Ölstand im Motor kontrollieren.</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Vor der Abschaltung nach dem Gebrauch den Motor ungefähr eine Minute lang im Leerlauf oder ohne Last laufen lassen.</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Den Zustand der Luft - und Ölfilter regelmäßig gemäß den Anweisungen von Kohler kontrollieren.</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Stellen Sie sicher, dass die Zeitabstände für die Kontrollen und die Wartungs des Motors eingehalten werden, die in </w:t>
            </w:r>
            <w:hyperlink r:id="rId78056a09f0166f16f" w:history="1">
              <w:r>
                <w:rPr>
                  <w:rStyle w:val="DefaultParagraphFontPHPDOCX"/>
                  <w:b/>
                  <w:bCs/>
                  <w:color w:val="0000FF"/>
                  <w:position w:val="-2"/>
                  <w:sz w:val="20"/>
                  <w:szCs w:val="20"/>
                  <w:u w:val="none"/>
                </w:rPr>
                <w:t xml:space="preserve">Tab. 2.8 und 2.9</w:t>
              </w:r>
            </w:hyperlink>
            <w:r>
              <w:rPr>
                <w:color w:val="00274C"/>
                <w:position w:val="-2"/>
                <w:sz w:val="20"/>
                <w:szCs w:val="20"/>
                <w:u w:val="none"/>
              </w:rPr>
              <w:t xml:space="preserve"> angegeben sind.</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Stellen Sie sicher, dass der Motor und die Werkzeuge korrekt verwendet werden, damit die Lebensdauer des Turbokompressors nicht verkürzt wird.</w:t>
            </w:r>
          </w:p>
        </w:tc>
        <w:tc>
          <w:tcPr>
            <w:tcW w:w="0" w:type="auto"/>
            <w:tcMar>
              <w:top w:w="150" w:type="dxa"/>
              <w:left w:w="150" w:type="dxa"/>
              <w:bottom w:w="150" w:type="dxa"/>
              <w:right w:w="150" w:type="dxa"/>
            </w:tcMar>
            <w:vAlign w:val="top"/>
          </w:tcPr>
          <w:p/>
          <w:p/>
          <w:p/>
          <w:p/>
          <w:p>
            <w:pPr>
              <w:widowControl w:val="on"/>
              <w:pBdr/>
              <w:spacing w:before="0" w:after="0" w:line="262" w:lineRule="auto"/>
              <w:ind w:left="0" w:right="0"/>
              <w:jc w:val="left"/>
              <w:textAlignment w:val="top"/>
            </w:pPr>
            <w:r>
              <w:rPr>
                <w:b/>
                <w:bCs/>
                <w:color w:val="00274C"/>
                <w:position w:val="0"/>
                <w:sz w:val="20"/>
                <w:szCs w:val="20"/>
                <w:u w:val="none"/>
              </w:rPr>
              <w:t xml:space="preserve">Was zu unterlassen ist:</w:t>
            </w:r>
          </w:p>
          <w:p>
            <w:pPr>
              <w:numPr>
                <w:ilvl w:val="0"/>
                <w:numId w:val="9514"/>
              </w:numPr>
              <w:spacing w:before="0" w:after="0" w:line="262" w:lineRule="auto"/>
              <w:jc w:val="left"/>
              <w:rPr>
                <w:color w:val="00274C"/>
                <w:sz w:val="20"/>
                <w:szCs w:val="20"/>
              </w:rPr>
            </w:pPr>
            <w:r>
              <w:rPr>
                <w:color w:val="00274C"/>
                <w:position w:val="0"/>
                <w:sz w:val="20"/>
                <w:szCs w:val="20"/>
                <w:u w:val="none"/>
              </w:rPr>
              <w:t xml:space="preserve">Den Turbokompressor nicht an feuchten oder nassen Orten aufbewahren, wenn er nicht mehr originalverpackt ist.</w:t>
            </w:r>
          </w:p>
          <w:p>
            <w:pPr>
              <w:numPr>
                <w:ilvl w:val="0"/>
                <w:numId w:val="9514"/>
              </w:numPr>
              <w:spacing w:before="0" w:after="0" w:line="262" w:lineRule="auto"/>
              <w:jc w:val="left"/>
              <w:rPr>
                <w:color w:val="00274C"/>
                <w:sz w:val="20"/>
                <w:szCs w:val="20"/>
              </w:rPr>
            </w:pPr>
            <w:r>
              <w:rPr>
                <w:color w:val="00274C"/>
                <w:position w:val="0"/>
                <w:sz w:val="20"/>
                <w:szCs w:val="20"/>
                <w:u w:val="none"/>
              </w:rPr>
              <w:t xml:space="preserve">Den Turbokompressor keinem Staub oder Schmutz aussetzen, wenn er nicht mehr originalverpackt ist.</w:t>
            </w:r>
          </w:p>
          <w:p>
            <w:pPr>
              <w:numPr>
                <w:ilvl w:val="0"/>
                <w:numId w:val="9514"/>
              </w:numPr>
              <w:spacing w:before="0" w:after="0" w:line="262" w:lineRule="auto"/>
              <w:jc w:val="left"/>
              <w:rPr>
                <w:color w:val="00274C"/>
                <w:sz w:val="20"/>
                <w:szCs w:val="20"/>
              </w:rPr>
            </w:pPr>
            <w:r>
              <w:rPr>
                <w:color w:val="00274C"/>
                <w:position w:val="0"/>
                <w:sz w:val="20"/>
                <w:szCs w:val="20"/>
                <w:u w:val="none"/>
              </w:rPr>
              <w:t xml:space="preserve">Den Turbokompressor nicht an der Stellgliedstange anheben oder halten, wenn er nicht mehr originalverpackt ist.</w:t>
            </w:r>
          </w:p>
          <w:p>
            <w:pPr>
              <w:numPr>
                <w:ilvl w:val="0"/>
                <w:numId w:val="9514"/>
              </w:numPr>
              <w:spacing w:before="0" w:after="0" w:line="262" w:lineRule="auto"/>
              <w:jc w:val="left"/>
              <w:rPr>
                <w:color w:val="00274C"/>
                <w:sz w:val="20"/>
                <w:szCs w:val="20"/>
              </w:rPr>
            </w:pPr>
            <w:r>
              <w:rPr>
                <w:color w:val="00274C"/>
                <w:position w:val="0"/>
                <w:sz w:val="20"/>
                <w:szCs w:val="20"/>
                <w:u w:val="none"/>
              </w:rPr>
              <w:t xml:space="preserve">Dem Schmieröl und dem Kraftstoff keine Zusätze beimischen, außer wenn dies ausdrücklich von Kohler angewiesen wurde.</w:t>
            </w:r>
          </w:p>
          <w:p>
            <w:pPr>
              <w:numPr>
                <w:ilvl w:val="0"/>
                <w:numId w:val="9514"/>
              </w:numPr>
              <w:spacing w:before="0" w:after="0" w:line="262" w:lineRule="auto"/>
              <w:jc w:val="left"/>
              <w:rPr>
                <w:color w:val="00274C"/>
                <w:sz w:val="20"/>
                <w:szCs w:val="20"/>
              </w:rPr>
            </w:pPr>
            <w:r>
              <w:rPr>
                <w:color w:val="00274C"/>
                <w:position w:val="0"/>
                <w:sz w:val="20"/>
                <w:szCs w:val="20"/>
                <w:u w:val="none"/>
              </w:rPr>
              <w:t xml:space="preserve">Nicht unmittelbar nach dem Anlassen die Drehzahl oder die Belastung des Motors erhöhen.</w:t>
            </w:r>
          </w:p>
          <w:p>
            <w:pPr>
              <w:numPr>
                <w:ilvl w:val="0"/>
                <w:numId w:val="9514"/>
              </w:numPr>
              <w:spacing w:before="0" w:after="0" w:line="262" w:lineRule="auto"/>
              <w:jc w:val="left"/>
              <w:rPr>
                <w:color w:val="00274C"/>
                <w:sz w:val="20"/>
                <w:szCs w:val="20"/>
              </w:rPr>
            </w:pPr>
            <w:r>
              <w:rPr>
                <w:color w:val="00274C"/>
                <w:position w:val="0"/>
                <w:sz w:val="20"/>
                <w:szCs w:val="20"/>
                <w:u w:val="none"/>
              </w:rPr>
              <w:t xml:space="preserve">Die Einstellungen des Stellglieds nicht verändern </w:t>
            </w:r>
            <w:r>
              <w:rPr>
                <w:b/>
                <w:bCs/>
                <w:color w:val="00274C"/>
                <w:position w:val="0"/>
                <w:sz w:val="20"/>
                <w:szCs w:val="20"/>
                <w:u w:val="none"/>
              </w:rPr>
              <w:t xml:space="preserve">A (Abb. 2.61)</w:t>
            </w:r>
            <w:r>
              <w:rPr>
                <w:color w:val="00274C"/>
                <w:position w:val="0"/>
                <w:sz w:val="20"/>
                <w:szCs w:val="20"/>
                <w:u w:val="none"/>
              </w:rPr>
              <w:t xml:space="preserve"> .</w:t>
            </w:r>
          </w:p>
          <w:p>
            <w:pPr>
              <w:numPr>
                <w:ilvl w:val="0"/>
                <w:numId w:val="9514"/>
              </w:numPr>
              <w:spacing w:before="0" w:after="0" w:line="262" w:lineRule="auto"/>
              <w:jc w:val="left"/>
              <w:rPr>
                <w:color w:val="00274C"/>
                <w:sz w:val="20"/>
                <w:szCs w:val="20"/>
              </w:rPr>
            </w:pPr>
            <w:r>
              <w:rPr>
                <w:color w:val="00274C"/>
                <w:position w:val="0"/>
                <w:sz w:val="20"/>
                <w:szCs w:val="20"/>
                <w:u w:val="none"/>
              </w:rPr>
              <w:t xml:space="preserve">Das Fahrzeug/den Motor nicht länger als 20-30 min im Leerlauf laufen lassen.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2.18.2 Praktische Regeln für den Betrieb</w:t>
            </w:r>
            <w:r>
              <w:rPr>
                <w:color w:val="00274C"/>
                <w:position w:val="-2"/>
                <w:sz w:val="20"/>
                <w:szCs w:val="20"/>
                <w:u w:val="none"/>
              </w:rPr>
              <w:br/>
              <w:br/>
              <w:t xml:space="preserve">Durch Einhaltung der im Folgenden angeführten Regeln können die Benutzer dazu beitragen, dass der Turbokompressor seine maximale Lebensdauer erreicht.</w:t>
            </w:r>
          </w:p>
          <w:p>
            <w:pPr>
              <w:numPr>
                <w:ilvl w:val="0"/>
                <w:numId w:val="9519"/>
              </w:numPr>
              <w:spacing w:before="0" w:after="0" w:line="262" w:lineRule="auto"/>
              <w:jc w:val="left"/>
              <w:rPr>
                <w:color w:val="00274C"/>
                <w:sz w:val="20"/>
                <w:szCs w:val="20"/>
              </w:rPr>
            </w:pPr>
            <w:r>
              <w:rPr>
                <w:b/>
                <w:bCs/>
                <w:color w:val="00274C"/>
                <w:position w:val="-2"/>
                <w:sz w:val="20"/>
                <w:szCs w:val="20"/>
                <w:u w:val="none"/>
              </w:rPr>
              <w:br/>
              <w:br/>
              <w:t xml:space="preserve">Anlassen</w:t>
            </w:r>
            <w:r>
              <w:rPr>
                <w:color w:val="00274C"/>
                <w:position w:val="-2"/>
                <w:sz w:val="20"/>
                <w:szCs w:val="20"/>
                <w:u w:val="none"/>
              </w:rPr>
              <w:t xml:space="preserve"> Den Motor etwa eine Minute ohne Last oder im Leerlauf laufen lassen. Der Betriebsdruck des Öls wird in wenigen Sekunden erreicht, dadurch werden die bewegten Teile erwärmt und geschmiert.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Wenn die Motordrehzahl sofort nach dem Anlassen erhöht wird, dreht der Turbokompressor mit hoher Geschwindigkeit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bei nicht optimaler Schmierung, was zu einer verkürzten Lebensdauer des Kompressors führen kann.</w:t>
            </w:r>
          </w:p>
          <w:p>
            <w:pPr>
              <w:numPr>
                <w:ilvl w:val="0"/>
                <w:numId w:val="9519"/>
              </w:numPr>
              <w:spacing w:before="0" w:after="0" w:line="262" w:lineRule="auto"/>
              <w:jc w:val="left"/>
              <w:rPr>
                <w:color w:val="00274C"/>
                <w:sz w:val="20"/>
                <w:szCs w:val="20"/>
              </w:rPr>
            </w:pPr>
            <w:r>
              <w:rPr>
                <w:b/>
                <w:bCs/>
                <w:color w:val="00274C"/>
                <w:position w:val="-2"/>
                <w:sz w:val="20"/>
                <w:szCs w:val="20"/>
                <w:u w:val="none"/>
              </w:rPr>
              <w:t xml:space="preserve">Nach der Wartung oder einer Neuinstallation</w:t>
            </w:r>
            <w:r>
              <w:rPr>
                <w:color w:val="00274C"/>
                <w:position w:val="-2"/>
                <w:sz w:val="20"/>
                <w:szCs w:val="20"/>
                <w:u w:val="none"/>
              </w:rPr>
              <w:t xml:space="preserve"> Bei der Wartung des Motors oder des Turbokompressors eine Vor-Schmierung des Turbokompressors durch Beigabe von sauberem Motoröl am Eintrittspunkt des Öls in den Turbokompressor bis zur vollständigen Befüllung durchführen. Die Vorschmierung vornehmen, indem neues Öl in die Ölzulaufleitung B gefüllt wird, bis sie ganz voll ist.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Den Motor einige Minuten lang im Leerlauf oder ohne Last laufen lassen, um gewährleisten zu können, dass das Öl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und die Lagersysteme optimal funktionieren.</w:t>
            </w:r>
          </w:p>
          <w:p>
            <w:pPr>
              <w:numPr>
                <w:ilvl w:val="0"/>
                <w:numId w:val="9519"/>
              </w:numPr>
              <w:spacing w:before="0" w:after="0" w:line="262" w:lineRule="auto"/>
              <w:jc w:val="left"/>
              <w:rPr>
                <w:color w:val="00274C"/>
                <w:sz w:val="20"/>
                <w:szCs w:val="20"/>
              </w:rPr>
            </w:pPr>
            <w:r>
              <w:rPr>
                <w:b/>
                <w:bCs/>
                <w:color w:val="00274C"/>
                <w:position w:val="-2"/>
                <w:sz w:val="20"/>
                <w:szCs w:val="20"/>
                <w:u w:val="none"/>
              </w:rPr>
              <w:t xml:space="preserve">Niedrige Lufttemperatur oder Stillstand des Motors</w:t>
            </w:r>
            <w:r>
              <w:rPr>
                <w:color w:val="00274C"/>
                <w:position w:val="-2"/>
                <w:sz w:val="20"/>
                <w:szCs w:val="20"/>
                <w:u w:val="none"/>
              </w:rPr>
              <w:br/>
              <w:t xml:space="preserve"> Wenn der Motor über einen gewissen Zeitraum nicht verwendet wurde oder die Lufttemperatur sehr niedrig ist, den Motor anlassen und im Leerlauf laufen lassendei.</w:t>
            </w:r>
          </w:p>
          <w:p>
            <w:pPr>
              <w:numPr>
                <w:ilvl w:val="0"/>
                <w:numId w:val="9519"/>
              </w:numPr>
              <w:spacing w:before="0" w:after="0" w:line="262" w:lineRule="auto"/>
              <w:jc w:val="left"/>
              <w:rPr>
                <w:color w:val="00274C"/>
                <w:sz w:val="20"/>
                <w:szCs w:val="20"/>
              </w:rPr>
            </w:pPr>
            <w:r>
              <w:rPr>
                <w:b/>
                <w:bCs/>
                <w:color w:val="00274C"/>
                <w:position w:val="-2"/>
                <w:sz w:val="20"/>
                <w:szCs w:val="20"/>
                <w:u w:val="none"/>
              </w:rPr>
              <w:t xml:space="preserve">Abstellen des Motors</w:t>
            </w:r>
            <w:r>
              <w:rPr>
                <w:color w:val="00274C"/>
                <w:position w:val="-2"/>
                <w:sz w:val="20"/>
                <w:szCs w:val="20"/>
                <w:u w:val="none"/>
              </w:rPr>
              <w:br/>
              <w:t xml:space="preserve">Bevor der Motor nach einem intensiven Betrieb abgestellt wird, ist es notwendig, den Turbokompressor abkühlen zu lassen. Daher den Motor mindestens zwei Minuten lang im Leerlauf oder ohne Last laufen lassen, damit sich der Turbokompressor abkühlen kann.</w:t>
            </w:r>
          </w:p>
          <w:p>
            <w:pPr>
              <w:numPr>
                <w:ilvl w:val="0"/>
                <w:numId w:val="9519"/>
              </w:numPr>
              <w:spacing w:before="0" w:after="0" w:line="262" w:lineRule="auto"/>
              <w:jc w:val="left"/>
              <w:rPr>
                <w:color w:val="00274C"/>
                <w:sz w:val="20"/>
                <w:szCs w:val="20"/>
              </w:rPr>
            </w:pPr>
            <w:r>
              <w:rPr>
                <w:b/>
                <w:bCs/>
                <w:color w:val="00274C"/>
                <w:position w:val="-2"/>
                <w:sz w:val="20"/>
                <w:szCs w:val="20"/>
                <w:u w:val="none"/>
              </w:rPr>
              <w:t xml:space="preserve">Motor im Leerlauf</w:t>
            </w:r>
            <w:r>
              <w:rPr>
                <w:color w:val="00274C"/>
                <w:position w:val="-2"/>
                <w:sz w:val="20"/>
                <w:szCs w:val="20"/>
                <w:u w:val="none"/>
              </w:rPr>
              <w:br/>
              <w:t xml:space="preserve">Es sollte vermieden werden, den Motor über längere Zeit (länger als 20-30 Minuten) im Leerlauf oder ohne Last laufen zu lassen.I m Leerlauf oder ohne Last herrscht im Turbokompressor in der Ablasskammer </w:t>
            </w:r>
            <w:r>
              <w:rPr>
                <w:b/>
                <w:bCs/>
                <w:color w:val="00274C"/>
                <w:position w:val="-2"/>
                <w:sz w:val="20"/>
                <w:szCs w:val="20"/>
                <w:u w:val="none"/>
              </w:rPr>
              <w:t xml:space="preserve">C</w:t>
            </w:r>
            <w:r>
              <w:rPr>
                <w:color w:val="00274C"/>
                <w:position w:val="-2"/>
                <w:sz w:val="20"/>
                <w:szCs w:val="20"/>
                <w:u w:val="none"/>
              </w:rPr>
              <w:t xml:space="preserve"> und der Luftzufuhrkammer </w:t>
            </w:r>
            <w:r>
              <w:rPr>
                <w:b/>
                <w:bCs/>
                <w:color w:val="00274C"/>
                <w:position w:val="-2"/>
                <w:sz w:val="20"/>
                <w:szCs w:val="20"/>
                <w:u w:val="none"/>
              </w:rPr>
              <w:t xml:space="preserve">D</w:t>
            </w:r>
            <w:r>
              <w:rPr>
                <w:color w:val="00274C"/>
                <w:position w:val="-2"/>
                <w:sz w:val="20"/>
                <w:szCs w:val="20"/>
                <w:u w:val="none"/>
              </w:rPr>
              <w:t xml:space="preserve"> niedriger Druck. Dadurch kann Öl aus den Dichtungen E an den Endstücken der Welle austreten.</w:t>
            </w:r>
            <w:r>
              <w:rPr>
                <w:color w:val="00274C"/>
                <w:position w:val="-2"/>
                <w:sz w:val="20"/>
                <w:szCs w:val="20"/>
                <w:u w:val="none"/>
              </w:rPr>
              <w:br/>
              <w:t xml:space="preserve">Die Drehzahl und die Motorbelastung erhöht werden.</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13265152" name="name47556a09f0167585d" descr="2.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3.jpg"/>
                          <pic:cNvPicPr/>
                        </pic:nvPicPr>
                        <pic:blipFill>
                          <a:blip r:embed="rId81926a09f0167585b"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Abb. 2.62</w:t>
            </w:r>
            <w:r>
              <w:rPr>
                <w:position w:val="-210"/>
              </w:rPr>
              <w:drawing>
                <wp:inline distT="0" distB="0" distL="0" distR="0">
                  <wp:extent cx="2232000" cy="1389600"/>
                  <wp:effectExtent b="0" l="0" r="0" t="0"/>
                  <wp:docPr id="60294350" name="name13166a09f0167e659" descr="2.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4.jpg"/>
                          <pic:cNvPicPr/>
                        </pic:nvPicPr>
                        <pic:blipFill>
                          <a:blip r:embed="rId66946a09f0167e656" cstate="print"/>
                          <a:stretch>
                            <a:fillRect/>
                          </a:stretch>
                        </pic:blipFill>
                        <pic:spPr>
                          <a:xfrm>
                            <a:off x="0" y="0"/>
                            <a:ext cx="2232000" cy="1389600"/>
                          </a:xfrm>
                          <a:prstGeom prst="rect">
                            <a:avLst/>
                          </a:prstGeom>
                          <a:ln w="0">
                            <a:noFill/>
                          </a:ln>
                        </pic:spPr>
                      </pic:pic>
                    </a:graphicData>
                  </a:graphic>
                </wp:inline>
              </w:drawing>
            </w:r>
            <w:r>
              <w:rPr>
                <w:b/>
                <w:bCs/>
                <w:color w:val="00274C"/>
                <w:position w:val="0"/>
                <w:sz w:val="20"/>
                <w:szCs w:val="20"/>
                <w:u w:val="none"/>
              </w:rPr>
              <w:br/>
              <w:br/>
              <w:br/>
              <w:t xml:space="preserve">Abb.</w:t>
            </w:r>
            <w:r>
              <w:rPr>
                <w:b/>
                <w:bCs/>
                <w:color w:val="00274C"/>
                <w:position w:val="0"/>
                <w:sz w:val="20"/>
                <w:szCs w:val="20"/>
                <w:u w:val="none"/>
              </w:rPr>
              <w:t xml:space="preserve"> 2.63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2.18.3 Vor der Installation eines neuen Turbokompressors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9862174" name="name40306a09f0168230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4806a09f0168230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Den Turbokompressor mit beiden Händen aus der Schachtel nehmen.</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Nicht auf der Ansaugseite anheben.</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Den Turbokompressor mit beiden Händen aus der Schachtel nehmen.</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Unbedingt saubere Handschuhe verwenden.</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Den Turbokompressor so handhaben, wie es im </w:t>
            </w:r>
            <w:hyperlink r:id="rId17706a09f016828fe" w:history="1">
              <w:r>
                <w:rPr>
                  <w:rStyle w:val="DefaultParagraphFontPHPDOCX"/>
                  <w:b/>
                  <w:bCs/>
                  <w:color w:val="0000FF"/>
                  <w:position w:val="-2"/>
                  <w:sz w:val="20"/>
                  <w:szCs w:val="20"/>
                  <w:u w:val="none"/>
                </w:rPr>
                <w:t xml:space="preserve">Abs. 2.17.4</w:t>
              </w:r>
            </w:hyperlink>
            <w:r>
              <w:rPr>
                <w:color w:val="00274C"/>
                <w:position w:val="-2"/>
                <w:sz w:val="20"/>
                <w:szCs w:val="20"/>
                <w:u w:val="none"/>
              </w:rPr>
              <w:t xml:space="preserve"> angegeben ist.</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95471148" name="name18746a09f01686e87" descr="imm2_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3.jpg"/>
                          <pic:cNvPicPr/>
                        </pic:nvPicPr>
                        <pic:blipFill>
                          <a:blip r:embed="rId13926a09f01686e85"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2.64</w:t>
            </w:r>
          </w:p>
        </w:tc>
      </w:tr>
      <w:tr>
        <w:trPr>
          <w:trHeight w:val="0" w:hRule="atLeast"/>
        </w:trPr>
        <w:tc>
          <w:tcPr>
            <w:tcW w:w="0" w:type="auto"/>
            <w:tcMar>
              <w:top w:w="150" w:type="dxa"/>
              <w:left w:w="150" w:type="dxa"/>
              <w:bottom w:w="150" w:type="dxa"/>
              <w:right w:w="150" w:type="dxa"/>
            </w:tcMar>
            <w:vAlign w:val="center"/>
          </w:tcPr>
          <w:p>
            <w:pPr>
              <w:numPr>
                <w:ilvl w:val="0"/>
                <w:numId w:val="9520"/>
              </w:numPr>
              <w:spacing w:before="0" w:after="0" w:line="262" w:lineRule="auto"/>
              <w:jc w:val="left"/>
              <w:rPr>
                <w:color w:val="00274C"/>
                <w:sz w:val="20"/>
                <w:szCs w:val="20"/>
              </w:rPr>
            </w:pPr>
            <w:r>
              <w:rPr>
                <w:color w:val="00274C"/>
                <w:position w:val="-2"/>
                <w:sz w:val="20"/>
                <w:szCs w:val="20"/>
                <w:u w:val="none"/>
              </w:rPr>
              <w:t xml:space="preserve">Ein Anheben von der Ansaugseite </w:t>
            </w:r>
            <w:r>
              <w:rPr>
                <w:b/>
                <w:bCs/>
                <w:color w:val="00274C"/>
                <w:position w:val="-2"/>
                <w:sz w:val="20"/>
                <w:szCs w:val="20"/>
                <w:u w:val="none"/>
              </w:rPr>
              <w:t xml:space="preserve">G</w:t>
            </w:r>
            <w:r>
              <w:rPr>
                <w:color w:val="00274C"/>
                <w:position w:val="-2"/>
                <w:sz w:val="20"/>
                <w:szCs w:val="20"/>
                <w:u w:val="none"/>
              </w:rPr>
              <w:t xml:space="preserve"> vermeiden.</w:t>
            </w:r>
          </w:p>
          <w:p>
            <w:pPr>
              <w:numPr>
                <w:ilvl w:val="0"/>
                <w:numId w:val="9520"/>
              </w:numPr>
              <w:spacing w:before="0" w:after="0" w:line="262" w:lineRule="auto"/>
              <w:jc w:val="left"/>
              <w:rPr>
                <w:color w:val="00274C"/>
                <w:sz w:val="20"/>
                <w:szCs w:val="20"/>
              </w:rPr>
            </w:pPr>
            <w:r>
              <w:rPr>
                <w:color w:val="00274C"/>
                <w:position w:val="-2"/>
                <w:sz w:val="20"/>
                <w:szCs w:val="20"/>
                <w:u w:val="none"/>
              </w:rPr>
              <w:t xml:space="preserve">Die Schutzabdeckung </w:t>
            </w:r>
            <w:r>
              <w:rPr>
                <w:b/>
                <w:bCs/>
                <w:color w:val="00274C"/>
                <w:position w:val="-2"/>
                <w:sz w:val="20"/>
                <w:szCs w:val="20"/>
                <w:u w:val="none"/>
              </w:rPr>
              <w:t xml:space="preserve">F</w:t>
            </w:r>
            <w:r>
              <w:rPr>
                <w:color w:val="00274C"/>
                <w:position w:val="-2"/>
                <w:sz w:val="20"/>
                <w:szCs w:val="20"/>
                <w:u w:val="none"/>
              </w:rPr>
              <w:t xml:space="preserve"> abnehmen und prüfen, dass die Welle nicht zu viel Axial - und Radialspiel hat.</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91501039" name="name31816a09f0168b9f5" descr="imm2_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4.jpg"/>
                          <pic:cNvPicPr/>
                        </pic:nvPicPr>
                        <pic:blipFill>
                          <a:blip r:embed="rId70506a09f0168b9f3"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2.65</w:t>
            </w:r>
          </w:p>
        </w:tc>
      </w:tr>
      <w:tr>
        <w:trPr>
          <w:trHeight w:val="0" w:hRule="atLeast"/>
        </w:trPr>
        <w:tc>
          <w:tcPr>
            <w:tcW w:w="0" w:type="auto"/>
            <w:tcMar>
              <w:top w:w="150" w:type="dxa"/>
              <w:left w:w="150" w:type="dxa"/>
              <w:bottom w:w="150" w:type="dxa"/>
              <w:right w:w="150" w:type="dxa"/>
            </w:tcMar>
            <w:vAlign w:val="center"/>
          </w:tcPr>
          <w:p>
            <w:pPr>
              <w:numPr>
                <w:ilvl w:val="0"/>
                <w:numId w:val="9521"/>
              </w:numPr>
              <w:spacing w:before="0" w:after="0" w:line="262" w:lineRule="auto"/>
              <w:jc w:val="left"/>
              <w:rPr>
                <w:color w:val="00274C"/>
                <w:sz w:val="20"/>
                <w:szCs w:val="20"/>
              </w:rPr>
            </w:pPr>
            <w:r>
              <w:rPr>
                <w:color w:val="00274C"/>
                <w:position w:val="-2"/>
                <w:sz w:val="20"/>
                <w:szCs w:val="20"/>
                <w:u w:val="none"/>
              </w:rPr>
              <w:t xml:space="preserve">Kontrollieren, ob eventuell Anzeichen für ein Reiben der Turbine gegen den Turbokompressorkörper vorliegen.</w:t>
            </w:r>
          </w:p>
          <w:p>
            <w:pPr>
              <w:numPr>
                <w:ilvl w:val="0"/>
                <w:numId w:val="9521"/>
              </w:numPr>
              <w:spacing w:before="0" w:after="0" w:line="262" w:lineRule="auto"/>
              <w:jc w:val="left"/>
              <w:rPr>
                <w:color w:val="00274C"/>
                <w:sz w:val="20"/>
                <w:szCs w:val="20"/>
              </w:rPr>
            </w:pPr>
            <w:r>
              <w:rPr>
                <w:color w:val="00274C"/>
                <w:position w:val="-2"/>
                <w:sz w:val="20"/>
                <w:szCs w:val="20"/>
                <w:u w:val="none"/>
              </w:rPr>
              <w:t xml:space="preserve">Überprüfen, ob Hinweise für eine Ölleckage am Turbokompressorkörper vorliegen.</w:t>
            </w:r>
          </w:p>
          <w:p>
            <w:pPr>
              <w:numPr>
                <w:ilvl w:val="0"/>
                <w:numId w:val="9521"/>
              </w:numPr>
              <w:spacing w:before="0" w:after="0" w:line="262" w:lineRule="auto"/>
              <w:jc w:val="left"/>
              <w:rPr>
                <w:color w:val="00274C"/>
                <w:sz w:val="20"/>
                <w:szCs w:val="20"/>
              </w:rPr>
            </w:pPr>
            <w:r>
              <w:rPr>
                <w:color w:val="00274C"/>
                <w:position w:val="-2"/>
                <w:sz w:val="20"/>
                <w:szCs w:val="20"/>
                <w:u w:val="none"/>
              </w:rPr>
              <w:t xml:space="preserve">Nachdem alle Kontrollen ausgeführt wurden, die Kappe </w:t>
            </w:r>
            <w:r>
              <w:rPr>
                <w:b/>
                <w:bCs/>
                <w:color w:val="00274C"/>
                <w:position w:val="-2"/>
                <w:sz w:val="20"/>
                <w:szCs w:val="20"/>
                <w:u w:val="none"/>
              </w:rPr>
              <w:t xml:space="preserve">F</w:t>
            </w:r>
            <w:r>
              <w:rPr>
                <w:color w:val="00274C"/>
                <w:position w:val="-2"/>
                <w:sz w:val="20"/>
                <w:szCs w:val="20"/>
                <w:u w:val="none"/>
              </w:rPr>
              <w:t xml:space="preserve"> wieder auf den Saugstutzen </w:t>
            </w:r>
            <w:r>
              <w:rPr>
                <w:b/>
                <w:bCs/>
                <w:color w:val="00274C"/>
                <w:position w:val="-2"/>
                <w:sz w:val="20"/>
                <w:szCs w:val="20"/>
                <w:u w:val="none"/>
              </w:rPr>
              <w:t xml:space="preserve">H</w:t>
            </w:r>
            <w:r>
              <w:rPr>
                <w:color w:val="00274C"/>
                <w:position w:val="-2"/>
                <w:sz w:val="20"/>
                <w:szCs w:val="20"/>
                <w:u w:val="none"/>
              </w:rPr>
              <w:t xml:space="preserve"> des Turbokompressors aufsetzen und nicht abnehmen, bis der Einbau abgeschlossen ist.</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2867674" name="name45976a09f01693a1a" descr="2.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5.jpg"/>
                          <pic:cNvPicPr/>
                        </pic:nvPicPr>
                        <pic:blipFill>
                          <a:blip r:embed="rId13296a09f01693a18"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2.66</w:t>
            </w:r>
          </w:p>
        </w:tc>
      </w:tr>
      <w:tr>
        <w:trPr>
          <w:trHeight w:val="0" w:hRule="atLeast"/>
        </w:trPr>
        <w:tc>
          <w:tcPr>
            <w:tcW w:w="0" w:type="auto"/>
            <w:tcMar>
              <w:top w:w="150" w:type="dxa"/>
              <w:left w:w="150" w:type="dxa"/>
              <w:bottom w:w="150" w:type="dxa"/>
              <w:right w:w="150" w:type="dxa"/>
            </w:tcMar>
            <w:vAlign w:val="center"/>
          </w:tcPr>
          <w:p>
            <w:pPr>
              <w:numPr>
                <w:ilvl w:val="0"/>
                <w:numId w:val="9522"/>
              </w:numPr>
              <w:spacing w:before="0" w:after="0" w:line="262" w:lineRule="auto"/>
              <w:jc w:val="left"/>
              <w:rPr>
                <w:color w:val="00274C"/>
                <w:sz w:val="20"/>
                <w:szCs w:val="20"/>
              </w:rPr>
            </w:pPr>
            <w:r>
              <w:rPr>
                <w:color w:val="00274C"/>
                <w:position w:val="-2"/>
                <w:sz w:val="20"/>
                <w:szCs w:val="20"/>
                <w:u w:val="none"/>
              </w:rPr>
              <w:t xml:space="preserve">Überprüfen, dass alle Schrauben richtig angebracht sind und ob sich Lack darauf befindet.</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41775051" name="name29376a09f016980fa" descr="imm2_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7.jpg"/>
                          <pic:cNvPicPr/>
                        </pic:nvPicPr>
                        <pic:blipFill>
                          <a:blip r:embed="rId76656a09f016980f8"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2.67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2.18.4 Installationsanleitung</w:t>
            </w:r>
          </w:p>
          <w:p/>
          <w:p/>
          <w:p>
            <w:pPr>
              <w:numPr>
                <w:ilvl w:val="0"/>
                <w:numId w:val="9523"/>
              </w:numPr>
              <w:spacing w:before="0" w:after="0" w:line="262" w:lineRule="auto"/>
              <w:jc w:val="left"/>
              <w:rPr>
                <w:color w:val="00274C"/>
                <w:sz w:val="20"/>
                <w:szCs w:val="20"/>
              </w:rPr>
            </w:pPr>
            <w:r>
              <w:rPr>
                <w:color w:val="00274C"/>
                <w:position w:val="-2"/>
                <w:sz w:val="20"/>
                <w:szCs w:val="20"/>
                <w:u w:val="none"/>
              </w:rPr>
              <w:t xml:space="preserve">Die Schutzkappen erst beim Einbau vorsichtig abnehmen Darauf achten, dass die Schutzkappen während ihrer</w:t>
            </w:r>
            <w:r>
              <w:rPr>
                <w:color w:val="00274C"/>
                <w:position w:val="-2"/>
                <w:sz w:val="20"/>
                <w:szCs w:val="20"/>
                <w:u w:val="none"/>
              </w:rPr>
              <w:br/>
              <w:t xml:space="preserve">Entfernung nicht beschädigt werden.</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7757353" name="name13086a09f0169c786" descr="imm2_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5.jpg"/>
                          <pic:cNvPicPr/>
                        </pic:nvPicPr>
                        <pic:blipFill>
                          <a:blip r:embed="rId74256a09f0169c783"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2.68</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2.18.5 Anleitung zum Austausch</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Immer zuerst versuchen, die Ursache für den Defekt des Turbokompressors herauszufinden, bevor ein Austausch vorgenommen wird.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Vor der Installation des neuen Turbokompressors die Ursache für den Defekt beheben.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Wenden Sie sich bei Fragen bitte an den </w:t>
            </w:r>
            <w:r>
              <w:rPr>
                <w:b/>
                <w:bCs/>
                <w:color w:val="00274C"/>
                <w:position w:val="-2"/>
                <w:sz w:val="20"/>
                <w:szCs w:val="20"/>
                <w:u w:val="none"/>
              </w:rPr>
              <w:t xml:space="preserve">KOHLER</w:t>
            </w:r>
            <w:r>
              <w:rPr>
                <w:color w:val="00274C"/>
                <w:position w:val="-2"/>
                <w:sz w:val="20"/>
                <w:szCs w:val="20"/>
                <w:u w:val="none"/>
              </w:rPr>
              <w:t xml:space="preserve"> Kundendienst.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8469446" name="name98066a09f016a097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1356a09f016a097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Die Nichtbeachtung dieser Anweisungen kann Schäden am Turbokompressor hervorrufen und zu einem Verfall der Garantie führen.</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Die Veränderung der Eichung des Turbokompressor verursacht Beschädigungen des Turbokompressors/Motors.</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Die richtigen Dichtungsringe verwenden, um Verstopfungen der Öffnung bei ihrem Einbau zu vermeiden.</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Für den richtigen Öltyp und die richtige Ölmenge, die Anziehmomente der Komponenten sowie für die Installationsanleitungen wird auf das Handbuch des Motors/Fahrzeugs verwiesen.</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Wenn die Dichtung einen Teil der Öleintrittsöffnung bedeckt, so wird die Ölzufuhr zum Turbokompressor reduziert; wenn sich ein Teil der Dichtung ablöst, kann dies den Ölfluss vollständig unterbrechen.</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Die Verwendung von Flüssig dichtungenoder Dichtungsmassen, insbesondere für den Öleinlass/-auslass, ist verboten.</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Während der Installation des Turbokompressors Schmutz und Rückstände vermeiden.</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Vor der Montage des Turbokompressors kontrollieren, dass der Komponentencode für den Motortyp korrekt ist; die Montage eines nicht geeigneten Turbokompressors kann Schäden am Turbokompressor/Motor hervorrufen und zu einem Verfall der Garantie führen.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DEF-Kreislauf</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8800"/>
                  <wp:effectExtent b="0" l="0" r="0" t="0"/>
                  <wp:docPr id="12287338" name="name48166a09f016ad7a0"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17066a09f016ad79d" cstate="print"/>
                          <a:stretch>
                            <a:fillRect/>
                          </a:stretch>
                        </pic:blipFill>
                        <pic:spPr>
                          <a:xfrm>
                            <a:off x="0" y="0"/>
                            <a:ext cx="5551200" cy="4168800"/>
                          </a:xfrm>
                          <a:prstGeom prst="rect">
                            <a:avLst/>
                          </a:prstGeom>
                          <a:ln w="0">
                            <a:noFill/>
                          </a:ln>
                        </pic:spPr>
                      </pic:pic>
                    </a:graphicData>
                  </a:graphic>
                </wp:inline>
              </w:drawing>
            </w:r>
          </w:p>
          <w:p/>
          <w:p/>
          <w:p>
            <w:pPr>
              <w:widowControl w:val="on"/>
              <w:pBdr/>
              <w:spacing w:before="0" w:after="0" w:line="240" w:lineRule="auto"/>
              <w:ind w:left="0" w:right="0"/>
              <w:jc w:val="left"/>
            </w:pPr>
            <w:r>
              <w:rPr>
                <w:color w:val="00274C"/>
                <w:position w:val="-2"/>
                <w:sz w:val="20"/>
                <w:szCs w:val="20"/>
                <w:u w:val="none"/>
              </w:rPr>
              <w:t xml:space="preserve">
HINWEIS: Einige Komponenten dienen nur der Veranschaulichung, könnten Änderungen unterliegen oder nicht zum Lieferumfang von Kohler gehören.</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Steuergerät des SCR-Systems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DEF-Behälter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DEF-Ansaugleitung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Vorlaufschlauch zur DEF-Einspritzdüse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Rücklaufschlauch in DEF-Behälter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DEF-Einspritzdüse</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DEF (nur in Versionen SCR)</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Mar>
              <w:top w:w="150" w:type="dxa"/>
              <w:left w:w="150" w:type="dxa"/>
              <w:bottom w:w="150" w:type="dxa"/>
              <w:right w:w="150" w:type="dxa"/>
            </w:tcMar>
            <w:vAlign w:val="center"/>
          </w:tcPr>
          <w:p>
            <w:pPr>
              <w:numPr>
                <w:ilvl w:val="0"/>
                <w:numId w:val="9524"/>
              </w:numPr>
              <w:spacing w:before="0" w:after="0" w:line="262" w:lineRule="auto"/>
              <w:jc w:val="left"/>
              <w:rPr>
                <w:color w:val="00274C"/>
                <w:sz w:val="20"/>
                <w:szCs w:val="20"/>
              </w:rPr>
            </w:pPr>
            <w:r>
              <w:rPr>
                <w:color w:val="00274C"/>
                <w:position w:val="-2"/>
                <w:sz w:val="20"/>
                <w:szCs w:val="20"/>
                <w:u w:val="none"/>
              </w:rPr>
              <w:t xml:space="preserve">In Europa unter „AUS 32“ und unter „DEF“ in den USA oder „Urea Solution“ bekannt, ist es beim Verband der Automobilindustrie (VDA) unter dem Markenzeichen „AdBlue </w:t>
            </w:r>
            <w:r>
              <w:rPr>
                <w:color w:val="00274C"/>
                <w:position w:val="3"/>
                <w:sz w:val="17"/>
                <w:szCs w:val="17"/>
                <w:u w:val="none"/>
                <w:vertAlign w:val="superscript"/>
                <w:vertAlign w:val="superscript"/>
              </w:rPr>
              <w:t xml:space="preserve">®</w:t>
            </w:r>
            <w:r>
              <w:rPr>
                <w:color w:val="00274C"/>
                <w:position w:val="-2"/>
                <w:sz w:val="20"/>
                <w:szCs w:val="20"/>
                <w:u w:val="none"/>
              </w:rPr>
              <w:t xml:space="preserve"> ” registriert und muss folgenden ISO-Normen entsprechen:</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ISO 22241-1 Quality requirements</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ISO 22241-2 Test Methods</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ISO 22241-3 Handling, transportation and Storing</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ISO 22241-4 Refilling Interface</w:t>
            </w:r>
          </w:p>
          <w:p>
            <w:pPr>
              <w:numPr>
                <w:ilvl w:val="0"/>
                <w:numId w:val="9525"/>
              </w:numPr>
              <w:spacing w:before="0" w:after="0" w:line="262" w:lineRule="auto"/>
              <w:jc w:val="left"/>
              <w:rPr>
                <w:color w:val="00274C"/>
                <w:sz w:val="20"/>
                <w:szCs w:val="20"/>
              </w:rPr>
            </w:pPr>
            <w:r>
              <w:rPr>
                <w:color w:val="00274C"/>
                <w:position w:val="-2"/>
                <w:sz w:val="20"/>
                <w:szCs w:val="20"/>
                <w:u w:val="none"/>
              </w:rPr>
              <w:t xml:space="preserve">Der DEF-Behälter muss von autorisierten Händlern mit einer speziellen automatischen Pistole gefüllt werden. Für das Einfüllverfahren sind die Angaben im Handbuch des Fahrzeugs zu konsultieren.</w:t>
            </w:r>
          </w:p>
          <w:p>
            <w:pPr>
              <w:numPr>
                <w:ilvl w:val="0"/>
                <w:numId w:val="9525"/>
              </w:numPr>
              <w:spacing w:before="0" w:after="0" w:line="262" w:lineRule="auto"/>
              <w:jc w:val="left"/>
              <w:rPr>
                <w:color w:val="00274C"/>
                <w:sz w:val="20"/>
                <w:szCs w:val="20"/>
              </w:rPr>
            </w:pPr>
            <w:r>
              <w:rPr>
                <w:color w:val="00274C"/>
                <w:position w:val="-2"/>
                <w:sz w:val="20"/>
                <w:szCs w:val="20"/>
                <w:u w:val="none"/>
              </w:rPr>
              <w:t xml:space="preserve">Beim Nachfüllen den am Behälter angegebenen MAX-Füllstand nicht überschreiten.</w:t>
            </w:r>
          </w:p>
          <w:p>
            <w:pPr>
              <w:numPr>
                <w:ilvl w:val="0"/>
                <w:numId w:val="9525"/>
              </w:numPr>
              <w:spacing w:before="0" w:after="0" w:line="262" w:lineRule="auto"/>
              <w:jc w:val="left"/>
              <w:rPr>
                <w:color w:val="00274C"/>
                <w:sz w:val="20"/>
                <w:szCs w:val="20"/>
              </w:rPr>
            </w:pPr>
            <w:r>
              <w:rPr>
                <w:color w:val="00274C"/>
                <w:position w:val="-2"/>
                <w:sz w:val="20"/>
                <w:szCs w:val="20"/>
                <w:u w:val="none"/>
              </w:rPr>
              <w:t xml:space="preserve">Beim Einfüllen muss das Eindringen jeglicher Art von Verunreinigungen vermieden werden.</w:t>
            </w:r>
          </w:p>
          <w:p>
            <w:pPr>
              <w:numPr>
                <w:ilvl w:val="0"/>
                <w:numId w:val="9525"/>
              </w:numPr>
              <w:spacing w:before="0" w:after="0" w:line="262" w:lineRule="auto"/>
              <w:jc w:val="left"/>
              <w:rPr>
                <w:color w:val="00274C"/>
                <w:sz w:val="20"/>
                <w:szCs w:val="20"/>
              </w:rPr>
            </w:pPr>
            <w:r>
              <w:rPr>
                <w:color w:val="00274C"/>
                <w:position w:val="-2"/>
                <w:sz w:val="20"/>
                <w:szCs w:val="20"/>
                <w:u w:val="none"/>
              </w:rPr>
              <w:t xml:space="preserve">Am Einfüllstutzen des Behälters ist ein Filter vorhanden, der regelmäßig gereinigt oder ausgewechselt werden muss (siehe Wartungs- und Wechseltabelle - nur für von Kohler gelieferten Behälter).</w:t>
            </w:r>
          </w:p>
          <w:p>
            <w:pPr>
              <w:numPr>
                <w:ilvl w:val="0"/>
                <w:numId w:val="9525"/>
              </w:numPr>
              <w:spacing w:before="0" w:after="0" w:line="262" w:lineRule="auto"/>
              <w:jc w:val="left"/>
              <w:rPr>
                <w:color w:val="00274C"/>
                <w:sz w:val="20"/>
                <w:szCs w:val="20"/>
              </w:rPr>
            </w:pPr>
            <w:r>
              <w:rPr>
                <w:color w:val="00274C"/>
                <w:position w:val="-2"/>
                <w:sz w:val="20"/>
                <w:szCs w:val="20"/>
                <w:u w:val="none"/>
              </w:rPr>
              <w:t xml:space="preserve">Die Qualität des DEF muss den technischen Daten entsprechen, die in der Tab. 2.45 angeben sind.</w:t>
            </w:r>
          </w:p>
        </w:tc>
      </w:tr>
      <w:tr>
        <w:trPr>
          <w:trHeight w:val="0" w:hRule="atLeast"/>
        </w:trPr>
        <w:tc>
          <w:tcPr>
            <w:tcW w:w="0" w:type="auto"/>
            <w:gridSpan w:val="3"/>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9625528" name="name35966a09f016bd5da"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73706a09f016bd5d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Achtung</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Das DEF nie mit dem Kraftstoff oder anderen Flüssigkeiten (einschließlich Wasser) vermischen und kein DEF in den Kraftstofftank füllen.</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Das im entsprechenden Behälter enthaltene DEF ist für den Motorstart erforderlich.</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Kauf in Behältern: ein bereits geöffneter Behälter kann unter denselben Bedingungen wie ein noch versiegelter Behälter gelagert werden.</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Den Behälter nicht bei Temperaturen über 35 °C lagern, da dies eine Veränderung des DEF zur Folge hätte.</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Sollte das DEF im Behälter gefrieren (&lt; -11,5 °C | 11,3 °F), kann es, sobald es sich wieder verflüssigt hat, verwendet werden.</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Das DEF nie der direkten Sonneneinstrahlung aussetzen.</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Wurde der Original-Behälter geöffnet und wieder geschlossen, muss das DEF mit einem Spektrometer kontrolliert werden, um dessen Qualität vor der Verwendung zu überprüfen.</w:t>
            </w:r>
          </w:p>
          <w:p>
            <w:pPr>
              <w:numPr>
                <w:ilvl w:val="0"/>
                <w:numId w:val="9514"/>
              </w:numPr>
              <w:spacing w:before="0" w:after="0" w:line="262" w:lineRule="auto"/>
              <w:jc w:val="left"/>
              <w:rPr>
                <w:color w:val="00274C"/>
                <w:sz w:val="20"/>
                <w:szCs w:val="20"/>
              </w:rPr>
            </w:pPr>
            <w:r>
              <w:rPr>
                <w:color w:val="00274C"/>
                <w:position w:val="-2"/>
                <w:sz w:val="20"/>
                <w:szCs w:val="20"/>
                <w:u w:val="none"/>
              </w:rPr>
              <w:t xml:space="preserve">Kein verfälschtes DEF in den Behälter füllen, da der Motor sonst nicht mehr den Abgasparametern entsprechen, es zu Fehlern in der DCU kommen und der Motor demzufolge entweder ausgehen oder nicht anspringen könnte.</w:t>
            </w:r>
          </w:p>
        </w:tc>
      </w:tr>
      <w:tr>
        <w:trPr>
          <w:trHeight w:val="0" w:hRule="atLeast"/>
        </w:trPr>
        <w:tc>
          <w:tcPr>
            <w:tcW w:w="0" w:type="auto"/>
            <w:gridSpan w:val="3"/>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2.45</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PARAMETER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MASSEINHEIT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Gehalt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Gewicht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31,8 ÷ 33,2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Dichtigkeit bei 20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kg/m3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1.087 ÷ 1.093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Brechungsindex bei 20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1,3814 ÷ 1,3843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Alkalinität wie NH3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Gewicht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Biuret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Gewicht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Aldehyd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Unlösliche Stoffe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20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Phosphate wie PO4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Calcium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Eisen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Kupfer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Zink</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Chrom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Nickel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Aluminium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Magnesium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Natrium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Kalium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Gefrierpunkt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Vorrichtung zum Massenausgleich (Optional)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Die Ausgleichsvorrichtung besteht aus einer Kurbelwelle, die zwei zusätzliche Wellen (Ausgleichswellen) antreibt. Durch die Drehung der Ausgleichswellen, an denen Unwuchten angebracht sind, die der Bewegung der Wechselmassen (Kurbelwelle - Pleuelstangen - Kolben)</w:t>
            </w:r>
            <w:r>
              <w:rPr>
                <w:color w:val="00274C"/>
                <w:position w:val="-2"/>
                <w:sz w:val="20"/>
                <w:szCs w:val="20"/>
                <w:u w:val="none"/>
              </w:rPr>
              <w:br/>
              <w:t xml:space="preserve">engegenwirken, werden die dadurch verursachten Vibrationen reduziert.</w:t>
            </w:r>
          </w:p>
          <w:p>
            <w:pPr>
              <w:widowControl w:val="on"/>
              <w:pBdr/>
              <w:spacing w:before="0" w:after="0" w:line="262" w:lineRule="auto"/>
              <w:ind w:left="0" w:right="0"/>
              <w:jc w:val="left"/>
              <w:textAlignment w:val="center"/>
            </w:pPr>
            <w:r>
              <w:rPr>
                <w:color w:val="00274C"/>
                <w:position w:val="-2"/>
                <w:sz w:val="20"/>
                <w:szCs w:val="20"/>
                <w:u w:val="none"/>
              </w:rPr>
              <w:t xml:space="preserve">Die Vorrichtung ist unter der Kurbelwelle angebracht, auf dem Kurbelhäuse befestigt und mit der Ölwanne verschlossen.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2.43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Kurbelwelle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Zahnradsteuerung Ausgleichswellen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Stützgehäuse Ausgleichswellen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Führende Ausgleichswelle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Geführte Ausgleichswelle</w:t>
                  </w:r>
                </w:p>
              </w:tc>
            </w:tr>
          </w:tbl>
          <w:p/>
        </w:tc>
        <w:tc>
          <w:tcPr>
            <w:tcW w:w="0" w:type="auto"/>
            <w:tcMar>
              <w:top w:w="150" w:type="dxa"/>
              <w:left w:w="150" w:type="dxa"/>
              <w:bottom w:w="150" w:type="dxa"/>
              <w:right w:w="150" w:type="dxa"/>
            </w:tcMar>
            <w:vAlign w:val="top"/>
          </w:tcPr>
          <w:p>
            <w:r>
              <w:rPr>
                <w:position w:val="-344"/>
              </w:rPr>
              <w:drawing>
                <wp:inline distT="0" distB="0" distL="0" distR="0">
                  <wp:extent cx="2232000" cy="2217600"/>
                  <wp:effectExtent b="0" l="0" r="0" t="0"/>
                  <wp:docPr id="3642814" name="name42936a09f016ce817" descr="2.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8.jpg"/>
                          <pic:cNvPicPr/>
                        </pic:nvPicPr>
                        <pic:blipFill>
                          <a:blip r:embed="rId28336a09f016ce815" cstate="print"/>
                          <a:stretch>
                            <a:fillRect/>
                          </a:stretch>
                        </pic:blipFill>
                        <pic:spPr>
                          <a:xfrm>
                            <a:off x="0" y="0"/>
                            <a:ext cx="2232000" cy="2217600"/>
                          </a:xfrm>
                          <a:prstGeom prst="rect">
                            <a:avLst/>
                          </a:prstGeom>
                          <a:ln w="0">
                            <a:noFill/>
                          </a:ln>
                        </pic:spPr>
                      </pic:pic>
                    </a:graphicData>
                  </a:graphic>
                </wp:inline>
              </w:drawing>
            </w:r>
            <w:r>
              <w:rPr>
                <w:b/>
                <w:bCs/>
                <w:color w:val="00274C"/>
                <w:position w:val="0"/>
                <w:sz w:val="20"/>
                <w:szCs w:val="20"/>
                <w:u w:val="none"/>
              </w:rPr>
              <w:br/>
              <w:t xml:space="preserve">Abb. 2.69</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9525">
    <w:multiLevelType w:val="hybridMultilevel"/>
    <w:lvl w:ilvl="0" w:tplc="59729254">
      <w:start w:val="1"/>
      <w:numFmt w:val="decimal"/>
      <w:lvlText w:val="%1."/>
      <w:lvlJc w:val="left"/>
      <w:pPr>
        <w:ind w:left="720" w:hanging="360"/>
      </w:pPr>
    </w:lvl>
    <w:lvl w:ilvl="1" w:tplc="59729254" w:tentative="1">
      <w:start w:val="1"/>
      <w:numFmt w:val="lowerLetter"/>
      <w:lvlText w:val="%2."/>
      <w:lvlJc w:val="left"/>
      <w:pPr>
        <w:ind w:left="1440" w:hanging="360"/>
      </w:pPr>
    </w:lvl>
    <w:lvl w:ilvl="2" w:tplc="59729254" w:tentative="1">
      <w:start w:val="1"/>
      <w:numFmt w:val="lowerRoman"/>
      <w:lvlText w:val="%3."/>
      <w:lvlJc w:val="right"/>
      <w:pPr>
        <w:ind w:left="2160" w:hanging="180"/>
      </w:pPr>
    </w:lvl>
    <w:lvl w:ilvl="3" w:tplc="59729254" w:tentative="1">
      <w:start w:val="1"/>
      <w:numFmt w:val="decimal"/>
      <w:lvlText w:val="%4."/>
      <w:lvlJc w:val="left"/>
      <w:pPr>
        <w:ind w:left="2880" w:hanging="360"/>
      </w:pPr>
    </w:lvl>
    <w:lvl w:ilvl="4" w:tplc="59729254" w:tentative="1">
      <w:start w:val="1"/>
      <w:numFmt w:val="lowerLetter"/>
      <w:lvlText w:val="%5."/>
      <w:lvlJc w:val="left"/>
      <w:pPr>
        <w:ind w:left="3600" w:hanging="360"/>
      </w:pPr>
    </w:lvl>
    <w:lvl w:ilvl="5" w:tplc="59729254" w:tentative="1">
      <w:start w:val="1"/>
      <w:numFmt w:val="lowerRoman"/>
      <w:lvlText w:val="%6."/>
      <w:lvlJc w:val="right"/>
      <w:pPr>
        <w:ind w:left="4320" w:hanging="180"/>
      </w:pPr>
    </w:lvl>
    <w:lvl w:ilvl="6" w:tplc="59729254" w:tentative="1">
      <w:start w:val="1"/>
      <w:numFmt w:val="decimal"/>
      <w:lvlText w:val="%7."/>
      <w:lvlJc w:val="left"/>
      <w:pPr>
        <w:ind w:left="5040" w:hanging="360"/>
      </w:pPr>
    </w:lvl>
    <w:lvl w:ilvl="7" w:tplc="59729254" w:tentative="1">
      <w:start w:val="1"/>
      <w:numFmt w:val="lowerLetter"/>
      <w:lvlText w:val="%8."/>
      <w:lvlJc w:val="left"/>
      <w:pPr>
        <w:ind w:left="5760" w:hanging="360"/>
      </w:pPr>
    </w:lvl>
    <w:lvl w:ilvl="8" w:tplc="59729254" w:tentative="1">
      <w:start w:val="1"/>
      <w:numFmt w:val="lowerRoman"/>
      <w:lvlText w:val="%9."/>
      <w:lvlJc w:val="right"/>
      <w:pPr>
        <w:ind w:left="6480" w:hanging="180"/>
      </w:pPr>
    </w:lvl>
  </w:abstractNum>
  <w:abstractNum w:abstractNumId="9524">
    <w:multiLevelType w:val="hybridMultilevel"/>
    <w:lvl w:ilvl="0" w:tplc="98284533">
      <w:start w:val="1"/>
      <w:numFmt w:val="decimal"/>
      <w:lvlText w:val="%1."/>
      <w:lvlJc w:val="left"/>
      <w:pPr>
        <w:ind w:left="720" w:hanging="360"/>
      </w:pPr>
    </w:lvl>
    <w:lvl w:ilvl="1" w:tplc="98284533" w:tentative="1">
      <w:start w:val="1"/>
      <w:numFmt w:val="lowerLetter"/>
      <w:lvlText w:val="%2."/>
      <w:lvlJc w:val="left"/>
      <w:pPr>
        <w:ind w:left="1440" w:hanging="360"/>
      </w:pPr>
    </w:lvl>
    <w:lvl w:ilvl="2" w:tplc="98284533" w:tentative="1">
      <w:start w:val="1"/>
      <w:numFmt w:val="lowerRoman"/>
      <w:lvlText w:val="%3."/>
      <w:lvlJc w:val="right"/>
      <w:pPr>
        <w:ind w:left="2160" w:hanging="180"/>
      </w:pPr>
    </w:lvl>
    <w:lvl w:ilvl="3" w:tplc="98284533" w:tentative="1">
      <w:start w:val="1"/>
      <w:numFmt w:val="decimal"/>
      <w:lvlText w:val="%4."/>
      <w:lvlJc w:val="left"/>
      <w:pPr>
        <w:ind w:left="2880" w:hanging="360"/>
      </w:pPr>
    </w:lvl>
    <w:lvl w:ilvl="4" w:tplc="98284533" w:tentative="1">
      <w:start w:val="1"/>
      <w:numFmt w:val="lowerLetter"/>
      <w:lvlText w:val="%5."/>
      <w:lvlJc w:val="left"/>
      <w:pPr>
        <w:ind w:left="3600" w:hanging="360"/>
      </w:pPr>
    </w:lvl>
    <w:lvl w:ilvl="5" w:tplc="98284533" w:tentative="1">
      <w:start w:val="1"/>
      <w:numFmt w:val="lowerRoman"/>
      <w:lvlText w:val="%6."/>
      <w:lvlJc w:val="right"/>
      <w:pPr>
        <w:ind w:left="4320" w:hanging="180"/>
      </w:pPr>
    </w:lvl>
    <w:lvl w:ilvl="6" w:tplc="98284533" w:tentative="1">
      <w:start w:val="1"/>
      <w:numFmt w:val="decimal"/>
      <w:lvlText w:val="%7."/>
      <w:lvlJc w:val="left"/>
      <w:pPr>
        <w:ind w:left="5040" w:hanging="360"/>
      </w:pPr>
    </w:lvl>
    <w:lvl w:ilvl="7" w:tplc="98284533" w:tentative="1">
      <w:start w:val="1"/>
      <w:numFmt w:val="lowerLetter"/>
      <w:lvlText w:val="%8."/>
      <w:lvlJc w:val="left"/>
      <w:pPr>
        <w:ind w:left="5760" w:hanging="360"/>
      </w:pPr>
    </w:lvl>
    <w:lvl w:ilvl="8" w:tplc="98284533" w:tentative="1">
      <w:start w:val="1"/>
      <w:numFmt w:val="lowerRoman"/>
      <w:lvlText w:val="%9."/>
      <w:lvlJc w:val="right"/>
      <w:pPr>
        <w:ind w:left="6480" w:hanging="180"/>
      </w:pPr>
    </w:lvl>
  </w:abstractNum>
  <w:abstractNum w:abstractNumId="9523">
    <w:multiLevelType w:val="hybridMultilevel"/>
    <w:lvl w:ilvl="0" w:tplc="24483750">
      <w:start w:val="1"/>
      <w:numFmt w:val="decimal"/>
      <w:lvlText w:val="%1."/>
      <w:lvlJc w:val="left"/>
      <w:pPr>
        <w:ind w:left="720" w:hanging="360"/>
      </w:pPr>
    </w:lvl>
    <w:lvl w:ilvl="1" w:tplc="24483750" w:tentative="1">
      <w:start w:val="1"/>
      <w:numFmt w:val="lowerLetter"/>
      <w:lvlText w:val="%2."/>
      <w:lvlJc w:val="left"/>
      <w:pPr>
        <w:ind w:left="1440" w:hanging="360"/>
      </w:pPr>
    </w:lvl>
    <w:lvl w:ilvl="2" w:tplc="24483750" w:tentative="1">
      <w:start w:val="1"/>
      <w:numFmt w:val="lowerRoman"/>
      <w:lvlText w:val="%3."/>
      <w:lvlJc w:val="right"/>
      <w:pPr>
        <w:ind w:left="2160" w:hanging="180"/>
      </w:pPr>
    </w:lvl>
    <w:lvl w:ilvl="3" w:tplc="24483750" w:tentative="1">
      <w:start w:val="1"/>
      <w:numFmt w:val="decimal"/>
      <w:lvlText w:val="%4."/>
      <w:lvlJc w:val="left"/>
      <w:pPr>
        <w:ind w:left="2880" w:hanging="360"/>
      </w:pPr>
    </w:lvl>
    <w:lvl w:ilvl="4" w:tplc="24483750" w:tentative="1">
      <w:start w:val="1"/>
      <w:numFmt w:val="lowerLetter"/>
      <w:lvlText w:val="%5."/>
      <w:lvlJc w:val="left"/>
      <w:pPr>
        <w:ind w:left="3600" w:hanging="360"/>
      </w:pPr>
    </w:lvl>
    <w:lvl w:ilvl="5" w:tplc="24483750" w:tentative="1">
      <w:start w:val="1"/>
      <w:numFmt w:val="lowerRoman"/>
      <w:lvlText w:val="%6."/>
      <w:lvlJc w:val="right"/>
      <w:pPr>
        <w:ind w:left="4320" w:hanging="180"/>
      </w:pPr>
    </w:lvl>
    <w:lvl w:ilvl="6" w:tplc="24483750" w:tentative="1">
      <w:start w:val="1"/>
      <w:numFmt w:val="decimal"/>
      <w:lvlText w:val="%7."/>
      <w:lvlJc w:val="left"/>
      <w:pPr>
        <w:ind w:left="5040" w:hanging="360"/>
      </w:pPr>
    </w:lvl>
    <w:lvl w:ilvl="7" w:tplc="24483750" w:tentative="1">
      <w:start w:val="1"/>
      <w:numFmt w:val="lowerLetter"/>
      <w:lvlText w:val="%8."/>
      <w:lvlJc w:val="left"/>
      <w:pPr>
        <w:ind w:left="5760" w:hanging="360"/>
      </w:pPr>
    </w:lvl>
    <w:lvl w:ilvl="8" w:tplc="24483750" w:tentative="1">
      <w:start w:val="1"/>
      <w:numFmt w:val="lowerRoman"/>
      <w:lvlText w:val="%9."/>
      <w:lvlJc w:val="right"/>
      <w:pPr>
        <w:ind w:left="6480" w:hanging="180"/>
      </w:pPr>
    </w:lvl>
  </w:abstractNum>
  <w:abstractNum w:abstractNumId="9522">
    <w:multiLevelType w:val="hybridMultilevel"/>
    <w:lvl w:ilvl="0" w:tplc="44299309">
      <w:start w:val="1"/>
      <w:numFmt w:val="decimal"/>
      <w:lvlText w:val="%1."/>
      <w:lvlJc w:val="left"/>
      <w:pPr>
        <w:ind w:left="720" w:hanging="360"/>
      </w:pPr>
    </w:lvl>
    <w:lvl w:ilvl="1" w:tplc="44299309" w:tentative="1">
      <w:start w:val="1"/>
      <w:numFmt w:val="lowerLetter"/>
      <w:lvlText w:val="%2."/>
      <w:lvlJc w:val="left"/>
      <w:pPr>
        <w:ind w:left="1440" w:hanging="360"/>
      </w:pPr>
    </w:lvl>
    <w:lvl w:ilvl="2" w:tplc="44299309" w:tentative="1">
      <w:start w:val="1"/>
      <w:numFmt w:val="lowerRoman"/>
      <w:lvlText w:val="%3."/>
      <w:lvlJc w:val="right"/>
      <w:pPr>
        <w:ind w:left="2160" w:hanging="180"/>
      </w:pPr>
    </w:lvl>
    <w:lvl w:ilvl="3" w:tplc="44299309" w:tentative="1">
      <w:start w:val="1"/>
      <w:numFmt w:val="decimal"/>
      <w:lvlText w:val="%4."/>
      <w:lvlJc w:val="left"/>
      <w:pPr>
        <w:ind w:left="2880" w:hanging="360"/>
      </w:pPr>
    </w:lvl>
    <w:lvl w:ilvl="4" w:tplc="44299309" w:tentative="1">
      <w:start w:val="1"/>
      <w:numFmt w:val="lowerLetter"/>
      <w:lvlText w:val="%5."/>
      <w:lvlJc w:val="left"/>
      <w:pPr>
        <w:ind w:left="3600" w:hanging="360"/>
      </w:pPr>
    </w:lvl>
    <w:lvl w:ilvl="5" w:tplc="44299309" w:tentative="1">
      <w:start w:val="1"/>
      <w:numFmt w:val="lowerRoman"/>
      <w:lvlText w:val="%6."/>
      <w:lvlJc w:val="right"/>
      <w:pPr>
        <w:ind w:left="4320" w:hanging="180"/>
      </w:pPr>
    </w:lvl>
    <w:lvl w:ilvl="6" w:tplc="44299309" w:tentative="1">
      <w:start w:val="1"/>
      <w:numFmt w:val="decimal"/>
      <w:lvlText w:val="%7."/>
      <w:lvlJc w:val="left"/>
      <w:pPr>
        <w:ind w:left="5040" w:hanging="360"/>
      </w:pPr>
    </w:lvl>
    <w:lvl w:ilvl="7" w:tplc="44299309" w:tentative="1">
      <w:start w:val="1"/>
      <w:numFmt w:val="lowerLetter"/>
      <w:lvlText w:val="%8."/>
      <w:lvlJc w:val="left"/>
      <w:pPr>
        <w:ind w:left="5760" w:hanging="360"/>
      </w:pPr>
    </w:lvl>
    <w:lvl w:ilvl="8" w:tplc="44299309" w:tentative="1">
      <w:start w:val="1"/>
      <w:numFmt w:val="lowerRoman"/>
      <w:lvlText w:val="%9."/>
      <w:lvlJc w:val="right"/>
      <w:pPr>
        <w:ind w:left="6480" w:hanging="180"/>
      </w:pPr>
    </w:lvl>
  </w:abstractNum>
  <w:abstractNum w:abstractNumId="9521">
    <w:multiLevelType w:val="hybridMultilevel"/>
    <w:lvl w:ilvl="0" w:tplc="36995996">
      <w:start w:val="1"/>
      <w:numFmt w:val="decimal"/>
      <w:lvlText w:val="%1."/>
      <w:lvlJc w:val="left"/>
      <w:pPr>
        <w:ind w:left="720" w:hanging="360"/>
      </w:pPr>
    </w:lvl>
    <w:lvl w:ilvl="1" w:tplc="36995996" w:tentative="1">
      <w:start w:val="1"/>
      <w:numFmt w:val="lowerLetter"/>
      <w:lvlText w:val="%2."/>
      <w:lvlJc w:val="left"/>
      <w:pPr>
        <w:ind w:left="1440" w:hanging="360"/>
      </w:pPr>
    </w:lvl>
    <w:lvl w:ilvl="2" w:tplc="36995996" w:tentative="1">
      <w:start w:val="1"/>
      <w:numFmt w:val="lowerRoman"/>
      <w:lvlText w:val="%3."/>
      <w:lvlJc w:val="right"/>
      <w:pPr>
        <w:ind w:left="2160" w:hanging="180"/>
      </w:pPr>
    </w:lvl>
    <w:lvl w:ilvl="3" w:tplc="36995996" w:tentative="1">
      <w:start w:val="1"/>
      <w:numFmt w:val="decimal"/>
      <w:lvlText w:val="%4."/>
      <w:lvlJc w:val="left"/>
      <w:pPr>
        <w:ind w:left="2880" w:hanging="360"/>
      </w:pPr>
    </w:lvl>
    <w:lvl w:ilvl="4" w:tplc="36995996" w:tentative="1">
      <w:start w:val="1"/>
      <w:numFmt w:val="lowerLetter"/>
      <w:lvlText w:val="%5."/>
      <w:lvlJc w:val="left"/>
      <w:pPr>
        <w:ind w:left="3600" w:hanging="360"/>
      </w:pPr>
    </w:lvl>
    <w:lvl w:ilvl="5" w:tplc="36995996" w:tentative="1">
      <w:start w:val="1"/>
      <w:numFmt w:val="lowerRoman"/>
      <w:lvlText w:val="%6."/>
      <w:lvlJc w:val="right"/>
      <w:pPr>
        <w:ind w:left="4320" w:hanging="180"/>
      </w:pPr>
    </w:lvl>
    <w:lvl w:ilvl="6" w:tplc="36995996" w:tentative="1">
      <w:start w:val="1"/>
      <w:numFmt w:val="decimal"/>
      <w:lvlText w:val="%7."/>
      <w:lvlJc w:val="left"/>
      <w:pPr>
        <w:ind w:left="5040" w:hanging="360"/>
      </w:pPr>
    </w:lvl>
    <w:lvl w:ilvl="7" w:tplc="36995996" w:tentative="1">
      <w:start w:val="1"/>
      <w:numFmt w:val="lowerLetter"/>
      <w:lvlText w:val="%8."/>
      <w:lvlJc w:val="left"/>
      <w:pPr>
        <w:ind w:left="5760" w:hanging="360"/>
      </w:pPr>
    </w:lvl>
    <w:lvl w:ilvl="8" w:tplc="36995996" w:tentative="1">
      <w:start w:val="1"/>
      <w:numFmt w:val="lowerRoman"/>
      <w:lvlText w:val="%9."/>
      <w:lvlJc w:val="right"/>
      <w:pPr>
        <w:ind w:left="6480" w:hanging="180"/>
      </w:pPr>
    </w:lvl>
  </w:abstractNum>
  <w:abstractNum w:abstractNumId="9520">
    <w:multiLevelType w:val="hybridMultilevel"/>
    <w:lvl w:ilvl="0" w:tplc="77379948">
      <w:start w:val="1"/>
      <w:numFmt w:val="decimal"/>
      <w:lvlText w:val="%1."/>
      <w:lvlJc w:val="left"/>
      <w:pPr>
        <w:ind w:left="720" w:hanging="360"/>
      </w:pPr>
    </w:lvl>
    <w:lvl w:ilvl="1" w:tplc="77379948" w:tentative="1">
      <w:start w:val="1"/>
      <w:numFmt w:val="lowerLetter"/>
      <w:lvlText w:val="%2."/>
      <w:lvlJc w:val="left"/>
      <w:pPr>
        <w:ind w:left="1440" w:hanging="360"/>
      </w:pPr>
    </w:lvl>
    <w:lvl w:ilvl="2" w:tplc="77379948" w:tentative="1">
      <w:start w:val="1"/>
      <w:numFmt w:val="lowerRoman"/>
      <w:lvlText w:val="%3."/>
      <w:lvlJc w:val="right"/>
      <w:pPr>
        <w:ind w:left="2160" w:hanging="180"/>
      </w:pPr>
    </w:lvl>
    <w:lvl w:ilvl="3" w:tplc="77379948" w:tentative="1">
      <w:start w:val="1"/>
      <w:numFmt w:val="decimal"/>
      <w:lvlText w:val="%4."/>
      <w:lvlJc w:val="left"/>
      <w:pPr>
        <w:ind w:left="2880" w:hanging="360"/>
      </w:pPr>
    </w:lvl>
    <w:lvl w:ilvl="4" w:tplc="77379948" w:tentative="1">
      <w:start w:val="1"/>
      <w:numFmt w:val="lowerLetter"/>
      <w:lvlText w:val="%5."/>
      <w:lvlJc w:val="left"/>
      <w:pPr>
        <w:ind w:left="3600" w:hanging="360"/>
      </w:pPr>
    </w:lvl>
    <w:lvl w:ilvl="5" w:tplc="77379948" w:tentative="1">
      <w:start w:val="1"/>
      <w:numFmt w:val="lowerRoman"/>
      <w:lvlText w:val="%6."/>
      <w:lvlJc w:val="right"/>
      <w:pPr>
        <w:ind w:left="4320" w:hanging="180"/>
      </w:pPr>
    </w:lvl>
    <w:lvl w:ilvl="6" w:tplc="77379948" w:tentative="1">
      <w:start w:val="1"/>
      <w:numFmt w:val="decimal"/>
      <w:lvlText w:val="%7."/>
      <w:lvlJc w:val="left"/>
      <w:pPr>
        <w:ind w:left="5040" w:hanging="360"/>
      </w:pPr>
    </w:lvl>
    <w:lvl w:ilvl="7" w:tplc="77379948" w:tentative="1">
      <w:start w:val="1"/>
      <w:numFmt w:val="lowerLetter"/>
      <w:lvlText w:val="%8."/>
      <w:lvlJc w:val="left"/>
      <w:pPr>
        <w:ind w:left="5760" w:hanging="360"/>
      </w:pPr>
    </w:lvl>
    <w:lvl w:ilvl="8" w:tplc="77379948" w:tentative="1">
      <w:start w:val="1"/>
      <w:numFmt w:val="lowerRoman"/>
      <w:lvlText w:val="%9."/>
      <w:lvlJc w:val="right"/>
      <w:pPr>
        <w:ind w:left="6480" w:hanging="180"/>
      </w:pPr>
    </w:lvl>
  </w:abstractNum>
  <w:abstractNum w:abstractNumId="9519">
    <w:multiLevelType w:val="hybridMultilevel"/>
    <w:lvl w:ilvl="0" w:tplc="88156711">
      <w:start w:val="1"/>
      <w:numFmt w:val="decimal"/>
      <w:lvlText w:val="%1."/>
      <w:lvlJc w:val="left"/>
      <w:pPr>
        <w:ind w:left="720" w:hanging="360"/>
      </w:pPr>
    </w:lvl>
    <w:lvl w:ilvl="1" w:tplc="88156711" w:tentative="1">
      <w:start w:val="1"/>
      <w:numFmt w:val="lowerLetter"/>
      <w:lvlText w:val="%2."/>
      <w:lvlJc w:val="left"/>
      <w:pPr>
        <w:ind w:left="1440" w:hanging="360"/>
      </w:pPr>
    </w:lvl>
    <w:lvl w:ilvl="2" w:tplc="88156711" w:tentative="1">
      <w:start w:val="1"/>
      <w:numFmt w:val="lowerRoman"/>
      <w:lvlText w:val="%3."/>
      <w:lvlJc w:val="right"/>
      <w:pPr>
        <w:ind w:left="2160" w:hanging="180"/>
      </w:pPr>
    </w:lvl>
    <w:lvl w:ilvl="3" w:tplc="88156711" w:tentative="1">
      <w:start w:val="1"/>
      <w:numFmt w:val="decimal"/>
      <w:lvlText w:val="%4."/>
      <w:lvlJc w:val="left"/>
      <w:pPr>
        <w:ind w:left="2880" w:hanging="360"/>
      </w:pPr>
    </w:lvl>
    <w:lvl w:ilvl="4" w:tplc="88156711" w:tentative="1">
      <w:start w:val="1"/>
      <w:numFmt w:val="lowerLetter"/>
      <w:lvlText w:val="%5."/>
      <w:lvlJc w:val="left"/>
      <w:pPr>
        <w:ind w:left="3600" w:hanging="360"/>
      </w:pPr>
    </w:lvl>
    <w:lvl w:ilvl="5" w:tplc="88156711" w:tentative="1">
      <w:start w:val="1"/>
      <w:numFmt w:val="lowerRoman"/>
      <w:lvlText w:val="%6."/>
      <w:lvlJc w:val="right"/>
      <w:pPr>
        <w:ind w:left="4320" w:hanging="180"/>
      </w:pPr>
    </w:lvl>
    <w:lvl w:ilvl="6" w:tplc="88156711" w:tentative="1">
      <w:start w:val="1"/>
      <w:numFmt w:val="decimal"/>
      <w:lvlText w:val="%7."/>
      <w:lvlJc w:val="left"/>
      <w:pPr>
        <w:ind w:left="5040" w:hanging="360"/>
      </w:pPr>
    </w:lvl>
    <w:lvl w:ilvl="7" w:tplc="88156711" w:tentative="1">
      <w:start w:val="1"/>
      <w:numFmt w:val="lowerLetter"/>
      <w:lvlText w:val="%8."/>
      <w:lvlJc w:val="left"/>
      <w:pPr>
        <w:ind w:left="5760" w:hanging="360"/>
      </w:pPr>
    </w:lvl>
    <w:lvl w:ilvl="8" w:tplc="88156711" w:tentative="1">
      <w:start w:val="1"/>
      <w:numFmt w:val="lowerRoman"/>
      <w:lvlText w:val="%9."/>
      <w:lvlJc w:val="right"/>
      <w:pPr>
        <w:ind w:left="6480" w:hanging="180"/>
      </w:pPr>
    </w:lvl>
  </w:abstractNum>
  <w:abstractNum w:abstractNumId="9518">
    <w:multiLevelType w:val="hybridMultilevel"/>
    <w:lvl w:ilvl="0" w:tplc="44819049">
      <w:start w:val="1"/>
      <w:numFmt w:val="decimal"/>
      <w:lvlText w:val="%1."/>
      <w:lvlJc w:val="left"/>
      <w:pPr>
        <w:ind w:left="720" w:hanging="360"/>
      </w:pPr>
    </w:lvl>
    <w:lvl w:ilvl="1" w:tplc="44819049" w:tentative="1">
      <w:start w:val="1"/>
      <w:numFmt w:val="lowerLetter"/>
      <w:lvlText w:val="%2."/>
      <w:lvlJc w:val="left"/>
      <w:pPr>
        <w:ind w:left="1440" w:hanging="360"/>
      </w:pPr>
    </w:lvl>
    <w:lvl w:ilvl="2" w:tplc="44819049" w:tentative="1">
      <w:start w:val="1"/>
      <w:numFmt w:val="lowerRoman"/>
      <w:lvlText w:val="%3."/>
      <w:lvlJc w:val="right"/>
      <w:pPr>
        <w:ind w:left="2160" w:hanging="180"/>
      </w:pPr>
    </w:lvl>
    <w:lvl w:ilvl="3" w:tplc="44819049" w:tentative="1">
      <w:start w:val="1"/>
      <w:numFmt w:val="decimal"/>
      <w:lvlText w:val="%4."/>
      <w:lvlJc w:val="left"/>
      <w:pPr>
        <w:ind w:left="2880" w:hanging="360"/>
      </w:pPr>
    </w:lvl>
    <w:lvl w:ilvl="4" w:tplc="44819049" w:tentative="1">
      <w:start w:val="1"/>
      <w:numFmt w:val="lowerLetter"/>
      <w:lvlText w:val="%5."/>
      <w:lvlJc w:val="left"/>
      <w:pPr>
        <w:ind w:left="3600" w:hanging="360"/>
      </w:pPr>
    </w:lvl>
    <w:lvl w:ilvl="5" w:tplc="44819049" w:tentative="1">
      <w:start w:val="1"/>
      <w:numFmt w:val="lowerRoman"/>
      <w:lvlText w:val="%6."/>
      <w:lvlJc w:val="right"/>
      <w:pPr>
        <w:ind w:left="4320" w:hanging="180"/>
      </w:pPr>
    </w:lvl>
    <w:lvl w:ilvl="6" w:tplc="44819049" w:tentative="1">
      <w:start w:val="1"/>
      <w:numFmt w:val="decimal"/>
      <w:lvlText w:val="%7."/>
      <w:lvlJc w:val="left"/>
      <w:pPr>
        <w:ind w:left="5040" w:hanging="360"/>
      </w:pPr>
    </w:lvl>
    <w:lvl w:ilvl="7" w:tplc="44819049" w:tentative="1">
      <w:start w:val="1"/>
      <w:numFmt w:val="lowerLetter"/>
      <w:lvlText w:val="%8."/>
      <w:lvlJc w:val="left"/>
      <w:pPr>
        <w:ind w:left="5760" w:hanging="360"/>
      </w:pPr>
    </w:lvl>
    <w:lvl w:ilvl="8" w:tplc="44819049" w:tentative="1">
      <w:start w:val="1"/>
      <w:numFmt w:val="lowerRoman"/>
      <w:lvlText w:val="%9."/>
      <w:lvlJc w:val="right"/>
      <w:pPr>
        <w:ind w:left="6480" w:hanging="180"/>
      </w:pPr>
    </w:lvl>
  </w:abstractNum>
  <w:abstractNum w:abstractNumId="9517">
    <w:multiLevelType w:val="hybridMultilevel"/>
    <w:lvl w:ilvl="0" w:tplc="96629947">
      <w:start w:val="1"/>
      <w:numFmt w:val="decimal"/>
      <w:lvlText w:val="%1."/>
      <w:lvlJc w:val="left"/>
      <w:pPr>
        <w:ind w:left="720" w:hanging="360"/>
      </w:pPr>
    </w:lvl>
    <w:lvl w:ilvl="1" w:tplc="96629947" w:tentative="1">
      <w:start w:val="1"/>
      <w:numFmt w:val="lowerLetter"/>
      <w:lvlText w:val="%2."/>
      <w:lvlJc w:val="left"/>
      <w:pPr>
        <w:ind w:left="1440" w:hanging="360"/>
      </w:pPr>
    </w:lvl>
    <w:lvl w:ilvl="2" w:tplc="96629947" w:tentative="1">
      <w:start w:val="1"/>
      <w:numFmt w:val="lowerRoman"/>
      <w:lvlText w:val="%3."/>
      <w:lvlJc w:val="right"/>
      <w:pPr>
        <w:ind w:left="2160" w:hanging="180"/>
      </w:pPr>
    </w:lvl>
    <w:lvl w:ilvl="3" w:tplc="96629947" w:tentative="1">
      <w:start w:val="1"/>
      <w:numFmt w:val="decimal"/>
      <w:lvlText w:val="%4."/>
      <w:lvlJc w:val="left"/>
      <w:pPr>
        <w:ind w:left="2880" w:hanging="360"/>
      </w:pPr>
    </w:lvl>
    <w:lvl w:ilvl="4" w:tplc="96629947" w:tentative="1">
      <w:start w:val="1"/>
      <w:numFmt w:val="lowerLetter"/>
      <w:lvlText w:val="%5."/>
      <w:lvlJc w:val="left"/>
      <w:pPr>
        <w:ind w:left="3600" w:hanging="360"/>
      </w:pPr>
    </w:lvl>
    <w:lvl w:ilvl="5" w:tplc="96629947" w:tentative="1">
      <w:start w:val="1"/>
      <w:numFmt w:val="lowerRoman"/>
      <w:lvlText w:val="%6."/>
      <w:lvlJc w:val="right"/>
      <w:pPr>
        <w:ind w:left="4320" w:hanging="180"/>
      </w:pPr>
    </w:lvl>
    <w:lvl w:ilvl="6" w:tplc="96629947" w:tentative="1">
      <w:start w:val="1"/>
      <w:numFmt w:val="decimal"/>
      <w:lvlText w:val="%7."/>
      <w:lvlJc w:val="left"/>
      <w:pPr>
        <w:ind w:left="5040" w:hanging="360"/>
      </w:pPr>
    </w:lvl>
    <w:lvl w:ilvl="7" w:tplc="96629947" w:tentative="1">
      <w:start w:val="1"/>
      <w:numFmt w:val="lowerLetter"/>
      <w:lvlText w:val="%8."/>
      <w:lvlJc w:val="left"/>
      <w:pPr>
        <w:ind w:left="5760" w:hanging="360"/>
      </w:pPr>
    </w:lvl>
    <w:lvl w:ilvl="8" w:tplc="96629947" w:tentative="1">
      <w:start w:val="1"/>
      <w:numFmt w:val="lowerRoman"/>
      <w:lvlText w:val="%9."/>
      <w:lvlJc w:val="right"/>
      <w:pPr>
        <w:ind w:left="6480" w:hanging="180"/>
      </w:pPr>
    </w:lvl>
  </w:abstractNum>
  <w:abstractNum w:abstractNumId="9516">
    <w:multiLevelType w:val="hybridMultilevel"/>
    <w:lvl w:ilvl="0" w:tplc="23220001">
      <w:start w:val="1"/>
      <w:numFmt w:val="decimal"/>
      <w:lvlText w:val="%1."/>
      <w:lvlJc w:val="left"/>
      <w:pPr>
        <w:ind w:left="720" w:hanging="360"/>
      </w:pPr>
    </w:lvl>
    <w:lvl w:ilvl="1" w:tplc="23220001" w:tentative="1">
      <w:start w:val="1"/>
      <w:numFmt w:val="lowerLetter"/>
      <w:lvlText w:val="%2."/>
      <w:lvlJc w:val="left"/>
      <w:pPr>
        <w:ind w:left="1440" w:hanging="360"/>
      </w:pPr>
    </w:lvl>
    <w:lvl w:ilvl="2" w:tplc="23220001" w:tentative="1">
      <w:start w:val="1"/>
      <w:numFmt w:val="lowerRoman"/>
      <w:lvlText w:val="%3."/>
      <w:lvlJc w:val="right"/>
      <w:pPr>
        <w:ind w:left="2160" w:hanging="180"/>
      </w:pPr>
    </w:lvl>
    <w:lvl w:ilvl="3" w:tplc="23220001" w:tentative="1">
      <w:start w:val="1"/>
      <w:numFmt w:val="decimal"/>
      <w:lvlText w:val="%4."/>
      <w:lvlJc w:val="left"/>
      <w:pPr>
        <w:ind w:left="2880" w:hanging="360"/>
      </w:pPr>
    </w:lvl>
    <w:lvl w:ilvl="4" w:tplc="23220001" w:tentative="1">
      <w:start w:val="1"/>
      <w:numFmt w:val="lowerLetter"/>
      <w:lvlText w:val="%5."/>
      <w:lvlJc w:val="left"/>
      <w:pPr>
        <w:ind w:left="3600" w:hanging="360"/>
      </w:pPr>
    </w:lvl>
    <w:lvl w:ilvl="5" w:tplc="23220001" w:tentative="1">
      <w:start w:val="1"/>
      <w:numFmt w:val="lowerRoman"/>
      <w:lvlText w:val="%6."/>
      <w:lvlJc w:val="right"/>
      <w:pPr>
        <w:ind w:left="4320" w:hanging="180"/>
      </w:pPr>
    </w:lvl>
    <w:lvl w:ilvl="6" w:tplc="23220001" w:tentative="1">
      <w:start w:val="1"/>
      <w:numFmt w:val="decimal"/>
      <w:lvlText w:val="%7."/>
      <w:lvlJc w:val="left"/>
      <w:pPr>
        <w:ind w:left="5040" w:hanging="360"/>
      </w:pPr>
    </w:lvl>
    <w:lvl w:ilvl="7" w:tplc="23220001" w:tentative="1">
      <w:start w:val="1"/>
      <w:numFmt w:val="lowerLetter"/>
      <w:lvlText w:val="%8."/>
      <w:lvlJc w:val="left"/>
      <w:pPr>
        <w:ind w:left="5760" w:hanging="360"/>
      </w:pPr>
    </w:lvl>
    <w:lvl w:ilvl="8" w:tplc="23220001" w:tentative="1">
      <w:start w:val="1"/>
      <w:numFmt w:val="lowerRoman"/>
      <w:lvlText w:val="%9."/>
      <w:lvlJc w:val="right"/>
      <w:pPr>
        <w:ind w:left="6480" w:hanging="180"/>
      </w:pPr>
    </w:lvl>
  </w:abstractNum>
  <w:abstractNum w:abstractNumId="9515">
    <w:multiLevelType w:val="hybridMultilevel"/>
    <w:lvl w:ilvl="0" w:tplc="52785595">
      <w:start w:val="1"/>
      <w:numFmt w:val="decimal"/>
      <w:lvlText w:val="%1."/>
      <w:lvlJc w:val="left"/>
      <w:pPr>
        <w:ind w:left="720" w:hanging="360"/>
      </w:pPr>
    </w:lvl>
    <w:lvl w:ilvl="1" w:tplc="52785595" w:tentative="1">
      <w:start w:val="1"/>
      <w:numFmt w:val="lowerLetter"/>
      <w:lvlText w:val="%2."/>
      <w:lvlJc w:val="left"/>
      <w:pPr>
        <w:ind w:left="1440" w:hanging="360"/>
      </w:pPr>
    </w:lvl>
    <w:lvl w:ilvl="2" w:tplc="52785595" w:tentative="1">
      <w:start w:val="1"/>
      <w:numFmt w:val="lowerRoman"/>
      <w:lvlText w:val="%3."/>
      <w:lvlJc w:val="right"/>
      <w:pPr>
        <w:ind w:left="2160" w:hanging="180"/>
      </w:pPr>
    </w:lvl>
    <w:lvl w:ilvl="3" w:tplc="52785595" w:tentative="1">
      <w:start w:val="1"/>
      <w:numFmt w:val="decimal"/>
      <w:lvlText w:val="%4."/>
      <w:lvlJc w:val="left"/>
      <w:pPr>
        <w:ind w:left="2880" w:hanging="360"/>
      </w:pPr>
    </w:lvl>
    <w:lvl w:ilvl="4" w:tplc="52785595" w:tentative="1">
      <w:start w:val="1"/>
      <w:numFmt w:val="lowerLetter"/>
      <w:lvlText w:val="%5."/>
      <w:lvlJc w:val="left"/>
      <w:pPr>
        <w:ind w:left="3600" w:hanging="360"/>
      </w:pPr>
    </w:lvl>
    <w:lvl w:ilvl="5" w:tplc="52785595" w:tentative="1">
      <w:start w:val="1"/>
      <w:numFmt w:val="lowerRoman"/>
      <w:lvlText w:val="%6."/>
      <w:lvlJc w:val="right"/>
      <w:pPr>
        <w:ind w:left="4320" w:hanging="180"/>
      </w:pPr>
    </w:lvl>
    <w:lvl w:ilvl="6" w:tplc="52785595" w:tentative="1">
      <w:start w:val="1"/>
      <w:numFmt w:val="decimal"/>
      <w:lvlText w:val="%7."/>
      <w:lvlJc w:val="left"/>
      <w:pPr>
        <w:ind w:left="5040" w:hanging="360"/>
      </w:pPr>
    </w:lvl>
    <w:lvl w:ilvl="7" w:tplc="52785595" w:tentative="1">
      <w:start w:val="1"/>
      <w:numFmt w:val="lowerLetter"/>
      <w:lvlText w:val="%8."/>
      <w:lvlJc w:val="left"/>
      <w:pPr>
        <w:ind w:left="5760" w:hanging="360"/>
      </w:pPr>
    </w:lvl>
    <w:lvl w:ilvl="8" w:tplc="52785595" w:tentative="1">
      <w:start w:val="1"/>
      <w:numFmt w:val="lowerRoman"/>
      <w:lvlText w:val="%9."/>
      <w:lvlJc w:val="right"/>
      <w:pPr>
        <w:ind w:left="6480" w:hanging="180"/>
      </w:pPr>
    </w:lvl>
  </w:abstractNum>
  <w:abstractNum w:abstractNumId="9514">
    <w:multiLevelType w:val="hybridMultilevel"/>
    <w:lvl w:ilvl="0" w:tplc="294709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9514">
    <w:abstractNumId w:val="9514"/>
  </w:num>
  <w:num w:numId="9515">
    <w:abstractNumId w:val="9515"/>
  </w:num>
  <w:num w:numId="9516">
    <w:abstractNumId w:val="9516"/>
  </w:num>
  <w:num w:numId="9517">
    <w:abstractNumId w:val="9517"/>
  </w:num>
  <w:num w:numId="9518">
    <w:abstractNumId w:val="9518"/>
  </w:num>
  <w:num w:numId="9519">
    <w:abstractNumId w:val="9519"/>
  </w:num>
  <w:num w:numId="9520">
    <w:abstractNumId w:val="9520"/>
  </w:num>
  <w:num w:numId="9521">
    <w:abstractNumId w:val="9521"/>
  </w:num>
  <w:num w:numId="9522">
    <w:abstractNumId w:val="9522"/>
  </w:num>
  <w:num w:numId="9523">
    <w:abstractNumId w:val="9523"/>
  </w:num>
  <w:num w:numId="9524">
    <w:abstractNumId w:val="9524"/>
  </w:num>
  <w:num w:numId="9525">
    <w:abstractNumId w:val="95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214810348" Type="http://schemas.openxmlformats.org/officeDocument/2006/relationships/comments" Target="comments.xml"/><Relationship Id="rId823421204" Type="http://schemas.microsoft.com/office/2011/relationships/commentsExtended" Target="commentsExtended.xml"/><Relationship Id="rId95533362" Type="http://schemas.openxmlformats.org/officeDocument/2006/relationships/image" Target="media/imgrId95533362.jpg"/><Relationship Id="rId35436a09f01151c52" Type="http://schemas.openxmlformats.org/officeDocument/2006/relationships/hyperlink" Target="https://iservice.lombardini.it/jsp/Manuals/%20/jsp/Template2/manuale.jsp?id=638&amp;parent=1273" TargetMode="External"/><Relationship Id="rId96006a09f01168e7b" Type="http://schemas.openxmlformats.org/officeDocument/2006/relationships/hyperlink" Target="https://iservice.lombardini.it/jsp/Template2/manuale.jsp?id=573&amp;parent=1273" TargetMode="External"/><Relationship Id="rId97166a09f011a0e4f" Type="http://schemas.openxmlformats.org/officeDocument/2006/relationships/hyperlink" Target="https://iservice.lombardini.it/jsp/Template2/manuale.jsp?id=573&amp;parent=1273" TargetMode="External"/><Relationship Id="rId73816a09f011a1282" Type="http://schemas.openxmlformats.org/officeDocument/2006/relationships/hyperlink" Target="https://iservice.lombardini.it/jsp/Template2/manuale.jsp?id=573&amp;parent=1273" TargetMode="External"/><Relationship Id="rId58276a09f011d6d6a" Type="http://schemas.openxmlformats.org/officeDocument/2006/relationships/hyperlink" Target="https://www.youtube.com/embed/rtTjmWlZ1cc?rel=0&amp;showinfo=0" TargetMode="External"/><Relationship Id="rId36266a09f0128536a" Type="http://schemas.openxmlformats.org/officeDocument/2006/relationships/hyperlink" Target="https://iservice.lombardini.it/jsp/Template2/manuale.jsp?id=637&amp;parent=1273" TargetMode="External"/><Relationship Id="rId86676a09f0146f315" Type="http://schemas.openxmlformats.org/officeDocument/2006/relationships/hyperlink" Target="https://iservice.lombardini.it/jsp/Template2/manuale.jsp?id=619&amp;parent=1273" TargetMode="External"/><Relationship Id="rId29716a09f014af6a1" Type="http://schemas.openxmlformats.org/officeDocument/2006/relationships/hyperlink" Target="https://iservice.lombardini.it/jsp/Template2/manuale.jsp?id=560&amp;parent=1273" TargetMode="External"/><Relationship Id="rId88296a09f014cc275" Type="http://schemas.openxmlformats.org/officeDocument/2006/relationships/hyperlink" Target="https://iservice.lombardini.it/jsp/Template2/manuale.jsp?id=560&amp;parent=1273" TargetMode="External"/><Relationship Id="rId60136a09f0157e2b7" Type="http://schemas.openxmlformats.org/officeDocument/2006/relationships/hyperlink" Target="https://iservice.lombardini.it/jsp/Template2/manuale.jsp?id=560&amp;parent=1273" TargetMode="External"/><Relationship Id="rId13396a09f01624da6" Type="http://schemas.openxmlformats.org/officeDocument/2006/relationships/hyperlink" Target="https://iservice.lombardini.it/jsp/Template2/manuale.jsp?id=101&amp;parent=1273" TargetMode="External"/><Relationship Id="rId65836a09f0163968b" Type="http://schemas.openxmlformats.org/officeDocument/2006/relationships/hyperlink" Target="https://iservice.lombardini.it/jsp/Template2/manuale.jsp?id=637&amp;parent=1273" TargetMode="External"/><Relationship Id="rId36836a09f0166edbb" Type="http://schemas.openxmlformats.org/officeDocument/2006/relationships/hyperlink" Target="https://iservice.lombardini.it/jsp/Template2/manuale.jsp?id=101&amp;parent=1273" TargetMode="External"/><Relationship Id="rId78056a09f0166f16f" Type="http://schemas.openxmlformats.org/officeDocument/2006/relationships/hyperlink" Target="https://iservice.lombardini.it/jsp/Template2/manuale.jsp?id=635&amp;parent=1273" TargetMode="External"/><Relationship Id="rId17706a09f016828fe" Type="http://schemas.openxmlformats.org/officeDocument/2006/relationships/hyperlink" Target="https://iservice.lombardini.it/jsp/Template2/manuale.jsp?id=638&amp;parent=1273" TargetMode="External"/><Relationship Id="rId62136a09f010ad9d4" Type="http://schemas.openxmlformats.org/officeDocument/2006/relationships/image" Target="media/imgrId62136a09f010ad9d4.png"/><Relationship Id="rId68776a09f010bb868" Type="http://schemas.openxmlformats.org/officeDocument/2006/relationships/image" Target="media/imgrId68776a09f010bb868.jpg"/><Relationship Id="rId74606a09f010dad33" Type="http://schemas.openxmlformats.org/officeDocument/2006/relationships/image" Target="media/imgrId74606a09f010dad33.jpg"/><Relationship Id="rId43636a09f010e0f8c" Type="http://schemas.openxmlformats.org/officeDocument/2006/relationships/image" Target="media/imgrId43636a09f010e0f8c.jpg"/><Relationship Id="rId79356a09f010e489c" Type="http://schemas.openxmlformats.org/officeDocument/2006/relationships/image" Target="media/imgrId79356a09f010e489c.jpg"/><Relationship Id="rId44866a09f010e847c" Type="http://schemas.openxmlformats.org/officeDocument/2006/relationships/image" Target="media/imgrId44866a09f010e847c.jpg"/><Relationship Id="rId44486a09f010ee9d1" Type="http://schemas.openxmlformats.org/officeDocument/2006/relationships/image" Target="media/imgrId44486a09f010ee9d1.jpg"/><Relationship Id="rId26776a09f01100c07" Type="http://schemas.openxmlformats.org/officeDocument/2006/relationships/image" Target="media/imgrId26776a09f01100c07.jpg"/><Relationship Id="rId90686a09f011057db" Type="http://schemas.openxmlformats.org/officeDocument/2006/relationships/image" Target="media/imgrId90686a09f011057db.jpg"/><Relationship Id="rId64936a09f0110c1d2" Type="http://schemas.openxmlformats.org/officeDocument/2006/relationships/image" Target="media/imgrId64936a09f0110c1d2.png"/><Relationship Id="rId49296a09f011100ab" Type="http://schemas.openxmlformats.org/officeDocument/2006/relationships/image" Target="media/imgrId49296a09f011100ab.png"/><Relationship Id="rId12676a09f01116d25" Type="http://schemas.openxmlformats.org/officeDocument/2006/relationships/image" Target="media/imgrId12676a09f01116d25.jpg"/><Relationship Id="rId44076a09f0111ae71" Type="http://schemas.openxmlformats.org/officeDocument/2006/relationships/image" Target="media/imgrId44076a09f0111ae71.jpg"/><Relationship Id="rId27646a09f0111f3e1" Type="http://schemas.openxmlformats.org/officeDocument/2006/relationships/image" Target="media/imgrId27646a09f0111f3e1.jpg"/><Relationship Id="rId94476a09f01122df9" Type="http://schemas.openxmlformats.org/officeDocument/2006/relationships/image" Target="media/imgrId94476a09f01122df9.png"/><Relationship Id="rId46356a09f01134d53" Type="http://schemas.openxmlformats.org/officeDocument/2006/relationships/image" Target="media/imgrId46356a09f01134d53.jpg"/><Relationship Id="rId40436a09f01141d60" Type="http://schemas.openxmlformats.org/officeDocument/2006/relationships/image" Target="media/imgrId40436a09f01141d60.png"/><Relationship Id="rId36336a09f0114c8b0" Type="http://schemas.openxmlformats.org/officeDocument/2006/relationships/image" Target="media/imgrId36336a09f0114c8b0.png"/><Relationship Id="rId88756a09f011517bb" Type="http://schemas.openxmlformats.org/officeDocument/2006/relationships/image" Target="media/imgrId88756a09f011517bb.jpg"/><Relationship Id="rId83076a09f0115b22d" Type="http://schemas.openxmlformats.org/officeDocument/2006/relationships/image" Target="media/imgrId83076a09f0115b22d.jpg"/><Relationship Id="rId10796a09f01165051" Type="http://schemas.openxmlformats.org/officeDocument/2006/relationships/image" Target="media/imgrId10796a09f01165051.png"/><Relationship Id="rId33286a09f011687bc" Type="http://schemas.openxmlformats.org/officeDocument/2006/relationships/image" Target="media/imgrId33286a09f011687bc.jpg"/><Relationship Id="rId63706a09f0116fd1d" Type="http://schemas.openxmlformats.org/officeDocument/2006/relationships/image" Target="media/imgrId63706a09f0116fd1d.jpg"/><Relationship Id="rId35236a09f01177a78" Type="http://schemas.openxmlformats.org/officeDocument/2006/relationships/image" Target="media/imgrId35236a09f01177a78.jpg"/><Relationship Id="rId45646a09f0117de8f" Type="http://schemas.openxmlformats.org/officeDocument/2006/relationships/image" Target="media/imgrId45646a09f0117de8f.jpg"/><Relationship Id="rId82316a09f0118c3a1" Type="http://schemas.openxmlformats.org/officeDocument/2006/relationships/image" Target="media/imgrId82316a09f0118c3a1.jpg"/><Relationship Id="rId73226a09f01199964" Type="http://schemas.openxmlformats.org/officeDocument/2006/relationships/image" Target="media/imgrId73226a09f01199964.jpg"/><Relationship Id="rId95706a09f011a07ec" Type="http://schemas.openxmlformats.org/officeDocument/2006/relationships/image" Target="media/imgrId95706a09f011a07ec.jpg"/><Relationship Id="rId67856a09f011a554f" Type="http://schemas.openxmlformats.org/officeDocument/2006/relationships/image" Target="media/imgrId67856a09f011a554f.jpg"/><Relationship Id="rId31176a09f011ab0ef" Type="http://schemas.openxmlformats.org/officeDocument/2006/relationships/image" Target="media/imgrId31176a09f011ab0ef.jpg"/><Relationship Id="rId37626a09f011b29d3" Type="http://schemas.openxmlformats.org/officeDocument/2006/relationships/image" Target="media/imgrId37626a09f011b29d3.jpg"/><Relationship Id="rId55936a09f011bab4c" Type="http://schemas.openxmlformats.org/officeDocument/2006/relationships/image" Target="media/imgrId55936a09f011bab4c.jpg"/><Relationship Id="rId53906a09f011cac7f" Type="http://schemas.openxmlformats.org/officeDocument/2006/relationships/image" Target="media/imgrId53906a09f011cac7f.png"/><Relationship Id="rId17956a09f011d6978" Type="http://schemas.openxmlformats.org/officeDocument/2006/relationships/image" Target="media/imgrId17956a09f011d6978.png"/><Relationship Id="rId74356a09f011de218" Type="http://schemas.openxmlformats.org/officeDocument/2006/relationships/image" Target="media/imgrId74356a09f011de218.png"/><Relationship Id="rId55526a09f01202988" Type="http://schemas.openxmlformats.org/officeDocument/2006/relationships/image" Target="media/imgrId55526a09f01202988.png"/><Relationship Id="rId56146a09f01222346" Type="http://schemas.openxmlformats.org/officeDocument/2006/relationships/image" Target="media/imgrId56146a09f01222346.png"/><Relationship Id="rId59596a09f01237d74" Type="http://schemas.openxmlformats.org/officeDocument/2006/relationships/image" Target="media/imgrId59596a09f01237d74.png"/><Relationship Id="rId41926a09f0124f333" Type="http://schemas.openxmlformats.org/officeDocument/2006/relationships/image" Target="media/imgrId41926a09f0124f333.png"/><Relationship Id="rId59106a09f0125e786" Type="http://schemas.openxmlformats.org/officeDocument/2006/relationships/image" Target="media/imgrId59106a09f0125e786.png"/><Relationship Id="rId91516a09f0126b9c4" Type="http://schemas.openxmlformats.org/officeDocument/2006/relationships/image" Target="media/imgrId91516a09f0126b9c4.png"/><Relationship Id="rId58726a09f0127837f" Type="http://schemas.openxmlformats.org/officeDocument/2006/relationships/image" Target="media/imgrId58726a09f0127837f.png"/><Relationship Id="rId50226a09f01281297" Type="http://schemas.openxmlformats.org/officeDocument/2006/relationships/image" Target="media/imgrId50226a09f01281297.png"/><Relationship Id="rId85026a09f01285011" Type="http://schemas.openxmlformats.org/officeDocument/2006/relationships/image" Target="media/imgrId85026a09f01285011.jpg"/><Relationship Id="rId68006a09f01291d32" Type="http://schemas.openxmlformats.org/officeDocument/2006/relationships/image" Target="media/imgrId68006a09f01291d32.jpg"/><Relationship Id="rId37296a09f012a1854" Type="http://schemas.openxmlformats.org/officeDocument/2006/relationships/image" Target="media/imgrId37296a09f012a1854.png"/><Relationship Id="rId41196a09f012b02ec" Type="http://schemas.openxmlformats.org/officeDocument/2006/relationships/image" Target="media/imgrId41196a09f012b02ec.png"/><Relationship Id="rId94616a09f012bb611" Type="http://schemas.openxmlformats.org/officeDocument/2006/relationships/image" Target="media/imgrId94616a09f012bb611.png"/><Relationship Id="rId38106a09f012bdd7d" Type="http://schemas.openxmlformats.org/officeDocument/2006/relationships/image" Target="media/imgrId38106a09f012bdd7d.jpg"/><Relationship Id="rId78026a09f012cf53d" Type="http://schemas.openxmlformats.org/officeDocument/2006/relationships/image" Target="media/imgrId78026a09f012cf53d.png"/><Relationship Id="rId15616a09f012d89ea" Type="http://schemas.openxmlformats.org/officeDocument/2006/relationships/image" Target="media/imgrId15616a09f012d89ea.jpg"/><Relationship Id="rId28596a09f012e200d" Type="http://schemas.openxmlformats.org/officeDocument/2006/relationships/image" Target="media/imgrId28596a09f012e200d.png"/><Relationship Id="rId26186a09f012e5888" Type="http://schemas.openxmlformats.org/officeDocument/2006/relationships/image" Target="media/imgrId26186a09f012e5888.png"/><Relationship Id="rId52076a09f012e9e9e" Type="http://schemas.openxmlformats.org/officeDocument/2006/relationships/image" Target="media/imgrId52076a09f012e9e9e.png"/><Relationship Id="rId50396a09f012ef461" Type="http://schemas.openxmlformats.org/officeDocument/2006/relationships/image" Target="media/imgrId50396a09f012ef461.png"/><Relationship Id="rId32256a09f012f3c40" Type="http://schemas.openxmlformats.org/officeDocument/2006/relationships/image" Target="media/imgrId32256a09f012f3c40.png"/><Relationship Id="rId81836a09f013088c4" Type="http://schemas.openxmlformats.org/officeDocument/2006/relationships/image" Target="media/imgrId81836a09f013088c4.png"/><Relationship Id="rId73416a09f0130eea9" Type="http://schemas.openxmlformats.org/officeDocument/2006/relationships/image" Target="media/imgrId73416a09f0130eea9.png"/><Relationship Id="rId77566a09f01313e1a" Type="http://schemas.openxmlformats.org/officeDocument/2006/relationships/image" Target="media/imgrId77566a09f01313e1a.png"/><Relationship Id="rId50626a09f0131a8e1" Type="http://schemas.openxmlformats.org/officeDocument/2006/relationships/image" Target="media/imgrId50626a09f0131a8e1.jpg"/><Relationship Id="rId31776a09f0131fcc2" Type="http://schemas.openxmlformats.org/officeDocument/2006/relationships/image" Target="media/imgrId31776a09f0131fcc2.jpg"/><Relationship Id="rId45316a09f0133f951" Type="http://schemas.openxmlformats.org/officeDocument/2006/relationships/image" Target="media/imgrId45316a09f0133f951.png"/><Relationship Id="rId97456a09f0134bc38" Type="http://schemas.openxmlformats.org/officeDocument/2006/relationships/image" Target="media/imgrId97456a09f0134bc38.jpg"/><Relationship Id="rId71176a09f01354ff7" Type="http://schemas.openxmlformats.org/officeDocument/2006/relationships/image" Target="media/imgrId71176a09f01354ff7.png"/><Relationship Id="rId75606a09f013607e8" Type="http://schemas.openxmlformats.org/officeDocument/2006/relationships/image" Target="media/imgrId75606a09f013607e8.jpg"/><Relationship Id="rId42926a09f013666da" Type="http://schemas.openxmlformats.org/officeDocument/2006/relationships/image" Target="media/imgrId42926a09f013666da.jpg"/><Relationship Id="rId59866a09f0136e0bb" Type="http://schemas.openxmlformats.org/officeDocument/2006/relationships/image" Target="media/imgrId59866a09f0136e0bb.png"/><Relationship Id="rId11416a09f0137cb15" Type="http://schemas.openxmlformats.org/officeDocument/2006/relationships/image" Target="media/imgrId11416a09f0137cb15.jpg"/><Relationship Id="rId12746a09f0138344f" Type="http://schemas.openxmlformats.org/officeDocument/2006/relationships/image" Target="media/imgrId12746a09f0138344f.png"/><Relationship Id="rId97916a09f0138b28c" Type="http://schemas.openxmlformats.org/officeDocument/2006/relationships/image" Target="media/imgrId97916a09f0138b28c.jpg"/><Relationship Id="rId87626a09f01393023" Type="http://schemas.openxmlformats.org/officeDocument/2006/relationships/image" Target="media/imgrId87626a09f01393023.png"/><Relationship Id="rId88066a09f0139a948" Type="http://schemas.openxmlformats.org/officeDocument/2006/relationships/image" Target="media/imgrId88066a09f0139a948.png"/><Relationship Id="rId34936a09f013a2de5" Type="http://schemas.openxmlformats.org/officeDocument/2006/relationships/image" Target="media/imgrId34936a09f013a2de5.jpg"/><Relationship Id="rId83436a09f013ab063" Type="http://schemas.openxmlformats.org/officeDocument/2006/relationships/image" Target="media/imgrId83436a09f013ab063.jpg"/><Relationship Id="rId90386a09f013b2aca" Type="http://schemas.openxmlformats.org/officeDocument/2006/relationships/image" Target="media/imgrId90386a09f013b2aca.jpg"/><Relationship Id="rId92136a09f013d1703" Type="http://schemas.openxmlformats.org/officeDocument/2006/relationships/image" Target="media/imgrId92136a09f013d1703.jpg"/><Relationship Id="rId60146a09f013d88ab" Type="http://schemas.openxmlformats.org/officeDocument/2006/relationships/image" Target="media/imgrId60146a09f013d88ab.jpg"/><Relationship Id="rId69056a09f013e0710" Type="http://schemas.openxmlformats.org/officeDocument/2006/relationships/image" Target="media/imgrId69056a09f013e0710.jpg"/><Relationship Id="rId34866a09f013e83b3" Type="http://schemas.openxmlformats.org/officeDocument/2006/relationships/image" Target="media/imgrId34866a09f013e83b3.jpg"/><Relationship Id="rId74136a09f013ef826" Type="http://schemas.openxmlformats.org/officeDocument/2006/relationships/image" Target="media/imgrId74136a09f013ef826.jpg"/><Relationship Id="rId58126a09f01403f17" Type="http://schemas.openxmlformats.org/officeDocument/2006/relationships/image" Target="media/imgrId58126a09f01403f17.jpg"/><Relationship Id="rId65926a09f0140bb5a" Type="http://schemas.openxmlformats.org/officeDocument/2006/relationships/image" Target="media/imgrId65926a09f0140bb5a.jpg"/><Relationship Id="rId91316a09f01412fc8" Type="http://schemas.openxmlformats.org/officeDocument/2006/relationships/image" Target="media/imgrId91316a09f01412fc8.jpg"/><Relationship Id="rId24186a09f01419cc6" Type="http://schemas.openxmlformats.org/officeDocument/2006/relationships/image" Target="media/imgrId24186a09f01419cc6.png"/><Relationship Id="rId32816a09f014266ac" Type="http://schemas.openxmlformats.org/officeDocument/2006/relationships/image" Target="media/imgrId32816a09f014266ac.jpg"/><Relationship Id="rId39816a09f0142c5b0" Type="http://schemas.openxmlformats.org/officeDocument/2006/relationships/image" Target="media/imgrId39816a09f0142c5b0.jpg"/><Relationship Id="rId20586a09f014324b7" Type="http://schemas.openxmlformats.org/officeDocument/2006/relationships/image" Target="media/imgrId20586a09f014324b7.jpg"/><Relationship Id="rId13466a09f01439766" Type="http://schemas.openxmlformats.org/officeDocument/2006/relationships/image" Target="media/imgrId13466a09f01439766.jpg"/><Relationship Id="rId29166a09f01440a0a" Type="http://schemas.openxmlformats.org/officeDocument/2006/relationships/image" Target="media/imgrId29166a09f01440a0a.jpg"/><Relationship Id="rId19666a09f0144728f" Type="http://schemas.openxmlformats.org/officeDocument/2006/relationships/image" Target="media/imgrId19666a09f0144728f.jpg"/><Relationship Id="rId81696a09f0144cf22" Type="http://schemas.openxmlformats.org/officeDocument/2006/relationships/image" Target="media/imgrId81696a09f0144cf22.jpg"/><Relationship Id="rId76916a09f014533b6" Type="http://schemas.openxmlformats.org/officeDocument/2006/relationships/image" Target="media/imgrId76916a09f014533b6.jpg"/><Relationship Id="rId82926a09f0145b39a" Type="http://schemas.openxmlformats.org/officeDocument/2006/relationships/image" Target="media/imgrId82926a09f0145b39a.jpg"/><Relationship Id="rId46146a09f0146332b" Type="http://schemas.openxmlformats.org/officeDocument/2006/relationships/image" Target="media/imgrId46146a09f0146332b.jpg"/><Relationship Id="rId12886a09f0146821e" Type="http://schemas.openxmlformats.org/officeDocument/2006/relationships/image" Target="media/imgrId12886a09f0146821e.png"/><Relationship Id="rId85556a09f01497034" Type="http://schemas.openxmlformats.org/officeDocument/2006/relationships/image" Target="media/imgrId85556a09f01497034.jpg"/><Relationship Id="rId49356a09f014a1cb8" Type="http://schemas.openxmlformats.org/officeDocument/2006/relationships/image" Target="media/imgrId49356a09f014a1cb8.jpg"/><Relationship Id="rId11686a09f014ac7d8" Type="http://schemas.openxmlformats.org/officeDocument/2006/relationships/image" Target="media/imgrId11686a09f014ac7d8.jpg"/><Relationship Id="rId32936a09f014af37f" Type="http://schemas.openxmlformats.org/officeDocument/2006/relationships/image" Target="media/imgrId32936a09f014af37f.jpg"/><Relationship Id="rId57516a09f014ba169" Type="http://schemas.openxmlformats.org/officeDocument/2006/relationships/image" Target="media/imgrId57516a09f014ba169.png"/><Relationship Id="rId19276a09f014c76a0" Type="http://schemas.openxmlformats.org/officeDocument/2006/relationships/image" Target="media/imgrId19276a09f014c76a0.jpg"/><Relationship Id="rId18196a09f014cbf54" Type="http://schemas.openxmlformats.org/officeDocument/2006/relationships/image" Target="media/imgrId18196a09f014cbf54.jpg"/><Relationship Id="rId24956a09f014d6cc7" Type="http://schemas.openxmlformats.org/officeDocument/2006/relationships/image" Target="media/imgrId24956a09f014d6cc7.jpg"/><Relationship Id="rId24236a09f014defd4" Type="http://schemas.openxmlformats.org/officeDocument/2006/relationships/image" Target="media/imgrId24236a09f014defd4.jpg"/><Relationship Id="rId62526a09f014ea205" Type="http://schemas.openxmlformats.org/officeDocument/2006/relationships/image" Target="media/imgrId62526a09f014ea205.jpg"/><Relationship Id="rId76826a09f014f11fd" Type="http://schemas.openxmlformats.org/officeDocument/2006/relationships/image" Target="media/imgrId76826a09f014f11fd.jpg"/><Relationship Id="rId28396a09f0150553b" Type="http://schemas.openxmlformats.org/officeDocument/2006/relationships/image" Target="media/imgrId28396a09f0150553b.jpg"/><Relationship Id="rId21996a09f0150dbaa" Type="http://schemas.openxmlformats.org/officeDocument/2006/relationships/image" Target="media/imgrId21996a09f0150dbaa.png"/><Relationship Id="rId82626a09f015145b6" Type="http://schemas.openxmlformats.org/officeDocument/2006/relationships/image" Target="media/imgrId82626a09f015145b6.png"/><Relationship Id="rId39536a09f0151b02f" Type="http://schemas.openxmlformats.org/officeDocument/2006/relationships/image" Target="media/imgrId39536a09f0151b02f.jpg"/><Relationship Id="rId69136a09f01524ab4" Type="http://schemas.openxmlformats.org/officeDocument/2006/relationships/image" Target="media/imgrId69136a09f01524ab4.png"/><Relationship Id="rId86146a09f0152b609" Type="http://schemas.openxmlformats.org/officeDocument/2006/relationships/image" Target="media/imgrId86146a09f0152b609.png"/><Relationship Id="rId41286a09f0154cf39" Type="http://schemas.openxmlformats.org/officeDocument/2006/relationships/image" Target="media/imgrId41286a09f0154cf39.png"/><Relationship Id="rId55466a09f0155029d" Type="http://schemas.openxmlformats.org/officeDocument/2006/relationships/image" Target="media/imgrId55466a09f0155029d.jpg"/><Relationship Id="rId63316a09f01558591" Type="http://schemas.openxmlformats.org/officeDocument/2006/relationships/image" Target="media/imgrId63316a09f01558591.png"/><Relationship Id="rId62346a09f015601e2" Type="http://schemas.openxmlformats.org/officeDocument/2006/relationships/image" Target="media/imgrId62346a09f015601e2.png"/><Relationship Id="rId80786a09f0156b3ab" Type="http://schemas.openxmlformats.org/officeDocument/2006/relationships/image" Target="media/imgrId80786a09f0156b3ab.png"/><Relationship Id="rId83016a09f01571b30" Type="http://schemas.openxmlformats.org/officeDocument/2006/relationships/image" Target="media/imgrId83016a09f01571b30.jpg"/><Relationship Id="rId14516a09f0157a6a7" Type="http://schemas.openxmlformats.org/officeDocument/2006/relationships/image" Target="media/imgrId14516a09f0157a6a7.png"/><Relationship Id="rId55716a09f0157df27" Type="http://schemas.openxmlformats.org/officeDocument/2006/relationships/image" Target="media/imgrId55716a09f0157df27.jpg"/><Relationship Id="rId65916a09f0158477d" Type="http://schemas.openxmlformats.org/officeDocument/2006/relationships/image" Target="media/imgrId65916a09f0158477d.jpg"/><Relationship Id="rId64706a09f01589c7e" Type="http://schemas.openxmlformats.org/officeDocument/2006/relationships/image" Target="media/imgrId64706a09f01589c7e.jpg"/><Relationship Id="rId72596a09f015906f3" Type="http://schemas.openxmlformats.org/officeDocument/2006/relationships/image" Target="media/imgrId72596a09f015906f3.jpg"/><Relationship Id="rId26836a09f01597852" Type="http://schemas.openxmlformats.org/officeDocument/2006/relationships/image" Target="media/imgrId26836a09f01597852.jpg"/><Relationship Id="rId51956a09f015b1311" Type="http://schemas.openxmlformats.org/officeDocument/2006/relationships/image" Target="media/imgrId51956a09f015b1311.png"/><Relationship Id="rId23766a09f015b5f8b" Type="http://schemas.openxmlformats.org/officeDocument/2006/relationships/image" Target="media/imgrId23766a09f015b5f8b.jpg"/><Relationship Id="rId65786a09f015bf1b0" Type="http://schemas.openxmlformats.org/officeDocument/2006/relationships/image" Target="media/imgrId65786a09f015bf1b0.png"/><Relationship Id="rId25476a09f015c48c7" Type="http://schemas.openxmlformats.org/officeDocument/2006/relationships/image" Target="media/imgrId25476a09f015c48c7.jpg"/><Relationship Id="rId97736a09f015cf9b9" Type="http://schemas.openxmlformats.org/officeDocument/2006/relationships/image" Target="media/imgrId97736a09f015cf9b9.png"/><Relationship Id="rId65266a09f015d41fd" Type="http://schemas.openxmlformats.org/officeDocument/2006/relationships/image" Target="media/imgrId65266a09f015d41fd.png"/><Relationship Id="rId63516a09f015daf61" Type="http://schemas.openxmlformats.org/officeDocument/2006/relationships/image" Target="media/imgrId63516a09f015daf61.png"/><Relationship Id="rId42006a09f015e6f50" Type="http://schemas.openxmlformats.org/officeDocument/2006/relationships/image" Target="media/imgrId42006a09f015e6f50.jpg"/><Relationship Id="rId40706a09f015f36f1" Type="http://schemas.openxmlformats.org/officeDocument/2006/relationships/image" Target="media/imgrId40706a09f015f36f1.jpg"/><Relationship Id="rId23326a09f01604f50" Type="http://schemas.openxmlformats.org/officeDocument/2006/relationships/image" Target="media/imgrId23326a09f01604f50.jpg"/><Relationship Id="rId59806a09f01611366" Type="http://schemas.openxmlformats.org/officeDocument/2006/relationships/image" Target="media/imgrId59806a09f01611366.jpg"/><Relationship Id="rId47846a09f0161a30d" Type="http://schemas.openxmlformats.org/officeDocument/2006/relationships/image" Target="media/imgrId47846a09f0161a30d.jpg"/><Relationship Id="rId41036a09f01623fe0" Type="http://schemas.openxmlformats.org/officeDocument/2006/relationships/image" Target="media/imgrId41036a09f01623fe0.jpg"/><Relationship Id="rId74106a09f0162c176" Type="http://schemas.openxmlformats.org/officeDocument/2006/relationships/image" Target="media/imgrId74106a09f0162c176.jpg"/><Relationship Id="rId49816a09f01630b7d" Type="http://schemas.openxmlformats.org/officeDocument/2006/relationships/image" Target="media/imgrId49816a09f01630b7d.jpg"/><Relationship Id="rId30776a09f01634ea3" Type="http://schemas.openxmlformats.org/officeDocument/2006/relationships/image" Target="media/imgrId30776a09f01634ea3.jpg"/><Relationship Id="rId60066a09f01639330" Type="http://schemas.openxmlformats.org/officeDocument/2006/relationships/image" Target="media/imgrId60066a09f01639330.jpg"/><Relationship Id="rId80716a09f0164076c" Type="http://schemas.openxmlformats.org/officeDocument/2006/relationships/image" Target="media/imgrId80716a09f0164076c.jpg"/><Relationship Id="rId10726a09f016468c5" Type="http://schemas.openxmlformats.org/officeDocument/2006/relationships/image" Target="media/imgrId10726a09f016468c5.png"/><Relationship Id="rId18546a09f0164af96" Type="http://schemas.openxmlformats.org/officeDocument/2006/relationships/image" Target="media/imgrId18546a09f0164af96.png"/><Relationship Id="rId79196a09f016523b8" Type="http://schemas.openxmlformats.org/officeDocument/2006/relationships/image" Target="media/imgrId79196a09f016523b8.png"/><Relationship Id="rId27266a09f01659a04" Type="http://schemas.openxmlformats.org/officeDocument/2006/relationships/image" Target="media/imgrId27266a09f01659a04.png"/><Relationship Id="rId77036a09f016664b1" Type="http://schemas.openxmlformats.org/officeDocument/2006/relationships/image" Target="media/imgrId77036a09f016664b1.png"/><Relationship Id="rId80336a09f0166d2b7" Type="http://schemas.openxmlformats.org/officeDocument/2006/relationships/image" Target="media/imgrId80336a09f0166d2b7.png"/><Relationship Id="rId81926a09f0167585b" Type="http://schemas.openxmlformats.org/officeDocument/2006/relationships/image" Target="media/imgrId81926a09f0167585b.jpg"/><Relationship Id="rId66946a09f0167e656" Type="http://schemas.openxmlformats.org/officeDocument/2006/relationships/image" Target="media/imgrId66946a09f0167e656.jpg"/><Relationship Id="rId84806a09f01682308" Type="http://schemas.openxmlformats.org/officeDocument/2006/relationships/image" Target="media/imgrId84806a09f01682308.jpg"/><Relationship Id="rId13926a09f01686e85" Type="http://schemas.openxmlformats.org/officeDocument/2006/relationships/image" Target="media/imgrId13926a09f01686e85.jpg"/><Relationship Id="rId70506a09f0168b9f3" Type="http://schemas.openxmlformats.org/officeDocument/2006/relationships/image" Target="media/imgrId70506a09f0168b9f3.jpg"/><Relationship Id="rId13296a09f01693a18" Type="http://schemas.openxmlformats.org/officeDocument/2006/relationships/image" Target="media/imgrId13296a09f01693a18.jpg"/><Relationship Id="rId76656a09f016980f8" Type="http://schemas.openxmlformats.org/officeDocument/2006/relationships/image" Target="media/imgrId76656a09f016980f8.jpg"/><Relationship Id="rId74256a09f0169c783" Type="http://schemas.openxmlformats.org/officeDocument/2006/relationships/image" Target="media/imgrId74256a09f0169c783.jpg"/><Relationship Id="rId11356a09f016a097a" Type="http://schemas.openxmlformats.org/officeDocument/2006/relationships/image" Target="media/imgrId11356a09f016a097a.jpg"/><Relationship Id="rId17066a09f016ad79d" Type="http://schemas.openxmlformats.org/officeDocument/2006/relationships/image" Target="media/imgrId17066a09f016ad79d.png"/><Relationship Id="rId73706a09f016bd5d8" Type="http://schemas.openxmlformats.org/officeDocument/2006/relationships/image" Target="media/imgrId73706a09f016bd5d8.png"/><Relationship Id="rId28336a09f016ce815" Type="http://schemas.openxmlformats.org/officeDocument/2006/relationships/image" Target="media/imgrId28336a09f016ce815.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95533362" Type="http://schemas.openxmlformats.org/officeDocument/2006/relationships/image" Target="media/imgrId95533362.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95533362" Type="http://schemas.openxmlformats.org/officeDocument/2006/relationships/image" Target="media/imgrId95533362.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95533362" Type="http://schemas.openxmlformats.org/officeDocument/2006/relationships/image" Target="media/imgrId95533362.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95533362" Type="http://schemas.openxmlformats.org/officeDocument/2006/relationships/image" Target="media/imgrId95533362.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95533362" Type="http://schemas.openxmlformats.org/officeDocument/2006/relationships/image" Target="media/imgrId95533362.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95533362" Type="http://schemas.openxmlformats.org/officeDocument/2006/relationships/image" Target="media/imgrId9553336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