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Informationen zur lagerung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Werkstatthandbuch KDI-TCP 3404E5 (Rev. 01.1)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838339446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356357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98113993" w:name="ctxt"/>
    <w:bookmarkEnd w:id="98113993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Informationen zur lagerung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Aufbewahrung des Produkts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2733784" name="name88566a09f0abe205a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11576a09f0abe20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  </w:t>
      </w:r>
      <w:r>
        <w:rPr>
          <w:b/>
          <w:bCs/>
          <w:color w:val="00274C"/>
          <w:sz w:val="20"/>
          <w:szCs w:val="20"/>
          <w:u w:val="none"/>
        </w:rPr>
        <w:t xml:space="preserve">Wichtig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/>
    <w:p>
      <w:pPr>
        <w:numPr>
          <w:ilvl w:val="0"/>
          <w:numId w:val="215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Sollten die Motoren für einen Zeitraum bis zu 6 Monaten nicht verwendet werden, so sind sie mit den unter "Lagerung des Motors (bis zu 6 Monate)" beschriebenen Vorgängen zu schützen </w:t>
      </w:r>
      <w:r>
        <w:rPr>
          <w:b/>
          <w:bCs/>
          <w:color w:val="00274C"/>
          <w:sz w:val="20"/>
          <w:szCs w:val="20"/>
          <w:u w:val="none"/>
        </w:rPr>
        <w:t xml:space="preserve">( </w:t>
      </w:r>
      <w:hyperlink r:id="rId53526a09f0abe23ec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Abs. 4.2</w:t>
        </w:r>
      </w:hyperlink>
      <w:r>
        <w:rPr>
          <w:b/>
          <w:bCs/>
          <w:color w:val="00274C"/>
          <w:sz w:val="20"/>
          <w:szCs w:val="20"/>
          <w:u w:val="none"/>
        </w:rPr>
        <w:t xml:space="preserve"> )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15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Sollte der Motor länger als 6 Monate nicht verwendet werden, sind Schutzmaßnahmen zu ergreifen, um den Zeitraum der Lagerung des Produkts (über 6 Monate hinaus) zu verlängern </w:t>
      </w:r>
      <w:r>
        <w:rPr>
          <w:b/>
          <w:bCs/>
          <w:color w:val="00274C"/>
          <w:sz w:val="20"/>
          <w:szCs w:val="20"/>
          <w:u w:val="none"/>
        </w:rPr>
        <w:t xml:space="preserve">( </w:t>
      </w:r>
      <w:hyperlink r:id="rId48906a09f0abe25dd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Abs. 4.3</w:t>
        </w:r>
      </w:hyperlink>
      <w:r>
        <w:rPr>
          <w:b/>
          <w:bCs/>
          <w:color w:val="00274C"/>
          <w:sz w:val="20"/>
          <w:szCs w:val="20"/>
          <w:u w:val="none"/>
        </w:rPr>
        <w:t xml:space="preserve"> )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15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Sollte der Motor nicht verwendet werden, ist die schützende Behandlung unbedingt innerhalb von 24 Monaten nach der letzten Behandlung zu wiederholen.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Lagerung des Motors (bis zu 6 Monate)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Vor der Lagerung ist folgendes zu überprüfen:</w:t>
      </w:r>
    </w:p>
    <w:p>
      <w:pPr>
        <w:numPr>
          <w:ilvl w:val="0"/>
          <w:numId w:val="215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Die Umgebung, in der der Motor gelagert wird, darf nicht feucht oder Witterungseinflüssen ausgesetzt sein. Der Motor ist mit einer geeigneten Abdeckung gegen Staub, Feuchtigkeit und Witterungseinflüsse zu schützen.</w:t>
      </w:r>
    </w:p>
    <w:p>
      <w:pPr>
        <w:numPr>
          <w:ilvl w:val="0"/>
          <w:numId w:val="215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Der Lagerort darf sich nicht in der Nähe von Schaltkästen befinden.</w:t>
      </w:r>
    </w:p>
    <w:p>
      <w:pPr>
        <w:numPr>
          <w:ilvl w:val="0"/>
          <w:numId w:val="215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Die Verpackung darf nicht direkt in Kontakt mit dem Boden kommen.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Lagerung des Motors (länger als 6 Monate)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Die in </w:t>
      </w:r>
      <w:hyperlink r:id="rId93926a09f0abe2c76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Abs. 4.2</w:t>
        </w:r>
      </w:hyperlink>
      <w:r>
        <w:rPr>
          <w:b/>
          <w:bCs/>
          <w:color w:val="00274C"/>
          <w:sz w:val="20"/>
          <w:szCs w:val="20"/>
          <w:u w:val="none"/>
        </w:rPr>
        <w:t xml:space="preserve"> beschriebenen Vorgänge durchführen.</w:t>
      </w:r>
    </w:p>
    <w:p>
      <w:pPr>
        <w:numPr>
          <w:ilvl w:val="0"/>
          <w:numId w:val="215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das Gehäuse bis zur Höchststand-Markierung </w:t>
      </w:r>
      <w:r>
        <w:rPr>
          <w:b/>
          <w:bCs/>
          <w:color w:val="00274C"/>
          <w:sz w:val="20"/>
          <w:szCs w:val="20"/>
          <w:u w:val="none"/>
        </w:rPr>
        <w:t xml:space="preserve">MAX</w:t>
      </w:r>
      <w:r>
        <w:rPr>
          <w:color w:val="00274C"/>
          <w:sz w:val="20"/>
          <w:szCs w:val="20"/>
          <w:u w:val="none"/>
        </w:rPr>
        <w:t xml:space="preserve"> . Schutzöl einfüllen.</w:t>
      </w:r>
    </w:p>
    <w:p>
      <w:pPr>
        <w:numPr>
          <w:ilvl w:val="0"/>
          <w:numId w:val="215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Mit Kraftstoff betanken, dem ein Zusatz für lange Lagerzeiten hinzugefügt wurde.</w:t>
      </w:r>
    </w:p>
    <w:p>
      <w:pPr>
        <w:numPr>
          <w:ilvl w:val="0"/>
          <w:numId w:val="215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Mit Ausdehnungsgefäß:</w:t>
      </w:r>
      <w:r>
        <w:rPr>
          <w:color w:val="00274C"/>
          <w:sz w:val="20"/>
          <w:szCs w:val="20"/>
          <w:u w:val="none"/>
        </w:rPr>
        <w:br/>
        <w:t xml:space="preserve">kontrollieren, dass sich der Stand der Kühlflüssigkeit auf der Markierung </w:t>
      </w:r>
      <w:r>
        <w:rPr>
          <w:b/>
          <w:bCs/>
          <w:color w:val="00274C"/>
          <w:sz w:val="20"/>
          <w:szCs w:val="20"/>
          <w:u w:val="none"/>
        </w:rPr>
        <w:t xml:space="preserve">MAX</w:t>
      </w:r>
      <w:r>
        <w:rPr>
          <w:color w:val="00274C"/>
          <w:sz w:val="20"/>
          <w:szCs w:val="20"/>
          <w:u w:val="none"/>
        </w:rPr>
        <w:t xml:space="preserve"> befindet.</w:t>
      </w:r>
    </w:p>
    <w:p>
      <w:pPr>
        <w:numPr>
          <w:ilvl w:val="0"/>
          <w:numId w:val="215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Ohne Ausdehnungsgefäß: Die Rohre im Inneren des Kühlers müssen etwa 5 mm mit Flüssigkeit bedeckt sein.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Den Kühler nicht komplett anfüllen, sondern ein wenig Platz lassen, damit sich die Kühlflüssigkeit ausdehnen kann.</w:t>
      </w:r>
    </w:p>
    <w:p>
      <w:pPr>
        <w:numPr>
          <w:ilvl w:val="0"/>
          <w:numId w:val="215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Den Motor anlassen und ihn ohne Belastung etwa 2 Minuten lang im Leerlauf laufen lassen.</w:t>
      </w:r>
    </w:p>
    <w:p>
      <w:pPr>
        <w:numPr>
          <w:ilvl w:val="0"/>
          <w:numId w:val="215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Den Motor etwa 5-10 Minuten auf 3/4 der </w:t>
      </w:r>
      <w:r>
        <w:rPr>
          <w:b/>
          <w:bCs/>
          <w:color w:val="00274C"/>
          <w:sz w:val="20"/>
          <w:szCs w:val="20"/>
          <w:u w:val="none"/>
        </w:rPr>
        <w:t xml:space="preserve">Höchstdrehzahl</w:t>
      </w:r>
      <w:r>
        <w:rPr>
          <w:color w:val="00274C"/>
          <w:sz w:val="20"/>
          <w:szCs w:val="20"/>
          <w:u w:val="none"/>
        </w:rPr>
        <w:t xml:space="preserve"> laufen lassen.</w:t>
      </w:r>
    </w:p>
    <w:p>
      <w:pPr>
        <w:numPr>
          <w:ilvl w:val="0"/>
          <w:numId w:val="215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Den Motor abstellen.</w:t>
      </w:r>
    </w:p>
    <w:p>
      <w:pPr>
        <w:numPr>
          <w:ilvl w:val="0"/>
          <w:numId w:val="215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Den Kraftstofftank vollständig entleeren.</w:t>
      </w:r>
    </w:p>
    <w:p>
      <w:pPr>
        <w:numPr>
          <w:ilvl w:val="0"/>
          <w:numId w:val="215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Das Öl SAE 10W-40 in die Ansaug- und Auspuffsammelrohre sprühen.</w:t>
      </w:r>
    </w:p>
    <w:p>
      <w:pPr>
        <w:numPr>
          <w:ilvl w:val="0"/>
          <w:numId w:val="215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Die Ansaug- und Auspuffleitungen versiegeln, um das Eindringen von Fremdkörpern zu verhindern.</w:t>
      </w:r>
    </w:p>
    <w:p>
      <w:pPr>
        <w:numPr>
          <w:ilvl w:val="0"/>
          <w:numId w:val="215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Sämtliche Außenflächen des Motors sorgfältig reinigen. Wenn für die Reinigung des Motors Hochdruck- oder Dampfgeräte verwendet werden, darf der Hochdruckstrahl niemals auf elektrische Komponenten, Kabelverbindungen oder Dichtungsringe (Simmerringe) gerichtet werden.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Bei Hochdruck- oder Dampfreinigungen ist es wichtig, dass ein Mindestabstand von 200 mm zwischen der zu reinigenden Oberfläche und der Düse eingehalten wird.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Komponenten wie der Drehstromgenerator, der Anlasser und das Steuergerät sind absolut zu vermeiden.</w:t>
      </w:r>
    </w:p>
    <w:p>
      <w:pPr>
        <w:numPr>
          <w:ilvl w:val="0"/>
          <w:numId w:val="215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Die Teile ohne Lackierung mit schützenden Produkten behandeln.</w:t>
      </w:r>
    </w:p>
    <w:p>
      <w:pPr>
        <w:numPr>
          <w:ilvl w:val="0"/>
          <w:numId w:val="215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Den Riemen des Drehstromgenerators lockern </w:t>
      </w:r>
      <w:hyperlink r:id="rId41446a09f0abe3c87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Abs. 6.5.1 punkte 1 und 2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Wenn der Motor entsprechend den oben angeführten Anweisungen geschützt wird, kommt es zu keiner Beschädigung durch Korrosion.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Anlassen des Motors nach der Lagerung</w:t>
      </w:r>
    </w:p>
    <w:p>
      <w:pPr>
        <w:numPr>
          <w:ilvl w:val="0"/>
          <w:numId w:val="215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Die Schutzabdeckung entfernen.</w:t>
      </w:r>
    </w:p>
    <w:p>
      <w:pPr>
        <w:numPr>
          <w:ilvl w:val="0"/>
          <w:numId w:val="215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Die Schutzbehandlung von den Außenflächen mit Hilfe eines Tuchs und eines fettlösenden Reinigungsmittels entfernen.</w:t>
      </w:r>
    </w:p>
    <w:p>
      <w:pPr>
        <w:numPr>
          <w:ilvl w:val="0"/>
          <w:numId w:val="215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Schmieröl (nicht mehr als 2 cm </w:t>
      </w:r>
      <w:r>
        <w:rPr>
          <w:color w:val="00274C"/>
          <w:position w:val="3"/>
          <w:sz w:val="17"/>
          <w:szCs w:val="17"/>
          <w:u w:val="none"/>
          <w:vertAlign w:val="superscript"/>
          <w:vertAlign w:val="superscript"/>
        </w:rPr>
        <w:t xml:space="preserve">3</w:t>
      </w:r>
      <w:r>
        <w:rPr>
          <w:color w:val="00274C"/>
          <w:sz w:val="20"/>
          <w:szCs w:val="20"/>
          <w:u w:val="none"/>
        </w:rPr>
        <w:t xml:space="preserve"> ) in die Ansaugleitungen einspritzen.</w:t>
      </w:r>
    </w:p>
    <w:p>
      <w:pPr>
        <w:numPr>
          <w:ilvl w:val="0"/>
          <w:numId w:val="215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Die Spannung des Riemens des Drehstromgenerators regulieren ( </w:t>
      </w:r>
      <w:hyperlink r:id="rId82356a09f0abe421a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Abs. 6.5.2</w:t>
        </w:r>
      </w:hyperlink>
      <w:r>
        <w:rPr>
          <w:color w:val="00274C"/>
          <w:sz w:val="20"/>
          <w:szCs w:val="20"/>
          <w:u w:val="none"/>
        </w:rPr>
        <w:t xml:space="preserve"> ) oder den Riemen austauschen, falls er Zeichen von Abnutzung zeigt.</w:t>
      </w:r>
    </w:p>
    <w:p>
      <w:pPr>
        <w:numPr>
          <w:ilvl w:val="0"/>
          <w:numId w:val="215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Den Tank mit neuem Kraftstoff füllen.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br/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31294879" name="name15606a09f0abe9890" descr="Z_Avvertenza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Avvertenza.jpg"/>
                    <pic:cNvPicPr/>
                  </pic:nvPicPr>
                  <pic:blipFill>
                    <a:blip r:embed="rId98676a09f0abe988e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Achtung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numPr>
          <w:ilvl w:val="0"/>
          <w:numId w:val="215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Die Schmiermittel und Filter verlieren mit der Zeit ihre Eigenschaften; aus diesem Grund müssen sie gemäß den in </w:t>
      </w:r>
      <w:hyperlink r:id="rId92036a09f0abe9bdb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2.9</w:t>
        </w:r>
      </w:hyperlink>
      <w:r>
        <w:rPr>
          <w:color w:val="00274C"/>
          <w:sz w:val="20"/>
          <w:szCs w:val="20"/>
          <w:u w:val="none"/>
        </w:rPr>
        <w:t xml:space="preserve"> angeführten Kriterien ausgetauscht werden.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numPr>
          <w:ilvl w:val="0"/>
          <w:numId w:val="215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Überprüfen, dass sich der Öl- und der Kühlmittelstand in der Nähe der Markierung </w:t>
      </w:r>
      <w:r>
        <w:rPr>
          <w:b/>
          <w:bCs/>
          <w:color w:val="00274C"/>
          <w:sz w:val="20"/>
          <w:szCs w:val="20"/>
          <w:u w:val="none"/>
        </w:rPr>
        <w:t xml:space="preserve">MAX.</w:t>
      </w:r>
      <w:r>
        <w:rPr>
          <w:color w:val="00274C"/>
          <w:sz w:val="20"/>
          <w:szCs w:val="20"/>
          <w:u w:val="none"/>
        </w:rPr>
        <w:t xml:space="preserve"> befinden.</w:t>
      </w:r>
    </w:p>
    <w:p>
      <w:pPr>
        <w:numPr>
          <w:ilvl w:val="0"/>
          <w:numId w:val="215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Den Motor anlassen und ihn ohne Belastung etwa 2 Minuten lang im Leerlauf laufen lassen.</w:t>
      </w:r>
    </w:p>
    <w:p>
      <w:pPr>
        <w:numPr>
          <w:ilvl w:val="0"/>
          <w:numId w:val="215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Den Motor etwa 5-10 Minuten auf 3/4 der </w:t>
      </w:r>
      <w:r>
        <w:rPr>
          <w:b/>
          <w:bCs/>
          <w:color w:val="00274C"/>
          <w:sz w:val="20"/>
          <w:szCs w:val="20"/>
          <w:u w:val="none"/>
        </w:rPr>
        <w:t xml:space="preserve">Höchstdrehzahl</w:t>
      </w:r>
      <w:r>
        <w:rPr>
          <w:color w:val="00274C"/>
          <w:sz w:val="20"/>
          <w:szCs w:val="20"/>
          <w:u w:val="none"/>
        </w:rPr>
        <w:t xml:space="preserve"> laufen lassen.</w:t>
      </w:r>
    </w:p>
    <w:p>
      <w:pPr>
        <w:numPr>
          <w:ilvl w:val="0"/>
          <w:numId w:val="215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Den Motor abstellen und, solange das Öl noch warm ist, die in  </w:t>
      </w:r>
      <w:hyperlink r:id="rId31316a09f0abea11e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Abs. 5.2</w:t>
        </w:r>
      </w:hyperlink>
      <w:r>
        <w:rPr>
          <w:color w:val="00274C"/>
          <w:sz w:val="20"/>
          <w:szCs w:val="20"/>
          <w:u w:val="none"/>
        </w:rPr>
        <w:t xml:space="preserve"> angegebenen Tätigkeiten ausführen </w:t>
      </w:r>
    </w:p>
    <w:p>
      <w:pPr>
        <w:numPr>
          <w:ilvl w:val="0"/>
          <w:numId w:val="215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Die Filter (Luft, Öl, Kraftstoff) gegen originale Ersatzteile austauschen.</w:t>
      </w:r>
    </w:p>
    <w:p>
      <w:pPr>
        <w:numPr>
          <w:ilvl w:val="0"/>
          <w:numId w:val="215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Die in  </w:t>
      </w:r>
      <w:hyperlink r:id="rId43916a09f0abea34f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Abs. 10.1</w:t>
        </w:r>
      </w:hyperlink>
      <w:r>
        <w:rPr>
          <w:color w:val="00274C"/>
          <w:sz w:val="20"/>
          <w:szCs w:val="20"/>
          <w:u w:val="none"/>
        </w:rPr>
        <w:t xml:space="preserve"> angegebenen Tätigkeiten ausführen.</w:t>
      </w:r>
    </w:p>
    <w:p>
      <w:pPr>
        <w:numPr>
          <w:ilvl w:val="0"/>
          <w:numId w:val="215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Die in </w:t>
      </w:r>
      <w:hyperlink r:id="rId83476a09f0abea4b4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Abs. 5.1</w:t>
        </w:r>
      </w:hyperlink>
      <w:r>
        <w:rPr>
          <w:color w:val="00274C"/>
          <w:sz w:val="20"/>
          <w:szCs w:val="20"/>
          <w:u w:val="none"/>
        </w:rPr>
        <w:t xml:space="preserve"> und </w:t>
      </w:r>
      <w:hyperlink r:id="rId18556a09f0abea55c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Abs. 10.2</w:t>
        </w:r>
      </w:hyperlink>
      <w:r>
        <w:rPr>
          <w:color w:val="00274C"/>
          <w:sz w:val="20"/>
          <w:szCs w:val="20"/>
          <w:u w:val="none"/>
        </w:rPr>
        <w:t xml:space="preserve"> angegebenen Tätigkeiten ausführen.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Nichtverwendung der Maschine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Wenn die Maschine für einen längeren Zeitraum nicht verwendet werden soll, die nachfolgenden Vorgänge ausführen.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4.5.1 Vorgänge für Versionen TCR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Eseguire le operazioni di seguito se la macchina non dovrà essere utilizzata per un periodo di tempo.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4.1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PUNKT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ZEITRAUM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VORGANG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bis zu 2 Monaten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numPr>
                      <w:ilvl w:val="0"/>
                      <w:numId w:val="2155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Der Ort muss für die Dauer der Inaktivität der Maschine trocken und kühl sein.</w:t>
                  </w:r>
                </w:p>
                <w:p>
                  <w:pPr>
                    <w:numPr>
                      <w:ilvl w:val="0"/>
                      <w:numId w:val="2155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Siehe Handbuch der Maschine, um die Batterie zu trennen (nach dem Ausschalten mindestens 5 Minuten abwarten, bevor die Batterie getrennt wird).</w:t>
                  </w:r>
                </w:p>
                <w:p>
                  <w:pPr>
                    <w:numPr>
                      <w:ilvl w:val="0"/>
                      <w:numId w:val="2155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Sicherstellen, dass der Motor vor direkter Sonneneinstrahlung geschützt ist.</w:t>
                  </w:r>
                </w:p>
                <w:p>
                  <w:pPr>
                    <w:numPr>
                      <w:ilvl w:val="0"/>
                      <w:numId w:val="2155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Sicherstellen, dass sich der Motor nicht in der Nähe von Wärmequellen befindet.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1a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Anlassen nach 2 Monaten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numPr>
                      <w:ilvl w:val="0"/>
                      <w:numId w:val="2155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vor dem Motorstart Abs. 2.8 für die Wartungsintervalle überprüfen.</w:t>
                  </w:r>
                </w:p>
                <w:p>
                  <w:pPr>
                    <w:numPr>
                      <w:ilvl w:val="0"/>
                      <w:numId w:val="2155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Siehe Maschinenhandbuch für den Anschluss der Batterie und den Motorstart.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bis zu 9 Monaten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numPr>
                      <w:ilvl w:val="0"/>
                      <w:numId w:val="2155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Die Eingriffe unter Punkt 1 ausführen.</w:t>
                  </w:r>
                </w:p>
                <w:p>
                  <w:pPr>
                    <w:numPr>
                      <w:ilvl w:val="0"/>
                      <w:numId w:val="2155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Die in Abs. 12.4 und 12.5.beschriebenen Vorgänge ausführen</w:t>
                  </w:r>
                </w:p>
                <w:p>
                  <w:pPr>
                    <w:numPr>
                      <w:ilvl w:val="0"/>
                      <w:numId w:val="2155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Den Motor mindestens alle 4 Monate anlassen, mit den Vorgängen unter Punkt 1a:</w:t>
                  </w:r>
                </w:p>
                <w:p>
                  <w:pPr>
                    <w:numPr>
                      <w:ilvl w:val="0"/>
                      <w:numId w:val="2155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In den ersten Minuten ruckartige Beschleunigungen vermeiden.</w:t>
                  </w:r>
                </w:p>
                <w:p>
                  <w:pPr>
                    <w:numPr>
                      <w:ilvl w:val="0"/>
                      <w:numId w:val="2155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Den Motor durch Positionieren des Beschleunigers auf 3/4 des MAX auf Betriebstemperatur bringen.</w:t>
                  </w:r>
                </w:p>
                <w:p>
                  <w:pPr>
                    <w:numPr>
                      <w:ilvl w:val="0"/>
                      <w:numId w:val="2155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Den Motor einige Minuten bei niedrigster Drehzahl laufen lassen und dann ausschalten.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2a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Anlassen nach 9 Monaten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numPr>
                      <w:ilvl w:val="0"/>
                      <w:numId w:val="2155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Vor dem Motorstart Abs. 2.8 für die Wartungsintervalle überprüfen.</w:t>
                  </w:r>
                </w:p>
                <w:p>
                  <w:pPr>
                    <w:numPr>
                      <w:ilvl w:val="0"/>
                      <w:numId w:val="2155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Siehe Maschinenhandbuch für den Anschluss der Batterie und den Motorstart.</w:t>
                  </w:r>
                </w:p>
                <w:p>
                  <w:pPr>
                    <w:numPr>
                      <w:ilvl w:val="0"/>
                      <w:numId w:val="2155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In den ersten Minuten ruckartige Beschleunigungen vermeiden.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über 9 Monate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numPr>
                      <w:ilvl w:val="0"/>
                      <w:numId w:val="2155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Die Eingriffe unter Punkt 1 und 2 ausführen.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3a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Anlassen nach 9+ Monaten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numPr>
                      <w:ilvl w:val="0"/>
                      <w:numId w:val="2155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Vor dem Motorstart Abs. 2.8 für die Wartungsintervalle überprüfen.</w:t>
                  </w:r>
                </w:p>
                <w:p>
                  <w:pPr>
                    <w:numPr>
                      <w:ilvl w:val="0"/>
                      <w:numId w:val="2155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Die Qualität der Kühlflüssigkeit mittels der entsprechenden Kontrollstreifen überprüfen.</w:t>
                  </w:r>
                </w:p>
                <w:p>
                  <w:pPr>
                    <w:numPr>
                      <w:ilvl w:val="0"/>
                      <w:numId w:val="2155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Siehe Maschinenhandbuch für den Anschluss der Batterie und den Motorstart.</w:t>
                  </w:r>
                </w:p>
                <w:p>
                  <w:pPr>
                    <w:numPr>
                      <w:ilvl w:val="0"/>
                      <w:numId w:val="2155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In den ersten Minuten ruckartige Beschleunigungen vermeiden.</w:t>
                  </w:r>
                </w:p>
              </w:tc>
            </w:tr>
          </w:tbl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4.5.2 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Vorgänge für Versionen TCR-SCR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4.2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PUNKT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VORGANG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VORGANG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bis zu 2 Monaten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numPr>
                      <w:ilvl w:val="0"/>
                      <w:numId w:val="2155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Die Eingriffe unter Punkt 1 der Tab. 4.1 ausführen.</w:t>
                  </w:r>
                </w:p>
                <w:p>
                  <w:pPr>
                    <w:numPr>
                      <w:ilvl w:val="0"/>
                      <w:numId w:val="2155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Den DEF-Behälter bis zum MAX. Füllstand mit DEF füllen.</w:t>
                  </w:r>
                </w:p>
                <w:p>
                  <w:pPr>
                    <w:numPr>
                      <w:ilvl w:val="0"/>
                      <w:numId w:val="2155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Die Umgebungstemperatur muss zwischen -40 und 40 °C gehalten werden.</w:t>
                  </w:r>
                </w:p>
                <w:p>
                  <w:pPr>
                    <w:numPr>
                      <w:ilvl w:val="0"/>
                      <w:numId w:val="2155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Keine elektrische oder hydraulische Verbindung trennen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1a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Anlassen nach 2 Monaten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numPr>
                      <w:ilvl w:val="0"/>
                      <w:numId w:val="2155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Vor dem Motorstart Abs. 2.8 für die Wartungsintervalle überprüfen.</w:t>
                  </w:r>
                </w:p>
                <w:p>
                  <w:pPr>
                    <w:numPr>
                      <w:ilvl w:val="0"/>
                      <w:numId w:val="2155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Siehe Maschinenhandbuch für den Anschluss der Batterie und den Motorstart.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bis zu 9 Monaten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numPr>
                      <w:ilvl w:val="0"/>
                      <w:numId w:val="2155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Die Eingriffe unter Punkt 2 der Tab. 4.1 ausführen.</w:t>
                  </w:r>
                </w:p>
                <w:p>
                  <w:pPr>
                    <w:numPr>
                      <w:ilvl w:val="0"/>
                      <w:numId w:val="2155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Den DEF-Behälter bis zum MAX. Füllstand mit DEF füllen.</w:t>
                  </w:r>
                </w:p>
                <w:p>
                  <w:pPr>
                    <w:numPr>
                      <w:ilvl w:val="0"/>
                      <w:numId w:val="2155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Die Umgebungstemperatur muss zwischen -40 und 25 °C gehalten werden.</w:t>
                  </w:r>
                </w:p>
                <w:p>
                  <w:pPr>
                    <w:numPr>
                      <w:ilvl w:val="0"/>
                      <w:numId w:val="2155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Keine elektrische oder hydraulische Verbindung trennen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2a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Anlassen nach 9 Monaten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numPr>
                      <w:ilvl w:val="0"/>
                      <w:numId w:val="2155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vor dem Motorstart Abs. 2.8 für die Wartungsintervalle überprüfen.</w:t>
                  </w:r>
                </w:p>
                <w:p>
                  <w:pPr>
                    <w:numPr>
                      <w:ilvl w:val="0"/>
                      <w:numId w:val="2155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Siehe Maschinenhandbuch für den Anschluss der Batterie und den Motorstart.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über 9 Monate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numPr>
                      <w:ilvl w:val="0"/>
                      <w:numId w:val="2155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Die Eingriffe unter Punkt 3 der Tab. 4.1 ausführen.</w:t>
                  </w:r>
                </w:p>
                <w:p>
                  <w:pPr>
                    <w:numPr>
                      <w:ilvl w:val="0"/>
                      <w:numId w:val="2155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Den DEF-Behälter bis zum MAX. Füllstand mit DEF füllen.</w:t>
                  </w:r>
                </w:p>
                <w:p>
                  <w:pPr>
                    <w:numPr>
                      <w:ilvl w:val="0"/>
                      <w:numId w:val="2155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Die Umgebungstemperatur muss zwischen -40 und 25 °C gehalten werden.</w:t>
                  </w:r>
                </w:p>
                <w:p>
                  <w:pPr>
                    <w:numPr>
                      <w:ilvl w:val="0"/>
                      <w:numId w:val="2155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Keine elektrische oder hydraulische Verbindung trennen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3a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Anlassen nach 9+ Monaten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Vor dem Maschinenstart folgende Vorgänge ausführen:</w:t>
                  </w:r>
                </w:p>
                <w:p>
                  <w:pPr>
                    <w:numPr>
                      <w:ilvl w:val="0"/>
                      <w:numId w:val="2155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br/>
                    <w:t xml:space="preserve">DEF im Behälter ersetzen (siehe Maschinenhandbuch)</w:t>
                  </w:r>
                </w:p>
                <w:p>
                  <w:pPr>
                    <w:numPr>
                      <w:ilvl w:val="0"/>
                      <w:numId w:val="2155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Den DEF-Filter ersetzen (Abs. 6.10)</w:t>
                  </w:r>
                </w:p>
                <w:p>
                  <w:pPr>
                    <w:numPr>
                      <w:ilvl w:val="0"/>
                      <w:numId w:val="2155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Abs. 2.8 für die Wartungsintervalle überprüfen.</w:t>
                  </w:r>
                </w:p>
                <w:p>
                  <w:pPr>
                    <w:numPr>
                      <w:ilvl w:val="0"/>
                      <w:numId w:val="2155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Siehe Maschinenhandbuch für den Anschluss der Batterie.</w:t>
                  </w:r>
                </w:p>
                <w:p>
                  <w:pPr>
                    <w:numPr>
                      <w:ilvl w:val="0"/>
                      <w:numId w:val="2155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Den Motor starten. sollten während des Anlassens oder Betriebs Störungen auftreten, den Motor ausschalten, 5 Minuten abwarten und wieder anlassen.</w:t>
                  </w:r>
                </w:p>
              </w:tc>
            </w:tr>
          </w:tbl>
          <w:p/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159">
    <w:multiLevelType w:val="hybridMultilevel"/>
    <w:lvl w:ilvl="0" w:tplc="53184889">
      <w:start w:val="1"/>
      <w:numFmt w:val="decimal"/>
      <w:lvlText w:val="%1."/>
      <w:lvlJc w:val="left"/>
      <w:pPr>
        <w:ind w:left="720" w:hanging="360"/>
      </w:pPr>
    </w:lvl>
    <w:lvl w:ilvl="1" w:tplc="53184889" w:tentative="1">
      <w:start w:val="1"/>
      <w:numFmt w:val="lowerLetter"/>
      <w:lvlText w:val="%2."/>
      <w:lvlJc w:val="left"/>
      <w:pPr>
        <w:ind w:left="1440" w:hanging="360"/>
      </w:pPr>
    </w:lvl>
    <w:lvl w:ilvl="2" w:tplc="53184889" w:tentative="1">
      <w:start w:val="1"/>
      <w:numFmt w:val="lowerRoman"/>
      <w:lvlText w:val="%3."/>
      <w:lvlJc w:val="right"/>
      <w:pPr>
        <w:ind w:left="2160" w:hanging="180"/>
      </w:pPr>
    </w:lvl>
    <w:lvl w:ilvl="3" w:tplc="53184889" w:tentative="1">
      <w:start w:val="1"/>
      <w:numFmt w:val="decimal"/>
      <w:lvlText w:val="%4."/>
      <w:lvlJc w:val="left"/>
      <w:pPr>
        <w:ind w:left="2880" w:hanging="360"/>
      </w:pPr>
    </w:lvl>
    <w:lvl w:ilvl="4" w:tplc="53184889" w:tentative="1">
      <w:start w:val="1"/>
      <w:numFmt w:val="lowerLetter"/>
      <w:lvlText w:val="%5."/>
      <w:lvlJc w:val="left"/>
      <w:pPr>
        <w:ind w:left="3600" w:hanging="360"/>
      </w:pPr>
    </w:lvl>
    <w:lvl w:ilvl="5" w:tplc="53184889" w:tentative="1">
      <w:start w:val="1"/>
      <w:numFmt w:val="lowerRoman"/>
      <w:lvlText w:val="%6."/>
      <w:lvlJc w:val="right"/>
      <w:pPr>
        <w:ind w:left="4320" w:hanging="180"/>
      </w:pPr>
    </w:lvl>
    <w:lvl w:ilvl="6" w:tplc="53184889" w:tentative="1">
      <w:start w:val="1"/>
      <w:numFmt w:val="decimal"/>
      <w:lvlText w:val="%7."/>
      <w:lvlJc w:val="left"/>
      <w:pPr>
        <w:ind w:left="5040" w:hanging="360"/>
      </w:pPr>
    </w:lvl>
    <w:lvl w:ilvl="7" w:tplc="53184889" w:tentative="1">
      <w:start w:val="1"/>
      <w:numFmt w:val="lowerLetter"/>
      <w:lvlText w:val="%8."/>
      <w:lvlJc w:val="left"/>
      <w:pPr>
        <w:ind w:left="5760" w:hanging="360"/>
      </w:pPr>
    </w:lvl>
    <w:lvl w:ilvl="8" w:tplc="531848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8">
    <w:multiLevelType w:val="hybridMultilevel"/>
    <w:lvl w:ilvl="0" w:tplc="35084351">
      <w:start w:val="1"/>
      <w:numFmt w:val="decimal"/>
      <w:lvlText w:val="%1."/>
      <w:lvlJc w:val="left"/>
      <w:pPr>
        <w:ind w:left="720" w:hanging="360"/>
      </w:pPr>
    </w:lvl>
    <w:lvl w:ilvl="1" w:tplc="35084351" w:tentative="1">
      <w:start w:val="1"/>
      <w:numFmt w:val="lowerLetter"/>
      <w:lvlText w:val="%2."/>
      <w:lvlJc w:val="left"/>
      <w:pPr>
        <w:ind w:left="1440" w:hanging="360"/>
      </w:pPr>
    </w:lvl>
    <w:lvl w:ilvl="2" w:tplc="35084351" w:tentative="1">
      <w:start w:val="1"/>
      <w:numFmt w:val="lowerRoman"/>
      <w:lvlText w:val="%3."/>
      <w:lvlJc w:val="right"/>
      <w:pPr>
        <w:ind w:left="2160" w:hanging="180"/>
      </w:pPr>
    </w:lvl>
    <w:lvl w:ilvl="3" w:tplc="35084351" w:tentative="1">
      <w:start w:val="1"/>
      <w:numFmt w:val="decimal"/>
      <w:lvlText w:val="%4."/>
      <w:lvlJc w:val="left"/>
      <w:pPr>
        <w:ind w:left="2880" w:hanging="360"/>
      </w:pPr>
    </w:lvl>
    <w:lvl w:ilvl="4" w:tplc="35084351" w:tentative="1">
      <w:start w:val="1"/>
      <w:numFmt w:val="lowerLetter"/>
      <w:lvlText w:val="%5."/>
      <w:lvlJc w:val="left"/>
      <w:pPr>
        <w:ind w:left="3600" w:hanging="360"/>
      </w:pPr>
    </w:lvl>
    <w:lvl w:ilvl="5" w:tplc="35084351" w:tentative="1">
      <w:start w:val="1"/>
      <w:numFmt w:val="lowerRoman"/>
      <w:lvlText w:val="%6."/>
      <w:lvlJc w:val="right"/>
      <w:pPr>
        <w:ind w:left="4320" w:hanging="180"/>
      </w:pPr>
    </w:lvl>
    <w:lvl w:ilvl="6" w:tplc="35084351" w:tentative="1">
      <w:start w:val="1"/>
      <w:numFmt w:val="decimal"/>
      <w:lvlText w:val="%7."/>
      <w:lvlJc w:val="left"/>
      <w:pPr>
        <w:ind w:left="5040" w:hanging="360"/>
      </w:pPr>
    </w:lvl>
    <w:lvl w:ilvl="7" w:tplc="35084351" w:tentative="1">
      <w:start w:val="1"/>
      <w:numFmt w:val="lowerLetter"/>
      <w:lvlText w:val="%8."/>
      <w:lvlJc w:val="left"/>
      <w:pPr>
        <w:ind w:left="5760" w:hanging="360"/>
      </w:pPr>
    </w:lvl>
    <w:lvl w:ilvl="8" w:tplc="350843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7">
    <w:multiLevelType w:val="hybridMultilevel"/>
    <w:lvl w:ilvl="0" w:tplc="71924622">
      <w:start w:val="1"/>
      <w:numFmt w:val="decimal"/>
      <w:lvlText w:val="%1."/>
      <w:lvlJc w:val="left"/>
      <w:pPr>
        <w:ind w:left="720" w:hanging="360"/>
      </w:pPr>
    </w:lvl>
    <w:lvl w:ilvl="1" w:tplc="71924622" w:tentative="1">
      <w:start w:val="1"/>
      <w:numFmt w:val="lowerLetter"/>
      <w:lvlText w:val="%2."/>
      <w:lvlJc w:val="left"/>
      <w:pPr>
        <w:ind w:left="1440" w:hanging="360"/>
      </w:pPr>
    </w:lvl>
    <w:lvl w:ilvl="2" w:tplc="71924622" w:tentative="1">
      <w:start w:val="1"/>
      <w:numFmt w:val="lowerRoman"/>
      <w:lvlText w:val="%3."/>
      <w:lvlJc w:val="right"/>
      <w:pPr>
        <w:ind w:left="2160" w:hanging="180"/>
      </w:pPr>
    </w:lvl>
    <w:lvl w:ilvl="3" w:tplc="71924622" w:tentative="1">
      <w:start w:val="1"/>
      <w:numFmt w:val="decimal"/>
      <w:lvlText w:val="%4."/>
      <w:lvlJc w:val="left"/>
      <w:pPr>
        <w:ind w:left="2880" w:hanging="360"/>
      </w:pPr>
    </w:lvl>
    <w:lvl w:ilvl="4" w:tplc="71924622" w:tentative="1">
      <w:start w:val="1"/>
      <w:numFmt w:val="lowerLetter"/>
      <w:lvlText w:val="%5."/>
      <w:lvlJc w:val="left"/>
      <w:pPr>
        <w:ind w:left="3600" w:hanging="360"/>
      </w:pPr>
    </w:lvl>
    <w:lvl w:ilvl="5" w:tplc="71924622" w:tentative="1">
      <w:start w:val="1"/>
      <w:numFmt w:val="lowerRoman"/>
      <w:lvlText w:val="%6."/>
      <w:lvlJc w:val="right"/>
      <w:pPr>
        <w:ind w:left="4320" w:hanging="180"/>
      </w:pPr>
    </w:lvl>
    <w:lvl w:ilvl="6" w:tplc="71924622" w:tentative="1">
      <w:start w:val="1"/>
      <w:numFmt w:val="decimal"/>
      <w:lvlText w:val="%7."/>
      <w:lvlJc w:val="left"/>
      <w:pPr>
        <w:ind w:left="5040" w:hanging="360"/>
      </w:pPr>
    </w:lvl>
    <w:lvl w:ilvl="7" w:tplc="71924622" w:tentative="1">
      <w:start w:val="1"/>
      <w:numFmt w:val="lowerLetter"/>
      <w:lvlText w:val="%8."/>
      <w:lvlJc w:val="left"/>
      <w:pPr>
        <w:ind w:left="5760" w:hanging="360"/>
      </w:pPr>
    </w:lvl>
    <w:lvl w:ilvl="8" w:tplc="719246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6">
    <w:multiLevelType w:val="hybridMultilevel"/>
    <w:lvl w:ilvl="0" w:tplc="83522636">
      <w:start w:val="1"/>
      <w:numFmt w:val="decimal"/>
      <w:lvlText w:val="%1."/>
      <w:lvlJc w:val="left"/>
      <w:pPr>
        <w:ind w:left="720" w:hanging="360"/>
      </w:pPr>
    </w:lvl>
    <w:lvl w:ilvl="1" w:tplc="83522636" w:tentative="1">
      <w:start w:val="1"/>
      <w:numFmt w:val="lowerLetter"/>
      <w:lvlText w:val="%2."/>
      <w:lvlJc w:val="left"/>
      <w:pPr>
        <w:ind w:left="1440" w:hanging="360"/>
      </w:pPr>
    </w:lvl>
    <w:lvl w:ilvl="2" w:tplc="83522636" w:tentative="1">
      <w:start w:val="1"/>
      <w:numFmt w:val="lowerRoman"/>
      <w:lvlText w:val="%3."/>
      <w:lvlJc w:val="right"/>
      <w:pPr>
        <w:ind w:left="2160" w:hanging="180"/>
      </w:pPr>
    </w:lvl>
    <w:lvl w:ilvl="3" w:tplc="83522636" w:tentative="1">
      <w:start w:val="1"/>
      <w:numFmt w:val="decimal"/>
      <w:lvlText w:val="%4."/>
      <w:lvlJc w:val="left"/>
      <w:pPr>
        <w:ind w:left="2880" w:hanging="360"/>
      </w:pPr>
    </w:lvl>
    <w:lvl w:ilvl="4" w:tplc="83522636" w:tentative="1">
      <w:start w:val="1"/>
      <w:numFmt w:val="lowerLetter"/>
      <w:lvlText w:val="%5."/>
      <w:lvlJc w:val="left"/>
      <w:pPr>
        <w:ind w:left="3600" w:hanging="360"/>
      </w:pPr>
    </w:lvl>
    <w:lvl w:ilvl="5" w:tplc="83522636" w:tentative="1">
      <w:start w:val="1"/>
      <w:numFmt w:val="lowerRoman"/>
      <w:lvlText w:val="%6."/>
      <w:lvlJc w:val="right"/>
      <w:pPr>
        <w:ind w:left="4320" w:hanging="180"/>
      </w:pPr>
    </w:lvl>
    <w:lvl w:ilvl="6" w:tplc="83522636" w:tentative="1">
      <w:start w:val="1"/>
      <w:numFmt w:val="decimal"/>
      <w:lvlText w:val="%7."/>
      <w:lvlJc w:val="left"/>
      <w:pPr>
        <w:ind w:left="5040" w:hanging="360"/>
      </w:pPr>
    </w:lvl>
    <w:lvl w:ilvl="7" w:tplc="83522636" w:tentative="1">
      <w:start w:val="1"/>
      <w:numFmt w:val="lowerLetter"/>
      <w:lvlText w:val="%8."/>
      <w:lvlJc w:val="left"/>
      <w:pPr>
        <w:ind w:left="5760" w:hanging="360"/>
      </w:pPr>
    </w:lvl>
    <w:lvl w:ilvl="8" w:tplc="835226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5">
    <w:multiLevelType w:val="hybridMultilevel"/>
    <w:lvl w:ilvl="0" w:tplc="236133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155">
    <w:abstractNumId w:val="2155"/>
  </w:num>
  <w:num w:numId="2156">
    <w:abstractNumId w:val="2156"/>
  </w:num>
  <w:num w:numId="2157">
    <w:abstractNumId w:val="2157"/>
  </w:num>
  <w:num w:numId="2158">
    <w:abstractNumId w:val="2158"/>
  </w:num>
  <w:num w:numId="2159">
    <w:abstractNumId w:val="215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409645573" Type="http://schemas.openxmlformats.org/officeDocument/2006/relationships/comments" Target="comments.xml"/><Relationship Id="rId644006037" Type="http://schemas.microsoft.com/office/2011/relationships/commentsExtended" Target="commentsExtended.xml"/><Relationship Id="rId35635740" Type="http://schemas.openxmlformats.org/officeDocument/2006/relationships/image" Target="media/imgrId35635740.jpg"/><Relationship Id="rId53526a09f0abe23ec" Type="http://schemas.openxmlformats.org/officeDocument/2006/relationships/hyperlink" Target="https://iservice.lombardini.it/jsp/Template2/manuale.jsp?id=117&amp;parent=1273" TargetMode="External"/><Relationship Id="rId48906a09f0abe25dd" Type="http://schemas.openxmlformats.org/officeDocument/2006/relationships/hyperlink" Target="https://iservice.lombardini.it/jsp/Template2/manuale.jsp?id=551&amp;parent=1273" TargetMode="External"/><Relationship Id="rId93926a09f0abe2c76" Type="http://schemas.openxmlformats.org/officeDocument/2006/relationships/hyperlink" Target="https://iservice.lombardini.it/jsp/Template2/manuale.jsp?id=117&amp;parent=1273" TargetMode="External"/><Relationship Id="rId41446a09f0abe3c87" Type="http://schemas.openxmlformats.org/officeDocument/2006/relationships/hyperlink" Target="https://iservice.lombardini.it/jsp/Template2/manuale.jsp?id=584&amp;parent=1273" TargetMode="External"/><Relationship Id="rId82356a09f0abe421a" Type="http://schemas.openxmlformats.org/officeDocument/2006/relationships/hyperlink" Target="https://iservice.lombardini.it/jsp/Template2/manuale.jsp?id=584&amp;parent=1273" TargetMode="External"/><Relationship Id="rId92036a09f0abe9bdb" Type="http://schemas.openxmlformats.org/officeDocument/2006/relationships/hyperlink" Target="https://iservice.lombardini.it/jsp/Template2/manuale.jsp?id=635&amp;parent=1273" TargetMode="External"/><Relationship Id="rId31316a09f0abea11e" Type="http://schemas.openxmlformats.org/officeDocument/2006/relationships/hyperlink" Target="https://iservice.lombardini.it/jsp/Template2/manuale.jsp?id=554&amp;parent=1273" TargetMode="External"/><Relationship Id="rId43916a09f0abea34f" Type="http://schemas.openxmlformats.org/officeDocument/2006/relationships/hyperlink" Target="https://iservice.lombardini.it/jsp/Template2/manuale.jsp?id=555&amp;parent=1273" TargetMode="External"/><Relationship Id="rId83476a09f0abea4b4" Type="http://schemas.openxmlformats.org/officeDocument/2006/relationships/hyperlink" Target="https://iservice.lombardini.it/jsp/Template2/manuale.jsp?id=553&amp;parent=1273" TargetMode="External"/><Relationship Id="rId18556a09f0abea55c" Type="http://schemas.openxmlformats.org/officeDocument/2006/relationships/hyperlink" Target="https://iservice.lombardini.it/jsp/Template2/manuale.jsp?id=556&amp;parent=1273" TargetMode="External"/><Relationship Id="rId11576a09f0abe2058" Type="http://schemas.openxmlformats.org/officeDocument/2006/relationships/image" Target="media/imgrId11576a09f0abe2058.jpg"/><Relationship Id="rId98676a09f0abe988e" Type="http://schemas.openxmlformats.org/officeDocument/2006/relationships/image" Target="media/imgrId98676a09f0abe988e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5635740" Type="http://schemas.openxmlformats.org/officeDocument/2006/relationships/image" Target="media/imgrId35635740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5635740" Type="http://schemas.openxmlformats.org/officeDocument/2006/relationships/image" Target="media/imgrId35635740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5635740" Type="http://schemas.openxmlformats.org/officeDocument/2006/relationships/image" Target="media/imgrId35635740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5635740" Type="http://schemas.openxmlformats.org/officeDocument/2006/relationships/image" Target="media/imgrId35635740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5635740" Type="http://schemas.openxmlformats.org/officeDocument/2006/relationships/image" Target="media/imgrId35635740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5635740" Type="http://schemas.openxmlformats.org/officeDocument/2006/relationships/image" Target="media/imgrId35635740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