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Owner Manual (Rev_22)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15801185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8554635"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4775965" w:name="ctxt"/>
    <w:bookmarkEnd w:id="64775965"/>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3944"/>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3944"/>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3944"/>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3944"/>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3944"/>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3944"/>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3944"/>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3944"/>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3944"/>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3944"/>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21796a0b641c5e4e6"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25106a0b641c5e587"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3944"/>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56056a0b641c5e9a8"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57411942" name="name57836a0b641c6eb09"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43586a0b641c6eb06"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78424303" name="name33096a0b641c7da1c"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54476a0b641c7da19" cstate="print"/>
                          <a:stretch>
                            <a:fillRect/>
                          </a:stretch>
                        </pic:blipFill>
                        <pic:spPr>
                          <a:xfrm>
                            <a:off x="0" y="0"/>
                            <a:ext cx="5544000" cy="4161600"/>
                          </a:xfrm>
                          <a:prstGeom prst="rect">
                            <a:avLst/>
                          </a:prstGeom>
                          <a:ln w="0">
                            <a:noFill/>
                          </a:ln>
                        </pic:spPr>
                      </pic:pic>
                    </a:graphicData>
                  </a:graphic>
                </wp:inline>
              </w:drawing>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w:t>
            </w:r>
            <w:r>
              <w:rPr>
                <w:color w:val="00274C"/>
                <w:position w:val="-2"/>
                <w:sz w:val="20"/>
                <w:szCs w:val="20"/>
                <w:u w:val="none"/>
              </w:rPr>
              <w:t xml:space="preserve"> </w:t>
            </w:r>
            <w:r>
              <w:rPr>
                <w:b/>
                <w:bCs/>
                <w:i/>
                <w:iCs/>
                <w:color w:val="00274C"/>
                <w:position w:val="-2"/>
                <w:sz w:val="20"/>
                <w:szCs w:val="20"/>
                <w:u w:val="none"/>
              </w:rPr>
              <w:t xml:space="preserve">Rehlko.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81236082" name="name81526a0b641c957f7"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65666a0b641c957f3"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ETB</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 </w:t>
                  </w:r>
                  <w:r>
                    <w:rPr>
                      <w:color w:val="00274C"/>
                      <w:position w:val="0"/>
                      <w:sz w:val="20"/>
                      <w:szCs w:val="20"/>
                      <w:u w:val="none"/>
                    </w:rPr>
                    <w:t xml:space="preserve"> exhaust pipe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DPF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DOC</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ATS system is only present for versions that conform to "Stage V" emission regulations. The ATS system can be mounted differently than the figure.</w:t>
            </w:r>
          </w:p>
        </w:tc>
        <w:tc>
          <w:tcPr>
            <w:tcW w:w="0" w:type="auto"/>
            <w:tcMar>
              <w:top w:w="150" w:type="dxa"/>
              <w:left w:w="150" w:type="dxa"/>
              <w:bottom w:w="150" w:type="dxa"/>
              <w:right w:w="150" w:type="dxa"/>
            </w:tcMar>
            <w:vAlign w:val="top"/>
          </w:tcPr>
          <w:p>
            <w:pPr>
              <w:numPr>
                <w:ilvl w:val="0"/>
                <w:numId w:val="23944"/>
              </w:numPr>
              <w:spacing w:before="0" w:after="0" w:line="262" w:lineRule="auto"/>
              <w:jc w:val="left"/>
              <w:rPr>
                <w:color w:val="00274C"/>
                <w:sz w:val="20"/>
                <w:szCs w:val="20"/>
              </w:rPr>
            </w:pPr>
            <w:r>
              <w:rPr>
                <w:color w:val="00274C"/>
                <w:position w:val="0"/>
                <w:sz w:val="20"/>
                <w:szCs w:val="20"/>
                <w:u w:val="none"/>
              </w:rPr>
              <w:t xml:space="preserve">The ATS system reduces emissions because the DPF eliminates the particulates generated by the combustion of the diesel. The system starts automatic regeneration cycles of the DPF based on the level of clogging. The smell of the gases emitted by the exhaust line is different from that of traditional gases of diesel engines. Also, during the regeneration phases, the exhaust gases could be  temporarily white.</w:t>
            </w:r>
          </w:p>
          <w:p>
            <w:pPr>
              <w:numPr>
                <w:ilvl w:val="0"/>
                <w:numId w:val="23944"/>
              </w:numPr>
              <w:spacing w:before="0" w:after="0" w:line="262" w:lineRule="auto"/>
              <w:jc w:val="left"/>
              <w:rPr>
                <w:color w:val="00274C"/>
                <w:sz w:val="20"/>
                <w:szCs w:val="20"/>
              </w:rPr>
            </w:pPr>
            <w:r>
              <w:rPr>
                <w:color w:val="00274C"/>
                <w:position w:val="0"/>
                <w:sz w:val="20"/>
                <w:szCs w:val="20"/>
                <w:u w:val="none"/>
              </w:rPr>
              <w:t xml:space="preserve">The minimum engine speed increases during the forced regeneration phases.</w:t>
            </w:r>
          </w:p>
          <w:p>
            <w:pPr>
              <w:numPr>
                <w:ilvl w:val="0"/>
                <w:numId w:val="23944"/>
              </w:numPr>
              <w:spacing w:before="0" w:after="0" w:line="262" w:lineRule="auto"/>
              <w:jc w:val="left"/>
              <w:rPr>
                <w:color w:val="00274C"/>
                <w:sz w:val="20"/>
                <w:szCs w:val="20"/>
              </w:rPr>
            </w:pPr>
            <w:r>
              <w:rPr>
                <w:color w:val="00274C"/>
                <w:position w:val="0"/>
                <w:sz w:val="20"/>
                <w:szCs w:val="20"/>
                <w:u w:val="none"/>
              </w:rPr>
              <w:t xml:space="preserve">See Par. 4.7 for the regeneration strategies of the DPF.</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motor identification data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86047033" name="name42026a0b641ca59eb"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95036a0b641ca59e7"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2267080" name="name54826a0b641cb97a3"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62806a0b641cb979f"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66012491" name="name90916a0b641cc4af0"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88866a0b641cc4aed"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62012361" name="name18886a0b641ccfcf8"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14196a0b641ccfcf5"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3945">
    <w:multiLevelType w:val="hybridMultilevel"/>
    <w:lvl w:ilvl="0" w:tplc="63773944">
      <w:start w:val="1"/>
      <w:numFmt w:val="decimal"/>
      <w:lvlText w:val="%1."/>
      <w:lvlJc w:val="left"/>
      <w:pPr>
        <w:ind w:left="720" w:hanging="360"/>
      </w:pPr>
    </w:lvl>
    <w:lvl w:ilvl="1" w:tplc="63773944" w:tentative="1">
      <w:start w:val="1"/>
      <w:numFmt w:val="lowerLetter"/>
      <w:lvlText w:val="%2."/>
      <w:lvlJc w:val="left"/>
      <w:pPr>
        <w:ind w:left="1440" w:hanging="360"/>
      </w:pPr>
    </w:lvl>
    <w:lvl w:ilvl="2" w:tplc="63773944" w:tentative="1">
      <w:start w:val="1"/>
      <w:numFmt w:val="lowerRoman"/>
      <w:lvlText w:val="%3."/>
      <w:lvlJc w:val="right"/>
      <w:pPr>
        <w:ind w:left="2160" w:hanging="180"/>
      </w:pPr>
    </w:lvl>
    <w:lvl w:ilvl="3" w:tplc="63773944" w:tentative="1">
      <w:start w:val="1"/>
      <w:numFmt w:val="decimal"/>
      <w:lvlText w:val="%4."/>
      <w:lvlJc w:val="left"/>
      <w:pPr>
        <w:ind w:left="2880" w:hanging="360"/>
      </w:pPr>
    </w:lvl>
    <w:lvl w:ilvl="4" w:tplc="63773944" w:tentative="1">
      <w:start w:val="1"/>
      <w:numFmt w:val="lowerLetter"/>
      <w:lvlText w:val="%5."/>
      <w:lvlJc w:val="left"/>
      <w:pPr>
        <w:ind w:left="3600" w:hanging="360"/>
      </w:pPr>
    </w:lvl>
    <w:lvl w:ilvl="5" w:tplc="63773944" w:tentative="1">
      <w:start w:val="1"/>
      <w:numFmt w:val="lowerRoman"/>
      <w:lvlText w:val="%6."/>
      <w:lvlJc w:val="right"/>
      <w:pPr>
        <w:ind w:left="4320" w:hanging="180"/>
      </w:pPr>
    </w:lvl>
    <w:lvl w:ilvl="6" w:tplc="63773944" w:tentative="1">
      <w:start w:val="1"/>
      <w:numFmt w:val="decimal"/>
      <w:lvlText w:val="%7."/>
      <w:lvlJc w:val="left"/>
      <w:pPr>
        <w:ind w:left="5040" w:hanging="360"/>
      </w:pPr>
    </w:lvl>
    <w:lvl w:ilvl="7" w:tplc="63773944" w:tentative="1">
      <w:start w:val="1"/>
      <w:numFmt w:val="lowerLetter"/>
      <w:lvlText w:val="%8."/>
      <w:lvlJc w:val="left"/>
      <w:pPr>
        <w:ind w:left="5760" w:hanging="360"/>
      </w:pPr>
    </w:lvl>
    <w:lvl w:ilvl="8" w:tplc="63773944" w:tentative="1">
      <w:start w:val="1"/>
      <w:numFmt w:val="lowerRoman"/>
      <w:lvlText w:val="%9."/>
      <w:lvlJc w:val="right"/>
      <w:pPr>
        <w:ind w:left="6480" w:hanging="180"/>
      </w:pPr>
    </w:lvl>
  </w:abstractNum>
  <w:abstractNum w:abstractNumId="23944">
    <w:multiLevelType w:val="hybridMultilevel"/>
    <w:lvl w:ilvl="0" w:tplc="400973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3944">
    <w:abstractNumId w:val="23944"/>
  </w:num>
  <w:num w:numId="23945">
    <w:abstractNumId w:val="239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19417117" Type="http://schemas.openxmlformats.org/officeDocument/2006/relationships/comments" Target="comments.xml"/><Relationship Id="rId169599363" Type="http://schemas.microsoft.com/office/2011/relationships/commentsExtended" Target="commentsExtended.xml"/><Relationship Id="rId18554635" Type="http://schemas.openxmlformats.org/officeDocument/2006/relationships/image" Target="media/imgrId18554635.jpg"/><Relationship Id="rId21796a0b641c5e4e6" Type="http://schemas.openxmlformats.org/officeDocument/2006/relationships/hyperlink" Target="https://www.engines.rehlko.com/" TargetMode="External"/><Relationship Id="rId25106a0b641c5e587" Type="http://schemas.openxmlformats.org/officeDocument/2006/relationships/hyperlink" Target="https://www.engines.rehlko.com/dealers" TargetMode="External"/><Relationship Id="rId56056a0b641c5e9a8" Type="http://schemas.openxmlformats.org/officeDocument/2006/relationships/hyperlink" Target="https://www.engines.rehlko.com/" TargetMode="External"/><Relationship Id="rId43586a0b641c6eb06" Type="http://schemas.openxmlformats.org/officeDocument/2006/relationships/image" Target="media/imgrId43586a0b641c6eb06.png"/><Relationship Id="rId54476a0b641c7da19" Type="http://schemas.openxmlformats.org/officeDocument/2006/relationships/image" Target="media/imgrId54476a0b641c7da19.png"/><Relationship Id="rId65666a0b641c957f3" Type="http://schemas.openxmlformats.org/officeDocument/2006/relationships/image" Target="media/imgrId65666a0b641c957f3.png"/><Relationship Id="rId95036a0b641ca59e7" Type="http://schemas.openxmlformats.org/officeDocument/2006/relationships/image" Target="media/imgrId95036a0b641ca59e7.png"/><Relationship Id="rId62806a0b641cb979f" Type="http://schemas.openxmlformats.org/officeDocument/2006/relationships/image" Target="media/imgrId62806a0b641cb979f.png"/><Relationship Id="rId88866a0b641cc4aed" Type="http://schemas.openxmlformats.org/officeDocument/2006/relationships/image" Target="media/imgrId88866a0b641cc4aed.png"/><Relationship Id="rId14196a0b641ccfcf5" Type="http://schemas.openxmlformats.org/officeDocument/2006/relationships/image" Target="media/imgrId14196a0b641ccfcf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8554635" Type="http://schemas.openxmlformats.org/officeDocument/2006/relationships/image" Target="media/imgrId1855463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8554635" Type="http://schemas.openxmlformats.org/officeDocument/2006/relationships/image" Target="media/imgrId1855463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8554635" Type="http://schemas.openxmlformats.org/officeDocument/2006/relationships/image" Target="media/imgrId1855463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8554635" Type="http://schemas.openxmlformats.org/officeDocument/2006/relationships/image" Target="media/imgrId1855463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8554635" Type="http://schemas.openxmlformats.org/officeDocument/2006/relationships/image" Target="media/imgrId1855463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8554635" Type="http://schemas.openxmlformats.org/officeDocument/2006/relationships/image" Target="media/imgrId1855463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