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Workshop manual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7662200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391431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709667" w:name="ctxt"/>
    <w:bookmarkEnd w:id="9709667"/>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Air gap: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Distance to respect between a fixed component and one in movement.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service station: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workshop.</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service centre.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Balancer device: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reduces vibrations caused by movement of the alternating weights (Crankshaft - Connecting rods - Pistons).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Base configuration: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having components represented in </w:t>
            </w:r>
            <w:hyperlink r:id="rId48076a0d996ac2950" w:history="1">
              <w:r>
                <w:rPr>
                  <w:rStyle w:val="DefaultParagraphFontPHPDOCX"/>
                  <w:b/>
                  <w:bCs/>
                  <w:color w:val="0000FF"/>
                  <w:position w:val="0"/>
                  <w:sz w:val="20"/>
                  <w:szCs w:val="20"/>
                  <w:u w:val="single" w:color=""/>
                </w:rPr>
                <w:t xml:space="preserve">Par. 1.3</w:t>
              </w:r>
            </w:hyperlink>
            <w:r>
              <w:rPr>
                <w:b/>
                <w:bCs/>
                <w:color w:val="00274C"/>
                <w:position w:val="0"/>
                <w:sz w:val="20"/>
                <w:szCs w:val="20"/>
                <w:u w:val="none"/>
              </w:rPr>
              <w:t xml:space="preserve"> - </w:t>
            </w:r>
            <w:hyperlink r:id="rId73166a0d996ac2a16" w:history="1">
              <w:r>
                <w:rPr>
                  <w:rStyle w:val="DefaultParagraphFontPHPDOCX"/>
                  <w:b/>
                  <w:bCs/>
                  <w:color w:val="0000FF"/>
                  <w:position w:val="0"/>
                  <w:sz w:val="20"/>
                  <w:szCs w:val="20"/>
                  <w:u w:val="single" w:color=""/>
                </w:rPr>
                <w:t xml:space="preserve">1.4</w:t>
              </w:r>
            </w:hyperlink>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Bottom Dead Centre; a moment in which the piston is at the start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Cold Start Advance: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The device provides for advance injection modification to enable advance of the engine at low temperatures.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Crankshaft: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straight operation into rotary operation, and vice-versa.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F</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Figure.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Functional units: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 or group of main components, able to carry out specific functions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Grinding (valves and seats):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Cleaning operation of the valves and seats carried out with an abrasive paste (refer to an authorised service station for this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heats the intake air by means of an electrical resistor.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Idle speed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a running engine with the vehicle stopped and on idle speed.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KDI: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"Kohler Direct Injection"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Closed, referred to switches (oil-pressure switch).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Opened, referred to switches (Coolant temperature sensor)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Pipe cleaner: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instrument having a metal cylindrical body with bristles that jut outwards. It is similar to a brush and is used to clean areas that are not easily accessible manually (e.g. oil ducts inside an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Power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the engine at high speeds.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Power Take Off - a point provided to take advantage of alternative operation transmission.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Rpm: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Rounds per minute.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STD: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(Standard), base configuration of a component, or a group of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Top Dead Centre; a moment in which the piston is at the end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Thermostatic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valve that adjusts the flow of coolant liquid; it is able to operate by means of temperature variation.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Force applied to an object that rotates on an idler shaft.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Trochoid: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Rounded toothed profile (also known as "lobes").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 Lamp: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warning light (usually red) that indicates a serious anomaly during engine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77613565" name="name42826a0d996ad3b73"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96726a0d996ad3b71"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20133158" name="name99006a0d996ad9f34"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42436a0d996ad9f32"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72">
    <w:multiLevelType w:val="hybridMultilevel"/>
    <w:lvl w:ilvl="0" w:tplc="19651833">
      <w:start w:val="1"/>
      <w:numFmt w:val="decimal"/>
      <w:lvlText w:val="%1."/>
      <w:lvlJc w:val="left"/>
      <w:pPr>
        <w:ind w:left="720" w:hanging="360"/>
      </w:pPr>
    </w:lvl>
    <w:lvl w:ilvl="1" w:tplc="19651833" w:tentative="1">
      <w:start w:val="1"/>
      <w:numFmt w:val="lowerLetter"/>
      <w:lvlText w:val="%2."/>
      <w:lvlJc w:val="left"/>
      <w:pPr>
        <w:ind w:left="1440" w:hanging="360"/>
      </w:pPr>
    </w:lvl>
    <w:lvl w:ilvl="2" w:tplc="19651833" w:tentative="1">
      <w:start w:val="1"/>
      <w:numFmt w:val="lowerRoman"/>
      <w:lvlText w:val="%3."/>
      <w:lvlJc w:val="right"/>
      <w:pPr>
        <w:ind w:left="2160" w:hanging="180"/>
      </w:pPr>
    </w:lvl>
    <w:lvl w:ilvl="3" w:tplc="19651833" w:tentative="1">
      <w:start w:val="1"/>
      <w:numFmt w:val="decimal"/>
      <w:lvlText w:val="%4."/>
      <w:lvlJc w:val="left"/>
      <w:pPr>
        <w:ind w:left="2880" w:hanging="360"/>
      </w:pPr>
    </w:lvl>
    <w:lvl w:ilvl="4" w:tplc="19651833" w:tentative="1">
      <w:start w:val="1"/>
      <w:numFmt w:val="lowerLetter"/>
      <w:lvlText w:val="%5."/>
      <w:lvlJc w:val="left"/>
      <w:pPr>
        <w:ind w:left="3600" w:hanging="360"/>
      </w:pPr>
    </w:lvl>
    <w:lvl w:ilvl="5" w:tplc="19651833" w:tentative="1">
      <w:start w:val="1"/>
      <w:numFmt w:val="lowerRoman"/>
      <w:lvlText w:val="%6."/>
      <w:lvlJc w:val="right"/>
      <w:pPr>
        <w:ind w:left="4320" w:hanging="180"/>
      </w:pPr>
    </w:lvl>
    <w:lvl w:ilvl="6" w:tplc="19651833" w:tentative="1">
      <w:start w:val="1"/>
      <w:numFmt w:val="decimal"/>
      <w:lvlText w:val="%7."/>
      <w:lvlJc w:val="left"/>
      <w:pPr>
        <w:ind w:left="5040" w:hanging="360"/>
      </w:pPr>
    </w:lvl>
    <w:lvl w:ilvl="7" w:tplc="19651833" w:tentative="1">
      <w:start w:val="1"/>
      <w:numFmt w:val="lowerLetter"/>
      <w:lvlText w:val="%8."/>
      <w:lvlJc w:val="left"/>
      <w:pPr>
        <w:ind w:left="5760" w:hanging="360"/>
      </w:pPr>
    </w:lvl>
    <w:lvl w:ilvl="8" w:tplc="19651833" w:tentative="1">
      <w:start w:val="1"/>
      <w:numFmt w:val="lowerRoman"/>
      <w:lvlText w:val="%9."/>
      <w:lvlJc w:val="right"/>
      <w:pPr>
        <w:ind w:left="6480" w:hanging="180"/>
      </w:pPr>
    </w:lvl>
  </w:abstractNum>
  <w:abstractNum w:abstractNumId="1571">
    <w:multiLevelType w:val="hybridMultilevel"/>
    <w:lvl w:ilvl="0" w:tplc="26638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571">
    <w:abstractNumId w:val="1571"/>
  </w:num>
  <w:num w:numId="1572">
    <w:abstractNumId w:val="15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66987292" Type="http://schemas.openxmlformats.org/officeDocument/2006/relationships/comments" Target="comments.xml"/><Relationship Id="rId893818452" Type="http://schemas.microsoft.com/office/2011/relationships/commentsExtended" Target="commentsExtended.xml"/><Relationship Id="rId73914312" Type="http://schemas.openxmlformats.org/officeDocument/2006/relationships/image" Target="media/imgrId73914312.jpg"/><Relationship Id="rId48076a0d996ac2950" Type="http://schemas.openxmlformats.org/officeDocument/2006/relationships/hyperlink" Target="https://iservice.lombardini.it/jsp/Template2/manuale.jsp?id=259&amp;parent=1527" TargetMode="External"/><Relationship Id="rId73166a0d996ac2a16" Type="http://schemas.openxmlformats.org/officeDocument/2006/relationships/hyperlink" Target="https://iservice.lombardini.it/jsp/Template2/manuale.jsp?id=645&amp;parent=1527" TargetMode="External"/><Relationship Id="rId96726a0d996ad3b71" Type="http://schemas.openxmlformats.org/officeDocument/2006/relationships/image" Target="media/imgrId96726a0d996ad3b71.png"/><Relationship Id="rId42436a0d996ad9f32" Type="http://schemas.openxmlformats.org/officeDocument/2006/relationships/image" Target="media/imgrId42436a0d996ad9f3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3914312" Type="http://schemas.openxmlformats.org/officeDocument/2006/relationships/image" Target="media/imgrId7391431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3914312" Type="http://schemas.openxmlformats.org/officeDocument/2006/relationships/image" Target="media/imgrId7391431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3914312" Type="http://schemas.openxmlformats.org/officeDocument/2006/relationships/image" Target="media/imgrId7391431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3914312" Type="http://schemas.openxmlformats.org/officeDocument/2006/relationships/image" Target="media/imgrId7391431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3914312" Type="http://schemas.openxmlformats.org/officeDocument/2006/relationships/image" Target="media/imgrId7391431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3914312" Type="http://schemas.openxmlformats.org/officeDocument/2006/relationships/image" Target="media/imgrId7391431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