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sullo stoccaggio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1903TCR / KDI 1903TCRE5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9118843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0056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9105469" w:name="ctxt"/>
    <w:bookmarkEnd w:id="191054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sullo stoccaggio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Conservazione del prodotto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1960563" name="name15526a3273e624aaa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8106a3273e624aa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1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 caso i cui i motori siano inutilizzati per un periodo fino a 6 mesi, devono essere protetti, con le operazioni descritte in Stoccaggio Motore</w:t>
      </w:r>
      <w:r>
        <w:rPr>
          <w:color w:val="00274C"/>
          <w:sz w:val="20"/>
          <w:szCs w:val="20"/>
          <w:u w:val="none"/>
        </w:rPr>
        <w:br/>
        <w:t xml:space="preserve">(fino a 6 mesi)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32586a3273e624eb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Oltre i 6 mesi di inutilizzo del motore, è necessario effettuare un intervento protettivo per estendere il periodo di stoccaggio (oltre i 6 mesi)</w:t>
      </w:r>
      <w:r>
        <w:rPr>
          <w:b/>
          <w:bCs/>
          <w:color w:val="00274C"/>
          <w:sz w:val="20"/>
          <w:szCs w:val="20"/>
          <w:u w:val="none"/>
        </w:rPr>
        <w:br/>
        <w:t xml:space="preserve">( </w:t>
      </w:r>
      <w:hyperlink r:id="rId99136a3273e6250c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caso di inattività del motore, il trattamento protettivo deve essere ripetuto entro e non oltre 24 mesi dall'ultimo eseguito.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(fino a 6 mesi)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Prima dello stoccaggio verificare che:</w:t>
      </w:r>
    </w:p>
    <w:p>
      <w:pPr>
        <w:numPr>
          <w:ilvl w:val="0"/>
          <w:numId w:val="11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L'ambiente dove il motore verrà conservato non sia umido o esposto ad intemperie. Proteggere il motore con un'adeguata copertura da polvere, umidità ed agenti atmosferici.</w:t>
      </w:r>
    </w:p>
    <w:p>
      <w:pPr>
        <w:numPr>
          <w:ilvl w:val="0"/>
          <w:numId w:val="11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luogo non sia in prossimità di quadri elettrici.</w:t>
      </w:r>
    </w:p>
    <w:p>
      <w:pPr>
        <w:numPr>
          <w:ilvl w:val="0"/>
          <w:numId w:val="11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Evitare che l'imballaggio non sia a contatto diretto con il pavimento.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(oltre i 6 mesi)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Eseguire i punti descritti nel Par. 4.2.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Introdurre nel carter olio protettivo fino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il rifornimento con carburante additivato per lunghi stoccaggi.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 vaschetta d'espansione:</w:t>
      </w:r>
      <w:r>
        <w:rPr>
          <w:color w:val="00274C"/>
          <w:sz w:val="20"/>
          <w:szCs w:val="20"/>
          <w:u w:val="none"/>
        </w:rPr>
        <w:br/>
        <w:t xml:space="preserve">controllare che il liquido di raffreddamento sia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Senza vaschetta d'espansione: Il liquido deve ricoprire i tubi all'interno del radiatore di circa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Non riempire completamente il radiatore ma lasciare un volume libero adeguato per l'espansione del liquido refrigerante.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2 minuti.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serbatoio carburante.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Spruzzare olio SAE 10W-40 nei collettori di scarico e di aspirazione.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i condotti di aspirazione e scarico per evitare l'ingresso di corpi estranei.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Pulire accuratamente tutte le parti esterne del motore. Quando si lava il motore evitare, se si usano dispositivi di lavaggio a pressione o a vapore, di indirizzare il getto ad altra pressione verso componenti elettrici, giunzioni dei cavi e anelli di tenuta (paraoli).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Con un lavaggio ad alta pressione o vapore è importante mantenere una distanza minima di almeno 200 mm tra la superficie da lavare e l'ugello.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Evitare assolutamente componenti quali alternatore, motorino d'avviamento e centralina.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Trattare le parti non verniciate con prodotti protettivi.</w:t>
      </w:r>
    </w:p>
    <w:p>
      <w:pPr>
        <w:numPr>
          <w:ilvl w:val="0"/>
          <w:numId w:val="116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Allentare la cinghia alternatore </w:t>
      </w:r>
      <w:hyperlink r:id="rId71186a3273e62661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7.3 punti 1 e 2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Per cinghia Poly-V </w:t>
      </w:r>
      <w:hyperlink r:id="rId23266a3273e62676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punti da 1 a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Se la protezione del motore sarà eseguita secondo i suggerimenti indicati non sarà riscontrato nessun danno di corrosione.
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Avvio motore dopo lo stoccaggio</w:t>
      </w:r>
    </w:p>
    <w:p>
      <w:pPr>
        <w:numPr>
          <w:ilvl w:val="0"/>
          <w:numId w:val="116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Togliere la copertura protettiva.</w:t>
      </w:r>
    </w:p>
    <w:p>
      <w:pPr>
        <w:numPr>
          <w:ilvl w:val="0"/>
          <w:numId w:val="116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Rimuovere il trattamento protettivo dalle parti esterne utilizzando un panno imbevuto di prodotto sgrassante.</w:t>
      </w:r>
    </w:p>
    <w:p>
      <w:pPr>
        <w:numPr>
          <w:ilvl w:val="0"/>
          <w:numId w:val="116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Iniettare olio lubrificante (non oltre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nei condotti di aspirazione.</w:t>
      </w:r>
    </w:p>
    <w:p>
      <w:pPr>
        <w:numPr>
          <w:ilvl w:val="0"/>
          <w:numId w:val="116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Regolare la tensione della cinghia alternatore ( </w:t>
      </w:r>
      <w:hyperlink r:id="rId98406a3273e626d2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9.15.2 dal punto 7 al punto 10</w:t>
        </w:r>
      </w:hyperlink>
      <w:r>
        <w:rPr>
          <w:color w:val="00274C"/>
          <w:sz w:val="20"/>
          <w:szCs w:val="20"/>
          <w:u w:val="none"/>
        </w:rPr>
        <w:t xml:space="preserve"> ) - per cinghia Poly-V ( </w:t>
      </w:r>
      <w:hyperlink r:id="rId16416a3273e626df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dal punto 5 al punto 8</w:t>
        </w:r>
      </w:hyperlink>
      <w:r>
        <w:rPr>
          <w:color w:val="00274C"/>
          <w:sz w:val="20"/>
          <w:szCs w:val="20"/>
          <w:u w:val="none"/>
        </w:rPr>
        <w:t xml:space="preserve"> ) o sostituirla se mostra segni di deterioramento.</w:t>
      </w:r>
    </w:p>
    <w:p>
      <w:pPr>
        <w:numPr>
          <w:ilvl w:val="0"/>
          <w:numId w:val="116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il serbatoio con nuovo carburante.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9325603" name="name38166a3273e62b967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36666a3273e62b9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1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Lubrificanti e filtri, col tempo perdono le loro proprietà e caratteristiche, per cui è necessario provvedere alla loro sostituzione secondo i criteri descritti in </w:t>
      </w:r>
      <w:hyperlink r:id="rId91056a3273e62bcb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16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che i livelli di olio e liquido refrigerante siano prossimi a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due minuti.</w:t>
      </w:r>
    </w:p>
    <w:p>
      <w:pPr>
        <w:numPr>
          <w:ilvl w:val="0"/>
          <w:numId w:val="116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116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 e con olio ancora caldo, eseguire le operazioni al </w:t>
      </w:r>
      <w:hyperlink r:id="rId17596a3273e62c1f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i filtri (aria, olio, carburante) con ricambi originali.</w:t>
      </w:r>
    </w:p>
    <w:p>
      <w:pPr>
        <w:numPr>
          <w:ilvl w:val="0"/>
          <w:numId w:val="116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Eseguire le operazione al </w:t>
      </w:r>
      <w:hyperlink r:id="rId22846a3273e62c42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Eseguire le operazione al </w:t>
      </w:r>
      <w:hyperlink r:id="rId25556a3273e62c5a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e </w:t>
      </w:r>
      <w:hyperlink r:id="rId42686a3273e62c63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698">
    <w:multiLevelType w:val="hybridMultilevel"/>
    <w:lvl w:ilvl="0" w:tplc="98478103">
      <w:start w:val="1"/>
      <w:numFmt w:val="decimal"/>
      <w:lvlText w:val="%1."/>
      <w:lvlJc w:val="left"/>
      <w:pPr>
        <w:ind w:left="720" w:hanging="360"/>
      </w:pPr>
    </w:lvl>
    <w:lvl w:ilvl="1" w:tplc="98478103" w:tentative="1">
      <w:start w:val="1"/>
      <w:numFmt w:val="lowerLetter"/>
      <w:lvlText w:val="%2."/>
      <w:lvlJc w:val="left"/>
      <w:pPr>
        <w:ind w:left="1440" w:hanging="360"/>
      </w:pPr>
    </w:lvl>
    <w:lvl w:ilvl="2" w:tplc="98478103" w:tentative="1">
      <w:start w:val="1"/>
      <w:numFmt w:val="lowerRoman"/>
      <w:lvlText w:val="%3."/>
      <w:lvlJc w:val="right"/>
      <w:pPr>
        <w:ind w:left="2160" w:hanging="180"/>
      </w:pPr>
    </w:lvl>
    <w:lvl w:ilvl="3" w:tplc="98478103" w:tentative="1">
      <w:start w:val="1"/>
      <w:numFmt w:val="decimal"/>
      <w:lvlText w:val="%4."/>
      <w:lvlJc w:val="left"/>
      <w:pPr>
        <w:ind w:left="2880" w:hanging="360"/>
      </w:pPr>
    </w:lvl>
    <w:lvl w:ilvl="4" w:tplc="98478103" w:tentative="1">
      <w:start w:val="1"/>
      <w:numFmt w:val="lowerLetter"/>
      <w:lvlText w:val="%5."/>
      <w:lvlJc w:val="left"/>
      <w:pPr>
        <w:ind w:left="3600" w:hanging="360"/>
      </w:pPr>
    </w:lvl>
    <w:lvl w:ilvl="5" w:tplc="98478103" w:tentative="1">
      <w:start w:val="1"/>
      <w:numFmt w:val="lowerRoman"/>
      <w:lvlText w:val="%6."/>
      <w:lvlJc w:val="right"/>
      <w:pPr>
        <w:ind w:left="4320" w:hanging="180"/>
      </w:pPr>
    </w:lvl>
    <w:lvl w:ilvl="6" w:tplc="98478103" w:tentative="1">
      <w:start w:val="1"/>
      <w:numFmt w:val="decimal"/>
      <w:lvlText w:val="%7."/>
      <w:lvlJc w:val="left"/>
      <w:pPr>
        <w:ind w:left="5040" w:hanging="360"/>
      </w:pPr>
    </w:lvl>
    <w:lvl w:ilvl="7" w:tplc="98478103" w:tentative="1">
      <w:start w:val="1"/>
      <w:numFmt w:val="lowerLetter"/>
      <w:lvlText w:val="%8."/>
      <w:lvlJc w:val="left"/>
      <w:pPr>
        <w:ind w:left="5760" w:hanging="360"/>
      </w:pPr>
    </w:lvl>
    <w:lvl w:ilvl="8" w:tplc="98478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7">
    <w:multiLevelType w:val="hybridMultilevel"/>
    <w:lvl w:ilvl="0" w:tplc="48845856">
      <w:start w:val="1"/>
      <w:numFmt w:val="decimal"/>
      <w:lvlText w:val="%1."/>
      <w:lvlJc w:val="left"/>
      <w:pPr>
        <w:ind w:left="720" w:hanging="360"/>
      </w:pPr>
    </w:lvl>
    <w:lvl w:ilvl="1" w:tplc="48845856" w:tentative="1">
      <w:start w:val="1"/>
      <w:numFmt w:val="lowerLetter"/>
      <w:lvlText w:val="%2."/>
      <w:lvlJc w:val="left"/>
      <w:pPr>
        <w:ind w:left="1440" w:hanging="360"/>
      </w:pPr>
    </w:lvl>
    <w:lvl w:ilvl="2" w:tplc="48845856" w:tentative="1">
      <w:start w:val="1"/>
      <w:numFmt w:val="lowerRoman"/>
      <w:lvlText w:val="%3."/>
      <w:lvlJc w:val="right"/>
      <w:pPr>
        <w:ind w:left="2160" w:hanging="180"/>
      </w:pPr>
    </w:lvl>
    <w:lvl w:ilvl="3" w:tplc="48845856" w:tentative="1">
      <w:start w:val="1"/>
      <w:numFmt w:val="decimal"/>
      <w:lvlText w:val="%4."/>
      <w:lvlJc w:val="left"/>
      <w:pPr>
        <w:ind w:left="2880" w:hanging="360"/>
      </w:pPr>
    </w:lvl>
    <w:lvl w:ilvl="4" w:tplc="48845856" w:tentative="1">
      <w:start w:val="1"/>
      <w:numFmt w:val="lowerLetter"/>
      <w:lvlText w:val="%5."/>
      <w:lvlJc w:val="left"/>
      <w:pPr>
        <w:ind w:left="3600" w:hanging="360"/>
      </w:pPr>
    </w:lvl>
    <w:lvl w:ilvl="5" w:tplc="48845856" w:tentative="1">
      <w:start w:val="1"/>
      <w:numFmt w:val="lowerRoman"/>
      <w:lvlText w:val="%6."/>
      <w:lvlJc w:val="right"/>
      <w:pPr>
        <w:ind w:left="4320" w:hanging="180"/>
      </w:pPr>
    </w:lvl>
    <w:lvl w:ilvl="6" w:tplc="48845856" w:tentative="1">
      <w:start w:val="1"/>
      <w:numFmt w:val="decimal"/>
      <w:lvlText w:val="%7."/>
      <w:lvlJc w:val="left"/>
      <w:pPr>
        <w:ind w:left="5040" w:hanging="360"/>
      </w:pPr>
    </w:lvl>
    <w:lvl w:ilvl="7" w:tplc="48845856" w:tentative="1">
      <w:start w:val="1"/>
      <w:numFmt w:val="lowerLetter"/>
      <w:lvlText w:val="%8."/>
      <w:lvlJc w:val="left"/>
      <w:pPr>
        <w:ind w:left="5760" w:hanging="360"/>
      </w:pPr>
    </w:lvl>
    <w:lvl w:ilvl="8" w:tplc="48845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6">
    <w:multiLevelType w:val="hybridMultilevel"/>
    <w:lvl w:ilvl="0" w:tplc="62589733">
      <w:start w:val="1"/>
      <w:numFmt w:val="decimal"/>
      <w:lvlText w:val="%1."/>
      <w:lvlJc w:val="left"/>
      <w:pPr>
        <w:ind w:left="720" w:hanging="360"/>
      </w:pPr>
    </w:lvl>
    <w:lvl w:ilvl="1" w:tplc="62589733" w:tentative="1">
      <w:start w:val="1"/>
      <w:numFmt w:val="lowerLetter"/>
      <w:lvlText w:val="%2."/>
      <w:lvlJc w:val="left"/>
      <w:pPr>
        <w:ind w:left="1440" w:hanging="360"/>
      </w:pPr>
    </w:lvl>
    <w:lvl w:ilvl="2" w:tplc="62589733" w:tentative="1">
      <w:start w:val="1"/>
      <w:numFmt w:val="lowerRoman"/>
      <w:lvlText w:val="%3."/>
      <w:lvlJc w:val="right"/>
      <w:pPr>
        <w:ind w:left="2160" w:hanging="180"/>
      </w:pPr>
    </w:lvl>
    <w:lvl w:ilvl="3" w:tplc="62589733" w:tentative="1">
      <w:start w:val="1"/>
      <w:numFmt w:val="decimal"/>
      <w:lvlText w:val="%4."/>
      <w:lvlJc w:val="left"/>
      <w:pPr>
        <w:ind w:left="2880" w:hanging="360"/>
      </w:pPr>
    </w:lvl>
    <w:lvl w:ilvl="4" w:tplc="62589733" w:tentative="1">
      <w:start w:val="1"/>
      <w:numFmt w:val="lowerLetter"/>
      <w:lvlText w:val="%5."/>
      <w:lvlJc w:val="left"/>
      <w:pPr>
        <w:ind w:left="3600" w:hanging="360"/>
      </w:pPr>
    </w:lvl>
    <w:lvl w:ilvl="5" w:tplc="62589733" w:tentative="1">
      <w:start w:val="1"/>
      <w:numFmt w:val="lowerRoman"/>
      <w:lvlText w:val="%6."/>
      <w:lvlJc w:val="right"/>
      <w:pPr>
        <w:ind w:left="4320" w:hanging="180"/>
      </w:pPr>
    </w:lvl>
    <w:lvl w:ilvl="6" w:tplc="62589733" w:tentative="1">
      <w:start w:val="1"/>
      <w:numFmt w:val="decimal"/>
      <w:lvlText w:val="%7."/>
      <w:lvlJc w:val="left"/>
      <w:pPr>
        <w:ind w:left="5040" w:hanging="360"/>
      </w:pPr>
    </w:lvl>
    <w:lvl w:ilvl="7" w:tplc="62589733" w:tentative="1">
      <w:start w:val="1"/>
      <w:numFmt w:val="lowerLetter"/>
      <w:lvlText w:val="%8."/>
      <w:lvlJc w:val="left"/>
      <w:pPr>
        <w:ind w:left="5760" w:hanging="360"/>
      </w:pPr>
    </w:lvl>
    <w:lvl w:ilvl="8" w:tplc="62589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5">
    <w:multiLevelType w:val="hybridMultilevel"/>
    <w:lvl w:ilvl="0" w:tplc="63364258">
      <w:start w:val="1"/>
      <w:numFmt w:val="decimal"/>
      <w:lvlText w:val="%1."/>
      <w:lvlJc w:val="left"/>
      <w:pPr>
        <w:ind w:left="720" w:hanging="360"/>
      </w:pPr>
    </w:lvl>
    <w:lvl w:ilvl="1" w:tplc="63364258" w:tentative="1">
      <w:start w:val="1"/>
      <w:numFmt w:val="lowerLetter"/>
      <w:lvlText w:val="%2."/>
      <w:lvlJc w:val="left"/>
      <w:pPr>
        <w:ind w:left="1440" w:hanging="360"/>
      </w:pPr>
    </w:lvl>
    <w:lvl w:ilvl="2" w:tplc="63364258" w:tentative="1">
      <w:start w:val="1"/>
      <w:numFmt w:val="lowerRoman"/>
      <w:lvlText w:val="%3."/>
      <w:lvlJc w:val="right"/>
      <w:pPr>
        <w:ind w:left="2160" w:hanging="180"/>
      </w:pPr>
    </w:lvl>
    <w:lvl w:ilvl="3" w:tplc="63364258" w:tentative="1">
      <w:start w:val="1"/>
      <w:numFmt w:val="decimal"/>
      <w:lvlText w:val="%4."/>
      <w:lvlJc w:val="left"/>
      <w:pPr>
        <w:ind w:left="2880" w:hanging="360"/>
      </w:pPr>
    </w:lvl>
    <w:lvl w:ilvl="4" w:tplc="63364258" w:tentative="1">
      <w:start w:val="1"/>
      <w:numFmt w:val="lowerLetter"/>
      <w:lvlText w:val="%5."/>
      <w:lvlJc w:val="left"/>
      <w:pPr>
        <w:ind w:left="3600" w:hanging="360"/>
      </w:pPr>
    </w:lvl>
    <w:lvl w:ilvl="5" w:tplc="63364258" w:tentative="1">
      <w:start w:val="1"/>
      <w:numFmt w:val="lowerRoman"/>
      <w:lvlText w:val="%6."/>
      <w:lvlJc w:val="right"/>
      <w:pPr>
        <w:ind w:left="4320" w:hanging="180"/>
      </w:pPr>
    </w:lvl>
    <w:lvl w:ilvl="6" w:tplc="63364258" w:tentative="1">
      <w:start w:val="1"/>
      <w:numFmt w:val="decimal"/>
      <w:lvlText w:val="%7."/>
      <w:lvlJc w:val="left"/>
      <w:pPr>
        <w:ind w:left="5040" w:hanging="360"/>
      </w:pPr>
    </w:lvl>
    <w:lvl w:ilvl="7" w:tplc="63364258" w:tentative="1">
      <w:start w:val="1"/>
      <w:numFmt w:val="lowerLetter"/>
      <w:lvlText w:val="%8."/>
      <w:lvlJc w:val="left"/>
      <w:pPr>
        <w:ind w:left="5760" w:hanging="360"/>
      </w:pPr>
    </w:lvl>
    <w:lvl w:ilvl="8" w:tplc="63364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4">
    <w:multiLevelType w:val="hybridMultilevel"/>
    <w:lvl w:ilvl="0" w:tplc="89092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694">
    <w:abstractNumId w:val="11694"/>
  </w:num>
  <w:num w:numId="11695">
    <w:abstractNumId w:val="11695"/>
  </w:num>
  <w:num w:numId="11696">
    <w:abstractNumId w:val="11696"/>
  </w:num>
  <w:num w:numId="11697">
    <w:abstractNumId w:val="11697"/>
  </w:num>
  <w:num w:numId="11698">
    <w:abstractNumId w:val="11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0333668" Type="http://schemas.openxmlformats.org/officeDocument/2006/relationships/comments" Target="comments.xml"/><Relationship Id="rId855715058" Type="http://schemas.microsoft.com/office/2011/relationships/commentsExtended" Target="commentsExtended.xml"/><Relationship Id="rId50056315" Type="http://schemas.openxmlformats.org/officeDocument/2006/relationships/image" Target="media/imgrId50056315.jpg"/><Relationship Id="rId32586a3273e624eb9" Type="http://schemas.openxmlformats.org/officeDocument/2006/relationships/hyperlink" Target="https://iservice.lombardini.it/jsp/Template2/manuale.jsp?id=117&amp;parent=1000" TargetMode="External"/><Relationship Id="rId99136a3273e6250c4" Type="http://schemas.openxmlformats.org/officeDocument/2006/relationships/hyperlink" Target="https://iservice.lombardini.it/jsp/Template2/manuale.jsp?id=118&amp;parent=1000" TargetMode="External"/><Relationship Id="rId71186a3273e62661e" Type="http://schemas.openxmlformats.org/officeDocument/2006/relationships/hyperlink" Target="https://iservice.lombardini.it/jsp/Template2/manuale.jsp?id=136&amp;parent=1000" TargetMode="External"/><Relationship Id="rId23266a3273e626767" Type="http://schemas.openxmlformats.org/officeDocument/2006/relationships/hyperlink" Target="https://iservice.lombardini.it/jsp/Template2/manuale.jsp?id=178&amp;parent=1000" TargetMode="External"/><Relationship Id="rId98406a3273e626d2c" Type="http://schemas.openxmlformats.org/officeDocument/2006/relationships/hyperlink" Target="https://iservice.lombardini.it/jsp/Template2/manuale.jsp?id=171&amp;parent=1000" TargetMode="External"/><Relationship Id="rId16416a3273e626dfa" Type="http://schemas.openxmlformats.org/officeDocument/2006/relationships/hyperlink" Target="https://iservice.lombardini.it/jsp/Template2/manuale.jsp?id=178&amp;parent=1000" TargetMode="External"/><Relationship Id="rId91056a3273e62bcb5" Type="http://schemas.openxmlformats.org/officeDocument/2006/relationships/hyperlink" Target="https://iservice.lombardini.it/jsp/Template2/manuale.jsp?id=102&amp;parent=1000" TargetMode="External"/><Relationship Id="rId17596a3273e62c1fd" Type="http://schemas.openxmlformats.org/officeDocument/2006/relationships/hyperlink" Target="https://iservice.lombardini.it/jsp/Template2/manuale.jsp?id=121&amp;parent=1000" TargetMode="External"/><Relationship Id="rId22846a3273e62c42b" Type="http://schemas.openxmlformats.org/officeDocument/2006/relationships/hyperlink" Target="https://iservice.lombardini.it/jsp/Template2/manuale.jsp?id=174&amp;parent=1000" TargetMode="External"/><Relationship Id="rId25556a3273e62c5a6" Type="http://schemas.openxmlformats.org/officeDocument/2006/relationships/hyperlink" Target="https://iservice.lombardini.it/jsp/Template2/manuale.jsp?id=120&amp;parent=1000" TargetMode="External"/><Relationship Id="rId42686a3273e62c63e" Type="http://schemas.openxmlformats.org/officeDocument/2006/relationships/hyperlink" Target="https://iservice.lombardini.it/jsp/Template2/manuale.jsp?id=175&amp;parent=1000" TargetMode="External"/><Relationship Id="rId58106a3273e624aa7" Type="http://schemas.openxmlformats.org/officeDocument/2006/relationships/image" Target="media/imgrId58106a3273e624aa7.jpg"/><Relationship Id="rId36666a3273e62b965" Type="http://schemas.openxmlformats.org/officeDocument/2006/relationships/image" Target="media/imgrId36666a3273e62b96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056315" Type="http://schemas.openxmlformats.org/officeDocument/2006/relationships/image" Target="media/imgrId5005631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056315" Type="http://schemas.openxmlformats.org/officeDocument/2006/relationships/image" Target="media/imgrId5005631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056315" Type="http://schemas.openxmlformats.org/officeDocument/2006/relationships/image" Target="media/imgrId5005631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056315" Type="http://schemas.openxmlformats.org/officeDocument/2006/relationships/image" Target="media/imgrId5005631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056315" Type="http://schemas.openxmlformats.org/officeDocument/2006/relationships/image" Target="media/imgrId5005631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056315" Type="http://schemas.openxmlformats.org/officeDocument/2006/relationships/image" Target="media/imgrId5005631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