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generali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KDI 3404 TCR-SCR (REV_05)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3473001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66497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7350002" w:name="ctxt"/>
    <w:bookmarkEnd w:id="8735000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generali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Scopo del manuale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contiene le istruzioni necessarie ad eseguire un corretto uso e una corretta manutenzione del motore, quindi deve essere sempre disponibile, in modo tale da poterlo consultare all'occorrenza.</w:t>
            </w:r>
          </w:p>
          <w:p>
            <w:pPr>
              <w:numPr>
                <w:ilvl w:val="0"/>
                <w:numId w:val="15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è considerato parte integrante del motore, in caso di cessione o vendita, deve essere sempre allegato ad esso.</w:t>
            </w:r>
          </w:p>
          <w:p>
            <w:pPr>
              <w:numPr>
                <w:ilvl w:val="0"/>
                <w:numId w:val="15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Sul motore sono applicati appositi pittogrammi e sarà cura dell'operatore mantenerli in perfetto stato visivo e sostituirli quando non siano più leggibili</w:t>
            </w:r>
          </w:p>
          <w:p>
            <w:pPr>
              <w:numPr>
                <w:ilvl w:val="0"/>
                <w:numId w:val="15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informazioni, le descrizioni e le illustrazioni contenute nel manuale rispecchiano lo stato dell'arte al momento della commercializzazione del motore.</w:t>
            </w:r>
          </w:p>
          <w:p>
            <w:pPr>
              <w:numPr>
                <w:ilvl w:val="0"/>
                <w:numId w:val="15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 sviluppo dei motori, è tuttavia continuo, pertanto le informazioni contenute all'interno di questa pubblicazione sono soggette a variazioni senza obbligo di preavviso.</w:t>
            </w:r>
          </w:p>
          <w:p>
            <w:pPr>
              <w:numPr>
                <w:ilvl w:val="0"/>
                <w:numId w:val="15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 riserva il diritto di apportare, in qualsiasi momento, eventuali modifiche ai motori per motivi di carattere tecnico o commerciale.</w:t>
            </w:r>
          </w:p>
          <w:p>
            <w:pPr>
              <w:numPr>
                <w:ilvl w:val="0"/>
                <w:numId w:val="15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Tali modifiche non obbligano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intervenire sulla produzione commercializzata fino a quel momento, né a considerare la presente pubblicazione inadeguata.</w:t>
            </w:r>
          </w:p>
          <w:p>
            <w:pPr>
              <w:numPr>
                <w:ilvl w:val="0"/>
                <w:numId w:val="15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Eventuali integrazioni che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riterrà opportuno fornite in seguito dovranno essere conservate unitamente al manuale e considerate parte integrante di esso.</w:t>
            </w:r>
          </w:p>
          <w:p>
            <w:pPr>
              <w:numPr>
                <w:ilvl w:val="0"/>
                <w:numId w:val="15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 qui riportate sono di proprietà esclusiva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pertanto non sono permesse riproduzioni o ristampe nè parziali nè totali senza il permesso espresso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Glossario e definizioni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paragrafi, le tabelle e le figure sono numerate per capitolo seguite dal numero progressivo di paragrafo, tabella e/o figura.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Es: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capitolo 2 paragrafo 3.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Tab. 3.4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capitolo 3 tabella 4.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 riferimenti degli oggetti descritti nel testo e in figura sono indicati tramite lettere e numeri, le quali sono sempre e solo inerenti al paragrafo che si sta consultando a meno che non vi siano specifici richiami ad altre figure o paragrafi.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Tutti i dati, unità di misura e relativi simboli sono indicati nella sezione glossario.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Emissione - Relativo alle istruzioni di installazione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mancata osservanza delle istruzioni, per l'installazione di un motore certificato in un apparecchio non stradale viola il diritto federale (40 CFR 1068,105 (b)), ed è soggetto a multe o altre sanzioni, come descritto nel Clean Air Act. Il costruttore dell'apparecchio deve applicare un'etichetta separata con la seguente dicitura: "ULTRA LOW SULFUR FUEL ONLY" (SOLO CARBURANTE A CONTENUTO DI ZOLFO ULTRA BASSO), vicino al tappo per il rifornimento del carburante.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Assicurarsi che sia installato un motore adeguatamente certificato per la vostra applicazione.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Motori a velocità costante devono essere installati solo su apparecchiature per il funzionamento a velocità costante.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 si installa il motore in modo da rendere l'etichetta sulle informazioni di controllo delle emissioni, difficile da leggere durante la normale manutenzione, è necessario applicare un duplicato dell'etichetta motore sulla macchina, come descritto in 40 CFR 1068,105.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Richiesta assistenza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lista completa e aggiornata dei centri assistenza autorizzati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si può consultare sui siti web:</w:t>
            </w:r>
            <w:hyperlink r:id="rId58046a33fb19ddaa9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br/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&amp;  </w:t>
            </w:r>
            <w:hyperlink r:id="rId47446a33fb19ddb48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https://www.engines.rehlko.com/dealers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domande sui diritti e le responsabilità poste in essere dalla garanzia oppure per conoscere la sede del centro manutenzione autorizzato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più vicino, chiamare il numero 1-800-544-2444 o visitare il sito Web  </w:t>
            </w:r>
            <w:hyperlink r:id="rId41656a33fb19dddc3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(per USA e Nord America).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costruttore e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50"/>
              </w:rPr>
              <w:drawing>
                <wp:inline distT="0" distB="0" distL="0" distR="0">
                  <wp:extent cx="5544000" cy="6904800"/>
                  <wp:effectExtent b="0" l="0" r="0" t="0"/>
                  <wp:docPr id="6372522" name="name97006a33fb19efbb8" descr="Cap_1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1.png"/>
                          <pic:cNvPicPr/>
                        </pic:nvPicPr>
                        <pic:blipFill>
                          <a:blip r:embed="rId71926a33fb19efb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69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Luogo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Identificazione costruttore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Matricola identificazione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Mese e anno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Dati di omologazione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Versione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Data matrix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componenti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24835643" name="name15916a33fb1a0ce9f" descr="Cap_1_02-02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2-02a.png"/>
                          <pic:cNvPicPr/>
                        </pic:nvPicPr>
                        <pic:blipFill>
                          <a:blip r:embed="rId80656a33fb1a0ce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58708646" name="name71356a33fb1a1c23e" descr="Cap_1_03-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3-04.png"/>
                          <pic:cNvPicPr/>
                        </pic:nvPicPr>
                        <pic:blipFill>
                          <a:blip r:embed="rId41496a33fb1a1c2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29706947" name="name83566a33fb1a29c92" descr="Cap_1_05-05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-05a.png"/>
                          <pic:cNvPicPr/>
                        </pic:nvPicPr>
                        <pic:blipFill>
                          <a:blip r:embed="rId50176a33fb1a29c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Alcuni componenti hanno lo scopo puramente illustrativo e possono subire variazioni.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Centralina (ECU)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EGR Cooler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iniezione carburante ad alta pressione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Oil cooler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carburante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rifornimento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Asta livello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ATS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Sensore temperatura refrigerante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Valvola termostatica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Valvola EGR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Turbocompressore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ETB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Separatore vapori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Alternatore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liquido refrigerante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Motorino avviamento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Coppa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Volano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scarico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Cablaggio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Elettroiniettore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Circuito refrigerante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80296406" name="name80726a33fb1a3bc09" descr="Cap_1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6.png"/>
                          <pic:cNvPicPr/>
                        </pic:nvPicPr>
                        <pic:blipFill>
                          <a:blip r:embed="rId18396a33fb1a3bc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26779646" name="name86136a33fb1aa1b95" descr="Cap_1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7.png"/>
                          <pic:cNvPicPr/>
                        </pic:nvPicPr>
                        <pic:blipFill>
                          <a:blip r:embed="rId92566a33fb1aa1b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Alcuni componenti hanno lo scopo puramente illustrativo e possono subire variazioni.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Radiatore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Manicotto aspirazione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ritorno in aspirazione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ritorno in aspirazione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Circuito per riscaldamento 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Serbatoio  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mandata liquido refrigerante in serbatoio  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mandata liquido refrigerante all'iniettore  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Valvola elettronica per mandata liquido refrigerante al serbatoio  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mandata liquido refrigerante al sistema SCR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Manicotto ritorno del liquido refrigerante al radiatore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del liquido refrigerante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Centralina del sistema SCR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Circuito DEF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60674493" name="name22336a33fb1ab409b" descr="Cap_1_10-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10-12.png"/>
                          <pic:cNvPicPr/>
                        </pic:nvPicPr>
                        <pic:blipFill>
                          <a:blip r:embed="rId14636a33fb1ab40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2941552" name="name91566a33fb1ac87a5" descr="Cap_1_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11.png"/>
                          <pic:cNvPicPr/>
                        </pic:nvPicPr>
                        <pic:blipFill>
                          <a:blip r:embed="rId61766a33fb1ac87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Alcuni componenti hanno lo scopo puramente illustrativo e possono subire variazioni.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Centralina del sistema SCR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Serbatoio 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aspirazione 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mandata DEF all'iniettore 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ritorno in serbatoio 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Iniettore DEF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Circuito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11314033" name="name53686a33fb1adb9c1" descr="Cap_1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8.png"/>
                          <pic:cNvPicPr/>
                        </pic:nvPicPr>
                        <pic:blipFill>
                          <a:blip r:embed="rId89546a33fb1adb9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50005975" name="name95816a33fb1aecec9" descr="Cap_1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9.png"/>
                          <pic:cNvPicPr/>
                        </pic:nvPicPr>
                        <pic:blipFill>
                          <a:blip r:embed="rId80736a33fb1aece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Alcuni componenti hanno lo scopo puramente illustrativo e possono subire variazioni o non sono forniti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aria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Manicotto aspirazione aria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Turbocompressore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mandata aria all'Intercooler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Intercooler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mandata aria verso il collettore aspirazione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Valvola ingresso aria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flessibile mandata gas di scarico verso l'SCR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Iniettore DEF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SCR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Etichette omologazioni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1.10.1 Etichetta per Norme EPA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73"/>
              </w:rPr>
              <w:drawing>
                <wp:inline distT="0" distB="0" distL="0" distR="0">
                  <wp:extent cx="5544000" cy="7200000"/>
                  <wp:effectExtent b="0" l="0" r="0" t="0"/>
                  <wp:docPr id="89258601" name="name19386a33fb1b0da2c" descr="Cap_1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13.png"/>
                          <pic:cNvPicPr/>
                        </pic:nvPicPr>
                        <pic:blipFill>
                          <a:blip r:embed="rId83096a33fb1b0da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720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dell'anno corrispondente al rispetto della normativa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Categoria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Cilindrata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dell'emissione particolato (g/kWh)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identificazione famiglia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di controllo emissioni = ECS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Carburante a basso contenuto di zolfo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dell'anticipo iniezione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Pressione all'apertura dell'elettroiniettore (bar)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(esempio: 2013.GEN)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1.10.2 Etichetta per Norme Cina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28"/>
              </w:rPr>
              <w:drawing>
                <wp:inline distT="0" distB="0" distL="0" distR="0">
                  <wp:extent cx="5544000" cy="2916000"/>
                  <wp:effectExtent b="0" l="0" r="0" t="0"/>
                  <wp:docPr id="54223077" name="name37006a33fb1b178e7" descr="Cap_1_0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b.png"/>
                          <pic:cNvPicPr/>
                        </pic:nvPicPr>
                        <pic:blipFill>
                          <a:blip r:embed="rId67686a33fb1b178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291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Produttore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Cina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Intervallo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Livello emissioni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Potenza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post-trattamento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1.10.3 Etichetta per Norme Corea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3"/>
              </w:rPr>
              <w:drawing>
                <wp:inline distT="0" distB="0" distL="0" distR="0">
                  <wp:extent cx="5544000" cy="1238400"/>
                  <wp:effectExtent b="0" l="0" r="0" t="0"/>
                  <wp:docPr id="90984400" name="name61396a33fb1b23360" descr="Cap_1_05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c.png"/>
                          <pic:cNvPicPr/>
                        </pic:nvPicPr>
                        <pic:blipFill>
                          <a:blip r:embed="rId57016a33fb1b233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23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Tier 4 Final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e codice costruttore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Corea</w:t>
                  </w:r>
                </w:p>
              </w:tc>
            </w:tr>
          </w:tbl>
          <w:p/>
          <w:p/>
          <w:p/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5255">
    <w:multiLevelType w:val="hybridMultilevel"/>
    <w:lvl w:ilvl="0" w:tplc="30701041">
      <w:start w:val="1"/>
      <w:numFmt w:val="decimal"/>
      <w:lvlText w:val="%1."/>
      <w:lvlJc w:val="left"/>
      <w:pPr>
        <w:ind w:left="720" w:hanging="360"/>
      </w:pPr>
    </w:lvl>
    <w:lvl w:ilvl="1" w:tplc="30701041" w:tentative="1">
      <w:start w:val="1"/>
      <w:numFmt w:val="lowerLetter"/>
      <w:lvlText w:val="%2."/>
      <w:lvlJc w:val="left"/>
      <w:pPr>
        <w:ind w:left="1440" w:hanging="360"/>
      </w:pPr>
    </w:lvl>
    <w:lvl w:ilvl="2" w:tplc="30701041" w:tentative="1">
      <w:start w:val="1"/>
      <w:numFmt w:val="lowerRoman"/>
      <w:lvlText w:val="%3."/>
      <w:lvlJc w:val="right"/>
      <w:pPr>
        <w:ind w:left="2160" w:hanging="180"/>
      </w:pPr>
    </w:lvl>
    <w:lvl w:ilvl="3" w:tplc="30701041" w:tentative="1">
      <w:start w:val="1"/>
      <w:numFmt w:val="decimal"/>
      <w:lvlText w:val="%4."/>
      <w:lvlJc w:val="left"/>
      <w:pPr>
        <w:ind w:left="2880" w:hanging="360"/>
      </w:pPr>
    </w:lvl>
    <w:lvl w:ilvl="4" w:tplc="30701041" w:tentative="1">
      <w:start w:val="1"/>
      <w:numFmt w:val="lowerLetter"/>
      <w:lvlText w:val="%5."/>
      <w:lvlJc w:val="left"/>
      <w:pPr>
        <w:ind w:left="3600" w:hanging="360"/>
      </w:pPr>
    </w:lvl>
    <w:lvl w:ilvl="5" w:tplc="30701041" w:tentative="1">
      <w:start w:val="1"/>
      <w:numFmt w:val="lowerRoman"/>
      <w:lvlText w:val="%6."/>
      <w:lvlJc w:val="right"/>
      <w:pPr>
        <w:ind w:left="4320" w:hanging="180"/>
      </w:pPr>
    </w:lvl>
    <w:lvl w:ilvl="6" w:tplc="30701041" w:tentative="1">
      <w:start w:val="1"/>
      <w:numFmt w:val="decimal"/>
      <w:lvlText w:val="%7."/>
      <w:lvlJc w:val="left"/>
      <w:pPr>
        <w:ind w:left="5040" w:hanging="360"/>
      </w:pPr>
    </w:lvl>
    <w:lvl w:ilvl="7" w:tplc="30701041" w:tentative="1">
      <w:start w:val="1"/>
      <w:numFmt w:val="lowerLetter"/>
      <w:lvlText w:val="%8."/>
      <w:lvlJc w:val="left"/>
      <w:pPr>
        <w:ind w:left="5760" w:hanging="360"/>
      </w:pPr>
    </w:lvl>
    <w:lvl w:ilvl="8" w:tplc="307010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54">
    <w:multiLevelType w:val="hybridMultilevel"/>
    <w:lvl w:ilvl="0" w:tplc="91944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5254">
    <w:abstractNumId w:val="15254"/>
  </w:num>
  <w:num w:numId="15255">
    <w:abstractNumId w:val="152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62816940" Type="http://schemas.openxmlformats.org/officeDocument/2006/relationships/comments" Target="comments.xml"/><Relationship Id="rId802691545" Type="http://schemas.microsoft.com/office/2011/relationships/commentsExtended" Target="commentsExtended.xml"/><Relationship Id="rId46649738" Type="http://schemas.openxmlformats.org/officeDocument/2006/relationships/image" Target="media/imgrId46649738.jpg"/><Relationship Id="rId58046a33fb19ddaa9" Type="http://schemas.openxmlformats.org/officeDocument/2006/relationships/hyperlink" Target="https://www.engines.rehlko.com/" TargetMode="External"/><Relationship Id="rId47446a33fb19ddb48" Type="http://schemas.openxmlformats.org/officeDocument/2006/relationships/hyperlink" Target="https://www.engines.rehlko.com/dealers" TargetMode="External"/><Relationship Id="rId41656a33fb19dddc3" Type="http://schemas.openxmlformats.org/officeDocument/2006/relationships/hyperlink" Target="https://www.engines.rehlko.com/" TargetMode="External"/><Relationship Id="rId71926a33fb19efbb5" Type="http://schemas.openxmlformats.org/officeDocument/2006/relationships/image" Target="media/imgrId71926a33fb19efbb5.png"/><Relationship Id="rId80656a33fb1a0ce9d" Type="http://schemas.openxmlformats.org/officeDocument/2006/relationships/image" Target="media/imgrId80656a33fb1a0ce9d.png"/><Relationship Id="rId41496a33fb1a1c23b" Type="http://schemas.openxmlformats.org/officeDocument/2006/relationships/image" Target="media/imgrId41496a33fb1a1c23b.png"/><Relationship Id="rId50176a33fb1a29c90" Type="http://schemas.openxmlformats.org/officeDocument/2006/relationships/image" Target="media/imgrId50176a33fb1a29c90.png"/><Relationship Id="rId18396a33fb1a3bc07" Type="http://schemas.openxmlformats.org/officeDocument/2006/relationships/image" Target="media/imgrId18396a33fb1a3bc07.png"/><Relationship Id="rId92566a33fb1aa1b91" Type="http://schemas.openxmlformats.org/officeDocument/2006/relationships/image" Target="media/imgrId92566a33fb1aa1b91.png"/><Relationship Id="rId14636a33fb1ab4098" Type="http://schemas.openxmlformats.org/officeDocument/2006/relationships/image" Target="media/imgrId14636a33fb1ab4098.png"/><Relationship Id="rId61766a33fb1ac87a3" Type="http://schemas.openxmlformats.org/officeDocument/2006/relationships/image" Target="media/imgrId61766a33fb1ac87a3.png"/><Relationship Id="rId89546a33fb1adb9be" Type="http://schemas.openxmlformats.org/officeDocument/2006/relationships/image" Target="media/imgrId89546a33fb1adb9be.png"/><Relationship Id="rId80736a33fb1aecec6" Type="http://schemas.openxmlformats.org/officeDocument/2006/relationships/image" Target="media/imgrId80736a33fb1aecec6.png"/><Relationship Id="rId83096a33fb1b0da2a" Type="http://schemas.openxmlformats.org/officeDocument/2006/relationships/image" Target="media/imgrId83096a33fb1b0da2a.png"/><Relationship Id="rId67686a33fb1b178e4" Type="http://schemas.openxmlformats.org/officeDocument/2006/relationships/image" Target="media/imgrId67686a33fb1b178e4.png"/><Relationship Id="rId57016a33fb1b2335e" Type="http://schemas.openxmlformats.org/officeDocument/2006/relationships/image" Target="media/imgrId57016a33fb1b2335e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6649738" Type="http://schemas.openxmlformats.org/officeDocument/2006/relationships/image" Target="media/imgrId4664973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6649738" Type="http://schemas.openxmlformats.org/officeDocument/2006/relationships/image" Target="media/imgrId4664973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6649738" Type="http://schemas.openxmlformats.org/officeDocument/2006/relationships/image" Target="media/imgrId4664973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6649738" Type="http://schemas.openxmlformats.org/officeDocument/2006/relationships/image" Target="media/imgrId4664973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6649738" Type="http://schemas.openxmlformats.org/officeDocument/2006/relationships/image" Target="media/imgrId4664973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6649738" Type="http://schemas.openxmlformats.org/officeDocument/2006/relationships/image" Target="media/imgrId4664973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