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1903TCR / KDI 1903TCRE5 Workshop manual (Rev. 17.8)</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884372333"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35446887"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80933021" w:name="ctxt"/>
    <w:bookmarkEnd w:id="80933021"/>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Engine specifications</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MANUFACTURER SPECIFICATIONS AND OPERATION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Operating cycle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- 4 stroke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Bore x 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88x102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1861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Compression ratio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Supercharged with 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rotation (view from flywheel side)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Counterclockwise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Combustion sequence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1-3-4-2</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 per cylinder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Timing System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Rods and rocker arms - Camshaft in the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Direct -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inclination 30' continuous operation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inclination 1' continuous operation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Volume of aspirated air (2600 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 </w:t>
            </w:r>
            <w:r>
              <w:rPr>
                <w:color w:val="00274C"/>
                <w:position w:val="3"/>
                <w:sz w:val="17"/>
                <w:szCs w:val="17"/>
                <w:u w:val="none"/>
                <w:shd w:val="clear" w:color="auto" w:fill="E1E2E0"/>
                <w:vertAlign w:val="superscript"/>
                <w:vertAlign w:val="superscript"/>
              </w:rPr>
              <w:t xml:space="preserve">3</w:t>
            </w:r>
            <w:r>
              <w:rPr>
                <w:color w:val="00274C"/>
                <w:position w:val="-2"/>
                <w:sz w:val="20"/>
                <w:szCs w:val="20"/>
                <w:u w:val="none"/>
                <w:shd w:val="clear" w:color="auto" w:fill="E1E2E0"/>
              </w:rPr>
              <w:t xml:space="preserve"> /h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POWER AND TORQUE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operating speed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operating power (ISO TR 14396 - SAE J1995 - CE 97/68)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55.4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torque (at 1500 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Admissible axial load on crankshaft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CONSUMPTIONS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Specific fuel consumption (best point)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g/kWh</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0.05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SUPPLY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Type of fuel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UNI-EN590 - ASTM D975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DENSO HP3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supply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 pressure electric pump (if necessary)</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pressure at injection pump inlet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LUBRICATION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Lubrication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Recommended oil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See </w:t>
            </w:r>
            <w:hyperlink r:id="rId44516a3c0d004593e" w:history="1">
              <w:r>
                <w:rPr>
                  <w:rStyle w:val="DefaultParagraphFontPHPDOCX"/>
                  <w:b/>
                  <w:bCs/>
                  <w:color w:val="0000FF"/>
                  <w:position w:val="-2"/>
                  <w:sz w:val="20"/>
                  <w:szCs w:val="20"/>
                  <w:u w:val="none"/>
                  <w:shd w:val="clear" w:color="auto" w:fill="E1E2E0"/>
                </w:rPr>
                <w:t xml:space="preserve">Par. 2.4</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 forced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Lobe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 capacity (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Intervention pressure ( </w:t>
            </w:r>
            <w:r>
              <w:rPr>
                <w:b/>
                <w:bCs/>
                <w:color w:val="00274C"/>
                <w:position w:val="-2"/>
                <w:sz w:val="20"/>
                <w:szCs w:val="20"/>
                <w:u w:val="none"/>
                <w:shd w:val="clear" w:color="auto" w:fill="E1E2E0"/>
              </w:rPr>
              <w:t xml:space="preserve">MIN</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0.8±0.1</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Oil filter</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1744</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COOLING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See </w:t>
            </w:r>
            <w:hyperlink r:id="rId46266a3c0d0046e11" w:history="1">
              <w:r>
                <w:rPr>
                  <w:rStyle w:val="DefaultParagraphFontPHPDOCX"/>
                  <w:b/>
                  <w:bCs/>
                  <w:color w:val="0000FF"/>
                  <w:position w:val="-2"/>
                  <w:sz w:val="20"/>
                  <w:szCs w:val="20"/>
                  <w:u w:val="none"/>
                  <w:shd w:val="clear" w:color="auto" w:fill="E1E2E0"/>
                </w:rPr>
                <w:t xml:space="preserve">Par. 2.6</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Opening 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Stroke at 91°C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 recirculation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ELECTRICAL SYSTEM - ELECTRIC FAN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 rated 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alternator (rated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power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System electrical consumption, excluding:</w:t>
            </w:r>
            <w:r>
              <w:rPr>
                <w:color w:val="00274C"/>
                <w:position w:val="-2"/>
                <w:sz w:val="20"/>
                <w:szCs w:val="20"/>
                <w:u w:val="none"/>
                <w:shd w:val="clear" w:color="auto" w:fill="E1E2E0"/>
              </w:rPr>
              <w:br/>
              <w:t xml:space="preserve">heater, electric pump, electric fan, starter motor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Coolant temperature indicator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Indicator light operating 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+100/+110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 Dimensions vary according to engine configuration.</w:t>
      </w:r>
    </w:p>
    <w:p>
      <w:pPr>
        <w:widowControl w:val="on"/>
        <w:pBdr/>
        <w:spacing w:before="225" w:after="225" w:line="262" w:lineRule="auto"/>
        <w:ind w:left="0" w:right="0"/>
        <w:jc w:val="left"/>
      </w:pPr>
      <w:r>
        <w:drawing>
          <wp:inline distT="0" distB="0" distL="0" distR="0">
            <wp:extent cx="4752000" cy="2865600"/>
            <wp:effectExtent b="0" l="0" r="0" t="0"/>
            <wp:docPr id="39562483" name="name93376a3c0d0053ec2" descr="10_ZH_T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_ZH_TCR.jpg"/>
                    <pic:cNvPicPr/>
                  </pic:nvPicPr>
                  <pic:blipFill>
                    <a:blip r:embed="rId32836a3c0d0053ebf" cstate="print"/>
                    <a:stretch>
                      <a:fillRect/>
                    </a:stretch>
                  </pic:blipFill>
                  <pic:spPr>
                    <a:xfrm>
                      <a:off x="0" y="0"/>
                      <a:ext cx="4752000" cy="2865600"/>
                    </a:xfrm>
                    <a:prstGeom prst="rect">
                      <a:avLst/>
                    </a:prstGeom>
                    <a:ln w="0">
                      <a:noFill/>
                    </a:ln>
                  </pic:spPr>
                </pic:pic>
              </a:graphicData>
            </a:graphic>
          </wp:inline>
        </w:drawing>
      </w:r>
      <w:r>
        <w:rPr>
          <w:b/>
          <w:bCs/>
          <w:color w:val="00274C"/>
          <w:sz w:val="20"/>
          <w:szCs w:val="20"/>
          <w:u w:val="none"/>
        </w:rPr>
        <w:br/>
        <w:t xml:space="preserve">Fig 2.1</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Performance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bookmarkStart w:id="74628080" w:name="__mcenew"/>
            <w:bookmarkEnd w:id="74628080"/>
            <w:r>
              <w:rPr>
                <w:position w:val="-379"/>
              </w:rPr>
              <w:drawing>
                <wp:inline distT="0" distB="0" distL="0" distR="0">
                  <wp:extent cx="4168800" cy="4780800"/>
                  <wp:effectExtent b="0" l="0" r="0" t="0"/>
                  <wp:docPr id="50819546" name="name38606a3c0d005e2fc" descr="Diagrammi_1903_T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mi_1903_TCR.jpg"/>
                          <pic:cNvPicPr/>
                        </pic:nvPicPr>
                        <pic:blipFill>
                          <a:blip r:embed="rId13236a3c0d005e2f9" cstate="print"/>
                          <a:stretch>
                            <a:fillRect/>
                          </a:stretch>
                        </pic:blipFill>
                        <pic:spPr>
                          <a:xfrm>
                            <a:off x="0" y="0"/>
                            <a:ext cx="4168800" cy="4780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Fig. 2.3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Automotive rating curve</w:t>
            </w:r>
          </w:p>
          <w:p>
            <w:pPr>
              <w:widowControl w:val="on"/>
              <w:pBdr/>
              <w:spacing w:before="0" w:after="0" w:line="262" w:lineRule="auto"/>
              <w:ind w:left="0" w:right="0"/>
              <w:jc w:val="left"/>
              <w:textAlignment w:val="center"/>
            </w:pPr>
            <w:r>
              <w:rPr>
                <w:b/>
                <w:bCs/>
                <w:color w:val="00274C"/>
                <w:position w:val="-2"/>
                <w:sz w:val="20"/>
                <w:szCs w:val="20"/>
                <w:u w:val="none"/>
              </w:rPr>
              <w:t xml:space="preserve">MN</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Torque curve</w:t>
            </w:r>
          </w:p>
          <w:p>
            <w:pPr>
              <w:widowControl w:val="on"/>
              <w:pBdr/>
              <w:spacing w:before="0" w:after="0" w:line="262" w:lineRule="auto"/>
              <w:ind w:left="0" w:right="0"/>
              <w:jc w:val="left"/>
              <w:textAlignment w:val="center"/>
            </w:pPr>
            <w:r>
              <w:rPr>
                <w:b/>
                <w:bCs/>
                <w:color w:val="00274C"/>
                <w:position w:val="-2"/>
                <w:sz w:val="20"/>
                <w:szCs w:val="20"/>
                <w:u w:val="none"/>
              </w:rPr>
              <w:t xml:space="preserve">C</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Specific fuel consumption curve</w:t>
            </w:r>
          </w:p>
          <w:p/>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NOTE:</w:t>
                  </w:r>
                  <w:r>
                    <w:rPr>
                      <w:color w:val="00274C"/>
                      <w:position w:val="-2"/>
                      <w:sz w:val="20"/>
                      <w:szCs w:val="20"/>
                      <w:u w:val="none"/>
                    </w:rPr>
                    <w:t xml:space="preserve">  Refer to  </w:t>
                  </w:r>
                  <w:r>
                    <w:rPr>
                      <w:b/>
                      <w:bCs/>
                      <w:color w:val="00274C"/>
                      <w:position w:val="-2"/>
                      <w:sz w:val="20"/>
                      <w:szCs w:val="20"/>
                      <w:u w:val="none"/>
                    </w:rPr>
                    <w:t xml:space="preserve">KOHLER</w:t>
                  </w:r>
                  <w:r>
                    <w:rPr>
                      <w:color w:val="00274C"/>
                      <w:position w:val="-2"/>
                      <w:sz w:val="20"/>
                      <w:szCs w:val="20"/>
                      <w:u w:val="none"/>
                    </w:rPr>
                    <w:t xml:space="preserve">  for power curves, torque curves and specific consumptions at speeds other than those given above.</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Key</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926"/>
              </w:numPr>
              <w:spacing w:before="0" w:after="0" w:line="262" w:lineRule="auto"/>
              <w:jc w:val="left"/>
              <w:rPr>
                <w:color w:val="00274C"/>
                <w:sz w:val="20"/>
                <w:szCs w:val="20"/>
              </w:rPr>
            </w:pPr>
            <w:r>
              <w:rPr>
                <w:b/>
                <w:bCs/>
                <w:color w:val="00274C"/>
                <w:position w:val="-2"/>
                <w:sz w:val="20"/>
                <w:szCs w:val="20"/>
                <w:u w:val="none"/>
              </w:rPr>
              <w:t xml:space="preserve">N (ISO TR 14396 - SAE J1995 - CE 97/68)  </w:t>
            </w:r>
            <w:r>
              <w:rPr>
                <w:b/>
                <w:bCs/>
                <w:color w:val="00274C"/>
                <w:position w:val="-2"/>
                <w:sz w:val="20"/>
                <w:szCs w:val="20"/>
                <w:u w:val="none"/>
              </w:rPr>
              <w:t xml:space="preserve">AUTOMOTIVE RATING CURVE</w:t>
            </w:r>
            <w:r>
              <w:rPr>
                <w:b/>
                <w:bCs/>
                <w:color w:val="00274C"/>
                <w:position w:val="-2"/>
                <w:sz w:val="20"/>
                <w:szCs w:val="20"/>
                <w:u w:val="none"/>
              </w:rPr>
              <w:t xml:space="preserve"> : </w:t>
            </w:r>
            <w:r>
              <w:rPr>
                <w:color w:val="00274C"/>
                <w:position w:val="-2"/>
                <w:sz w:val="20"/>
                <w:szCs w:val="20"/>
                <w:u w:val="none"/>
              </w:rPr>
              <w:t xml:space="preserve"> Intermittent duty at variable speed and load.  Engine capacity at intermittent conditions with variable speed and load.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926"/>
              </w:numPr>
              <w:spacing w:before="0" w:after="0" w:line="262" w:lineRule="auto"/>
              <w:jc w:val="left"/>
              <w:rPr>
                <w:color w:val="00274C"/>
                <w:sz w:val="20"/>
                <w:szCs w:val="20"/>
              </w:rPr>
            </w:pPr>
            <w:r>
              <w:rPr>
                <w:b/>
                <w:bCs/>
                <w:color w:val="00274C"/>
                <w:position w:val="-2"/>
                <w:sz w:val="20"/>
                <w:szCs w:val="20"/>
                <w:u w:val="none"/>
              </w:rPr>
              <w:t xml:space="preserve">MN: </w:t>
            </w:r>
            <w:r>
              <w:rPr>
                <w:color w:val="00274C"/>
                <w:position w:val="-2"/>
                <w:sz w:val="20"/>
                <w:szCs w:val="20"/>
                <w:u w:val="none"/>
              </w:rPr>
              <w:t xml:space="preserve"> =  </w:t>
            </w:r>
            <w:r>
              <w:rPr>
                <w:b/>
                <w:bCs/>
                <w:color w:val="00274C"/>
                <w:position w:val="-2"/>
                <w:sz w:val="20"/>
                <w:szCs w:val="20"/>
                <w:u w:val="none"/>
              </w:rPr>
              <w:t xml:space="preserve">TORQUE RATING CURVE</w:t>
            </w:r>
            <w:r>
              <w:rPr>
                <w:b/>
                <w:bCs/>
                <w:color w:val="00274C"/>
                <w:position w:val="-2"/>
                <w:sz w:val="20"/>
                <w:szCs w:val="20"/>
                <w:u w:val="none"/>
              </w:rPr>
              <w:t xml:space="preserve"> : </w:t>
            </w:r>
            <w:r>
              <w:rPr>
                <w:color w:val="00274C"/>
                <w:position w:val="-2"/>
                <w:sz w:val="20"/>
                <w:szCs w:val="20"/>
                <w:u w:val="none"/>
              </w:rPr>
              <w:t xml:space="preserve"> Also called twisting moment, it is the push generated by the engine through transmission. The highest engine performance is obtained at the maximum torque.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926"/>
              </w:numPr>
              <w:spacing w:before="0" w:after="0" w:line="262" w:lineRule="auto"/>
              <w:jc w:val="left"/>
              <w:rPr>
                <w:color w:val="00274C"/>
                <w:sz w:val="20"/>
                <w:szCs w:val="20"/>
              </w:rPr>
            </w:pP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SPECIFIC CONSUMPTION CURVE</w:t>
            </w:r>
            <w:r>
              <w:rPr>
                <w:b/>
                <w:bCs/>
                <w:color w:val="00274C"/>
                <w:position w:val="-2"/>
                <w:sz w:val="20"/>
                <w:szCs w:val="20"/>
                <w:u w:val="none"/>
              </w:rPr>
              <w:t xml:space="preserve"> : </w:t>
            </w:r>
            <w:r>
              <w:rPr>
                <w:color w:val="00274C"/>
                <w:position w:val="-2"/>
                <w:sz w:val="20"/>
                <w:szCs w:val="20"/>
                <w:u w:val="none"/>
              </w:rPr>
              <w:t xml:space="preserve"> Engine fuel consumption in a given time at a certain revolution value.  Expressed in g/kW (grams/kilowatt), it expresses fuel yield.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The above curves express indicative values, in that the overall performance depends on the type of application and the ECU control uni.</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The ratings reported in the diagram regard the run-in engine, fitted with air and exhaust filters, at the atmospheric pressure of 1 Bar and at a room temperature of +20°C</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Maximum rating is guaranteed with a 5% tolerance.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1408011" name="name89786a3c0d00626f2"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24446a3c0d00626f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Non approval by  </w:t>
            </w:r>
            <w:r>
              <w:rPr>
                <w:b/>
                <w:bCs/>
                <w:color w:val="00274C"/>
                <w:position w:val="-2"/>
                <w:sz w:val="20"/>
                <w:szCs w:val="20"/>
                <w:u w:val="none"/>
              </w:rPr>
              <w:t xml:space="preserve">KOHLER</w:t>
            </w:r>
            <w:r>
              <w:rPr>
                <w:color w:val="00274C"/>
                <w:position w:val="-2"/>
                <w:sz w:val="20"/>
                <w:szCs w:val="20"/>
                <w:u w:val="none"/>
              </w:rPr>
              <w:t xml:space="preserve">  for any modification releases the company from liability for damage incurred on the engine.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1142875" name="name38316a3c0d00655f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3676a3c0d00655fc"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5926"/>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5926"/>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5926"/>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5926"/>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5926"/>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3820196" name="name43736a3c0d006a6fb"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4306a3c0d006a6f8"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5926"/>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5926"/>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5926"/>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5926"/>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5926"/>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27375459" name="name44856a3c0d0070bdd"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52676a3c0d0070bdb"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45293000" name="name49236a3c0d0079a61"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22366a3c0d0079a5f"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99080230" name="name54236a3c0d007f8ac"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48016a3c0d007f8aa"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r>
    </w:tbl>
    <w:p>
      <w:pPr>
        <w:numPr>
          <w:ilvl w:val="0"/>
          <w:numId w:val="5926"/>
        </w:numPr>
        <w:spacing w:before="0" w:after="0" w:line="240" w:lineRule="auto"/>
        <w:jc w:val="left"/>
        <w:rPr>
          <w:color w:val="00274C"/>
          <w:sz w:val="20"/>
          <w:szCs w:val="20"/>
        </w:rPr>
      </w:pPr>
      <w:r>
        <w:rPr>
          <w:color w:val="00274C"/>
          <w:sz w:val="20"/>
          <w:szCs w:val="20"/>
          <w:u w:val="none"/>
        </w:rPr>
        <w:t xml:space="preserve">Low S.A.P.S. technology (oil with low Sulfated Ash, Phosphorus, Sulfur content) keeps catalyst in good working conditions. The presence of sulfated ash, phosphorus and sulfur causes with time the catalyst clogging and its consequent inefficiency.</w:t>
      </w:r>
    </w:p>
    <w:p>
      <w:pPr>
        <w:numPr>
          <w:ilvl w:val="0"/>
          <w:numId w:val="5926"/>
        </w:numPr>
        <w:spacing w:before="0" w:after="0" w:line="240" w:lineRule="auto"/>
        <w:jc w:val="left"/>
        <w:rPr>
          <w:color w:val="00274C"/>
          <w:sz w:val="20"/>
          <w:szCs w:val="20"/>
        </w:rPr>
      </w:pPr>
      <w:r>
        <w:rPr>
          <w:color w:val="00274C"/>
          <w:sz w:val="20"/>
          <w:szCs w:val="20"/>
          <w:u w:val="none"/>
        </w:rPr>
        <w:t xml:space="preserve">For Mid S.A.P.S oil sequence the sulfated ash level is the same as API CJ-4 ≤ 1.0% but as per ACEA standardization those oils are referenced as mid SAPS.</w:t>
      </w:r>
    </w:p>
    <w:p>
      <w:pPr>
        <w:numPr>
          <w:ilvl w:val="0"/>
          <w:numId w:val="5926"/>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NOTE</w:t>
      </w:r>
      <w:r>
        <w:rPr>
          <w:color w:val="00274C"/>
          <w:sz w:val="20"/>
          <w:szCs w:val="20"/>
          <w:u w:val="none"/>
        </w:rPr>
        <w:t xml:space="preserve"> : Do NOT use fuel with sulphur content above 15ppm.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On all engines compliant with Stage-V emission regulation (engines with DPF device), the oil to use must comply with the specification API CJ-4 Low S.A.P.S or ACEA E6 Low S.A.P.S.</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Do NOT use fuel with sulphur content above 500ppm.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Low S.A.P.S. oils, sulfate ashes &lt;1% may not be used with fuels with a sulfur content &gt;50ppm.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8984626" name="name86906a3c0d008ebc5"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9386a3c0d008ebc3"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10064046" name="name79596a3c0d00968b6"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41976a3c0d00968b4"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5926"/>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5926"/>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5926"/>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38601139" name="name69516a3c0d009d665"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31246a3c0d009d663"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36534907" name="name63816a3c0d00a7eb3"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13366a3c0d00a7eb1"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27153883" name="name10406a3c0d00b18c8"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37376a3c0d00b18c6"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87934" name="name48056a3c0d00b7063"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5376a3c0d00b7061"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Ah - 1000 CCA/SAE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p>
      <w:pPr>
        <w:widowControl w:val="on"/>
        <w:pBdr/>
        <w:spacing w:before="0" w:after="0" w:line="262" w:lineRule="auto"/>
        <w:ind w:left="0" w:right="0"/>
        <w:jc w:val="left"/>
      </w:pPr>
      <w:r>
        <w:rPr>
          <w:color w:val="00274C"/>
          <w:sz w:val="20"/>
          <w:szCs w:val="20"/>
          <w:u w:val="none"/>
        </w:rPr>
        <w:t xml:space="preserve">The intervals of preventive maintenance in </w:t>
      </w:r>
      <w:r>
        <w:rPr>
          <w:b/>
          <w:bCs/>
          <w:color w:val="00274C"/>
          <w:sz w:val="20"/>
          <w:szCs w:val="20"/>
          <w:u w:val="none"/>
        </w:rPr>
        <w:t xml:space="preserve">Tab. 2.8, Tab. 2.9, Tab. 2.10 and Tab. 2.11</w:t>
      </w:r>
      <w:r>
        <w:rPr>
          <w:color w:val="00274C"/>
          <w:sz w:val="20"/>
          <w:szCs w:val="20"/>
          <w:u w:val="none"/>
        </w:rPr>
        <w:t xml:space="preserve">  refer to the engine operating under normal operating conditions with fuel and oil meeting the recommended specifications.</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2.8</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CLEANING AND 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level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level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heat-exchange surface and Intercooler </w:t>
            </w:r>
            <w:r>
              <w:rPr>
                <w:color w:val="00274C"/>
                <w:position w:val="3"/>
                <w:sz w:val="17"/>
                <w:szCs w:val="17"/>
                <w:u w:val="none"/>
                <w:shd w:val="clear" w:color="auto" w:fill="E1E2E0"/>
                <w:vertAlign w:val="superscript"/>
                <w:vertAlign w:val="superscript"/>
              </w:rPr>
              <w:t xml:space="preserve">(2) (8)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Standard alternator belt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Poly-V alternator belt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components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Starter Motor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2.9</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 hose (air filter - intake manifold)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hoses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&gt; DPF pipes ( </w:t>
            </w:r>
            <w:r>
              <w:rPr>
                <w:b/>
                <w:bCs/>
                <w:color w:val="00274C"/>
                <w:position w:val="-2"/>
                <w:sz w:val="20"/>
                <w:szCs w:val="20"/>
                <w:u w:val="none"/>
                <w:shd w:val="clear" w:color="auto" w:fill="E1E2E0"/>
              </w:rPr>
              <w:t xml:space="preserve">See service letter 700035</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Standard alternator belt (trapezoidal) </w:t>
            </w:r>
            <w:r>
              <w:rPr>
                <w:color w:val="00274C"/>
                <w:position w:val="3"/>
                <w:sz w:val="17"/>
                <w:szCs w:val="17"/>
                <w:u w:val="none"/>
                <w:shd w:val="clear" w:color="auto" w:fill="E1E2E0"/>
                <w:vertAlign w:val="superscript"/>
                <w:vertAlign w:val="superscript"/>
              </w:rPr>
              <w:t xml:space="preserve">(3)</w:t>
            </w:r>
          </w:p>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Poly-V belt heavy environmental condition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Poly-V belt standard condition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2.10</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OIL AND OIL 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uncertified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2.11</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FILTER AND PREFILTER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uncertified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(1) - In case of low use: 12 months.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The period of time that must elapse before checking the filter element depends on the environment in which the engine operates. The air filter must be cleaned and replaced more frequently under very dusty conditions.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In case of low use: 36 months.
</w:t>
      </w:r>
    </w:p>
    <w:p>
      <w:pPr>
        <w:widowControl w:val="on"/>
        <w:pBdr/>
        <w:spacing w:before="0" w:after="0" w:line="262" w:lineRule="auto"/>
        <w:ind w:left="0" w:right="0"/>
        <w:jc w:val="left"/>
      </w:pPr>
      <w:r>
        <w:rPr>
          <w:color w:val="00274C"/>
          <w:sz w:val="20"/>
          <w:szCs w:val="20"/>
          <w:u w:val="none"/>
        </w:rPr>
        <w:t xml:space="preserve">(7) - The replacement interval is only an indication, it strongly depends from environmental condition and hose status detected during regular visual inspection.</w:t>
      </w:r>
    </w:p>
    <w:p>
      <w:pPr>
        <w:widowControl w:val="on"/>
        <w:pBdr/>
        <w:spacing w:before="0" w:after="0" w:line="262" w:lineRule="auto"/>
        <w:ind w:left="0" w:right="0"/>
        <w:jc w:val="left"/>
      </w:pPr>
      <w:r>
        <w:rPr>
          <w:color w:val="00274C"/>
          <w:sz w:val="20"/>
          <w:szCs w:val="20"/>
          <w:u w:val="none"/>
        </w:rPr>
        <w:t xml:space="preserve">(8) -  The first check must be done after 10 hours.</w:t>
      </w:r>
    </w:p>
    <w:p>
      <w:pPr>
        <w:widowControl w:val="on"/>
        <w:pBdr/>
        <w:spacing w:before="0" w:after="0" w:line="262" w:lineRule="auto"/>
        <w:ind w:left="0" w:right="0"/>
        <w:jc w:val="left"/>
      </w:pPr>
      <w:r>
        <w:rPr>
          <w:color w:val="00274C"/>
          <w:sz w:val="20"/>
          <w:szCs w:val="20"/>
          <w:u w:val="none"/>
        </w:rPr>
        <w:t xml:space="preserve">(9) - Test the coolant condition annually with coolant test strips.</w:t>
      </w:r>
    </w:p>
    <w:p>
      <w:pPr>
        <w:widowControl w:val="on"/>
        <w:pBdr/>
        <w:spacing w:before="0" w:after="0" w:line="262" w:lineRule="auto"/>
        <w:ind w:left="0" w:right="0"/>
        <w:jc w:val="left"/>
      </w:pPr>
      <w:r>
        <w:rPr>
          <w:color w:val="00274C"/>
          <w:sz w:val="20"/>
          <w:szCs w:val="20"/>
          <w:u w:val="none"/>
        </w:rPr>
        <w:t xml:space="preserve">(10) - It is recommended to have SCA (Supplemental Coolant Additives) added at the first maintenance interval.</w:t>
      </w:r>
    </w:p>
    <w:p>
      <w:pPr>
        <w:widowControl w:val="on"/>
        <w:pBdr/>
        <w:spacing w:before="0" w:after="0" w:line="262" w:lineRule="auto"/>
        <w:ind w:left="0" w:right="0"/>
        <w:jc w:val="left"/>
      </w:pPr>
      <w:r>
        <w:rPr>
          <w:color w:val="00274C"/>
          <w:sz w:val="20"/>
          <w:szCs w:val="20"/>
          <w:u w:val="none"/>
        </w:rPr>
        <w:t xml:space="preserve">(11) - Read Cap. 2.5, "KDI De- Contented Electronic Injection Tier 3 – Stage IIIA emission equivalent certified Engines (EGR engines)" and "KDI De- Contented Electronic Injection Uncertified Engines (no EGR engines)".</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 system</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2.9.1 Injection circuit (pressure 2000 bar) (Fig 2.4)</w:t>
            </w:r>
          </w:p>
          <w:p>
            <w:pPr>
              <w:widowControl w:val="on"/>
              <w:pBdr/>
              <w:spacing w:before="0" w:after="0" w:line="262" w:lineRule="auto"/>
              <w:ind w:left="0" w:right="0"/>
              <w:jc w:val="left"/>
              <w:textAlignment w:val="center"/>
            </w:pPr>
            <w:r>
              <w:rPr>
                <w:color w:val="00274C"/>
                <w:position w:val="-2"/>
                <w:sz w:val="20"/>
                <w:szCs w:val="20"/>
                <w:u w:val="none"/>
              </w:rPr>
              <w:t xml:space="preserve">The materials of the fuel system components (pipes, tank, filters, etc.) and any surface treatments must be free from chemical elements that, transported in the fuel, compromise the operation of the injectors over time (hole clogging).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most critical chemical element is Zinc (Zn), therefore it is forbidden to use galvanised components.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Other damaging elements are indicated in the table below.
</w:t>
            </w:r>
          </w:p>
          <w:p>
            <w:pPr>
              <w:widowControl w:val="on"/>
              <w:pBdr/>
              <w:spacing w:before="0" w:after="0" w:line="262" w:lineRule="auto"/>
              <w:ind w:left="0" w:right="0"/>
              <w:jc w:val="left"/>
              <w:textAlignment w:val="center"/>
            </w:pPr>
            <w:r>
              <w:rPr>
                <w:b/>
                <w:bCs/>
                <w:color w:val="00274C"/>
                <w:position w:val="-2"/>
                <w:sz w:val="20"/>
                <w:szCs w:val="20"/>
                <w:u w:val="none"/>
              </w:rPr>
              <w:br/>
              <w:t xml:space="preserve">Tab 2.12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METALS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LIMIT VALUES OF PRESENCE IN FUEL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LIMIT 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Zn </w:t>
                  </w:r>
                  <w:r>
                    <w:rPr>
                      <w:color w:val="00274C"/>
                      <w:position w:val="-2"/>
                      <w:sz w:val="20"/>
                      <w:szCs w:val="20"/>
                      <w:u w:val="none"/>
                      <w:shd w:val="clear" w:color="auto" w:fill="E1E2E0"/>
                    </w:rPr>
                    <w:t xml:space="preserve"> (Zinc)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59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Zinc (Zn) is eluted from the rubber (NBR) in the fuel line. Thus, the growing carboxylate (Zn) was adhered on the parts in the injection system for reacting carboxylic acid in the fuel.</w:t>
                  </w:r>
                </w:p>
                <w:p>
                  <w:pPr>
                    <w:numPr>
                      <w:ilvl w:val="0"/>
                      <w:numId w:val="59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the changed injection quantity, nozzle coking occurs the fuel contents Zn≥1ppm. </w:t>
                  </w:r>
                </w:p>
                <w:p>
                  <w:pPr>
                    <w:numPr>
                      <w:ilvl w:val="0"/>
                      <w:numId w:val="59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Zinc (Zn) is ≤ 0.3ppm is the limited value to avoid occur coking.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Zn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Pb </w:t>
                  </w:r>
                  <w:r>
                    <w:rPr>
                      <w:color w:val="00274C"/>
                      <w:position w:val="-2"/>
                      <w:sz w:val="20"/>
                      <w:szCs w:val="20"/>
                      <w:u w:val="none"/>
                      <w:shd w:val="clear" w:color="auto" w:fill="E1E2E0"/>
                    </w:rPr>
                    <w:t xml:space="preserve"> (Lead)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59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Lead (Pb)is eluted from Pd coading in the fuel tank. Thus, the growing carboxylate (Pd) was adhered on the injection system for reacting carboxylic acid in the fuel.</w:t>
                  </w:r>
                </w:p>
                <w:p>
                  <w:pPr>
                    <w:numPr>
                      <w:ilvl w:val="0"/>
                      <w:numId w:val="59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the changed injection quantity and nozzle coking occurs the fuel contents Pd.</w:t>
                  </w:r>
                </w:p>
                <w:p>
                  <w:pPr>
                    <w:numPr>
                      <w:ilvl w:val="0"/>
                      <w:numId w:val="59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As interim, the identical level is the limited value with Zn.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 Pd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Na </w:t>
                  </w:r>
                  <w:r>
                    <w:rPr>
                      <w:color w:val="00274C"/>
                      <w:position w:val="-2"/>
                      <w:sz w:val="20"/>
                      <w:szCs w:val="20"/>
                      <w:u w:val="none"/>
                      <w:shd w:val="clear" w:color="auto" w:fill="E1E2E0"/>
                    </w:rPr>
                    <w:t xml:space="preserve"> (Sodium)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59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The growing carboxylate (Na) was adhered on the parts in the injection system for reacting carboxylic acid in the fuel with fuel contents Na ≥ 0.5ppm. Thus, sliding malfunction was occurred.</w:t>
                  </w:r>
                </w:p>
                <w:p>
                  <w:pPr>
                    <w:numPr>
                      <w:ilvl w:val="0"/>
                      <w:numId w:val="59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the changed injection quantity and nozzle coking occurs the fuel contents Na.</w:t>
                  </w:r>
                </w:p>
                <w:p>
                  <w:pPr>
                    <w:numPr>
                      <w:ilvl w:val="0"/>
                      <w:numId w:val="59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Especially concerns of occurring defects, NaOH is residue for using production process of bio fuel.</w:t>
                  </w:r>
                </w:p>
                <w:p>
                  <w:pPr>
                    <w:numPr>
                      <w:ilvl w:val="0"/>
                      <w:numId w:val="59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 0.3ppm is the limited value to avoid occur nozzle coking and carboxylate. Combine K with Na equivalent alkali metal that are less than 0.3ppm.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Na + K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K </w:t>
                  </w:r>
                  <w:r>
                    <w:rPr>
                      <w:color w:val="00274C"/>
                      <w:position w:val="-2"/>
                      <w:sz w:val="20"/>
                      <w:szCs w:val="20"/>
                      <w:u w:val="none"/>
                      <w:shd w:val="clear" w:color="auto" w:fill="E1E2E0"/>
                    </w:rPr>
                    <w:t xml:space="preserve"> (Potassium)</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Ca </w:t>
                  </w:r>
                  <w:r>
                    <w:rPr>
                      <w:color w:val="00274C"/>
                      <w:position w:val="-2"/>
                      <w:sz w:val="20"/>
                      <w:szCs w:val="20"/>
                      <w:u w:val="none"/>
                      <w:shd w:val="clear" w:color="auto" w:fill="E1E2E0"/>
                    </w:rPr>
                    <w:t xml:space="preserve"> (Calcium)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59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carboxylate (Ca) was adhered the injection system inside.</w:t>
                  </w:r>
                </w:p>
                <w:p>
                  <w:pPr>
                    <w:numPr>
                      <w:ilvl w:val="0"/>
                      <w:numId w:val="59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Under study on the results in the moment.</w:t>
                  </w:r>
                </w:p>
                <w:p>
                  <w:pPr>
                    <w:numPr>
                      <w:ilvl w:val="0"/>
                      <w:numId w:val="59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Maximum value is 0.3ppm when using fuel that is B100 fuel with regulation EN14214 of contents 7%.</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 Ca + Mg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Mg </w:t>
                  </w:r>
                  <w:r>
                    <w:rPr>
                      <w:color w:val="00274C"/>
                      <w:position w:val="-2"/>
                      <w:sz w:val="20"/>
                      <w:szCs w:val="20"/>
                      <w:u w:val="none"/>
                      <w:shd w:val="clear" w:color="auto" w:fill="E1E2E0"/>
                    </w:rPr>
                    <w:t xml:space="preserve"> (Magnesium)</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Cu </w:t>
                  </w:r>
                  <w:r>
                    <w:rPr>
                      <w:color w:val="00274C"/>
                      <w:position w:val="-2"/>
                      <w:sz w:val="20"/>
                      <w:szCs w:val="20"/>
                      <w:u w:val="none"/>
                      <w:shd w:val="clear" w:color="auto" w:fill="E1E2E0"/>
                    </w:rPr>
                    <w:t xml:space="preserve"> (Copper)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59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Copper (Cu) on the fuel that can be acted wear and catalyst for making decline.</w:t>
                  </w:r>
                </w:p>
                <w:p>
                  <w:pPr>
                    <w:numPr>
                      <w:ilvl w:val="0"/>
                      <w:numId w:val="59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the changed injector quantity and nozzle coking occurs in the fuel contents Cu.</w:t>
                  </w:r>
                </w:p>
                <w:p>
                  <w:pPr>
                    <w:numPr>
                      <w:ilvl w:val="0"/>
                      <w:numId w:val="59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As interim, the identical level is the limited value with Zn.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Cu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Ba </w:t>
                  </w:r>
                  <w:r>
                    <w:rPr>
                      <w:color w:val="00274C"/>
                      <w:position w:val="-2"/>
                      <w:sz w:val="20"/>
                      <w:szCs w:val="20"/>
                      <w:u w:val="none"/>
                      <w:shd w:val="clear" w:color="auto" w:fill="E1E2E0"/>
                    </w:rPr>
                    <w:t xml:space="preserve"> (Barium)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59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changed injection quantity and nozzle coking occurs in the fuel contents Barium (Ba).</w:t>
                  </w:r>
                </w:p>
                <w:p>
                  <w:pPr>
                    <w:numPr>
                      <w:ilvl w:val="0"/>
                      <w:numId w:val="59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As interim, the identical level is the limited value with Zn.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Ba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 </w:t>
                  </w:r>
                  <w:r>
                    <w:rPr>
                      <w:color w:val="00274C"/>
                      <w:position w:val="-2"/>
                      <w:sz w:val="20"/>
                      <w:szCs w:val="20"/>
                      <w:u w:val="none"/>
                      <w:shd w:val="clear" w:color="auto" w:fill="E1E2E0"/>
                    </w:rPr>
                    <w:t xml:space="preserve"> (Phosphorus)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59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Phosphorus (P) in the fuel can poison catalyst.</w:t>
                  </w:r>
                </w:p>
                <w:p>
                  <w:pPr>
                    <w:numPr>
                      <w:ilvl w:val="0"/>
                      <w:numId w:val="59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failure case is in the injection system in the moment.</w:t>
                  </w:r>
                </w:p>
                <w:p>
                  <w:pPr>
                    <w:numPr>
                      <w:ilvl w:val="0"/>
                      <w:numId w:val="59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Maximum value is 0.3ppm when using a B100 fuel with regulation EN 14214 of contents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P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Na - K - Ca - Mg - P</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These metals are regulated in EN14214</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944014" name="name77736a3c0d00c928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6166a3c0d00c928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The high pressure supply injection system is highly susceptible to damage if the fuel is contaminated.</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It is crucial that all components of the injection circuit are thoroughly cleaned before the components are removed.</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Thoroughly wash and clean the engine before maintenance.</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Contamination in the injection system may cause a reduction in in performance or engine faults.</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If the engine is cleaned with high pressure washer, then the nozzle must be kept at a minimum distance of 200mm from the surface, and not directed at electrical components and connectors.</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fuel supply system is under low pressure from fuel tank </w:t>
            </w:r>
            <w:r>
              <w:rPr>
                <w:b/>
                <w:bCs/>
                <w:color w:val="00274C"/>
                <w:position w:val="-2"/>
                <w:sz w:val="20"/>
                <w:szCs w:val="20"/>
                <w:u w:val="none"/>
              </w:rPr>
              <w:t xml:space="preserve">1</w:t>
            </w:r>
            <w:r>
              <w:rPr>
                <w:color w:val="00274C"/>
                <w:position w:val="-2"/>
                <w:sz w:val="20"/>
                <w:szCs w:val="20"/>
                <w:u w:val="none"/>
              </w:rPr>
              <w:t xml:space="preserve"> to the high-pressure fuel injection pump </w:t>
            </w:r>
            <w:r>
              <w:rPr>
                <w:b/>
                <w:bCs/>
                <w:color w:val="00274C"/>
                <w:position w:val="-2"/>
                <w:sz w:val="20"/>
                <w:szCs w:val="20"/>
                <w:u w:val="none"/>
              </w:rPr>
              <w:t xml:space="preserve">5</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pipe under low pressure from the tank to the 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tube from the fuel filter to the high-pressure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tube from the high-pressure fuel injection pump to the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pipes under high pressure from the Common Rail to the 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w:t>
                  </w:r>
                </w:p>
              </w:tc>
            </w:tr>
          </w:tbl>
          <w:p/>
        </w:tc>
        <w:tc>
          <w:tcPr>
            <w:tcW w:w="0" w:type="auto"/>
            <w:tcMar>
              <w:top w:w="150" w:type="dxa"/>
              <w:left w:w="150" w:type="dxa"/>
              <w:bottom w:w="150" w:type="dxa"/>
              <w:right w:w="150" w:type="dxa"/>
            </w:tcMar>
            <w:vAlign w:val="top"/>
          </w:tcPr>
          <w:p>
            <w:r>
              <w:rPr>
                <w:position w:val="-486"/>
              </w:rPr>
              <w:drawing>
                <wp:inline distT="0" distB="0" distL="0" distR="0">
                  <wp:extent cx="2880000" cy="3103200"/>
                  <wp:effectExtent b="0" l="0" r="0" t="0"/>
                  <wp:docPr id="3348575" name="name76666a3c0d00d23af" descr="imm2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jpg"/>
                          <pic:cNvPicPr/>
                        </pic:nvPicPr>
                        <pic:blipFill>
                          <a:blip r:embed="rId36706a3c0d00d23ad" cstate="print"/>
                          <a:stretch>
                            <a:fillRect/>
                          </a:stretch>
                        </pic:blipFill>
                        <pic:spPr>
                          <a:xfrm>
                            <a:off x="0" y="0"/>
                            <a:ext cx="2880000" cy="3103200"/>
                          </a:xfrm>
                          <a:prstGeom prst="rect">
                            <a:avLst/>
                          </a:prstGeom>
                          <a:ln w="0">
                            <a:noFill/>
                          </a:ln>
                        </pic:spPr>
                      </pic:pic>
                    </a:graphicData>
                  </a:graphic>
                </wp:inline>
              </w:drawing>
            </w:r>
            <w:r>
              <w:rPr>
                <w:b/>
                <w:bCs/>
                <w:color w:val="00274C"/>
                <w:position w:val="0"/>
                <w:sz w:val="20"/>
                <w:szCs w:val="20"/>
                <w:u w:val="none"/>
              </w:rPr>
              <w:br/>
              <w:t xml:space="preserve">Fig 2.4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2.9.2 Fuel return circuit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fuel return circuit is under low pressure.</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Low-pressure fuel return tube from the Common Rail to the fuel return distributor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return tube from the electronic injectors to the fuel return distributor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return distributor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return tube from the return distributor to the 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return tube from the injection pump to the fuel return distributor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bl>
          <w:p/>
        </w:tc>
        <w:tc>
          <w:tcPr>
            <w:tcW w:w="0" w:type="auto"/>
            <w:tcMar>
              <w:top w:w="150" w:type="dxa"/>
              <w:left w:w="150" w:type="dxa"/>
              <w:bottom w:w="150" w:type="dxa"/>
              <w:right w:w="150" w:type="dxa"/>
            </w:tcMar>
            <w:vAlign w:val="top"/>
          </w:tcPr>
          <w:p>
            <w:r>
              <w:rPr>
                <w:position w:val="-482"/>
              </w:rPr>
              <w:drawing>
                <wp:inline distT="0" distB="0" distL="0" distR="0">
                  <wp:extent cx="2880000" cy="3074400"/>
                  <wp:effectExtent b="0" l="0" r="0" t="0"/>
                  <wp:docPr id="77420128" name="name63436a3c0d00d98a8" descr="imm2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jpg"/>
                          <pic:cNvPicPr/>
                        </pic:nvPicPr>
                        <pic:blipFill>
                          <a:blip r:embed="rId87156a3c0d00d98a6" cstate="print"/>
                          <a:stretch>
                            <a:fillRect/>
                          </a:stretch>
                        </pic:blipFill>
                        <pic:spPr>
                          <a:xfrm>
                            <a:off x="0" y="0"/>
                            <a:ext cx="2880000" cy="3074400"/>
                          </a:xfrm>
                          <a:prstGeom prst="rect">
                            <a:avLst/>
                          </a:prstGeom>
                          <a:ln w="0">
                            <a:noFill/>
                          </a:ln>
                        </pic:spPr>
                      </pic:pic>
                    </a:graphicData>
                  </a:graphic>
                </wp:inline>
              </w:drawing>
            </w:r>
            <w:r>
              <w:rPr>
                <w:b/>
                <w:bCs/>
                <w:color w:val="00274C"/>
                <w:position w:val="0"/>
                <w:sz w:val="20"/>
                <w:szCs w:val="20"/>
                <w:u w:val="none"/>
              </w:rPr>
              <w:br/>
              <w:t xml:space="preserve">Fig 2.5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2.9.3 High-pressure injection pump (2000 bar)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9236181" name="name99446a3c0d00e009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9806a3c0d00e009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926"/>
              </w:numPr>
              <w:spacing w:before="0" w:after="0" w:line="262" w:lineRule="auto"/>
              <w:jc w:val="left"/>
              <w:rPr>
                <w:color w:val="00274C"/>
                <w:sz w:val="20"/>
                <w:szCs w:val="20"/>
              </w:rPr>
            </w:pPr>
            <w:r>
              <w:rPr>
                <w:b/>
                <w:bCs/>
                <w:color w:val="00274C"/>
                <w:position w:val="-2"/>
                <w:sz w:val="20"/>
                <w:szCs w:val="20"/>
                <w:u w:val="none"/>
              </w:rPr>
              <w:t xml:space="preserve">DO NOT</w:t>
            </w:r>
            <w:r>
              <w:rPr>
                <w:color w:val="00274C"/>
                <w:position w:val="-2"/>
                <w:sz w:val="20"/>
                <w:szCs w:val="20"/>
                <w:u w:val="none"/>
              </w:rPr>
              <w:t xml:space="preserve"> use the cylinder connecting pipe (item 5) to carry the pump during movement as this may cause damage resulting in fuel leakag; to handle the injection pump, refer  </w:t>
            </w:r>
            <w:hyperlink r:id="rId51016a3c0d00e049d" w:history="1">
              <w:r>
                <w:rPr>
                  <w:rStyle w:val="DefaultParagraphFontPHPDOCX"/>
                  <w:b/>
                  <w:bCs/>
                  <w:color w:val="0000FF"/>
                  <w:position w:val="-2"/>
                  <w:sz w:val="20"/>
                  <w:szCs w:val="20"/>
                  <w:u w:val="none"/>
                </w:rPr>
                <w:t xml:space="preserve">Par. 2.17.1.</w:t>
              </w:r>
            </w:hyperlink>
          </w:p>
          <w:p>
            <w:pPr>
              <w:numPr>
                <w:ilvl w:val="0"/>
                <w:numId w:val="5926"/>
              </w:numPr>
              <w:spacing w:before="0" w:after="0" w:line="262" w:lineRule="auto"/>
              <w:jc w:val="left"/>
              <w:rPr>
                <w:color w:val="00274C"/>
                <w:sz w:val="20"/>
                <w:szCs w:val="20"/>
              </w:rPr>
            </w:pPr>
            <w:r>
              <w:rPr>
                <w:color w:val="00274C"/>
                <w:position w:val="-2"/>
                <w:sz w:val="20"/>
                <w:szCs w:val="20"/>
                <w:u w:val="none"/>
              </w:rPr>
              <w:t xml:space="preserve">The injection pump </w:t>
            </w:r>
            <w:r>
              <w:rPr>
                <w:b/>
                <w:bCs/>
                <w:color w:val="00274C"/>
                <w:position w:val="-2"/>
                <w:sz w:val="20"/>
                <w:szCs w:val="20"/>
                <w:u w:val="none"/>
              </w:rPr>
              <w:t xml:space="preserve">CANNOT</w:t>
            </w:r>
            <w:r>
              <w:rPr>
                <w:color w:val="00274C"/>
                <w:position w:val="-2"/>
                <w:sz w:val="20"/>
                <w:szCs w:val="20"/>
                <w:u w:val="none"/>
              </w:rPr>
              <w:t xml:space="preserve"> be repaired.</w:t>
            </w:r>
          </w:p>
          <w:p>
            <w:pPr>
              <w:numPr>
                <w:ilvl w:val="0"/>
                <w:numId w:val="5926"/>
              </w:numPr>
              <w:spacing w:before="0" w:after="0" w:line="262" w:lineRule="auto"/>
              <w:jc w:val="left"/>
              <w:rPr>
                <w:color w:val="00274C"/>
                <w:sz w:val="20"/>
                <w:szCs w:val="20"/>
              </w:rPr>
            </w:pPr>
            <w:r>
              <w:rPr>
                <w:b/>
                <w:bCs/>
                <w:color w:val="00274C"/>
                <w:position w:val="-2"/>
                <w:sz w:val="20"/>
                <w:szCs w:val="20"/>
                <w:u w:val="none"/>
              </w:rPr>
              <w:t xml:space="preserve">DO NOT</w:t>
            </w:r>
            <w:r>
              <w:rPr>
                <w:color w:val="00274C"/>
                <w:position w:val="-2"/>
                <w:sz w:val="20"/>
                <w:szCs w:val="20"/>
                <w:u w:val="none"/>
              </w:rPr>
              <w:t xml:space="preserve"> attempt to remove the temperature sensor 7 from the pump. Should the sensor 7 be defective, replace the injection pump.</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It is </w:t>
            </w:r>
            <w:r>
              <w:rPr>
                <w:b/>
                <w:bCs/>
                <w:color w:val="00274C"/>
                <w:position w:val="-2"/>
                <w:sz w:val="20"/>
                <w:szCs w:val="20"/>
                <w:u w:val="none"/>
              </w:rPr>
              <w:t xml:space="preserve">NOT</w:t>
            </w:r>
            <w:r>
              <w:rPr>
                <w:color w:val="00274C"/>
                <w:position w:val="-2"/>
                <w:sz w:val="20"/>
                <w:szCs w:val="20"/>
                <w:u w:val="none"/>
              </w:rPr>
              <w:t xml:space="preserve"> possible to perform any maintenance on the fuel intake regulating valve 6 as it is an integral part of the injection pump.</w:t>
            </w:r>
          </w:p>
          <w:p>
            <w:pPr>
              <w:numPr>
                <w:ilvl w:val="0"/>
                <w:numId w:val="5926"/>
              </w:numPr>
              <w:spacing w:before="0" w:after="0" w:line="262" w:lineRule="auto"/>
              <w:jc w:val="left"/>
              <w:rPr>
                <w:color w:val="00274C"/>
                <w:sz w:val="20"/>
                <w:szCs w:val="20"/>
              </w:rPr>
            </w:pPr>
            <w:r>
              <w:rPr>
                <w:b/>
                <w:bCs/>
                <w:color w:val="00274C"/>
                <w:position w:val="-2"/>
                <w:sz w:val="20"/>
                <w:szCs w:val="20"/>
                <w:u w:val="none"/>
              </w:rPr>
              <w:t xml:space="preserve">DO NOT</w:t>
            </w:r>
            <w:r>
              <w:rPr>
                <w:color w:val="00274C"/>
                <w:position w:val="-2"/>
                <w:sz w:val="20"/>
                <w:szCs w:val="20"/>
                <w:u w:val="none"/>
              </w:rPr>
              <w:t xml:space="preserve"> attempt to remove the fuel intake regulating valve 6 from the injection pump. Should the valve be defective, replace the injection pump.</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In the event of leakage from the high pressure circuit do not intervene when the engine is running, but turn it off and wait 5 - 10 minutes before checking the leakage.</w:t>
            </w:r>
          </w:p>
          <w:p/>
          <w:p/>
          <w:p>
            <w:pPr>
              <w:widowControl w:val="on"/>
              <w:pBdr/>
              <w:spacing w:before="0" w:after="0" w:line="262" w:lineRule="auto"/>
              <w:ind w:left="0" w:right="0"/>
              <w:jc w:val="left"/>
              <w:textAlignment w:val="center"/>
            </w:pPr>
            <w:r>
              <w:rPr>
                <w:color w:val="00274C"/>
                <w:position w:val="-2"/>
                <w:sz w:val="20"/>
                <w:szCs w:val="20"/>
                <w:u w:val="none"/>
              </w:rPr>
              <w:t xml:space="preserve"> The inlet pressure to the high pressure pump must be between 300 mbar (suction pump without electric supply) and 200 mbar (with electric pump power) to the high pressure rail.</w:t>
            </w:r>
          </w:p>
          <w:p>
            <w:pPr>
              <w:widowControl w:val="on"/>
              <w:pBdr/>
              <w:spacing w:before="0" w:after="0" w:line="262" w:lineRule="auto"/>
              <w:ind w:left="0" w:right="0"/>
              <w:jc w:val="left"/>
              <w:textAlignment w:val="center"/>
            </w:pPr>
            <w:r>
              <w:rPr>
                <w:color w:val="00274C"/>
                <w:position w:val="-2"/>
                <w:sz w:val="20"/>
                <w:szCs w:val="20"/>
                <w:u w:val="none"/>
              </w:rPr>
              <w:t xml:space="preserve">The high pressure pump is operated via the pump control gear and sends high pressure fuel to the common rail.</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supply tube (on union 8) and fuel return (on union 9), have different diameters.</w:t>
            </w:r>
          </w:p>
          <w:p>
            <w:pPr>
              <w:widowControl w:val="on"/>
              <w:pBdr/>
              <w:spacing w:before="0" w:after="0" w:line="262" w:lineRule="auto"/>
              <w:ind w:left="0" w:right="0"/>
              <w:jc w:val="left"/>
              <w:textAlignment w:val="center"/>
            </w:pPr>
            <w:r>
              <w:rPr>
                <w:b/>
                <w:bCs/>
                <w:color w:val="00274C"/>
                <w:position w:val="-2"/>
                <w:sz w:val="20"/>
                <w:szCs w:val="20"/>
                <w:u w:val="none"/>
              </w:rPr>
              <w:br/>
              <w:t xml:space="preserve">Tab 2.15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Name plate with QR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Fitting for high pressure outlet to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Plunger housing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Connection pipe plunger housing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intake regulating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inlet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return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Shaft key positioning on the pump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control 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bl>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46401802" name="name80576a3c0d00e5b51" descr="imm2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jpg"/>
                          <pic:cNvPicPr/>
                        </pic:nvPicPr>
                        <pic:blipFill>
                          <a:blip r:embed="rId55046a3c0d00e5b4f"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2.6</w:t>
            </w:r>
            <w:r>
              <w:rPr>
                <w:position w:val="-230"/>
              </w:rPr>
              <w:drawing>
                <wp:inline distT="0" distB="0" distL="0" distR="0">
                  <wp:extent cx="2232000" cy="1504800"/>
                  <wp:effectExtent b="0" l="0" r="0" t="0"/>
                  <wp:docPr id="77536187" name="name26136a3c0d00f0741" descr="imm2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7.jpg"/>
                          <pic:cNvPicPr/>
                        </pic:nvPicPr>
                        <pic:blipFill>
                          <a:blip r:embed="rId89326a3c0d00f073f"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2.7</w:t>
            </w:r>
          </w:p>
          <w:p/>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2.9.4 Electronic injector</w:t>
            </w:r>
          </w:p>
          <w:p>
            <w:pPr>
              <w:widowControl w:val="on"/>
              <w:pBdr/>
              <w:spacing w:before="0" w:after="0" w:line="262" w:lineRule="auto"/>
              <w:ind w:left="0" w:right="0"/>
              <w:jc w:val="left"/>
              <w:textAlignment w:val="center"/>
            </w:pPr>
            <w:r>
              <w:rPr>
                <w:color w:val="00274C"/>
                <w:position w:val="-2"/>
                <w:sz w:val="20"/>
                <w:szCs w:val="20"/>
                <w:u w:val="none"/>
              </w:rPr>
              <w:t xml:space="preserve">The electronic injector is equipped with an integral solenoid valve which, when excited electronically, manages a valve controlled from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inside the electronic injector to commence fuel injection.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ECU output signal is digital.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4936380" name="name46296a3c0d00f366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3306a3c0d00f365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The electronic injector is </w:t>
            </w:r>
            <w:r>
              <w:rPr>
                <w:b/>
                <w:bCs/>
                <w:color w:val="00274C"/>
                <w:position w:val="-2"/>
                <w:sz w:val="20"/>
                <w:szCs w:val="20"/>
                <w:u w:val="none"/>
              </w:rPr>
              <w:t xml:space="preserve">NOT</w:t>
            </w:r>
            <w:r>
              <w:rPr>
                <w:color w:val="00274C"/>
                <w:position w:val="-2"/>
                <w:sz w:val="20"/>
                <w:szCs w:val="20"/>
                <w:u w:val="none"/>
              </w:rPr>
              <w:t xml:space="preserve"> repairable.</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The electronic injectors are calibrated individually.</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They are </w:t>
            </w:r>
            <w:r>
              <w:rPr>
                <w:b/>
                <w:bCs/>
                <w:color w:val="00274C"/>
                <w:position w:val="-2"/>
                <w:sz w:val="20"/>
                <w:szCs w:val="20"/>
                <w:u w:val="none"/>
              </w:rPr>
              <w:t xml:space="preserve">NOT</w:t>
            </w:r>
            <w:r>
              <w:rPr>
                <w:color w:val="00274C"/>
                <w:position w:val="-2"/>
                <w:sz w:val="20"/>
                <w:szCs w:val="20"/>
                <w:u w:val="none"/>
              </w:rPr>
              <w:t xml:space="preserve"> interchangeable with the other cylinders of the same - or other - engines.</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It is assembled on the engine; the new calibration code (QR code) must be inserted in the ECU by means of a diagnostics instrument </w:t>
            </w:r>
            <w:hyperlink r:id="rId70126a3c0d00f3cfd" w:history="1">
              <w:r>
                <w:rPr>
                  <w:rStyle w:val="DefaultParagraphFontPHPDOCX"/>
                  <w:b/>
                  <w:bCs/>
                  <w:color w:val="0000FF"/>
                  <w:position w:val="-2"/>
                  <w:sz w:val="20"/>
                  <w:szCs w:val="20"/>
                  <w:u w:val="none"/>
                </w:rPr>
                <w:t xml:space="preserve">(ST_01).</w:t>
              </w:r>
            </w:hyperlink>
          </w:p>
          <w:p>
            <w:pPr>
              <w:numPr>
                <w:ilvl w:val="0"/>
                <w:numId w:val="5926"/>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fit new or different electronic injectors without the instruments required to enter the injector calibration code.</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Fuel containing impurities causes serious damage to the electronic injectors.</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The electronic injector for Stage V engines is different and it is not interchangeable with other engine</w:t>
            </w:r>
          </w:p>
        </w:tc>
        <w:tc>
          <w:tcPr>
            <w:tcW w:w="0" w:type="auto"/>
            <w:tcMar>
              <w:top w:w="150" w:type="dxa"/>
              <w:left w:w="150" w:type="dxa"/>
              <w:bottom w:w="150" w:type="dxa"/>
              <w:right w:w="150" w:type="dxa"/>
            </w:tcMar>
            <w:vAlign w:val="top"/>
          </w:tcPr>
          <w:p>
            <w:r>
              <w:rPr>
                <w:position w:val="-496"/>
              </w:rPr>
              <w:drawing>
                <wp:inline distT="0" distB="0" distL="0" distR="0">
                  <wp:extent cx="2880000" cy="3153600"/>
                  <wp:effectExtent b="0" l="0" r="0" t="0"/>
                  <wp:docPr id="24906001" name="name27946a3c0d0103dae" descr="imm2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8.jpg"/>
                          <pic:cNvPicPr/>
                        </pic:nvPicPr>
                        <pic:blipFill>
                          <a:blip r:embed="rId91746a3c0d0103dac" cstate="print"/>
                          <a:stretch>
                            <a:fillRect/>
                          </a:stretch>
                        </pic:blipFill>
                        <pic:spPr>
                          <a:xfrm>
                            <a:off x="0" y="0"/>
                            <a:ext cx="2880000" cy="3153600"/>
                          </a:xfrm>
                          <a:prstGeom prst="rect">
                            <a:avLst/>
                          </a:prstGeom>
                          <a:ln w="0">
                            <a:noFill/>
                          </a:ln>
                        </pic:spPr>
                      </pic:pic>
                    </a:graphicData>
                  </a:graphic>
                </wp:inline>
              </w:drawing>
            </w:r>
            <w:r>
              <w:rPr>
                <w:b/>
                <w:bCs/>
                <w:color w:val="00274C"/>
                <w:position w:val="0"/>
                <w:sz w:val="20"/>
                <w:szCs w:val="20"/>
                <w:u w:val="none"/>
              </w:rPr>
              <w:br/>
              <w:t xml:space="preserve">Fig 2.8</w:t>
            </w:r>
            <w:r>
              <w:rPr>
                <w:b/>
                <w:bCs/>
                <w:color w:val="00274C"/>
                <w:position w:val="0"/>
                <w:sz w:val="20"/>
                <w:szCs w:val="20"/>
                <w:u w:val="none"/>
              </w:rPr>
              <w:br/>
              <w:br/>
              <w:t xml:space="preserve">Tab 2.16</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for solenoid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Solenoid and valve closure 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pressure pipe inlet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Nozzle closure ring nut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Nozzle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QR code (Visual reading)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QR code (Electronic reading)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Return pipe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identification code</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2.9.5 Common Rail</w:t>
            </w:r>
          </w:p>
          <w:p>
            <w:pPr>
              <w:widowControl w:val="on"/>
              <w:pBdr/>
              <w:spacing w:before="0" w:after="0" w:line="262" w:lineRule="auto"/>
              <w:ind w:left="0" w:right="0"/>
              <w:jc w:val="left"/>
              <w:textAlignment w:val="center"/>
            </w:pPr>
            <w:r>
              <w:rPr>
                <w:color w:val="00274C"/>
                <w:position w:val="-2"/>
                <w:sz w:val="20"/>
                <w:szCs w:val="20"/>
                <w:u w:val="none"/>
              </w:rPr>
              <w:br/>
              <w:t xml:space="preserve">Fuel is injected under pressure into the Common Rail ( </w:t>
            </w:r>
            <w:r>
              <w:rPr>
                <w:b/>
                <w:bCs/>
                <w:color w:val="00274C"/>
                <w:position w:val="-2"/>
                <w:sz w:val="20"/>
                <w:szCs w:val="20"/>
                <w:u w:val="none"/>
              </w:rPr>
              <w:t xml:space="preserve">Pos.3</w:t>
            </w:r>
            <w:r>
              <w:rPr>
                <w:color w:val="00274C"/>
                <w:position w:val="-2"/>
                <w:sz w:val="20"/>
                <w:szCs w:val="20"/>
                <w:u w:val="none"/>
              </w:rPr>
              <w:t xml:space="preserve"> ), from the high-pressure fuel injection pump.</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The internal volume of the Common Rail is optimised to obtain the best compromise in order to minimise pressure peaks due to the cyclical flow of the injection pump;</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Opening the electronic injectors;</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The high speed response of the system to the requests of the ECU control unit.</w:t>
            </w:r>
          </w:p>
          <w:p>
            <w:pPr>
              <w:widowControl w:val="on"/>
              <w:pBdr/>
              <w:spacing w:before="0" w:after="0" w:line="262" w:lineRule="auto"/>
              <w:ind w:left="0" w:right="0"/>
              <w:jc w:val="left"/>
              <w:textAlignment w:val="center"/>
            </w:pPr>
            <w:r>
              <w:rPr>
                <w:color w:val="00274C"/>
                <w:position w:val="-2"/>
                <w:sz w:val="20"/>
                <w:szCs w:val="20"/>
                <w:u w:val="none"/>
              </w:rPr>
              <w:t xml:space="preserve">The pressure sensor </w:t>
            </w:r>
            <w:r>
              <w:rPr>
                <w:b/>
                <w:bCs/>
                <w:color w:val="00274C"/>
                <w:position w:val="-2"/>
                <w:sz w:val="20"/>
                <w:szCs w:val="20"/>
                <w:u w:val="none"/>
              </w:rPr>
              <w:t xml:space="preserve">5</w:t>
            </w:r>
            <w:r>
              <w:rPr>
                <w:color w:val="00274C"/>
                <w:position w:val="-2"/>
                <w:sz w:val="20"/>
                <w:szCs w:val="20"/>
                <w:u w:val="none"/>
              </w:rPr>
              <w:t xml:space="preserve"> measures the pressure of the fuel in the Common Rail.</w:t>
            </w:r>
            <w:r>
              <w:rPr>
                <w:color w:val="00274C"/>
                <w:position w:val="-2"/>
                <w:sz w:val="20"/>
                <w:szCs w:val="20"/>
                <w:u w:val="none"/>
              </w:rPr>
              <w:br/>
              <w:t xml:space="preserve">Safety valve </w:t>
            </w:r>
            <w:r>
              <w:rPr>
                <w:b/>
                <w:bCs/>
                <w:color w:val="00274C"/>
                <w:position w:val="-2"/>
                <w:sz w:val="20"/>
                <w:szCs w:val="20"/>
                <w:u w:val="none"/>
              </w:rPr>
              <w:t xml:space="preserve">2</w:t>
            </w:r>
            <w:r>
              <w:rPr>
                <w:color w:val="00274C"/>
                <w:position w:val="-2"/>
                <w:sz w:val="20"/>
                <w:szCs w:val="20"/>
                <w:u w:val="none"/>
              </w:rPr>
              <w:t xml:space="preserve"> , only opens if internal pressure of the Common Rail exceeds the maximum value of 2400 bar.</w:t>
            </w:r>
            <w:r>
              <w:rPr>
                <w:color w:val="00274C"/>
                <w:position w:val="-2"/>
                <w:sz w:val="20"/>
                <w:szCs w:val="20"/>
                <w:u w:val="none"/>
              </w:rPr>
              <w:br/>
              <w:t xml:space="preserve">Pressure inside the Common Rail is regulated by the highpressure fuel injection pump by means of the fuel intake regulation valve ( </w:t>
            </w:r>
            <w:r>
              <w:rPr>
                <w:b/>
                <w:bCs/>
                <w:color w:val="00274C"/>
                <w:position w:val="-2"/>
                <w:sz w:val="20"/>
                <w:szCs w:val="20"/>
                <w:u w:val="none"/>
              </w:rPr>
              <w:t xml:space="preserve">Pos. 6 Fig. 2.6</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fuel ejected from the safety valve is introduced in the circuit of rejection returning to the tank.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1160953" name="name32836a3c0d010a53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9806a3c0d010a53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Common Rail is </w:t>
            </w:r>
            <w:r>
              <w:rPr>
                <w:b/>
                <w:bCs/>
                <w:color w:val="00274C"/>
                <w:position w:val="-2"/>
                <w:sz w:val="20"/>
                <w:szCs w:val="20"/>
                <w:u w:val="none"/>
              </w:rPr>
              <w:t xml:space="preserve">NOT</w:t>
            </w:r>
            <w:r>
              <w:rPr>
                <w:color w:val="00274C"/>
                <w:position w:val="-2"/>
                <w:sz w:val="20"/>
                <w:szCs w:val="20"/>
                <w:u w:val="none"/>
              </w:rPr>
              <w:t xml:space="preserve"> reparaible.</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It is </w:t>
            </w:r>
            <w:r>
              <w:rPr>
                <w:b/>
                <w:bCs/>
                <w:color w:val="00274C"/>
                <w:position w:val="-2"/>
                <w:sz w:val="20"/>
                <w:szCs w:val="20"/>
                <w:u w:val="none"/>
              </w:rPr>
              <w:t xml:space="preserve">NOT</w:t>
            </w:r>
            <w:r>
              <w:rPr>
                <w:color w:val="00274C"/>
                <w:position w:val="-2"/>
                <w:sz w:val="20"/>
                <w:szCs w:val="20"/>
                <w:u w:val="none"/>
              </w:rPr>
              <w:t xml:space="preserve"> possible to perform any maintenance on the fuel pressure sensor </w:t>
            </w:r>
            <w:r>
              <w:rPr>
                <w:b/>
                <w:bCs/>
                <w:color w:val="00274C"/>
                <w:position w:val="-2"/>
                <w:sz w:val="20"/>
                <w:szCs w:val="20"/>
                <w:u w:val="none"/>
              </w:rPr>
              <w:t xml:space="preserve">5</w:t>
            </w:r>
            <w:r>
              <w:rPr>
                <w:color w:val="00274C"/>
                <w:position w:val="-2"/>
                <w:sz w:val="20"/>
                <w:szCs w:val="20"/>
                <w:u w:val="none"/>
              </w:rPr>
              <w:t xml:space="preserve"> , as it is an integral part of the Common Rail unit.</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remove the pressure sensor or the fuel pressure limit valve from the Common Rail.</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If the pressure sensor or the pressure limit valve are not working, replace the entire Common Rail unit.</w:t>
            </w:r>
          </w:p>
          <w:p>
            <w:pPr>
              <w:widowControl w:val="on"/>
              <w:pBdr/>
              <w:spacing w:before="0" w:after="0" w:line="262" w:lineRule="auto"/>
              <w:ind w:left="0" w:right="0"/>
              <w:jc w:val="left"/>
              <w:textAlignment w:val="center"/>
            </w:pPr>
            <w:r>
              <w:rPr>
                <w:position w:val="-118"/>
              </w:rPr>
              <w:drawing>
                <wp:inline distT="0" distB="0" distL="0" distR="0">
                  <wp:extent cx="4932000" cy="1548000"/>
                  <wp:effectExtent b="0" l="0" r="0" t="0"/>
                  <wp:docPr id="45349932" name="name90616a3c0d010dfa0" descr="imm2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9.jpg"/>
                          <pic:cNvPicPr/>
                        </pic:nvPicPr>
                        <pic:blipFill>
                          <a:blip r:embed="rId16196a3c0d010df9e" cstate="print"/>
                          <a:stretch>
                            <a:fillRect/>
                          </a:stretch>
                        </pic:blipFill>
                        <pic:spPr>
                          <a:xfrm>
                            <a:off x="0" y="0"/>
                            <a:ext cx="4932000" cy="1548000"/>
                          </a:xfrm>
                          <a:prstGeom prst="rect">
                            <a:avLst/>
                          </a:prstGeom>
                          <a:ln w="0">
                            <a:noFill/>
                          </a:ln>
                        </pic:spPr>
                      </pic:pic>
                    </a:graphicData>
                  </a:graphic>
                </wp:inline>
              </w:drawing>
            </w:r>
            <w:r>
              <w:rPr>
                <w:b/>
                <w:bCs/>
                <w:color w:val="00274C"/>
                <w:position w:val="-2"/>
                <w:sz w:val="20"/>
                <w:szCs w:val="20"/>
                <w:u w:val="none"/>
              </w:rPr>
              <w:br/>
              <w:br/>
              <w:t xml:space="preserve">Fig 2.9</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Pressure limit valve (return due to overpressure)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Tube inlet union from 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Outlet fittings for supply pipes to 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pressure sensor</w:t>
                  </w:r>
                </w:p>
              </w:tc>
            </w:tr>
          </w:tbl>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2.9.6 Fuel filter</w:t>
            </w:r>
          </w:p>
          <w:p>
            <w:pPr>
              <w:widowControl w:val="on"/>
              <w:pBdr/>
              <w:spacing w:before="0" w:after="0" w:line="262" w:lineRule="auto"/>
              <w:ind w:left="0" w:right="0"/>
              <w:jc w:val="left"/>
              <w:textAlignment w:val="center"/>
            </w:pPr>
            <w:r>
              <w:rPr>
                <w:color w:val="00274C"/>
                <w:position w:val="-2"/>
                <w:sz w:val="20"/>
                <w:szCs w:val="20"/>
                <w:u w:val="none"/>
              </w:rPr>
              <w:t xml:space="preserve">The fuel filter is situated on the crankcase of the engine or it may be assembled on the frame of the vehicle.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system filling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in fuel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Wing nut, filter drainage</w:t>
                  </w:r>
                </w:p>
              </w:tc>
            </w:tr>
          </w:tbl>
          <w:p/>
          <w:p/>
          <w:p>
            <w:pPr>
              <w:widowControl w:val="on"/>
              <w:pBdr/>
              <w:spacing w:before="0" w:after="0" w:line="240" w:lineRule="auto"/>
              <w:ind w:left="0" w:right="0"/>
              <w:jc w:val="left"/>
            </w:pPr>
            <w:r>
              <w:rPr>
                <w:b/>
                <w:bCs/>
                <w:color w:val="00274C"/>
                <w:position w:val="-2"/>
                <w:sz w:val="20"/>
                <w:szCs w:val="20"/>
                <w:u w:val="none"/>
              </w:rPr>
              <w:t xml:space="preserve">Tab 2.19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 litres/hour</w:t>
                  </w:r>
                </w:p>
              </w:tc>
            </w:tr>
          </w:tbl>
          <w:p/>
        </w:tc>
        <w:tc>
          <w:tcPr>
            <w:tcW w:w="0" w:type="auto"/>
            <w:tcMar>
              <w:top w:w="150" w:type="dxa"/>
              <w:left w:w="150" w:type="dxa"/>
              <w:bottom w:w="150" w:type="dxa"/>
              <w:right w:w="150" w:type="dxa"/>
            </w:tcMar>
            <w:vAlign w:val="top"/>
          </w:tcPr>
          <w:p>
            <w:r>
              <w:rPr>
                <w:position w:val="-634"/>
              </w:rPr>
              <w:drawing>
                <wp:inline distT="0" distB="0" distL="0" distR="0">
                  <wp:extent cx="2880000" cy="4010400"/>
                  <wp:effectExtent b="0" l="0" r="0" t="0"/>
                  <wp:docPr id="43841876" name="name57156a3c0d01176f8" descr="imm2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0.jpg"/>
                          <pic:cNvPicPr/>
                        </pic:nvPicPr>
                        <pic:blipFill>
                          <a:blip r:embed="rId42996a3c0d01176f6" cstate="print"/>
                          <a:stretch>
                            <a:fillRect/>
                          </a:stretch>
                        </pic:blipFill>
                        <pic:spPr>
                          <a:xfrm>
                            <a:off x="0" y="0"/>
                            <a:ext cx="2880000" cy="4010400"/>
                          </a:xfrm>
                          <a:prstGeom prst="rect">
                            <a:avLst/>
                          </a:prstGeom>
                          <a:ln w="0">
                            <a:noFill/>
                          </a:ln>
                        </pic:spPr>
                      </pic:pic>
                    </a:graphicData>
                  </a:graphic>
                </wp:inline>
              </w:drawing>
            </w:r>
            <w:r>
              <w:rPr>
                <w:b/>
                <w:bCs/>
                <w:color w:val="00274C"/>
                <w:position w:val="0"/>
                <w:sz w:val="20"/>
                <w:szCs w:val="20"/>
                <w:u w:val="none"/>
              </w:rPr>
              <w:br/>
              <w:t xml:space="preserve">Fig 2.10</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2.9.7 Electric fuel pump (optional)</w:t>
            </w:r>
            <w:r>
              <w:rPr>
                <w:color w:val="00274C"/>
                <w:position w:val="-2"/>
                <w:sz w:val="20"/>
                <w:szCs w:val="20"/>
                <w:u w:val="none"/>
              </w:rPr>
              <w:br/>
              <w:t xml:space="preserve">When the electric fuel pump is installed in a diesel engine, one must:</w:t>
            </w:r>
          </w:p>
          <w:p>
            <w:pPr>
              <w:numPr>
                <w:ilvl w:val="0"/>
                <w:numId w:val="5928"/>
              </w:numPr>
              <w:spacing w:before="0" w:after="0" w:line="262" w:lineRule="auto"/>
              <w:jc w:val="left"/>
              <w:rPr>
                <w:color w:val="00274C"/>
                <w:sz w:val="20"/>
                <w:szCs w:val="20"/>
              </w:rPr>
            </w:pPr>
            <w:r>
              <w:rPr>
                <w:color w:val="00274C"/>
                <w:position w:val="-2"/>
                <w:sz w:val="20"/>
                <w:szCs w:val="20"/>
                <w:u w:val="none"/>
              </w:rPr>
              <w:br/>
              <w:br/>
              <w:t xml:space="preserve">Remove any filters installed on the inlet of the electric injection pump;</w:t>
            </w:r>
          </w:p>
          <w:p>
            <w:pPr>
              <w:numPr>
                <w:ilvl w:val="0"/>
                <w:numId w:val="5928"/>
              </w:numPr>
              <w:spacing w:before="0" w:after="0" w:line="262" w:lineRule="auto"/>
              <w:jc w:val="left"/>
              <w:rPr>
                <w:color w:val="00274C"/>
                <w:sz w:val="20"/>
                <w:szCs w:val="20"/>
              </w:rPr>
            </w:pPr>
            <w:r>
              <w:rPr>
                <w:color w:val="00274C"/>
                <w:position w:val="-2"/>
                <w:sz w:val="20"/>
                <w:szCs w:val="20"/>
                <w:u w:val="none"/>
              </w:rPr>
              <w:t xml:space="preserve">Insert a pre-filter between the tank and the electric pump;</w:t>
            </w:r>
          </w:p>
          <w:p>
            <w:pPr>
              <w:numPr>
                <w:ilvl w:val="0"/>
                <w:numId w:val="5928"/>
              </w:numPr>
              <w:spacing w:before="0" w:after="0" w:line="262" w:lineRule="auto"/>
              <w:jc w:val="left"/>
              <w:rPr>
                <w:color w:val="00274C"/>
                <w:sz w:val="20"/>
                <w:szCs w:val="20"/>
              </w:rPr>
            </w:pPr>
            <w:r>
              <w:rPr>
                <w:color w:val="00274C"/>
                <w:position w:val="-2"/>
                <w:sz w:val="20"/>
                <w:szCs w:val="20"/>
                <w:u w:val="none"/>
              </w:rPr>
              <w:t xml:space="preserve">The electric pump may be assembled on application at a maximum height of 500 mm from the position of the fuel tank.</w:t>
            </w:r>
          </w:p>
          <w:p>
            <w:pPr>
              <w:numPr>
                <w:ilvl w:val="0"/>
                <w:numId w:val="5928"/>
              </w:numPr>
              <w:spacing w:before="0" w:after="0" w:line="262" w:lineRule="auto"/>
              <w:jc w:val="left"/>
              <w:rPr>
                <w:color w:val="00274C"/>
                <w:sz w:val="20"/>
                <w:szCs w:val="20"/>
              </w:rPr>
            </w:pPr>
            <w:r>
              <w:rPr>
                <w:color w:val="00274C"/>
                <w:position w:val="-2"/>
                <w:sz w:val="20"/>
                <w:szCs w:val="20"/>
                <w:u w:val="none"/>
              </w:rPr>
              <w:t xml:space="preserve">Insert a shut-off valve to prevent dry operation due to the emptying of the intake manifold;</w:t>
            </w:r>
          </w:p>
          <w:p>
            <w:pPr>
              <w:numPr>
                <w:ilvl w:val="0"/>
                <w:numId w:val="5928"/>
              </w:numPr>
              <w:spacing w:before="0" w:after="0" w:line="262" w:lineRule="auto"/>
              <w:jc w:val="left"/>
              <w:rPr>
                <w:color w:val="00274C"/>
                <w:sz w:val="20"/>
                <w:szCs w:val="20"/>
              </w:rPr>
            </w:pPr>
            <w:r>
              <w:rPr>
                <w:color w:val="00274C"/>
                <w:position w:val="-2"/>
                <w:sz w:val="20"/>
                <w:szCs w:val="20"/>
                <w:u w:val="none"/>
              </w:rPr>
              <w:t xml:space="preserve">The supply pressure given from the electric pump must not exceed the pressure of 0.2 bar to the input of highpressure injection pump.</w:t>
            </w:r>
          </w:p>
          <w:p/>
          <w:p/>
          <w:p>
            <w:pPr>
              <w:widowControl w:val="on"/>
              <w:pBdr/>
              <w:spacing w:before="0" w:after="0" w:line="240" w:lineRule="auto"/>
              <w:ind w:left="0" w:right="0"/>
              <w:jc w:val="left"/>
            </w:pPr>
            <w:r>
              <w:rPr>
                <w:b/>
                <w:bCs/>
                <w:color w:val="00274C"/>
                <w:position w:val="-2"/>
                <w:sz w:val="20"/>
                <w:szCs w:val="20"/>
                <w:u w:val="none"/>
              </w:rPr>
              <w:t xml:space="preserve">Tab 2.20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Arrival pipe from the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pipe to the 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bl>
          <w:p/>
          <w:p/>
          <w:p/>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84714932" name="name60436a3c0d011df24" descr="imm2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1.jpg"/>
                          <pic:cNvPicPr/>
                        </pic:nvPicPr>
                        <pic:blipFill>
                          <a:blip r:embed="rId44616a3c0d011df22"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2.11</w:t>
            </w:r>
            <w:r>
              <w:rPr>
                <w:color w:val="00274C"/>
                <w:position w:val="0"/>
                <w:sz w:val="20"/>
                <w:szCs w:val="20"/>
                <w:u w:val="none"/>
              </w:rPr>
              <w:br/>
              <w:br/>
              <w:t xml:space="preserve"> </w:t>
            </w:r>
          </w:p>
          <w:p/>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2.9.8 Guards for fuel injection circuit components</w:t>
            </w:r>
          </w:p>
          <w:p>
            <w:pPr>
              <w:widowControl w:val="on"/>
              <w:pBdr/>
              <w:spacing w:before="0" w:after="0" w:line="262" w:lineRule="auto"/>
              <w:ind w:left="0" w:right="0"/>
              <w:jc w:val="left"/>
              <w:textAlignment w:val="center"/>
            </w:pPr>
            <w:r>
              <w:rPr>
                <w:color w:val="00274C"/>
                <w:position w:val="-2"/>
                <w:sz w:val="20"/>
                <w:szCs w:val="20"/>
                <w:u w:val="none"/>
              </w:rPr>
              <w:t xml:space="preserve">High-pressure injection circuit components are particularly sensitive to impurities.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To prevent impurities, even microscopic ones, from accessing the fuel input or output unions, you are required to close these accesses by means of specific caps as soon as the various tubes are disassembled and disconnected.
</w:t>
            </w:r>
          </w:p>
          <w:p>
            <w:pPr>
              <w:widowControl w:val="on"/>
              <w:pBdr/>
              <w:spacing w:before="0" w:after="0" w:line="262" w:lineRule="auto"/>
              <w:ind w:left="0" w:right="0"/>
              <w:jc w:val="left"/>
              <w:textAlignment w:val="center"/>
            </w:pPr>
            <w:r>
              <w:rPr>
                <w:color w:val="00274C"/>
                <w:position w:val="-2"/>
                <w:sz w:val="20"/>
                <w:szCs w:val="20"/>
                <w:u w:val="none"/>
              </w:rPr>
              <w:br/>
              <w:t xml:space="preserve">Disassembly of any component of the injection circuit must not occur in dusty environments.</w:t>
            </w:r>
          </w:p>
          <w:p>
            <w:pPr>
              <w:widowControl w:val="on"/>
              <w:pBdr/>
              <w:spacing w:before="0" w:after="0" w:line="262" w:lineRule="auto"/>
              <w:ind w:left="0" w:right="0"/>
              <w:jc w:val="left"/>
              <w:textAlignment w:val="center"/>
            </w:pPr>
            <w:r>
              <w:rPr>
                <w:color w:val="00274C"/>
                <w:position w:val="-2"/>
                <w:sz w:val="20"/>
                <w:szCs w:val="20"/>
                <w:u w:val="none"/>
              </w:rPr>
              <w:br/>
              <w:t xml:space="preserve">Cap protections must remain closed in their housing </w:t>
            </w:r>
            <w:hyperlink r:id="rId65026a3c0d011e604" w:history="1">
              <w:r>
                <w:rPr>
                  <w:rStyle w:val="DefaultParagraphFontPHPDOCX"/>
                  <w:b/>
                  <w:bCs/>
                  <w:color w:val="0000FF"/>
                  <w:position w:val="-2"/>
                  <w:sz w:val="20"/>
                  <w:szCs w:val="20"/>
                  <w:u w:val="none"/>
                </w:rPr>
                <w:t xml:space="preserve">(ST_40)</w:t>
              </w:r>
            </w:hyperlink>
            <w:r>
              <w:rPr>
                <w:color w:val="00274C"/>
                <w:position w:val="-2"/>
                <w:sz w:val="20"/>
                <w:szCs w:val="20"/>
                <w:u w:val="none"/>
              </w:rPr>
              <w:t xml:space="preserve"> until the moment they are to be used.</w:t>
            </w:r>
          </w:p>
          <w:p>
            <w:pPr>
              <w:widowControl w:val="on"/>
              <w:pBdr/>
              <w:spacing w:before="0" w:after="0" w:line="262" w:lineRule="auto"/>
              <w:ind w:left="0" w:right="0"/>
              <w:jc w:val="left"/>
              <w:textAlignment w:val="center"/>
            </w:pPr>
            <w:r>
              <w:rPr>
                <w:color w:val="00274C"/>
                <w:position w:val="-2"/>
                <w:sz w:val="20"/>
                <w:szCs w:val="20"/>
                <w:u w:val="none"/>
              </w:rPr>
              <w:br/>
              <w:t xml:space="preserve">Pay special attention when using the caps and avoid any contamination of dust or dirt of any kind.</w:t>
            </w:r>
          </w:p>
          <w:p>
            <w:pPr>
              <w:widowControl w:val="on"/>
              <w:pBdr/>
              <w:spacing w:before="0" w:after="0" w:line="262" w:lineRule="auto"/>
              <w:ind w:left="0" w:right="0"/>
              <w:jc w:val="left"/>
              <w:textAlignment w:val="center"/>
            </w:pPr>
            <w:r>
              <w:rPr>
                <w:color w:val="00274C"/>
                <w:position w:val="-2"/>
                <w:sz w:val="20"/>
                <w:szCs w:val="20"/>
                <w:u w:val="none"/>
              </w:rPr>
              <w:br/>
              <w:t xml:space="preserve">Even after using the caps illustrated in this paragraph, all components of the injection circuit must be placed with care in environments that are free of any type of impurity.</w:t>
            </w:r>
          </w:p>
          <w:p>
            <w:pPr>
              <w:widowControl w:val="on"/>
              <w:pBdr/>
              <w:spacing w:before="0" w:after="0" w:line="262" w:lineRule="auto"/>
              <w:ind w:left="0" w:right="0"/>
              <w:jc w:val="left"/>
              <w:textAlignment w:val="center"/>
            </w:pPr>
            <w:r>
              <w:rPr>
                <w:b/>
                <w:bCs/>
                <w:color w:val="00274C"/>
                <w:position w:val="-2"/>
                <w:sz w:val="20"/>
                <w:szCs w:val="20"/>
                <w:u w:val="none"/>
              </w:rPr>
              <w:br/>
              <w:t xml:space="preserve">Fig. 2.13, 2.14 and 2.15</w:t>
            </w:r>
            <w:r>
              <w:rPr>
                <w:color w:val="00274C"/>
                <w:position w:val="-2"/>
                <w:sz w:val="20"/>
                <w:szCs w:val="20"/>
                <w:u w:val="none"/>
              </w:rPr>
              <w:t xml:space="preserve"> illustrate the caps that must be used on components of the injection circuit.</w:t>
            </w:r>
          </w:p>
          <w:p/>
          <w:p/>
          <w:p>
            <w:pPr>
              <w:widowControl w:val="on"/>
              <w:pBdr/>
              <w:spacing w:before="0" w:after="0" w:line="240" w:lineRule="auto"/>
              <w:ind w:left="0" w:right="0"/>
              <w:jc w:val="left"/>
            </w:pPr>
            <w:r>
              <w:rPr>
                <w:color w:val="00274C"/>
                <w:position w:val="-2"/>
                <w:sz w:val="20"/>
                <w:szCs w:val="20"/>
                <w:u w:val="none"/>
              </w:rPr>
              <w:t xml:space="preserve">
Cap protections must be accurately washed after use and placed back in their housing </w:t>
            </w:r>
            <w:hyperlink r:id="rId22666a3c0d011e98e" w:history="1">
              <w:r>
                <w:rPr>
                  <w:rStyle w:val="DefaultParagraphFontPHPDOCX"/>
                  <w:b/>
                  <w:bCs/>
                  <w:color w:val="0000FF"/>
                  <w:position w:val="-2"/>
                  <w:sz w:val="20"/>
                  <w:szCs w:val="20"/>
                  <w:u w:val="none"/>
                </w:rPr>
                <w:t xml:space="preserve">(ST_40).</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6989451" name="name89066a3c0d0121c6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1286a3c0d0121c6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It is highly recommended to have this page visible during disassembly operations of the components of the fuel injection circuit.</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36246695" name="name24866a3c0d012563f" descr="imm2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3.jpg"/>
                          <pic:cNvPicPr/>
                        </pic:nvPicPr>
                        <pic:blipFill>
                          <a:blip r:embed="rId71286a3c0d012563d"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2.13</w:t>
            </w:r>
            <w:r>
              <w:rPr>
                <w:position w:val="-230"/>
              </w:rPr>
              <w:drawing>
                <wp:inline distT="0" distB="0" distL="0" distR="0">
                  <wp:extent cx="2232000" cy="1504800"/>
                  <wp:effectExtent b="0" l="0" r="0" t="0"/>
                  <wp:docPr id="30633655" name="name87666a3c0d0129427" descr="imm2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4.jpg"/>
                          <pic:cNvPicPr/>
                        </pic:nvPicPr>
                        <pic:blipFill>
                          <a:blip r:embed="rId41476a3c0d0129425"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2.14</w:t>
            </w:r>
            <w:r>
              <w:rPr>
                <w:position w:val="-228"/>
              </w:rPr>
              <w:drawing>
                <wp:inline distT="0" distB="0" distL="0" distR="0">
                  <wp:extent cx="2232000" cy="1497600"/>
                  <wp:effectExtent b="0" l="0" r="0" t="0"/>
                  <wp:docPr id="975570" name="name57346a3c0d0132868" descr="imm2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5.jpg"/>
                          <pic:cNvPicPr/>
                        </pic:nvPicPr>
                        <pic:blipFill>
                          <a:blip r:embed="rId85266a3c0d0132866"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br/>
              <w:br/>
              <w:t xml:space="preserve">Fig 2.15</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Lubrication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2.10.1 Lubrication circuit diagram</w:t>
            </w:r>
          </w:p>
          <w:p>
            <w:pPr>
              <w:widowControl w:val="on"/>
              <w:pBdr/>
              <w:spacing w:before="0" w:after="0" w:line="262" w:lineRule="auto"/>
              <w:ind w:left="0" w:right="0"/>
              <w:jc w:val="left"/>
              <w:textAlignment w:val="center"/>
            </w:pPr>
            <w:r>
              <w:rPr>
                <w:color w:val="00274C"/>
                <w:position w:val="-2"/>
                <w:sz w:val="20"/>
                <w:szCs w:val="20"/>
                <w:u w:val="none"/>
              </w:rPr>
              <w:t xml:space="preserve">The oil pump is driven by the crankshaft on the timing system side.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On the parts of the systems shown in green on In the parts in green, the oil is in intake, in the parts in red, the oil is under pressure and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those in yellow the oil is returning towards the oil sump </w:t>
            </w:r>
            <w:r>
              <w:rPr>
                <w:b/>
                <w:bCs/>
                <w:color w:val="00274C"/>
                <w:position w:val="-2"/>
                <w:sz w:val="20"/>
                <w:szCs w:val="20"/>
                <w:u w:val="none"/>
              </w:rPr>
              <w:t xml:space="preserve">2</w:t>
            </w:r>
            <w:r>
              <w:rPr>
                <w:color w:val="00274C"/>
                <w:position w:val="-2"/>
                <w:sz w:val="20"/>
                <w:szCs w:val="20"/>
                <w:u w:val="none"/>
              </w:rPr>
              <w:t xml:space="preserve"> (not under pressure).
</w:t>
            </w:r>
          </w:p>
          <w:p>
            <w:pPr>
              <w:widowControl w:val="on"/>
              <w:pBdr/>
              <w:spacing w:before="0" w:after="0" w:line="262" w:lineRule="auto"/>
              <w:ind w:left="0" w:right="0"/>
              <w:jc w:val="left"/>
              <w:textAlignment w:val="center"/>
            </w:pPr>
            <w:r>
              <w:rPr>
                <w:b/>
                <w:bCs/>
                <w:color w:val="00274C"/>
                <w:position w:val="-2"/>
                <w:sz w:val="20"/>
                <w:szCs w:val="20"/>
                <w:u w:val="none"/>
              </w:rPr>
              <w:br/>
              <w:t xml:space="preserve">Tab 2.21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COLOUR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in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under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to the oil sump</w:t>
                  </w:r>
                </w:p>
              </w:tc>
            </w:tr>
          </w:tbl>
          <w:p/>
          <w:p/>
          <w:p/>
          <w:p>
            <w:pPr>
              <w:widowControl w:val="on"/>
              <w:pBdr/>
              <w:spacing w:before="0" w:after="0" w:line="240" w:lineRule="auto"/>
              <w:ind w:left="0" w:right="0"/>
              <w:jc w:val="left"/>
            </w:pPr>
            <w:r>
              <w:rPr>
                <w:b/>
                <w:bCs/>
                <w:color w:val="00274C"/>
                <w:position w:val="-2"/>
                <w:sz w:val="20"/>
                <w:szCs w:val="20"/>
                <w:u w:val="none"/>
              </w:rPr>
              <w:t xml:space="preserve">Tab 2.22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rotors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Upper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Housing</w:t>
                  </w:r>
                </w:p>
              </w:tc>
            </w:tr>
          </w:tbl>
          <w:p/>
        </w:tc>
        <w:tc>
          <w:tcPr>
            <w:tcW w:w="0" w:type="auto"/>
            <w:tcMar>
              <w:top w:w="150" w:type="dxa"/>
              <w:left w:w="150" w:type="dxa"/>
              <w:bottom w:w="150" w:type="dxa"/>
              <w:right w:w="150" w:type="dxa"/>
            </w:tcMar>
            <w:vAlign w:val="top"/>
          </w:tcPr>
          <w:p>
            <w:r>
              <w:rPr>
                <w:position w:val="-360"/>
              </w:rPr>
              <w:drawing>
                <wp:inline distT="0" distB="0" distL="0" distR="0">
                  <wp:extent cx="2239200" cy="2311200"/>
                  <wp:effectExtent b="0" l="0" r="0" t="0"/>
                  <wp:docPr id="38606381" name="name17916a3c0d0140805" descr="imm2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6.jpg"/>
                          <pic:cNvPicPr/>
                        </pic:nvPicPr>
                        <pic:blipFill>
                          <a:blip r:embed="rId96716a3c0d0140802" cstate="print"/>
                          <a:stretch>
                            <a:fillRect/>
                          </a:stretch>
                        </pic:blipFill>
                        <pic:spPr>
                          <a:xfrm>
                            <a:off x="0" y="0"/>
                            <a:ext cx="2239200" cy="2311200"/>
                          </a:xfrm>
                          <a:prstGeom prst="rect">
                            <a:avLst/>
                          </a:prstGeom>
                          <a:ln w="0">
                            <a:noFill/>
                          </a:ln>
                        </pic:spPr>
                      </pic:pic>
                    </a:graphicData>
                  </a:graphic>
                </wp:inline>
              </w:drawing>
            </w:r>
            <w:r>
              <w:rPr>
                <w:b/>
                <w:bCs/>
                <w:color w:val="00274C"/>
                <w:position w:val="0"/>
                <w:sz w:val="20"/>
                <w:szCs w:val="20"/>
                <w:u w:val="none"/>
              </w:rPr>
              <w:br/>
              <w:t xml:space="preserve">Fig 2.16</w:t>
            </w:r>
            <w:r>
              <w:rPr>
                <w:position w:val="-352"/>
              </w:rPr>
              <w:drawing>
                <wp:inline distT="0" distB="0" distL="0" distR="0">
                  <wp:extent cx="2109600" cy="2260800"/>
                  <wp:effectExtent b="0" l="0" r="0" t="0"/>
                  <wp:docPr id="10885733" name="name80746a3c0d0148b3a" descr="imm2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7.jpg"/>
                          <pic:cNvPicPr/>
                        </pic:nvPicPr>
                        <pic:blipFill>
                          <a:blip r:embed="rId72986a3c0d0148b37" cstate="print"/>
                          <a:stretch>
                            <a:fillRect/>
                          </a:stretch>
                        </pic:blipFill>
                        <pic:spPr>
                          <a:xfrm>
                            <a:off x="0" y="0"/>
                            <a:ext cx="2109600" cy="2260800"/>
                          </a:xfrm>
                          <a:prstGeom prst="rect">
                            <a:avLst/>
                          </a:prstGeom>
                          <a:ln w="0">
                            <a:noFill/>
                          </a:ln>
                        </pic:spPr>
                      </pic:pic>
                    </a:graphicData>
                  </a:graphic>
                </wp:inline>
              </w:drawing>
            </w:r>
            <w:r>
              <w:rPr>
                <w:b/>
                <w:bCs/>
                <w:color w:val="00274C"/>
                <w:position w:val="0"/>
                <w:sz w:val="20"/>
                <w:szCs w:val="20"/>
                <w:u w:val="none"/>
              </w:rPr>
              <w:br/>
              <w:br/>
              <w:br/>
              <w:t xml:space="preserve">Fig 2.17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Click by side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15136a3c0d0148fb8" w:history="1">
              <w:r>
                <w:rPr>
                  <w:rStyle w:val="DefaultParagraphFontPHPDOCX"/>
                  <w:color w:val="0000FF"/>
                  <w:position w:val="0"/>
                  <w:sz w:val="20"/>
                  <w:szCs w:val="20"/>
                  <w:u w:val="single" w:color=""/>
                </w:rPr>
                <w:t xml:space="preserve">https://www.youtube.com/embed/Ig3XosQ8h0s?rel=0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2.10.2 Oil pump</w:t>
            </w:r>
            <w:r>
              <w:rPr>
                <w:color w:val="00274C"/>
                <w:position w:val="-2"/>
                <w:sz w:val="20"/>
                <w:szCs w:val="20"/>
                <w:u w:val="none"/>
              </w:rPr>
              <w:t xml:space="preserve"> The oil pump rotors are trochoidal (with lobes) and are activated from the crankshaft by means of the key.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pump body is situated inside the distribution guard.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imperative to assemble the rotors with reference </w:t>
            </w:r>
            <w:r>
              <w:rPr>
                <w:b/>
                <w:bCs/>
                <w:color w:val="00274C"/>
                <w:position w:val="-2"/>
                <w:sz w:val="20"/>
                <w:szCs w:val="20"/>
                <w:u w:val="none"/>
              </w:rPr>
              <w:t xml:space="preserve">A</w:t>
            </w:r>
            <w:r>
              <w:rPr>
                <w:color w:val="00274C"/>
                <w:position w:val="-2"/>
                <w:sz w:val="20"/>
                <w:szCs w:val="20"/>
                <w:u w:val="none"/>
              </w:rPr>
              <w:t xml:space="preserve"> visible by the operator.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control key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Timing system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bl>
          <w:p/>
        </w:tc>
        <w:tc>
          <w:tcPr>
            <w:tcW w:w="0" w:type="auto"/>
            <w:tcMar>
              <w:top w:w="150" w:type="dxa"/>
              <w:left w:w="150" w:type="dxa"/>
              <w:bottom w:w="150" w:type="dxa"/>
              <w:right w:w="150" w:type="dxa"/>
            </w:tcMar>
            <w:vAlign w:val="top"/>
          </w:tcPr>
          <w:p>
            <w:r>
              <w:rPr>
                <w:position w:val="-968"/>
              </w:rPr>
              <w:drawing>
                <wp:inline distT="0" distB="0" distL="0" distR="0">
                  <wp:extent cx="2304000" cy="6084000"/>
                  <wp:effectExtent b="0" l="0" r="0" t="0"/>
                  <wp:docPr id="14614523" name="name55546a3c0d0157246" descr="imm2_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8.jpg"/>
                          <pic:cNvPicPr/>
                        </pic:nvPicPr>
                        <pic:blipFill>
                          <a:blip r:embed="rId42426a3c0d0157243" cstate="print"/>
                          <a:stretch>
                            <a:fillRect/>
                          </a:stretch>
                        </pic:blipFill>
                        <pic:spPr>
                          <a:xfrm>
                            <a:off x="0" y="0"/>
                            <a:ext cx="2304000" cy="6084000"/>
                          </a:xfrm>
                          <a:prstGeom prst="rect">
                            <a:avLst/>
                          </a:prstGeom>
                          <a:ln w="0">
                            <a:noFill/>
                          </a:ln>
                        </pic:spPr>
                      </pic:pic>
                    </a:graphicData>
                  </a:graphic>
                </wp:inline>
              </w:drawing>
            </w:r>
            <w:r>
              <w:rPr>
                <w:b/>
                <w:bCs/>
                <w:color w:val="00274C"/>
                <w:position w:val="0"/>
                <w:sz w:val="20"/>
                <w:szCs w:val="20"/>
                <w:u w:val="none"/>
              </w:rPr>
              <w:br/>
              <w:t xml:space="preserve">Fig 2.18</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2.10.3 Oil filter and Oil Cooler</w:t>
            </w:r>
          </w:p>
          <w:p/>
          <w:p/>
          <w:p>
            <w:pPr>
              <w:widowControl w:val="on"/>
              <w:pBdr/>
              <w:spacing w:before="0" w:after="0" w:line="262" w:lineRule="auto"/>
              <w:ind w:left="0" w:right="0"/>
              <w:jc w:val="left"/>
              <w:textAlignment w:val="center"/>
            </w:pPr>
            <w:r>
              <w:rPr>
                <w:position w:val="-189"/>
              </w:rPr>
              <w:drawing>
                <wp:inline distT="0" distB="0" distL="0" distR="0">
                  <wp:extent cx="3636000" cy="2426400"/>
                  <wp:effectExtent b="0" l="0" r="0" t="0"/>
                  <wp:docPr id="70137256" name="name34506a3c0d0160a32" descr="imm2_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9.jpg"/>
                          <pic:cNvPicPr/>
                        </pic:nvPicPr>
                        <pic:blipFill>
                          <a:blip r:embed="rId60626a3c0d0160a30" cstate="print"/>
                          <a:stretch>
                            <a:fillRect/>
                          </a:stretch>
                        </pic:blipFill>
                        <pic:spPr>
                          <a:xfrm>
                            <a:off x="0" y="0"/>
                            <a:ext cx="3636000" cy="2426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w:t>
            </w:r>
            <w:r>
              <w:rPr>
                <w:color w:val="00274C"/>
                <w:position w:val="-2"/>
                <w:sz w:val="20"/>
                <w:szCs w:val="20"/>
                <w:u w:val="none"/>
              </w:rPr>
              <w:t xml:space="preserve"> </w:t>
            </w:r>
            <w:r>
              <w:rPr>
                <w:b/>
                <w:bCs/>
                <w:color w:val="00274C"/>
                <w:position w:val="-2"/>
                <w:sz w:val="20"/>
                <w:szCs w:val="20"/>
                <w:u w:val="none"/>
              </w:rPr>
              <w:t xml:space="preserve">2.1</w:t>
            </w:r>
            <w:r>
              <w:rPr>
                <w:color w:val="00274C"/>
                <w:position w:val="-2"/>
                <w:sz w:val="20"/>
                <w:szCs w:val="20"/>
                <w:u w:val="none"/>
              </w:rPr>
              <w:t xml:space="preserve"> </w:t>
            </w:r>
            <w:r>
              <w:rPr>
                <w:b/>
                <w:bCs/>
                <w:color w:val="00274C"/>
                <w:position w:val="-2"/>
                <w:sz w:val="20"/>
                <w:szCs w:val="20"/>
                <w:u w:val="none"/>
              </w:rPr>
              <w:t xml:space="preserve">9</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unscrewing the cartridge holder cover makes the oil in support 7 flow towards the oil sump by means of the drain duct 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2.24</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arriving from the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duct (oil sump return)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into the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Outgoing fitting from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holder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directly from the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duct closure 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filtering chamber closure 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holder cover gasket</w:t>
                  </w:r>
                </w:p>
              </w:tc>
            </w:tr>
          </w:tbl>
          <w:p/>
          <w:p/>
          <w:p/>
          <w:p>
            <w:pPr>
              <w:widowControl w:val="on"/>
              <w:pBdr/>
              <w:spacing w:before="0" w:after="0" w:line="240" w:lineRule="auto"/>
              <w:ind w:left="0" w:right="0"/>
              <w:jc w:val="left"/>
            </w:pPr>
            <w:r>
              <w:rPr>
                <w:b/>
                <w:bCs/>
                <w:color w:val="00274C"/>
                <w:position w:val="-2"/>
                <w:sz w:val="20"/>
                <w:szCs w:val="20"/>
                <w:u w:val="none"/>
              </w:rPr>
              <w:t xml:space="preserve">Tab 2.25</w:t>
            </w:r>
            <w:r>
              <w:rPr>
                <w:color w:val="00274C"/>
                <w:position w:val="-2"/>
                <w:sz w:val="20"/>
                <w:szCs w:val="20"/>
                <w:u w:val="none"/>
              </w:rPr>
              <w:t xml:space="preserve"> </w:t>
            </w:r>
            <w:r>
              <w:rPr>
                <w:b/>
                <w:bCs/>
                <w:i/>
                <w:iCs/>
                <w:color w:val="00274C"/>
                <w:position w:val="-2"/>
                <w:sz w:val="20"/>
                <w:szCs w:val="20"/>
                <w:u w:val="none"/>
              </w:rPr>
              <w:t xml:space="preserve"> Cartridge characteristics.</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 litres/hour</w:t>
                  </w:r>
                </w:p>
              </w:tc>
            </w:tr>
          </w:tbl>
          <w:p/>
        </w:tc>
        <w:tc>
          <w:tcPr>
            <w:tcW w:w="0" w:type="auto"/>
            <w:tcMar>
              <w:top w:w="150" w:type="dxa"/>
              <w:left w:w="150" w:type="dxa"/>
              <w:bottom w:w="150" w:type="dxa"/>
              <w:right w:w="150" w:type="dxa"/>
            </w:tcMar>
            <w:vAlign w:val="top"/>
          </w:tcPr>
          <w:p>
            <w:r>
              <w:rPr>
                <w:position w:val="-490"/>
              </w:rPr>
              <w:drawing>
                <wp:inline distT="0" distB="0" distL="0" distR="0">
                  <wp:extent cx="2232000" cy="3117600"/>
                  <wp:effectExtent b="0" l="0" r="0" t="0"/>
                  <wp:docPr id="74390327" name="name55406a3c0d016fa3f" descr="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9.jpg"/>
                          <pic:cNvPicPr/>
                        </pic:nvPicPr>
                        <pic:blipFill>
                          <a:blip r:embed="rId13236a3c0d016fa3d" cstate="print"/>
                          <a:stretch>
                            <a:fillRect/>
                          </a:stretch>
                        </pic:blipFill>
                        <pic:spPr>
                          <a:xfrm>
                            <a:off x="0" y="0"/>
                            <a:ext cx="2232000" cy="31176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2.20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Cooling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2.11.1 Cooling circuit diagram</w:t>
            </w:r>
            <w:r>
              <w:b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2.26</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gas 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 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input into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output from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line from radiator (to 15)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line to expansion vase (to 15)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Return from compensation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Compensation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478"/>
                    </w:rPr>
                    <w:drawing>
                      <wp:inline distT="0" distB="0" distL="0" distR="0">
                        <wp:extent cx="2880000" cy="3045600"/>
                        <wp:effectExtent b="0" l="0" r="0" t="0"/>
                        <wp:docPr id="46357714" name="name35116a3c0d0178e40" descr="imm2_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1.jpg"/>
                                <pic:cNvPicPr/>
                              </pic:nvPicPr>
                              <pic:blipFill>
                                <a:blip r:embed="rId89476a3c0d0178e3d" cstate="print"/>
                                <a:stretch>
                                  <a:fillRect/>
                                </a:stretch>
                              </pic:blipFill>
                              <pic:spPr>
                                <a:xfrm>
                                  <a:off x="0" y="0"/>
                                  <a:ext cx="2880000" cy="3045600"/>
                                </a:xfrm>
                                <a:prstGeom prst="rect">
                                  <a:avLst/>
                                </a:prstGeom>
                                <a:ln w="0">
                                  <a:noFill/>
                                </a:ln>
                              </pic:spPr>
                            </pic:pic>
                          </a:graphicData>
                        </a:graphic>
                      </wp:inline>
                    </w:drawing>
                  </w:r>
                  <w:r>
                    <w:rPr>
                      <w:b/>
                      <w:bCs/>
                      <w:color w:val="00274C"/>
                      <w:position w:val="0"/>
                      <w:sz w:val="20"/>
                      <w:szCs w:val="20"/>
                      <w:u w:val="none"/>
                    </w:rPr>
                    <w:br/>
                    <w:t xml:space="preserve">Fig 2.21</w:t>
                  </w:r>
                </w:p>
              </w:tc>
            </w:tr>
          </w:tbl>
          <w:p/>
          <w:p>
            <w:pPr>
              <w:widowControl w:val="on"/>
              <w:pBdr/>
              <w:spacing w:before="0" w:after="0" w:line="262" w:lineRule="auto"/>
              <w:ind w:left="0" w:right="0"/>
              <w:jc w:val="left"/>
              <w:textAlignment w:val="center"/>
            </w:pPr>
            <w:r>
              <w:rPr>
                <w:position w:val="-298"/>
              </w:rPr>
              <w:drawing>
                <wp:inline distT="0" distB="0" distL="0" distR="0">
                  <wp:extent cx="5544000" cy="3780000"/>
                  <wp:effectExtent b="0" l="0" r="0" t="0"/>
                  <wp:docPr id="49584227" name="name24356a3c0d018531c" descr="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1.jpg"/>
                          <pic:cNvPicPr/>
                        </pic:nvPicPr>
                        <pic:blipFill>
                          <a:blip r:embed="rId17236a3c0d0185319" cstate="print"/>
                          <a:stretch>
                            <a:fillRect/>
                          </a:stretch>
                        </pic:blipFill>
                        <pic:spPr>
                          <a:xfrm>
                            <a:off x="0" y="0"/>
                            <a:ext cx="5544000" cy="3780000"/>
                          </a:xfrm>
                          <a:prstGeom prst="rect">
                            <a:avLst/>
                          </a:prstGeom>
                          <a:ln w="0">
                            <a:noFill/>
                          </a:ln>
                        </pic:spPr>
                      </pic:pic>
                    </a:graphicData>
                  </a:graphic>
                </wp:inline>
              </w:drawing>
            </w:r>
            <w:r>
              <w:rPr>
                <w:b/>
                <w:bCs/>
                <w:color w:val="00274C"/>
                <w:position w:val="-2"/>
                <w:sz w:val="20"/>
                <w:szCs w:val="20"/>
                <w:u w:val="none"/>
              </w:rPr>
              <w:br/>
              <w:br/>
              <w:t xml:space="preserve">Fig 2.22</w:t>
            </w:r>
          </w:p>
          <w:p>
            <w:pPr>
              <w:widowControl w:val="on"/>
              <w:pBdr/>
              <w:spacing w:before="0" w:after="0" w:line="262" w:lineRule="auto"/>
              <w:ind w:left="0" w:right="0"/>
              <w:jc w:val="left"/>
              <w:textAlignment w:val="center"/>
            </w:pP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2.11.2 Water pump</w:t>
                  </w:r>
                  <w:r>
                    <w:rPr>
                      <w:b/>
                      <w:bCs/>
                      <w:color w:val="00274C"/>
                      <w:position w:val="-2"/>
                      <w:sz w:val="20"/>
                      <w:szCs w:val="20"/>
                      <w:u w:val="none"/>
                    </w:rPr>
                    <w:br/>
                    <w:br/>
                    <w:t xml:space="preserve">Tab 2.27</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 control pulley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return hose from the Oil Cooler</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26"/>
                    </w:rPr>
                    <w:drawing>
                      <wp:inline distT="0" distB="0" distL="0" distR="0">
                        <wp:extent cx="2232000" cy="1483200"/>
                        <wp:effectExtent b="0" l="0" r="0" t="0"/>
                        <wp:docPr id="38779300" name="name50876a3c0d018b18c" descr="imm2_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3.jpg"/>
                                <pic:cNvPicPr/>
                              </pic:nvPicPr>
                              <pic:blipFill>
                                <a:blip r:embed="rId57256a3c0d018b18a"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2.23</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2.11.3 Radiator with Intercooler (optional)</w:t>
                  </w:r>
                  <w:r>
                    <w:rPr>
                      <w:b/>
                      <w:bCs/>
                      <w:color w:val="00274C"/>
                      <w:position w:val="-2"/>
                      <w:sz w:val="20"/>
                      <w:szCs w:val="20"/>
                      <w:u w:val="none"/>
                    </w:rPr>
                    <w:br/>
                    <w:br/>
                    <w:t xml:space="preserve">Tab 2.28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with 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refill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coolant vent tube or return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hose (from Intercooler to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Intercooler air delivery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flow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Cooler coolant vent tube or return</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26"/>
                    </w:rPr>
                    <w:drawing>
                      <wp:inline distT="0" distB="0" distL="0" distR="0">
                        <wp:extent cx="2232000" cy="1483200"/>
                        <wp:effectExtent b="0" l="0" r="0" t="0"/>
                        <wp:docPr id="14384576" name="name28646a3c0d019481e" descr="2.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3.png"/>
                                <pic:cNvPicPr/>
                              </pic:nvPicPr>
                              <pic:blipFill>
                                <a:blip r:embed="rId75926a3c0d019481b"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2.24</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2.11.4 Thermostatic valve</w:t>
                  </w:r>
                  <w:r>
                    <w:rPr>
                      <w:b/>
                      <w:bCs/>
                      <w:color w:val="00274C"/>
                      <w:position w:val="-2"/>
                      <w:sz w:val="20"/>
                      <w:szCs w:val="20"/>
                      <w:u w:val="none"/>
                    </w:rPr>
                    <w:br/>
                    <w:br/>
                    <w:t xml:space="preserve">Tab 2.29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outlet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hole</w:t>
                        </w:r>
                      </w:p>
                    </w:tc>
                  </w:tr>
                </w:tbl>
                <w:p/>
                <w:p/>
                <w:p>
                  <w:pPr>
                    <w:widowControl w:val="on"/>
                    <w:pBdr/>
                    <w:spacing w:before="0" w:after="0" w:line="240" w:lineRule="auto"/>
                    <w:ind w:left="0" w:right="0"/>
                    <w:jc w:val="left"/>
                  </w:pPr>
                  <w:r>
                    <w:rPr>
                      <w:color w:val="00274C"/>
                      <w:position w:val="-2"/>
                      <w:sz w:val="20"/>
                      <w:szCs w:val="20"/>
                      <w:u w:val="none"/>
                    </w:rPr>
                    <w:t xml:space="preserve">
Starting opening temperature of +79° ± 2°C.</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24"/>
                    </w:rPr>
                    <w:drawing>
                      <wp:inline distT="0" distB="0" distL="0" distR="0">
                        <wp:extent cx="2232000" cy="1468800"/>
                        <wp:effectExtent b="0" l="0" r="0" t="0"/>
                        <wp:docPr id="43732007" name="name16036a3c0d01bf060" descr="imm2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5.jpg"/>
                                <pic:cNvPicPr/>
                              </pic:nvPicPr>
                              <pic:blipFill>
                                <a:blip r:embed="rId33566a3c0d01bf05e" cstate="print"/>
                                <a:stretch>
                                  <a:fillRect/>
                                </a:stretch>
                              </pic:blipFill>
                              <pic:spPr>
                                <a:xfrm>
                                  <a:off x="0" y="0"/>
                                  <a:ext cx="2232000" cy="1468800"/>
                                </a:xfrm>
                                <a:prstGeom prst="rect">
                                  <a:avLst/>
                                </a:prstGeom>
                                <a:ln w="0">
                                  <a:noFill/>
                                </a:ln>
                              </pic:spPr>
                            </pic:pic>
                          </a:graphicData>
                        </a:graphic>
                      </wp:inline>
                    </w:drawing>
                  </w:r>
                  <w:r>
                    <w:rPr>
                      <w:b/>
                      <w:bCs/>
                      <w:color w:val="00274C"/>
                      <w:position w:val="0"/>
                      <w:sz w:val="20"/>
                      <w:szCs w:val="20"/>
                      <w:u w:val="none"/>
                    </w:rPr>
                    <w:br/>
                    <w:t xml:space="preserve">Fig 2.25</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2.11.5 EGR gas circuit cooling (EGR Cooler)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Device that cools exhaust gas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gas passage tubes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outlet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draining union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delivery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30"/>
                    </w:rPr>
                    <w:drawing>
                      <wp:inline distT="0" distB="0" distL="0" distR="0">
                        <wp:extent cx="2232000" cy="1504800"/>
                        <wp:effectExtent b="0" l="0" r="0" t="0"/>
                        <wp:docPr id="10211836" name="name35386a3c0d01c51e3" descr="imm2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6.jpg"/>
                                <pic:cNvPicPr/>
                              </pic:nvPicPr>
                              <pic:blipFill>
                                <a:blip r:embed="rId99356a3c0d01c51e0"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2.26</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Intake and exhaust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2.12.1 Turbocharger</w:t>
            </w:r>
            <w:r>
              <w:rPr>
                <w:color w:val="00274C"/>
                <w:position w:val="-2"/>
                <w:sz w:val="20"/>
                <w:szCs w:val="20"/>
                <w:u w:val="none"/>
              </w:rPr>
              <w:br/>
              <w:t xml:space="preserve">The turbocharger is controlled by means of exhaust gas that activates the turbine.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5091200" name="name46006a3c0d01cc96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6906a3c0d01cc95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See </w:t>
            </w:r>
            <w:hyperlink r:id="rId78036a3c0d01ccc7d" w:history="1">
              <w:r>
                <w:rPr>
                  <w:rStyle w:val="DefaultParagraphFontPHPDOCX"/>
                  <w:b/>
                  <w:bCs/>
                  <w:color w:val="0000FF"/>
                  <w:position w:val="-2"/>
                  <w:sz w:val="20"/>
                  <w:szCs w:val="20"/>
                  <w:u w:val="none"/>
                </w:rPr>
                <w:t xml:space="preserve">Par 2.18</w:t>
              </w:r>
            </w:hyperlink>
            <w:r>
              <w:rPr>
                <w:color w:val="00274C"/>
                <w:position w:val="-2"/>
                <w:sz w:val="20"/>
                <w:szCs w:val="20"/>
                <w:u w:val="none"/>
              </w:rPr>
              <w:t xml:space="preserve"> .</w:t>
            </w:r>
          </w:p>
          <w:p/>
          <w:p>
            <w:pPr>
              <w:widowControl w:val="on"/>
              <w:pBdr/>
              <w:spacing w:before="0" w:after="0" w:line="240" w:lineRule="auto"/>
              <w:ind w:left="0" w:right="0"/>
              <w:jc w:val="left"/>
            </w:pPr>
            <w:r>
              <w:rPr>
                <w:b/>
                <w:bCs/>
                <w:color w:val="00274C"/>
                <w:position w:val="-2"/>
                <w:sz w:val="20"/>
                <w:szCs w:val="20"/>
                <w:u w:val="none"/>
              </w:rPr>
              <w:t xml:space="preserve">Tab 2.31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intake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compression volute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 charger central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Turbine housing with Waste Gate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exhaust flange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control valve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valve control actuator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control valve linkage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crankcase breather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compressed flow hose to 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 charger lubrication pipe</w:t>
                  </w:r>
                </w:p>
              </w:tc>
            </w:tr>
          </w:tbl>
          <w:p/>
        </w:tc>
        <w:tc>
          <w:tcPr>
            <w:tcW w:w="0" w:type="auto"/>
            <w:tcMar>
              <w:top w:w="150" w:type="dxa"/>
              <w:left w:w="150" w:type="dxa"/>
              <w:bottom w:w="150" w:type="dxa"/>
              <w:right w:w="150" w:type="dxa"/>
            </w:tcMar>
            <w:vAlign w:val="top"/>
          </w:tcPr>
          <w:p>
            <w:r>
              <w:rPr>
                <w:position w:val="-360"/>
              </w:rPr>
              <w:drawing>
                <wp:inline distT="0" distB="0" distL="0" distR="0">
                  <wp:extent cx="2232000" cy="2311200"/>
                  <wp:effectExtent b="0" l="0" r="0" t="0"/>
                  <wp:docPr id="6877474" name="name40736a3c0d01dde1b" descr="2.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6.png"/>
                          <pic:cNvPicPr/>
                        </pic:nvPicPr>
                        <pic:blipFill>
                          <a:blip r:embed="rId69886a3c0d01dde19" cstate="print"/>
                          <a:stretch>
                            <a:fillRect/>
                          </a:stretch>
                        </pic:blipFill>
                        <pic:spPr>
                          <a:xfrm>
                            <a:off x="0" y="0"/>
                            <a:ext cx="2232000" cy="2311200"/>
                          </a:xfrm>
                          <a:prstGeom prst="rect">
                            <a:avLst/>
                          </a:prstGeom>
                          <a:ln w="0">
                            <a:noFill/>
                          </a:ln>
                        </pic:spPr>
                      </pic:pic>
                    </a:graphicData>
                  </a:graphic>
                </wp:inline>
              </w:drawing>
            </w:r>
            <w:r>
              <w:rPr>
                <w:b/>
                <w:bCs/>
                <w:color w:val="00274C"/>
                <w:position w:val="0"/>
                <w:sz w:val="20"/>
                <w:szCs w:val="20"/>
                <w:u w:val="none"/>
              </w:rPr>
              <w:br/>
              <w:t xml:space="preserve">Fig 2.27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2.12.2 </w:t>
            </w:r>
            <w:r>
              <w:rPr>
                <w:color w:val="00274C"/>
                <w:position w:val="-2"/>
                <w:sz w:val="20"/>
                <w:szCs w:val="20"/>
                <w:u w:val="none"/>
              </w:rPr>
              <w:t xml:space="preserve"> </w:t>
            </w:r>
            <w:r>
              <w:rPr>
                <w:b/>
                <w:bCs/>
                <w:color w:val="00274C"/>
                <w:position w:val="-2"/>
                <w:sz w:val="20"/>
                <w:szCs w:val="20"/>
                <w:u w:val="none"/>
              </w:rPr>
              <w:t xml:space="preserve">ATS device</w:t>
            </w:r>
          </w:p>
          <w:p/>
          <w:p/>
          <w:p>
            <w:pPr>
              <w:widowControl w:val="on"/>
              <w:pBdr/>
              <w:spacing w:before="0" w:after="0" w:line="262" w:lineRule="auto"/>
              <w:ind w:left="0" w:right="0"/>
              <w:jc w:val="left"/>
              <w:textAlignment w:val="center"/>
            </w:pPr>
            <w:r>
              <w:rPr>
                <w:b/>
                <w:bCs/>
                <w:color w:val="00274C"/>
                <w:position w:val="-2"/>
                <w:sz w:val="20"/>
                <w:szCs w:val="20"/>
                <w:u w:val="none"/>
              </w:rPr>
              <w:t xml:space="preserve">2.12.2.1 DOC</w:t>
            </w:r>
          </w:p>
          <w:p>
            <w:pPr>
              <w:widowControl w:val="on"/>
              <w:pBdr/>
              <w:spacing w:before="0" w:after="0" w:line="262" w:lineRule="auto"/>
              <w:ind w:left="0" w:right="0"/>
              <w:jc w:val="left"/>
              <w:textAlignment w:val="center"/>
            </w:pPr>
            <w:r>
              <w:rPr>
                <w:color w:val="00274C"/>
                <w:position w:val="-2"/>
                <w:sz w:val="20"/>
                <w:szCs w:val="20"/>
                <w:u w:val="none"/>
              </w:rPr>
              <w:t xml:space="preserve">The DOC is a device to filter exhaust gas by means of its oxidation.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Internally, it is composed of hundreds of small ducts that enable the passage of exhaust gas.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contains precious metals (platinum, palladium, iridium).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The image is indicative only. The installation of the catalyst must be approved by KOHLER, for each application.</w:t>
            </w:r>
            <w:r>
              <w:rPr>
                <w:color w:val="00274C"/>
                <w:position w:val="-2"/>
                <w:sz w:val="20"/>
                <w:szCs w:val="20"/>
                <w:u w:val="none"/>
              </w:rPr>
              <w:br/>
              <w:t xml:space="preserve">In order to prevent breakage on the connection flange, the catalyst is normally connected via a hose.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2223525" name="name27936a3c0d01e689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8216a3c0d01e689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In order to prevent breakage on the connection flange, the catalyst must be connected via a flexible exhaust tube.</w:t>
            </w:r>
          </w:p>
          <w:p/>
          <w:p>
            <w:pPr>
              <w:widowControl w:val="on"/>
              <w:pBdr/>
              <w:spacing w:before="0" w:after="0" w:line="240" w:lineRule="auto"/>
              <w:ind w:left="0" w:right="0"/>
              <w:jc w:val="left"/>
            </w:pPr>
            <w:r>
              <w:rPr>
                <w:b/>
                <w:bCs/>
                <w:color w:val="00274C"/>
                <w:position w:val="-2"/>
                <w:sz w:val="20"/>
                <w:szCs w:val="20"/>
                <w:u w:val="none"/>
              </w:rPr>
              <w:t xml:space="preserve">Tab 2.32a</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exhaust flange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Flexible exhaust tube</w:t>
                  </w:r>
                </w:p>
              </w:tc>
            </w:tr>
          </w:tbl>
          <w:p/>
        </w:tc>
        <w:tc>
          <w:tcPr>
            <w:tcW w:w="0" w:type="auto"/>
            <w:tcMar>
              <w:top w:w="150" w:type="dxa"/>
              <w:left w:w="150" w:type="dxa"/>
              <w:bottom w:w="150" w:type="dxa"/>
              <w:right w:w="150" w:type="dxa"/>
            </w:tcMar>
            <w:vAlign w:val="top"/>
          </w:tcPr>
          <w:p>
            <w:r>
              <w:rPr>
                <w:position w:val="-382"/>
              </w:rPr>
              <w:drawing>
                <wp:inline distT="0" distB="0" distL="0" distR="0">
                  <wp:extent cx="2232000" cy="2448000"/>
                  <wp:effectExtent b="0" l="0" r="0" t="0"/>
                  <wp:docPr id="19596748" name="name21336a3c0d0211e52" descr="2.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7.png"/>
                          <pic:cNvPicPr/>
                        </pic:nvPicPr>
                        <pic:blipFill>
                          <a:blip r:embed="rId66786a3c0d0211e4f" cstate="print"/>
                          <a:stretch>
                            <a:fillRect/>
                          </a:stretch>
                        </pic:blipFill>
                        <pic:spPr>
                          <a:xfrm>
                            <a:off x="0" y="0"/>
                            <a:ext cx="2232000" cy="2448000"/>
                          </a:xfrm>
                          <a:prstGeom prst="rect">
                            <a:avLst/>
                          </a:prstGeom>
                          <a:ln w="0">
                            <a:noFill/>
                          </a:ln>
                        </pic:spPr>
                      </pic:pic>
                    </a:graphicData>
                  </a:graphic>
                </wp:inline>
              </w:drawing>
            </w:r>
            <w:r>
              <w:rPr>
                <w:b/>
                <w:bCs/>
                <w:color w:val="00274C"/>
                <w:position w:val="0"/>
                <w:sz w:val="20"/>
                <w:szCs w:val="20"/>
                <w:u w:val="none"/>
              </w:rPr>
              <w:br/>
              <w:t xml:space="preserve">Fig 2.28</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2.12.2.2 Intake and exhaust circuit diagram with DOC</w:t>
            </w:r>
          </w:p>
          <w:p/>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Air in intake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Gas in recycle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Gas in exhaust</w:t>
                  </w:r>
                </w:p>
              </w:tc>
            </w:tr>
          </w:tbl>
          <w:p/>
          <w:p/>
          <w:p>
            <w:r>
              <w:rPr>
                <w:position w:val="-195"/>
              </w:rPr>
              <w:drawing>
                <wp:inline distT="0" distB="0" distL="0" distR="0">
                  <wp:extent cx="4017600" cy="2498400"/>
                  <wp:effectExtent b="0" l="0" r="0" t="0"/>
                  <wp:docPr id="69864985" name="name96966a3c0d02279dc" descr="imm2_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9.jpg"/>
                          <pic:cNvPicPr/>
                        </pic:nvPicPr>
                        <pic:blipFill>
                          <a:blip r:embed="rId70516a3c0d02279da" cstate="print"/>
                          <a:stretch>
                            <a:fillRect/>
                          </a:stretch>
                        </pic:blipFill>
                        <pic:spPr>
                          <a:xfrm>
                            <a:off x="0" y="0"/>
                            <a:ext cx="4017600" cy="2498400"/>
                          </a:xfrm>
                          <a:prstGeom prst="rect">
                            <a:avLst/>
                          </a:prstGeom>
                          <a:ln w="0">
                            <a:noFill/>
                          </a:ln>
                        </pic:spPr>
                      </pic:pic>
                    </a:graphicData>
                  </a:graphic>
                </wp:inline>
              </w:drawing>
            </w:r>
            <w:r>
              <w:rPr>
                <w:b/>
                <w:bCs/>
                <w:color w:val="00274C"/>
                <w:position w:val="-2"/>
                <w:sz w:val="20"/>
                <w:szCs w:val="20"/>
                <w:u w:val="none"/>
              </w:rPr>
              <w:br/>
              <w:t xml:space="preserve">Fig 2.29</w:t>
            </w:r>
            <w:r>
              <w:rPr>
                <w:position w:val="-216"/>
              </w:rPr>
              <w:drawing>
                <wp:inline distT="0" distB="0" distL="0" distR="0">
                  <wp:extent cx="4017600" cy="2764800"/>
                  <wp:effectExtent b="0" l="0" r="0" t="0"/>
                  <wp:docPr id="68806223" name="name26806a3c0d022feec" descr="imm2_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0.jpg"/>
                          <pic:cNvPicPr/>
                        </pic:nvPicPr>
                        <pic:blipFill>
                          <a:blip r:embed="rId93376a3c0d022feea" cstate="print"/>
                          <a:stretch>
                            <a:fillRect/>
                          </a:stretch>
                        </pic:blipFill>
                        <pic:spPr>
                          <a:xfrm>
                            <a:off x="0" y="0"/>
                            <a:ext cx="4017600" cy="2764800"/>
                          </a:xfrm>
                          <a:prstGeom prst="rect">
                            <a:avLst/>
                          </a:prstGeom>
                          <a:ln w="0">
                            <a:noFill/>
                          </a:ln>
                        </pic:spPr>
                      </pic:pic>
                    </a:graphicData>
                  </a:graphic>
                </wp:inline>
              </w:drawing>
            </w:r>
            <w:r>
              <w:rPr>
                <w:b/>
                <w:bCs/>
                <w:color w:val="00274C"/>
                <w:position w:val="-2"/>
                <w:sz w:val="20"/>
                <w:szCs w:val="20"/>
                <w:u w:val="none"/>
              </w:rPr>
              <w:br/>
              <w:br/>
              <w:br/>
              <w:t xml:space="preserve">Fig 2.30</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1945796" name="name56726a3c0d0237de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6026a3c0d0237de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The diagrams in </w:t>
            </w:r>
            <w:r>
              <w:rPr>
                <w:b/>
                <w:bCs/>
                <w:color w:val="00274C"/>
                <w:position w:val="-2"/>
                <w:sz w:val="20"/>
                <w:szCs w:val="20"/>
                <w:u w:val="none"/>
              </w:rPr>
              <w:t xml:space="preserve">Fig. 2.29 and Fig. 2.30</w:t>
            </w:r>
            <w:r>
              <w:rPr>
                <w:color w:val="00274C"/>
                <w:position w:val="-2"/>
                <w:sz w:val="20"/>
                <w:szCs w:val="20"/>
                <w:u w:val="none"/>
              </w:rPr>
              <w:t xml:space="preserve"> do not have an air filter, which must always be present and connected by means of an intake hose to the turbocharger.</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The air temperature inside the intake manifold must never exceed that of the environment by 10°C.</w:t>
            </w:r>
          </w:p>
          <w:p>
            <w:pPr>
              <w:widowControl w:val="on"/>
              <w:pBdr/>
              <w:spacing w:before="0" w:after="0" w:line="262" w:lineRule="auto"/>
              <w:ind w:left="0" w:right="0"/>
              <w:jc w:val="left"/>
              <w:textAlignment w:val="center"/>
            </w:pPr>
            <w:r>
              <w:rPr>
                <w:color w:val="00274C"/>
                <w:position w:val="-2"/>
                <w:sz w:val="20"/>
                <w:szCs w:val="20"/>
                <w:u w:val="none"/>
              </w:rPr>
              <w:t xml:space="preserve">Filtered air is sucked by the turbocharger, which compresses and sends it to the intercooler (as a consequence of compression, the air increases the temperature - the Intercooler cools it - this process enables better performance during combustion inside the cylinders). From the Intercooler, it is sent to the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intake manifold and, via ducts in the cylinder head, enters the cylinders. Compressed air inside the cylinders and mixed with the fuel transforms into Gas after combustion. The gas is expelled from the cylinders and sent to the exhaust manifold. The exhaust manifold sends the Gases to 2 ducts: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926"/>
              </w:numPr>
              <w:spacing w:before="0" w:after="0" w:line="262" w:lineRule="auto"/>
              <w:jc w:val="left"/>
              <w:rPr>
                <w:color w:val="00274C"/>
                <w:sz w:val="20"/>
                <w:szCs w:val="20"/>
              </w:rPr>
            </w:pPr>
            <w:r>
              <w:rPr>
                <w:b/>
                <w:bCs/>
                <w:color w:val="00274C"/>
                <w:position w:val="-2"/>
                <w:sz w:val="20"/>
                <w:szCs w:val="20"/>
                <w:u w:val="none"/>
              </w:rPr>
              <w:t xml:space="preserve">1st duct</w:t>
            </w:r>
            <w:r>
              <w:rPr>
                <w:color w:val="00274C"/>
                <w:position w:val="-2"/>
                <w:sz w:val="20"/>
                <w:szCs w:val="20"/>
                <w:u w:val="none"/>
              </w:rPr>
              <w:t xml:space="preserve"> : to the turbocharger body (the expelled Gases activate the turbine), the Gases then proceed towards the catalyst, which break down the pollutants contained in them before being definitely expelled.</w:t>
            </w:r>
          </w:p>
          <w:p>
            <w:pPr>
              <w:numPr>
                <w:ilvl w:val="0"/>
                <w:numId w:val="5926"/>
              </w:numPr>
              <w:spacing w:before="0" w:after="0" w:line="262" w:lineRule="auto"/>
              <w:jc w:val="left"/>
              <w:rPr>
                <w:color w:val="00274C"/>
                <w:sz w:val="20"/>
                <w:szCs w:val="20"/>
              </w:rPr>
            </w:pPr>
            <w:r>
              <w:rPr>
                <w:b/>
                <w:bCs/>
                <w:color w:val="00274C"/>
                <w:position w:val="-2"/>
                <w:sz w:val="20"/>
                <w:szCs w:val="20"/>
                <w:u w:val="none"/>
              </w:rPr>
              <w:t xml:space="preserve">2nd duct</w:t>
            </w:r>
            <w:r>
              <w:rPr>
                <w:color w:val="00274C"/>
                <w:position w:val="-2"/>
                <w:sz w:val="20"/>
                <w:szCs w:val="20"/>
                <w:u w:val="none"/>
              </w:rPr>
              <w:t xml:space="preserve"> : to the EGR circuit, which takes care of recovering a part of the Gases that return to intake</w:t>
            </w:r>
            <w:r>
              <w:rPr>
                <w:color w:val="00274C"/>
                <w:position w:val="-2"/>
                <w:sz w:val="20"/>
                <w:szCs w:val="20"/>
                <w:u w:val="none"/>
              </w:rPr>
              <w:br/>
              <w:t xml:space="preserve">(this process burns less oxygen when power is not requested, thus breaking down pollutants further).</w:t>
            </w:r>
          </w:p>
          <w:p>
            <w:pPr>
              <w:widowControl w:val="on"/>
              <w:pBdr/>
              <w:spacing w:before="0" w:after="0" w:line="240" w:lineRule="auto"/>
              <w:ind w:left="0" w:right="0"/>
              <w:jc w:val="left"/>
            </w:pPr>
            <w:r>
              <w:rPr>
                <w:color w:val="00274C"/>
                <w:position w:val="-2"/>
                <w:sz w:val="20"/>
                <w:szCs w:val="20"/>
                <w:u w:val="none"/>
              </w:rPr>
              <w:t xml:space="preserve">
The EGR circuit is managed by ECU, which controls the EGR valve that provides for the recovery of Gases when the engine does not require power.</w:t>
            </w:r>
            <w:r>
              <w:rPr>
                <w:color w:val="00274C"/>
                <w:position w:val="-2"/>
                <w:sz w:val="20"/>
                <w:szCs w:val="20"/>
                <w:u w:val="none"/>
              </w:rPr>
              <w:br/>
              <w:t xml:space="preserve">The EGR circuit is furnished with a heat exchanger (EGR Cooler), which cools the recovered Gases (this process enables better performance during combustion inside the cylinders).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2.32b</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from 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compression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intercooler flow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cooling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manifold flow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head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cylinder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cylinder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head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outlet towards 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oxidation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recycle towards 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EGR valve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cooling (in 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gas recirculation into 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Upper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Catalyst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Radiator/intercooler</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b/>
                <w:bCs/>
                <w:color w:val="00274C"/>
                <w:position w:val="-2"/>
                <w:sz w:val="20"/>
                <w:szCs w:val="20"/>
                <w:u w:val="none"/>
              </w:rPr>
              <w:t xml:space="preserve">2.12.2.3 DOC+DPF</w:t>
            </w:r>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color w:val="00274C"/>
                <w:position w:val="-2"/>
                <w:sz w:val="20"/>
                <w:szCs w:val="20"/>
                <w:u w:val="none"/>
              </w:rPr>
              <w:t xml:space="preserve">The DOC+DPF system reduces emissions because the DPF eliminates the particulate generated by Diesel fuel combustion. The system triggers automatic DPF regeneration cycles depending on the degree of clogging.</w:t>
            </w:r>
          </w:p>
          <w:p>
            <w:pPr>
              <w:widowControl w:val="on"/>
              <w:pBdr/>
              <w:spacing w:before="0" w:after="0" w:line="262" w:lineRule="auto"/>
              <w:ind w:left="0" w:right="0"/>
              <w:jc w:val="left"/>
              <w:textAlignment w:val="center"/>
            </w:pPr>
            <w:r>
              <w:rPr>
                <w:color w:val="00274C"/>
                <w:position w:val="-2"/>
                <w:sz w:val="20"/>
                <w:szCs w:val="20"/>
                <w:u w:val="none"/>
              </w:rPr>
              <w:t xml:space="preserve">The smell of the gases out of the exhaust line is different than the traditional one of gases from Diesel engines. Moreover, during regeneration stages, the exhaust gases could temporarily be white.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During regeneration, engine idling will increase.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299"/>
              </w:rPr>
              <w:drawing>
                <wp:inline distT="0" distB="0" distL="0" distR="0">
                  <wp:extent cx="5544000" cy="3787200"/>
                  <wp:effectExtent b="0" l="0" r="0" t="0"/>
                  <wp:docPr id="12633645" name="name37966a3c0d024ce98" descr="2_12_2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2_2_3.png"/>
                          <pic:cNvPicPr/>
                        </pic:nvPicPr>
                        <pic:blipFill>
                          <a:blip r:embed="rId81346a3c0d024ce95" cstate="print"/>
                          <a:stretch>
                            <a:fillRect/>
                          </a:stretch>
                        </pic:blipFill>
                        <pic:spPr>
                          <a:xfrm>
                            <a:off x="0" y="0"/>
                            <a:ext cx="5544000" cy="378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2.30a</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2.32c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pipe from turbine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 (Black)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 (Yellow)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(Delta Pressure)</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2.12.2.4 </w:t>
            </w:r>
            <w:r>
              <w:rPr>
                <w:color w:val="00274C"/>
                <w:position w:val="-2"/>
                <w:sz w:val="20"/>
                <w:szCs w:val="20"/>
                <w:u w:val="none"/>
              </w:rPr>
              <w:t xml:space="preserve"> </w:t>
            </w:r>
            <w:r>
              <w:rPr>
                <w:b/>
                <w:bCs/>
                <w:color w:val="00274C"/>
                <w:position w:val="-2"/>
                <w:sz w:val="20"/>
                <w:szCs w:val="20"/>
                <w:u w:val="none"/>
              </w:rPr>
              <w:t xml:space="preserve">DPF regeneration strategy</w:t>
            </w:r>
          </w:p>
          <w:p/>
          <w:p/>
          <w:p>
            <w:pPr>
              <w:widowControl w:val="on"/>
              <w:pBdr/>
              <w:spacing w:before="0" w:after="0" w:line="262" w:lineRule="auto"/>
              <w:ind w:left="0" w:right="0"/>
              <w:jc w:val="left"/>
              <w:textAlignment w:val="center"/>
            </w:pPr>
            <w:r>
              <w:rPr>
                <w:color w:val="00274C"/>
                <w:position w:val="-2"/>
                <w:sz w:val="20"/>
                <w:szCs w:val="20"/>
                <w:u w:val="none"/>
              </w:rPr>
              <w:t xml:space="preserve">You can intervene on the machine control panel for the DPF regeneration operations "only if requested by means of specific warning lights or messages on the control panel". </w:t>
            </w:r>
          </w:p>
          <w:p/>
          <w:p/>
          <w:p>
            <w:pPr>
              <w:widowControl w:val="on"/>
              <w:pBdr/>
              <w:spacing w:before="0" w:after="0" w:line="262" w:lineRule="auto"/>
              <w:ind w:left="0" w:right="0"/>
              <w:jc w:val="left"/>
              <w:textAlignment w:val="center"/>
            </w:pPr>
            <w:r>
              <w:rPr>
                <w:b/>
                <w:bCs/>
                <w:color w:val="00274C"/>
                <w:position w:val="-2"/>
                <w:sz w:val="20"/>
                <w:szCs w:val="20"/>
                <w:u w:val="none"/>
              </w:rPr>
              <w:t xml:space="preserve">Tab. 2.32d</w:t>
            </w:r>
            <w:r>
              <w:rPr>
                <w:color w:val="00274C"/>
                <w:position w:val="-2"/>
                <w:sz w:val="20"/>
                <w:szCs w:val="20"/>
                <w:u w:val="none"/>
              </w:rPr>
              <w:t xml:space="preserve">  describes the level of particulate accumulation, the relationship with the warning lights that will light up on the panel, the performance limitations of the engine and the operator’s options intervention. </w:t>
            </w:r>
          </w:p>
          <w:p/>
          <w:p/>
          <w:p>
            <w:pPr>
              <w:widowControl w:val="on"/>
              <w:pBdr/>
              <w:spacing w:before="0" w:after="0" w:line="262" w:lineRule="auto"/>
              <w:ind w:left="0" w:right="0"/>
              <w:jc w:val="left"/>
              <w:textAlignment w:val="center"/>
            </w:pPr>
            <w:r>
              <w:rPr>
                <w:color w:val="00274C"/>
                <w:position w:val="-2"/>
                <w:sz w:val="20"/>
                <w:szCs w:val="20"/>
                <w:u w:val="none"/>
              </w:rPr>
              <w:t xml:space="preserve">Forced regeneration must be executed in accordance with the machine instructions.</w:t>
            </w:r>
          </w:p>
          <w:p/>
          <w:p/>
          <w:p>
            <w:pPr>
              <w:widowControl w:val="on"/>
              <w:pBdr/>
              <w:spacing w:before="0" w:after="0" w:line="262" w:lineRule="auto"/>
              <w:ind w:left="0" w:right="0"/>
              <w:jc w:val="left"/>
              <w:textAlignment w:val="center"/>
            </w:pPr>
            <w:r>
              <w:rPr>
                <w:b/>
                <w:bCs/>
                <w:color w:val="00274C"/>
                <w:position w:val="-2"/>
                <w:sz w:val="20"/>
                <w:szCs w:val="20"/>
                <w:u w:val="none"/>
              </w:rPr>
              <w:t xml:space="preserve">Tab 2.32d</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SOOT LEVEL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WARNING LAMPS *1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ENGINE DE-RATE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OPERATOR POSSIBLE ACTIONS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OPERATING CONDITIONS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0</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59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condition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1</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2</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8"/>
                    </w:rPr>
                    <w:drawing>
                      <wp:inline distT="0" distB="0" distL="0" distR="0">
                        <wp:extent cx="1108800" cy="554400"/>
                        <wp:effectExtent b="0" l="0" r="0" t="0"/>
                        <wp:docPr id="99953157" name="name93366a3c0d0256461"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41306a3c0d025645f" cstate="print"/>
                                <a:stretch>
                                  <a:fillRect/>
                                </a:stretch>
                              </pic:blipFill>
                              <pic:spPr>
                                <a:xfrm>
                                  <a:off x="0" y="0"/>
                                  <a:ext cx="1108800" cy="5544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Fixed</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Forced Regeneration is Necessary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59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Coolant temperature at 60 °C</w:t>
                  </w:r>
                </w:p>
                <w:p>
                  <w:pPr>
                    <w:numPr>
                      <w:ilvl w:val="0"/>
                      <w:numId w:val="59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Do not switch the engine off </w:t>
                  </w:r>
                </w:p>
                <w:p>
                  <w:pPr>
                    <w:numPr>
                      <w:ilvl w:val="0"/>
                      <w:numId w:val="59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Stationary vehicle </w:t>
                  </w:r>
                </w:p>
                <w:p>
                  <w:pPr>
                    <w:numPr>
                      <w:ilvl w:val="0"/>
                      <w:numId w:val="59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load applied to the engine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8"/>
                    </w:rPr>
                    <w:drawing>
                      <wp:inline distT="0" distB="0" distL="0" distR="0">
                        <wp:extent cx="1108800" cy="554400"/>
                        <wp:effectExtent b="0" l="0" r="0" t="0"/>
                        <wp:docPr id="51359214" name="name79856a3c0d025c563"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66906a3c0d025c561" cstate="print"/>
                                <a:stretch>
                                  <a:fillRect/>
                                </a:stretch>
                              </pic:blipFill>
                              <pic:spPr>
                                <a:xfrm>
                                  <a:off x="0" y="0"/>
                                  <a:ext cx="1108800" cy="5544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Flashing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de-rate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Forced Regeneration is Necessary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59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Coolant temperature at 60 °C</w:t>
                  </w:r>
                </w:p>
                <w:p>
                  <w:pPr>
                    <w:numPr>
                      <w:ilvl w:val="0"/>
                      <w:numId w:val="59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Do not switch the engine off </w:t>
                  </w:r>
                </w:p>
                <w:p>
                  <w:pPr>
                    <w:numPr>
                      <w:ilvl w:val="0"/>
                      <w:numId w:val="59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Stationary vehicle </w:t>
                  </w:r>
                </w:p>
                <w:p>
                  <w:pPr>
                    <w:numPr>
                      <w:ilvl w:val="0"/>
                      <w:numId w:val="592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load applied to the engine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6"/>
                    </w:rPr>
                    <w:drawing>
                      <wp:inline distT="0" distB="0" distL="0" distR="0">
                        <wp:extent cx="1065600" cy="532800"/>
                        <wp:effectExtent b="0" l="0" r="0" t="0"/>
                        <wp:docPr id="75695136" name="name46896a3c0d02617c4" descr="DPF_S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STOP.png"/>
                                <pic:cNvPicPr/>
                              </pic:nvPicPr>
                              <pic:blipFill>
                                <a:blip r:embed="rId75996a3c0d02617c2" cstate="print"/>
                                <a:stretch>
                                  <a:fillRect/>
                                </a:stretch>
                              </pic:blipFill>
                              <pic:spPr>
                                <a:xfrm>
                                  <a:off x="0" y="0"/>
                                  <a:ext cx="1065600" cy="5328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Flashing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Strong Engine de-rate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Contact an authorized KOHLER workshop.</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Service Regeneration Required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REGENERATION via </w:t>
                  </w:r>
                  <w:r>
                    <w:rPr>
                      <w:b/>
                      <w:bCs/>
                      <w:color w:val="00274C"/>
                      <w:position w:val="-2"/>
                      <w:sz w:val="20"/>
                      <w:szCs w:val="20"/>
                      <w:u w:val="none"/>
                      <w:shd w:val="clear" w:color="auto" w:fill="E1E2E0"/>
                    </w:rPr>
                    <w:t xml:space="preserve">KOHLER</w:t>
                  </w:r>
                  <w:r>
                    <w:rPr>
                      <w:color w:val="00274C"/>
                      <w:position w:val="-2"/>
                      <w:sz w:val="20"/>
                      <w:szCs w:val="20"/>
                      <w:u w:val="none"/>
                      <w:shd w:val="clear" w:color="auto" w:fill="E1E2E0"/>
                    </w:rPr>
                    <w:t xml:space="preserve"> software</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The warning lights be different – consult the machine manual.</w:t>
            </w:r>
          </w:p>
          <w:p>
            <w:pPr>
              <w:widowControl w:val="on"/>
              <w:pBdr/>
              <w:spacing w:before="0" w:after="0" w:line="262" w:lineRule="auto"/>
              <w:ind w:left="0" w:right="0"/>
              <w:jc w:val="left"/>
              <w:textAlignment w:val="center"/>
            </w:pPr>
            <w:r>
              <w:rPr>
                <w:b/>
                <w:bCs/>
                <w:color w:val="00274C"/>
                <w:position w:val="-2"/>
                <w:sz w:val="20"/>
                <w:szCs w:val="20"/>
                <w:u w:val="none"/>
              </w:rPr>
              <w:t xml:space="preserve">*2:</w:t>
            </w:r>
            <w:r>
              <w:rPr>
                <w:color w:val="00274C"/>
                <w:position w:val="-2"/>
                <w:sz w:val="20"/>
                <w:szCs w:val="20"/>
                <w:u w:val="none"/>
              </w:rPr>
              <w:t xml:space="preserve">  Unless stated otherwise in the machine manual.</w:t>
            </w:r>
          </w:p>
          <w:p/>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0252014" name="name70556a3c0d02676f7"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9826a3c0d02676f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Forced regenerations must only be executed if required by the ECU when the "HIGH SOOT" warning light goes on (due to a Level 3 - 5 particulate accumulation).</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Do NOT execute the forced regenerations if not required by the ECU (due to a Level 0 - 2 particulate accumulation).</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The minimum engine speed increases during the forced regeneration phases.</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Repeated forced regenerations cause significant engine oil contamination by the fuel.</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The oil level check must be executed after every forced regeneration.</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If the regeneration inhibition function is misused, the particulate accumulation level will increase within a short time.</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The engine oil filter and oil must be changed after a Service Regeneration is completed via KOHLER software</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(Level 5 Particulate accumulation).</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Fuel contamination allowed in the engine oil is 3% MAX.</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Any engine load must be eliminated during forced regeneration so as to prevent damaging the ATS *2 system. </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Do not switch the engine off during level 3, 4 and 5 regeneration so as to prevent damaging the ATS system.</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b/>
                <w:bCs/>
                <w:color w:val="00274C"/>
                <w:position w:val="-2"/>
                <w:sz w:val="20"/>
                <w:szCs w:val="20"/>
                <w:u w:val="none"/>
              </w:rPr>
              <w:t xml:space="preserve">2.12.2.5 </w:t>
            </w:r>
            <w:r>
              <w:rPr>
                <w:color w:val="00274C"/>
                <w:position w:val="-2"/>
                <w:sz w:val="20"/>
                <w:szCs w:val="20"/>
                <w:u w:val="none"/>
              </w:rPr>
              <w:t xml:space="preserve"> </w:t>
            </w:r>
            <w:r>
              <w:rPr>
                <w:b/>
                <w:bCs/>
                <w:color w:val="00274C"/>
                <w:position w:val="-2"/>
                <w:sz w:val="20"/>
                <w:szCs w:val="20"/>
                <w:u w:val="none"/>
              </w:rPr>
              <w:t xml:space="preserve">Intake and exhaust circuit diagram with</w:t>
            </w:r>
            <w:r>
              <w:rPr>
                <w:color w:val="00274C"/>
                <w:position w:val="-2"/>
                <w:sz w:val="20"/>
                <w:szCs w:val="20"/>
                <w:u w:val="none"/>
              </w:rPr>
              <w:t xml:space="preserve"> </w:t>
            </w:r>
            <w:r>
              <w:rPr>
                <w:b/>
                <w:bCs/>
                <w:color w:val="00274C"/>
                <w:position w:val="-2"/>
                <w:sz w:val="20"/>
                <w:szCs w:val="20"/>
                <w:u w:val="none"/>
              </w:rPr>
              <w:t xml:space="preserve"> DOC+DPF</w:t>
            </w:r>
          </w:p>
          <w:p>
            <w:pPr>
              <w:widowControl w:val="on"/>
              <w:pBdr/>
              <w:spacing w:before="0" w:after="0" w:line="262" w:lineRule="auto"/>
              <w:ind w:left="0" w:right="0"/>
              <w:jc w:val="left"/>
              <w:textAlignment w:val="center"/>
            </w:pPr>
            <w:r>
              <w:rPr>
                <w:position w:val="-299"/>
              </w:rPr>
              <w:drawing>
                <wp:inline distT="0" distB="0" distL="0" distR="0">
                  <wp:extent cx="5544000" cy="3787200"/>
                  <wp:effectExtent b="0" l="0" r="0" t="0"/>
                  <wp:docPr id="44387478" name="name79036a3c0d0276425" descr="2_12_2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2_2_5.png"/>
                          <pic:cNvPicPr/>
                        </pic:nvPicPr>
                        <pic:blipFill>
                          <a:blip r:embed="rId27846a3c0d0276422" cstate="print"/>
                          <a:stretch>
                            <a:fillRect/>
                          </a:stretch>
                        </pic:blipFill>
                        <pic:spPr>
                          <a:xfrm>
                            <a:off x="0" y="0"/>
                            <a:ext cx="5544000" cy="37872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br/>
              <w:br/>
              <w:t xml:space="preserve">Tab 2.32e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(pos. For DPF components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from 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compression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outlet towards 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oxidation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recycle towards 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2.12.3 Air filter</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7088868" name="name65076a3c0d027e59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7996a3c0d027e58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The air filter is a dry type of filter with a paper filtering element; element </w:t>
            </w:r>
            <w:r>
              <w:rPr>
                <w:b/>
                <w:bCs/>
                <w:color w:val="00274C"/>
                <w:position w:val="-2"/>
                <w:sz w:val="20"/>
                <w:szCs w:val="20"/>
                <w:u w:val="none"/>
              </w:rPr>
              <w:t xml:space="preserve">s H and L</w:t>
            </w:r>
            <w:r>
              <w:rPr>
                <w:color w:val="00274C"/>
                <w:position w:val="-2"/>
                <w:sz w:val="20"/>
                <w:szCs w:val="20"/>
                <w:u w:val="none"/>
              </w:rPr>
              <w:t xml:space="preserve"> are replaceable (refer to </w:t>
            </w:r>
            <w:r>
              <w:rPr>
                <w:b/>
                <w:bCs/>
                <w:color w:val="00274C"/>
                <w:position w:val="-2"/>
                <w:sz w:val="20"/>
                <w:szCs w:val="20"/>
                <w:u w:val="none"/>
              </w:rPr>
              <w:t xml:space="preserve">Tab. 2.8 and Tab.2.9</w:t>
            </w:r>
            <w:r>
              <w:rPr>
                <w:color w:val="00274C"/>
                <w:position w:val="-2"/>
                <w:sz w:val="20"/>
                <w:szCs w:val="20"/>
                <w:u w:val="none"/>
              </w:rPr>
              <w:t xml:space="preserve"> for procedure frequency on components).</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Filter suction must be positioned in a cool place.</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Should a hose be used, the length must not exceed </w:t>
            </w:r>
            <w:r>
              <w:rPr>
                <w:b/>
                <w:bCs/>
                <w:color w:val="00274C"/>
                <w:position w:val="-2"/>
                <w:sz w:val="20"/>
                <w:szCs w:val="20"/>
                <w:u w:val="none"/>
              </w:rPr>
              <w:t xml:space="preserve">400</w:t>
            </w:r>
            <w:r>
              <w:rPr>
                <w:color w:val="00274C"/>
                <w:position w:val="-2"/>
                <w:sz w:val="20"/>
                <w:szCs w:val="20"/>
                <w:u w:val="none"/>
              </w:rPr>
              <w:t xml:space="preserve"> </w:t>
            </w:r>
            <w:r>
              <w:rPr>
                <w:b/>
                <w:bCs/>
                <w:color w:val="00274C"/>
                <w:position w:val="-2"/>
                <w:sz w:val="20"/>
                <w:szCs w:val="20"/>
                <w:u w:val="none"/>
              </w:rPr>
              <w:t xml:space="preserve">mm</w:t>
            </w:r>
            <w:r>
              <w:rPr>
                <w:color w:val="00274C"/>
                <w:position w:val="-2"/>
                <w:sz w:val="20"/>
                <w:szCs w:val="20"/>
                <w:u w:val="none"/>
              </w:rPr>
              <w:t xml:space="preserve"> and is to be as straight as possible.</w:t>
            </w:r>
          </w:p>
          <w:p/>
          <w:p/>
          <w:p>
            <w:pPr>
              <w:widowControl w:val="on"/>
              <w:pBdr/>
              <w:spacing w:before="0" w:after="0" w:line="262" w:lineRule="auto"/>
              <w:ind w:left="0" w:right="0"/>
              <w:jc w:val="left"/>
              <w:textAlignment w:val="center"/>
            </w:pPr>
            <w:r>
              <w:rPr>
                <w:position w:val="-85"/>
              </w:rPr>
              <w:drawing>
                <wp:inline distT="0" distB="0" distL="0" distR="0">
                  <wp:extent cx="3528000" cy="1137600"/>
                  <wp:effectExtent b="0" l="0" r="0" t="0"/>
                  <wp:docPr id="43030455" name="name86506a3c0d0285ec0" descr="2.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0.png"/>
                          <pic:cNvPicPr/>
                        </pic:nvPicPr>
                        <pic:blipFill>
                          <a:blip r:embed="rId24396a3c0d0285ebe" cstate="print"/>
                          <a:stretch>
                            <a:fillRect/>
                          </a:stretch>
                        </pic:blipFill>
                        <pic:spPr>
                          <a:xfrm>
                            <a:off x="0" y="0"/>
                            <a:ext cx="3528000" cy="1137600"/>
                          </a:xfrm>
                          <a:prstGeom prst="rect">
                            <a:avLst/>
                          </a:prstGeom>
                          <a:ln w="0">
                            <a:noFill/>
                          </a:ln>
                        </pic:spPr>
                      </pic:pic>
                    </a:graphicData>
                  </a:graphic>
                </wp:inline>
              </w:drawing>
            </w:r>
            <w:r>
              <w:rPr>
                <w:b/>
                <w:bCs/>
                <w:color w:val="00274C"/>
                <w:position w:val="-2"/>
                <w:sz w:val="20"/>
                <w:szCs w:val="20"/>
                <w:u w:val="none"/>
              </w:rPr>
              <w:br/>
              <w:br/>
              <w:t xml:space="preserve">Fig 2.31</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2.33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safety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Dust exhaust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cover hook</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 system</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 ECU input and output signals diagram</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SENSOR/SWITCH (INPUT)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DEVICES (OUTPUT)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relay</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ECU</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Revolution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phase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 pressure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intake adjustment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 position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Revolution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temperature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Heater relay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T-MAP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Diagnosis indicator lights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ACACT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body adjustment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Main accelerator pedal (double track)</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fan control (1-2 speeds or variable speed)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Secondary accelerator pedal (optional)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1 (ISO15765 diagnostics)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Hydraulic oil pressure sensor (optional)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2 (Vehicle SAE J1939)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level sensor (optional) </w:t>
                  </w:r>
                </w:p>
              </w:tc>
              <w:tc>
                <w:tcPr>
                  <w:gridSpan w:val="1"/>
                  <w:vMerge w:val="continue"/>
                  <w:tcBorders>
                    <w:top w:val="single" w:color="FFFFFF" w:sz="5"/>
                    <w:left w:val="single" w:color="FFFFFF" w:sz="5"/>
                    <w:bottom w:val="single" w:color="FFFFFF" w:sz="5"/>
                    <w:right w:val="single" w:color="FFFFFF" w:sz="5"/>
                  </w:tcBorders>
                </w:tcP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clogging sensor (optional)</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 to detect water in the fuel</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body position</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 (black)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 (yellow)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2.13.2</w:t>
            </w:r>
            <w:r>
              <w:rPr>
                <w:color w:val="00274C"/>
                <w:position w:val="-2"/>
                <w:sz w:val="20"/>
                <w:szCs w:val="20"/>
                <w:u w:val="none"/>
              </w:rPr>
              <w:t xml:space="preserve"> </w:t>
            </w:r>
            <w:r>
              <w:rPr>
                <w:b/>
                <w:bCs/>
                <w:color w:val="00274C"/>
                <w:position w:val="-2"/>
                <w:sz w:val="20"/>
                <w:szCs w:val="20"/>
                <w:u w:val="none"/>
              </w:rPr>
              <w:t xml:space="preserve">Control unit (ECU)</w:t>
            </w:r>
          </w:p>
          <w:p>
            <w:pPr>
              <w:widowControl w:val="on"/>
              <w:pBdr/>
              <w:spacing w:before="0" w:after="0" w:line="262" w:lineRule="auto"/>
              <w:ind w:left="0" w:right="0"/>
              <w:jc w:val="left"/>
              <w:textAlignment w:val="center"/>
            </w:pPr>
            <w:r>
              <w:rPr>
                <w:color w:val="00274C"/>
                <w:position w:val="-2"/>
                <w:sz w:val="20"/>
                <w:szCs w:val="20"/>
                <w:u w:val="none"/>
              </w:rPr>
              <w:t xml:space="preserve">The ECU is a central processor, which monitors and controls engine operation.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electronic control unit is responsible for engine management.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fitted on the frame of the vehicle, or in the cab (refer to the technical documentation of the vehicle).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6809933" name="name67616a3c0d02917a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0036a3c0d02917a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The ECU must only be used with the configuration defined</w:t>
            </w:r>
            <w:r>
              <w:rPr>
                <w:color w:val="00274C"/>
                <w:position w:val="-2"/>
                <w:sz w:val="20"/>
                <w:szCs w:val="20"/>
                <w:u w:val="none"/>
              </w:rPr>
              <w:br/>
              <w:t xml:space="preserve">by </w:t>
            </w:r>
            <w:r>
              <w:rPr>
                <w:b/>
                <w:bCs/>
                <w:color w:val="00274C"/>
                <w:position w:val="-2"/>
                <w:sz w:val="20"/>
                <w:szCs w:val="20"/>
                <w:u w:val="none"/>
              </w:rPr>
              <w:t xml:space="preserve">KOHLER</w:t>
            </w:r>
            <w:r>
              <w:rPr>
                <w:color w:val="00274C"/>
                <w:position w:val="-2"/>
                <w:sz w:val="20"/>
                <w:szCs w:val="20"/>
                <w:u w:val="none"/>
              </w:rPr>
              <w:t xml:space="preserve"> , for each individual engine.</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To look up ECU errors, refer to the Help File manual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2.13.2.1 T</w:t>
            </w:r>
            <w:r>
              <w:rPr>
                <w:color w:val="00274C"/>
                <w:position w:val="0"/>
                <w:sz w:val="20"/>
                <w:szCs w:val="20"/>
                <w:u w:val="none"/>
              </w:rPr>
              <w:t xml:space="preserve"> </w:t>
            </w:r>
            <w:r>
              <w:rPr>
                <w:b/>
                <w:bCs/>
                <w:color w:val="00274C"/>
                <w:position w:val="0"/>
                <w:sz w:val="20"/>
                <w:szCs w:val="20"/>
                <w:u w:val="none"/>
              </w:rPr>
              <w:t xml:space="preserve">echnical features</w:t>
            </w:r>
          </w:p>
          <w:p>
            <w:pPr>
              <w:numPr>
                <w:ilvl w:val="0"/>
                <w:numId w:val="5926"/>
              </w:numPr>
              <w:spacing w:before="0" w:after="0" w:line="262" w:lineRule="auto"/>
              <w:jc w:val="left"/>
              <w:rPr>
                <w:color w:val="00274C"/>
                <w:sz w:val="20"/>
                <w:szCs w:val="20"/>
              </w:rPr>
            </w:pPr>
            <w:r>
              <w:rPr>
                <w:color w:val="00274C"/>
                <w:position w:val="0"/>
                <w:sz w:val="20"/>
                <w:szCs w:val="20"/>
                <w:u w:val="none"/>
              </w:rPr>
              <w:t xml:space="preserve">Operating temperature: -40°C - +100°C.</w:t>
            </w:r>
          </w:p>
          <w:p>
            <w:pPr>
              <w:numPr>
                <w:ilvl w:val="0"/>
                <w:numId w:val="5926"/>
              </w:numPr>
              <w:spacing w:before="0" w:after="0" w:line="262" w:lineRule="auto"/>
              <w:jc w:val="left"/>
              <w:rPr>
                <w:color w:val="00274C"/>
                <w:sz w:val="20"/>
                <w:szCs w:val="20"/>
              </w:rPr>
            </w:pPr>
            <w:r>
              <w:rPr>
                <w:color w:val="00274C"/>
                <w:position w:val="0"/>
                <w:sz w:val="20"/>
                <w:szCs w:val="20"/>
                <w:u w:val="none"/>
              </w:rPr>
              <w:t xml:space="preserve">Storage temperature: -40°C - +100°C.</w:t>
            </w:r>
          </w:p>
        </w:tc>
      </w:tr>
      <w:tr>
        <w:trPr>
          <w:trHeight w:val="0" w:hRule="atLeast"/>
        </w:trPr>
        <w:tc>
          <w:tcPr>
            <w:tcW w:w="0" w:type="auto"/>
            <w:gridSpan w:val="2"/>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Fig 2.32 -</w:t>
            </w:r>
            <w:r>
              <w:rPr>
                <w:color w:val="00274C"/>
                <w:position w:val="-2"/>
                <w:sz w:val="20"/>
                <w:szCs w:val="20"/>
                <w:u w:val="none"/>
              </w:rPr>
              <w:t xml:space="preserve"> </w:t>
            </w:r>
            <w:r>
              <w:rPr>
                <w:b/>
                <w:bCs/>
                <w:color w:val="00274C"/>
                <w:position w:val="-2"/>
                <w:sz w:val="20"/>
                <w:szCs w:val="20"/>
                <w:u w:val="none"/>
              </w:rPr>
              <w:t xml:space="preserve">Fig </w:t>
            </w:r>
            <w:r>
              <w:rPr>
                <w:b/>
                <w:bCs/>
                <w:color w:val="00274C"/>
                <w:position w:val="-2"/>
                <w:sz w:val="20"/>
                <w:szCs w:val="20"/>
                <w:u w:val="none"/>
              </w:rPr>
              <w:t xml:space="preserve"> 2.33</w:t>
            </w:r>
            <w:r>
              <w:rPr>
                <w:position w:val="-267"/>
              </w:rPr>
              <w:drawing>
                <wp:inline distT="0" distB="0" distL="0" distR="0">
                  <wp:extent cx="4932000" cy="3398400"/>
                  <wp:effectExtent b="0" l="0" r="0" t="0"/>
                  <wp:docPr id="56201711" name="name30846a3c0d02981e0" descr="imm2_32_e_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2_e_33.jpg"/>
                          <pic:cNvPicPr/>
                        </pic:nvPicPr>
                        <pic:blipFill>
                          <a:blip r:embed="rId45756a3c0d02981de" cstate="print"/>
                          <a:stretch>
                            <a:fillRect/>
                          </a:stretch>
                        </pic:blipFill>
                        <pic:spPr>
                          <a:xfrm>
                            <a:off x="0" y="0"/>
                            <a:ext cx="4932000" cy="33984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br/>
              <w:t xml:space="preserve">Tab. 2.35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ECU AND ENGINE IDENTIFICATION PLATES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Validation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 Code of the engine chassis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chassis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identification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A (ECU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B (ECU 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capsule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Fastening points</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mount or replace the control unit with that of another engine.</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Although externally each ECU seems to be identical, internally they are specifically configured only for use on the engine that they are supplied with.</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To install a new control unit, is required to </w:t>
            </w:r>
            <w:bookmarkStart w:id="23199120" w:name="result_box"/>
            <w:bookmarkEnd w:id="23199120"/>
            <w:r>
              <w:rPr>
                <w:color w:val="00274C"/>
                <w:position w:val="-2"/>
                <w:sz w:val="20"/>
                <w:szCs w:val="20"/>
                <w:u w:val="none"/>
              </w:rPr>
              <w:t xml:space="preserve">recharge</w:t>
            </w:r>
            <w:r>
              <w:rPr>
                <w:color w:val="00274C"/>
                <w:position w:val="-2"/>
                <w:sz w:val="20"/>
                <w:szCs w:val="20"/>
                <w:u w:val="none"/>
              </w:rPr>
              <w:t xml:space="preserve"> </w:t>
            </w:r>
            <w:r>
              <w:rPr>
                <w:color w:val="00274C"/>
                <w:position w:val="-2"/>
                <w:sz w:val="20"/>
                <w:szCs w:val="20"/>
                <w:u w:val="none"/>
              </w:rPr>
              <w:t xml:space="preserve">on it's the</w:t>
            </w:r>
            <w:r>
              <w:rPr>
                <w:color w:val="00274C"/>
                <w:position w:val="-2"/>
                <w:sz w:val="20"/>
                <w:szCs w:val="20"/>
                <w:u w:val="none"/>
              </w:rPr>
              <w:t xml:space="preserve"> </w:t>
            </w:r>
            <w:r>
              <w:rPr>
                <w:color w:val="00274C"/>
                <w:position w:val="-2"/>
                <w:sz w:val="20"/>
                <w:szCs w:val="20"/>
                <w:u w:val="none"/>
              </w:rPr>
              <w:t xml:space="preserve">original configuration</w:t>
            </w:r>
            <w:r>
              <w:rPr>
                <w:color w:val="00274C"/>
                <w:position w:val="-2"/>
                <w:sz w:val="20"/>
                <w:szCs w:val="20"/>
                <w:u w:val="none"/>
              </w:rPr>
              <w:t xml:space="preserve"> </w:t>
            </w:r>
            <w:r>
              <w:rPr>
                <w:color w:val="00274C"/>
                <w:position w:val="-2"/>
                <w:sz w:val="20"/>
                <w:szCs w:val="20"/>
                <w:u w:val="none"/>
              </w:rPr>
              <w:t xml:space="preserve">relating</w:t>
            </w:r>
            <w:r>
              <w:rPr>
                <w:color w:val="00274C"/>
                <w:position w:val="-2"/>
                <w:sz w:val="20"/>
                <w:szCs w:val="20"/>
                <w:u w:val="none"/>
              </w:rPr>
              <w:t xml:space="preserve"> </w:t>
            </w:r>
            <w:r>
              <w:rPr>
                <w:color w:val="00274C"/>
                <w:position w:val="-2"/>
                <w:sz w:val="20"/>
                <w:szCs w:val="20"/>
                <w:u w:val="none"/>
              </w:rPr>
              <w:t xml:space="preserve">to that specific</w:t>
            </w:r>
            <w:r>
              <w:rPr>
                <w:color w:val="00274C"/>
                <w:position w:val="-2"/>
                <w:sz w:val="20"/>
                <w:szCs w:val="20"/>
                <w:u w:val="none"/>
              </w:rPr>
              <w:t xml:space="preserve"> </w:t>
            </w:r>
            <w:r>
              <w:rPr>
                <w:color w:val="00274C"/>
                <w:position w:val="-2"/>
                <w:sz w:val="20"/>
                <w:szCs w:val="20"/>
                <w:u w:val="none"/>
              </w:rPr>
              <w:t xml:space="preserve">engine</w:t>
            </w:r>
            <w:r>
              <w:rPr>
                <w:color w:val="00274C"/>
                <w:position w:val="-2"/>
                <w:sz w:val="20"/>
                <w:szCs w:val="20"/>
                <w:u w:val="none"/>
              </w:rPr>
              <w:t xml:space="preserve"> .</w:t>
            </w:r>
          </w:p>
          <w:p>
            <w:pPr>
              <w:numPr>
                <w:ilvl w:val="0"/>
                <w:numId w:val="5926"/>
              </w:numPr>
              <w:spacing w:before="0" w:after="0" w:line="262" w:lineRule="auto"/>
              <w:jc w:val="left"/>
              <w:rPr>
                <w:color w:val="00274C"/>
                <w:sz w:val="20"/>
                <w:szCs w:val="20"/>
              </w:rPr>
            </w:pPr>
            <w:r>
              <w:rPr>
                <w:b/>
                <w:bCs/>
                <w:color w:val="00274C"/>
                <w:position w:val="-2"/>
                <w:sz w:val="20"/>
                <w:szCs w:val="20"/>
                <w:u w:val="none"/>
              </w:rPr>
              <w:t xml:space="preserve">The control units are not interchangeable nor modifiable.</w:t>
            </w:r>
          </w:p>
          <w:p>
            <w:pPr>
              <w:numPr>
                <w:ilvl w:val="0"/>
                <w:numId w:val="5926"/>
              </w:numPr>
              <w:spacing w:before="0" w:after="0" w:line="262" w:lineRule="auto"/>
              <w:jc w:val="left"/>
              <w:rPr>
                <w:color w:val="00274C"/>
                <w:sz w:val="20"/>
                <w:szCs w:val="20"/>
              </w:rPr>
            </w:pPr>
            <w:r>
              <w:rPr>
                <w:b/>
                <w:bCs/>
                <w:color w:val="00274C"/>
                <w:position w:val="-2"/>
                <w:sz w:val="20"/>
                <w:szCs w:val="20"/>
                <w:u w:val="none"/>
              </w:rPr>
              <w:t xml:space="preserve">Each control unit is accompanied by its adhesive identification plate.</w:t>
            </w:r>
          </w:p>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2.13.3 Engine electrical wiring</w:t>
            </w:r>
          </w:p>
          <w:p/>
          <w:p/>
          <w:p>
            <w:pPr>
              <w:widowControl w:val="on"/>
              <w:pBdr/>
              <w:spacing w:before="0" w:after="0" w:line="262" w:lineRule="auto"/>
              <w:ind w:left="0" w:right="0"/>
              <w:jc w:val="left"/>
              <w:textAlignment w:val="center"/>
            </w:pPr>
            <w:r>
              <w:rPr>
                <w:position w:val="-258"/>
              </w:rPr>
              <w:drawing>
                <wp:inline distT="0" distB="0" distL="0" distR="0">
                  <wp:extent cx="5544000" cy="3283200"/>
                  <wp:effectExtent b="0" l="0" r="0" t="0"/>
                  <wp:docPr id="99451523" name="name84456a3c0d02a4e16" descr="Tab_2_36___2186_493_cablagg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_2_36___2186_493_cablaggio.png"/>
                          <pic:cNvPicPr/>
                        </pic:nvPicPr>
                        <pic:blipFill>
                          <a:blip r:embed="rId71536a3c0d02a4e14" cstate="print"/>
                          <a:stretch>
                            <a:fillRect/>
                          </a:stretch>
                        </pic:blipFill>
                        <pic:spPr>
                          <a:xfrm>
                            <a:off x="0" y="0"/>
                            <a:ext cx="5544000" cy="3283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66"/>
              </w:rPr>
              <w:drawing>
                <wp:inline distT="0" distB="0" distL="0" distR="0">
                  <wp:extent cx="5544000" cy="4622400"/>
                  <wp:effectExtent b="0" l="0" r="0" t="0"/>
                  <wp:docPr id="94464522" name="name17766a3c0d02abdfa" descr="Tab_2_36___2186_489_briglia_DP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_2_36___2186_489_briglia_DPF.png"/>
                          <pic:cNvPicPr/>
                        </pic:nvPicPr>
                        <pic:blipFill>
                          <a:blip r:embed="rId46256a3c0d02abdf8" cstate="print"/>
                          <a:stretch>
                            <a:fillRect/>
                          </a:stretch>
                        </pic:blipFill>
                        <pic:spPr>
                          <a:xfrm>
                            <a:off x="0" y="0"/>
                            <a:ext cx="5544000" cy="4622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2.34</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2.36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RIF.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Vehicle interface connector  </w:t>
                  </w:r>
                  <w:r>
                    <w:rPr>
                      <w:b/>
                      <w:bCs/>
                      <w:color w:val="00274C"/>
                      <w:position w:val="-2"/>
                      <w:sz w:val="20"/>
                      <w:szCs w:val="20"/>
                      <w:u w:val="none"/>
                      <w:shd w:val="clear" w:color="auto" w:fill="E1E2E0"/>
                    </w:rPr>
                    <w:t xml:space="preserve">(Fig. 2.34a)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Connector A  </w:t>
                  </w:r>
                  <w:r>
                    <w:rPr>
                      <w:b/>
                      <w:bCs/>
                      <w:color w:val="00274C"/>
                      <w:position w:val="-2"/>
                      <w:sz w:val="20"/>
                      <w:szCs w:val="20"/>
                      <w:u w:val="none"/>
                      <w:shd w:val="clear" w:color="auto" w:fill="E1E2E0"/>
                    </w:rPr>
                    <w:t xml:space="preserve">(Fig. 2.34b)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Connector B  </w:t>
                  </w:r>
                  <w:r>
                    <w:rPr>
                      <w:b/>
                      <w:bCs/>
                      <w:color w:val="00274C"/>
                      <w:position w:val="-2"/>
                      <w:sz w:val="20"/>
                      <w:szCs w:val="20"/>
                      <w:u w:val="none"/>
                      <w:shd w:val="clear" w:color="auto" w:fill="E1E2E0"/>
                    </w:rPr>
                    <w:t xml:space="preserve">(Fig. 2.34b)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pressure regulating valve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T-MAP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 pressure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Injectors connectors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speed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phase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Connector 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connector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connector 3,2kW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Wiring support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 connector (Stage V versions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ACACT </w:t>
                  </w:r>
                  <w:r>
                    <w:rPr>
                      <w:color w:val="00274C"/>
                      <w:position w:val="-2"/>
                      <w:sz w:val="20"/>
                      <w:szCs w:val="20"/>
                      <w:u w:val="none"/>
                      <w:shd w:val="clear" w:color="auto" w:fill="E1E2E0"/>
                    </w:rPr>
                    <w:t xml:space="preserve"> connector (Stage V versions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Ground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resistor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 wiring connector (Stage V versions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 interface wiring (Stage V versions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wiring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 temperature connector (yellow)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 temperature connector (black)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sensor connector</w:t>
                  </w:r>
                </w:p>
              </w:tc>
            </w:tr>
          </w:tbl>
          <w:p/>
          <w:p/>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12820009" name="name84516a3c0d02b5bbf" descr="imm2_34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a.jpg"/>
                          <pic:cNvPicPr/>
                        </pic:nvPicPr>
                        <pic:blipFill>
                          <a:blip r:embed="rId77656a3c0d02b5bbd"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2.34a</w:t>
            </w:r>
            <w:r>
              <w:rPr>
                <w:position w:val="-230"/>
              </w:rPr>
              <w:drawing>
                <wp:inline distT="0" distB="0" distL="0" distR="0">
                  <wp:extent cx="2232000" cy="1504800"/>
                  <wp:effectExtent b="0" l="0" r="0" t="0"/>
                  <wp:docPr id="16024732" name="name93986a3c0d02bd9ba" descr="imm2_34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b.jpg"/>
                          <pic:cNvPicPr/>
                        </pic:nvPicPr>
                        <pic:blipFill>
                          <a:blip r:embed="rId46366a3c0d02bd9b8"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2.34b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Click by side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60096a3c0d02bddf9" w:history="1">
              <w:r>
                <w:rPr>
                  <w:rStyle w:val="DefaultParagraphFontPHPDOCX"/>
                  <w:color w:val="0000FF"/>
                  <w:position w:val="0"/>
                  <w:sz w:val="20"/>
                  <w:szCs w:val="20"/>
                  <w:u w:val="single" w:color=""/>
                </w:rPr>
                <w:t xml:space="preserve">https://www.youtube.com/embed/6-0TbYG2EkY?rel=0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2.13.3.1 Wiring disconnection</w:t>
            </w:r>
            <w:r>
              <w:rPr>
                <w:color w:val="00274C"/>
                <w:position w:val="-2"/>
                <w:sz w:val="20"/>
                <w:szCs w:val="20"/>
                <w:u w:val="none"/>
              </w:rPr>
              <w:br/>
              <w:br/>
              <w:t xml:space="preserve">All sensor connectors and electronic control devices are sealed.</w:t>
            </w:r>
            <w:r>
              <w:rPr>
                <w:color w:val="00274C"/>
                <w:position w:val="-2"/>
                <w:sz w:val="20"/>
                <w:szCs w:val="20"/>
                <w:u w:val="none"/>
              </w:rPr>
              <w:br/>
              <w:br/>
              <w:t xml:space="preserve">The connectors must be disconnected by means of pressure on tabs </w:t>
            </w:r>
            <w:r>
              <w:rPr>
                <w:b/>
                <w:bCs/>
                <w:color w:val="00274C"/>
                <w:position w:val="-2"/>
                <w:sz w:val="20"/>
                <w:szCs w:val="20"/>
                <w:u w:val="none"/>
              </w:rPr>
              <w:t xml:space="preserve">A</w:t>
            </w:r>
            <w:r>
              <w:rPr>
                <w:color w:val="00274C"/>
                <w:position w:val="-2"/>
                <w:sz w:val="20"/>
                <w:szCs w:val="20"/>
                <w:u w:val="none"/>
              </w:rPr>
              <w:t xml:space="preserve"> or unblock the retainers </w:t>
            </w:r>
            <w:r>
              <w:rPr>
                <w:b/>
                <w:bCs/>
                <w:color w:val="00274C"/>
                <w:position w:val="-2"/>
                <w:sz w:val="20"/>
                <w:szCs w:val="20"/>
                <w:u w:val="none"/>
              </w:rPr>
              <w:t xml:space="preserve">B</w:t>
            </w:r>
            <w:r>
              <w:rPr>
                <w:color w:val="00274C"/>
                <w:position w:val="-2"/>
                <w:sz w:val="20"/>
                <w:szCs w:val="20"/>
                <w:u w:val="none"/>
              </w:rPr>
              <w:t xml:space="preserve"> , as illustrated from </w:t>
            </w:r>
            <w:r>
              <w:rPr>
                <w:b/>
                <w:bCs/>
                <w:color w:val="00274C"/>
                <w:position w:val="-2"/>
                <w:sz w:val="20"/>
                <w:szCs w:val="20"/>
                <w:u w:val="none"/>
              </w:rPr>
              <w:t xml:space="preserve">Fig. 2.34c to Fig. 2.34r.</w:t>
            </w:r>
          </w:p>
        </w:tc>
        <w:tc>
          <w:tcPr>
            <w:tcW w:w="0" w:type="auto"/>
            <w:tcMar>
              <w:top w:w="150" w:type="dxa"/>
              <w:left w:w="150" w:type="dxa"/>
              <w:bottom w:w="150" w:type="dxa"/>
              <w:right w:w="150" w:type="dxa"/>
            </w:tcMar>
            <w:vAlign w:val="top"/>
          </w:tcPr>
          <w:p>
            <w:r>
              <w:rPr>
                <w:position w:val="-228"/>
              </w:rPr>
              <w:drawing>
                <wp:inline distT="0" distB="0" distL="0" distR="0">
                  <wp:extent cx="2224800" cy="1497600"/>
                  <wp:effectExtent b="0" l="0" r="0" t="0"/>
                  <wp:docPr id="17349664" name="name92656a3c0d02c77b8" descr="Fig._2.3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4c.jpg"/>
                          <pic:cNvPicPr/>
                        </pic:nvPicPr>
                        <pic:blipFill>
                          <a:blip r:embed="rId94316a3c0d02c77b5" cstate="print"/>
                          <a:stretch>
                            <a:fillRect/>
                          </a:stretch>
                        </pic:blipFill>
                        <pic:spPr>
                          <a:xfrm>
                            <a:off x="0" y="0"/>
                            <a:ext cx="2224800" cy="1497600"/>
                          </a:xfrm>
                          <a:prstGeom prst="rect">
                            <a:avLst/>
                          </a:prstGeom>
                          <a:ln w="0">
                            <a:noFill/>
                          </a:ln>
                        </pic:spPr>
                      </pic:pic>
                    </a:graphicData>
                  </a:graphic>
                </wp:inline>
              </w:drawing>
            </w:r>
            <w:r>
              <w:rPr>
                <w:b/>
                <w:bCs/>
                <w:color w:val="00274C"/>
                <w:position w:val="0"/>
                <w:sz w:val="20"/>
                <w:szCs w:val="20"/>
                <w:u w:val="none"/>
              </w:rPr>
              <w:br/>
              <w:t xml:space="preserve">Fig 2.34c</w:t>
            </w:r>
          </w:p>
        </w:tc>
      </w:tr>
      <w:tr>
        <w:trPr>
          <w:trHeight w:val="0" w:hRule="atLeast"/>
        </w:trPr>
        <w:tc>
          <w:tcPr>
            <w:tcW w:w="0" w:type="auto"/>
            <w:tcMar>
              <w:top w:w="150" w:type="dxa"/>
              <w:left w:w="150" w:type="dxa"/>
              <w:bottom w:w="150" w:type="dxa"/>
              <w:right w:w="150" w:type="dxa"/>
            </w:tcMar>
            <w:vAlign w:val="center"/>
          </w:tcPr>
          <w:p>
            <w:r>
              <w:rPr>
                <w:position w:val="-115"/>
              </w:rPr>
              <w:drawing>
                <wp:inline distT="0" distB="0" distL="0" distR="0">
                  <wp:extent cx="2232000" cy="1504800"/>
                  <wp:effectExtent b="0" l="0" r="0" t="0"/>
                  <wp:docPr id="51377059" name="name29636a3c0d02cc746" descr="imm2_34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d.jpg"/>
                          <pic:cNvPicPr/>
                        </pic:nvPicPr>
                        <pic:blipFill>
                          <a:blip r:embed="rId53306a3c0d02cc744" cstate="print"/>
                          <a:stretch>
                            <a:fillRect/>
                          </a:stretch>
                        </pic:blipFill>
                        <pic:spPr>
                          <a:xfrm>
                            <a:off x="0" y="0"/>
                            <a:ext cx="2232000" cy="1504800"/>
                          </a:xfrm>
                          <a:prstGeom prst="rect">
                            <a:avLst/>
                          </a:prstGeom>
                          <a:ln w="0">
                            <a:noFill/>
                          </a:ln>
                        </pic:spPr>
                      </pic:pic>
                    </a:graphicData>
                  </a:graphic>
                </wp:inline>
              </w:drawing>
            </w:r>
            <w:r>
              <w:rPr>
                <w:b/>
                <w:bCs/>
                <w:color w:val="00274C"/>
                <w:position w:val="-2"/>
                <w:sz w:val="20"/>
                <w:szCs w:val="20"/>
                <w:u w:val="none"/>
              </w:rPr>
              <w:br/>
              <w:t xml:space="preserve">Fig 2.34d</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1982242" name="name10766a3c0d02d4315" descr="imm2_34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e.jpg"/>
                          <pic:cNvPicPr/>
                        </pic:nvPicPr>
                        <pic:blipFill>
                          <a:blip r:embed="rId30496a3c0d02d4313"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2.34e</w:t>
            </w:r>
          </w:p>
        </w:tc>
      </w:tr>
      <w:tr>
        <w:trPr>
          <w:trHeight w:val="0" w:hRule="atLeast"/>
        </w:trPr>
        <w:tc>
          <w:tcPr>
            <w:tcW w:w="0" w:type="auto"/>
            <w:tcMar>
              <w:top w:w="150" w:type="dxa"/>
              <w:left w:w="150" w:type="dxa"/>
              <w:bottom w:w="150" w:type="dxa"/>
              <w:right w:w="150" w:type="dxa"/>
            </w:tcMar>
            <w:vAlign w:val="center"/>
          </w:tcPr>
          <w:p>
            <w:r>
              <w:rPr>
                <w:position w:val="-115"/>
              </w:rPr>
              <w:drawing>
                <wp:inline distT="0" distB="0" distL="0" distR="0">
                  <wp:extent cx="2232000" cy="1504800"/>
                  <wp:effectExtent b="0" l="0" r="0" t="0"/>
                  <wp:docPr id="86247389" name="name70906a3c0d02dbd30" descr="imm2_34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f.jpg"/>
                          <pic:cNvPicPr/>
                        </pic:nvPicPr>
                        <pic:blipFill>
                          <a:blip r:embed="rId92896a3c0d02dbd2e" cstate="print"/>
                          <a:stretch>
                            <a:fillRect/>
                          </a:stretch>
                        </pic:blipFill>
                        <pic:spPr>
                          <a:xfrm>
                            <a:off x="0" y="0"/>
                            <a:ext cx="2232000" cy="1504800"/>
                          </a:xfrm>
                          <a:prstGeom prst="rect">
                            <a:avLst/>
                          </a:prstGeom>
                          <a:ln w="0">
                            <a:noFill/>
                          </a:ln>
                        </pic:spPr>
                      </pic:pic>
                    </a:graphicData>
                  </a:graphic>
                </wp:inline>
              </w:drawing>
            </w:r>
            <w:r>
              <w:rPr>
                <w:b/>
                <w:bCs/>
                <w:color w:val="00274C"/>
                <w:position w:val="-2"/>
                <w:sz w:val="20"/>
                <w:szCs w:val="20"/>
                <w:u w:val="none"/>
              </w:rPr>
              <w:br/>
              <w:t xml:space="preserve">Fig 2.34f</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13315685" name="name91946a3c0d02e3a6c" descr="imm2_34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g.jpg"/>
                          <pic:cNvPicPr/>
                        </pic:nvPicPr>
                        <pic:blipFill>
                          <a:blip r:embed="rId50596a3c0d02e3a6a"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2.34g</w:t>
            </w:r>
          </w:p>
        </w:tc>
      </w:tr>
      <w:tr>
        <w:trPr>
          <w:trHeight w:val="0" w:hRule="atLeast"/>
        </w:trPr>
        <w:tc>
          <w:tcPr>
            <w:tcW w:w="0" w:type="auto"/>
            <w:tcMar>
              <w:top w:w="150" w:type="dxa"/>
              <w:left w:w="150" w:type="dxa"/>
              <w:bottom w:w="150" w:type="dxa"/>
              <w:right w:w="150" w:type="dxa"/>
            </w:tcMar>
            <w:vAlign w:val="center"/>
          </w:tcPr>
          <w:p>
            <w:r>
              <w:rPr>
                <w:position w:val="-115"/>
              </w:rPr>
              <w:drawing>
                <wp:inline distT="0" distB="0" distL="0" distR="0">
                  <wp:extent cx="2232000" cy="1504800"/>
                  <wp:effectExtent b="0" l="0" r="0" t="0"/>
                  <wp:docPr id="40041382" name="name88766a3c0d02ec829" descr="imm2_3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h.jpg"/>
                          <pic:cNvPicPr/>
                        </pic:nvPicPr>
                        <pic:blipFill>
                          <a:blip r:embed="rId64186a3c0d02ec827" cstate="print"/>
                          <a:stretch>
                            <a:fillRect/>
                          </a:stretch>
                        </pic:blipFill>
                        <pic:spPr>
                          <a:xfrm>
                            <a:off x="0" y="0"/>
                            <a:ext cx="2232000" cy="1504800"/>
                          </a:xfrm>
                          <a:prstGeom prst="rect">
                            <a:avLst/>
                          </a:prstGeom>
                          <a:ln w="0">
                            <a:noFill/>
                          </a:ln>
                        </pic:spPr>
                      </pic:pic>
                    </a:graphicData>
                  </a:graphic>
                </wp:inline>
              </w:drawing>
            </w:r>
            <w:r>
              <w:rPr>
                <w:b/>
                <w:bCs/>
                <w:color w:val="00274C"/>
                <w:position w:val="-2"/>
                <w:sz w:val="20"/>
                <w:szCs w:val="20"/>
                <w:u w:val="none"/>
              </w:rPr>
              <w:br/>
              <w:t xml:space="preserve">Fig 2.34h</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82046966" name="name56046a3c0d02f301f" descr="imm2_34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i.jpg"/>
                          <pic:cNvPicPr/>
                        </pic:nvPicPr>
                        <pic:blipFill>
                          <a:blip r:embed="rId36546a3c0d02f301d"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2.34i</w:t>
            </w:r>
          </w:p>
        </w:tc>
      </w:tr>
      <w:tr>
        <w:trPr>
          <w:trHeight w:val="0" w:hRule="atLeast"/>
        </w:trPr>
        <w:tc>
          <w:tcPr>
            <w:tcW w:w="0" w:type="auto"/>
            <w:tcMar>
              <w:top w:w="150" w:type="dxa"/>
              <w:left w:w="150" w:type="dxa"/>
              <w:bottom w:w="150" w:type="dxa"/>
              <w:right w:w="150" w:type="dxa"/>
            </w:tcMar>
            <w:vAlign w:val="center"/>
          </w:tcPr>
          <w:p>
            <w:r>
              <w:rPr>
                <w:position w:val="-115"/>
              </w:rPr>
              <w:drawing>
                <wp:inline distT="0" distB="0" distL="0" distR="0">
                  <wp:extent cx="2232000" cy="1504800"/>
                  <wp:effectExtent b="0" l="0" r="0" t="0"/>
                  <wp:docPr id="28465702" name="name12996a3c0d030665d" descr="imm2_34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l.jpg"/>
                          <pic:cNvPicPr/>
                        </pic:nvPicPr>
                        <pic:blipFill>
                          <a:blip r:embed="rId44386a3c0d030665a" cstate="print"/>
                          <a:stretch>
                            <a:fillRect/>
                          </a:stretch>
                        </pic:blipFill>
                        <pic:spPr>
                          <a:xfrm>
                            <a:off x="0" y="0"/>
                            <a:ext cx="2232000" cy="1504800"/>
                          </a:xfrm>
                          <a:prstGeom prst="rect">
                            <a:avLst/>
                          </a:prstGeom>
                          <a:ln w="0">
                            <a:noFill/>
                          </a:ln>
                        </pic:spPr>
                      </pic:pic>
                    </a:graphicData>
                  </a:graphic>
                </wp:inline>
              </w:drawing>
            </w:r>
            <w:r>
              <w:rPr>
                <w:b/>
                <w:bCs/>
                <w:color w:val="00274C"/>
                <w:position w:val="-2"/>
                <w:sz w:val="20"/>
                <w:szCs w:val="20"/>
                <w:u w:val="none"/>
              </w:rPr>
              <w:br/>
              <w:t xml:space="preserve">Fig 2.34l</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24176868" name="name58526a3c0d030e450" descr="inn2_34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n2_34m.jpg"/>
                          <pic:cNvPicPr/>
                        </pic:nvPicPr>
                        <pic:blipFill>
                          <a:blip r:embed="rId84356a3c0d030e44d"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2.34m</w:t>
            </w:r>
          </w:p>
        </w:tc>
      </w:tr>
      <w:tr>
        <w:trPr>
          <w:trHeight w:val="0" w:hRule="atLeast"/>
        </w:trPr>
        <w:tc>
          <w:tcPr>
            <w:tcW w:w="0" w:type="auto"/>
            <w:tcMar>
              <w:top w:w="150" w:type="dxa"/>
              <w:left w:w="150" w:type="dxa"/>
              <w:bottom w:w="150" w:type="dxa"/>
              <w:right w:w="150" w:type="dxa"/>
            </w:tcMar>
            <w:vAlign w:val="center"/>
          </w:tcPr>
          <w:p>
            <w:r>
              <w:rPr>
                <w:position w:val="-114"/>
              </w:rPr>
              <w:drawing>
                <wp:inline distT="0" distB="0" distL="0" distR="0">
                  <wp:extent cx="2232000" cy="1490400"/>
                  <wp:effectExtent b="0" l="0" r="0" t="0"/>
                  <wp:docPr id="21055823" name="name47776a3c0d0315e3a" descr="imm2_34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n.jpg"/>
                          <pic:cNvPicPr/>
                        </pic:nvPicPr>
                        <pic:blipFill>
                          <a:blip r:embed="rId38866a3c0d0315e38" cstate="print"/>
                          <a:stretch>
                            <a:fillRect/>
                          </a:stretch>
                        </pic:blipFill>
                        <pic:spPr>
                          <a:xfrm>
                            <a:off x="0" y="0"/>
                            <a:ext cx="2232000" cy="1490400"/>
                          </a:xfrm>
                          <a:prstGeom prst="rect">
                            <a:avLst/>
                          </a:prstGeom>
                          <a:ln w="0">
                            <a:noFill/>
                          </a:ln>
                        </pic:spPr>
                      </pic:pic>
                    </a:graphicData>
                  </a:graphic>
                </wp:inline>
              </w:drawing>
            </w:r>
            <w:r>
              <w:rPr>
                <w:b/>
                <w:bCs/>
                <w:color w:val="00274C"/>
                <w:position w:val="-2"/>
                <w:sz w:val="20"/>
                <w:szCs w:val="20"/>
                <w:u w:val="none"/>
              </w:rPr>
              <w:br/>
              <w:t xml:space="preserve">Fig 2.34n</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62027318" name="name63116a3c0d03215d9" descr="imm2_34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o.jpg"/>
                          <pic:cNvPicPr/>
                        </pic:nvPicPr>
                        <pic:blipFill>
                          <a:blip r:embed="rId36296a3c0d03215d7"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2.34o</w:t>
            </w:r>
          </w:p>
        </w:tc>
      </w:tr>
      <w:tr>
        <w:trPr>
          <w:trHeight w:val="0" w:hRule="atLeast"/>
        </w:trPr>
        <w:tc>
          <w:tcPr>
            <w:tcW w:w="0" w:type="auto"/>
            <w:tcMar>
              <w:top w:w="150" w:type="dxa"/>
              <w:left w:w="150" w:type="dxa"/>
              <w:bottom w:w="150" w:type="dxa"/>
              <w:right w:w="150" w:type="dxa"/>
            </w:tcMar>
            <w:vAlign w:val="center"/>
          </w:tcPr>
          <w:p>
            <w:r>
              <w:rPr>
                <w:position w:val="-114"/>
              </w:rPr>
              <w:drawing>
                <wp:inline distT="0" distB="0" distL="0" distR="0">
                  <wp:extent cx="2232000" cy="1490400"/>
                  <wp:effectExtent b="0" l="0" r="0" t="0"/>
                  <wp:docPr id="85465798" name="name50866a3c0d03290c2" descr="imm2_34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p.jpg"/>
                          <pic:cNvPicPr/>
                        </pic:nvPicPr>
                        <pic:blipFill>
                          <a:blip r:embed="rId99596a3c0d03290c0" cstate="print"/>
                          <a:stretch>
                            <a:fillRect/>
                          </a:stretch>
                        </pic:blipFill>
                        <pic:spPr>
                          <a:xfrm>
                            <a:off x="0" y="0"/>
                            <a:ext cx="2232000" cy="1490400"/>
                          </a:xfrm>
                          <a:prstGeom prst="rect">
                            <a:avLst/>
                          </a:prstGeom>
                          <a:ln w="0">
                            <a:noFill/>
                          </a:ln>
                        </pic:spPr>
                      </pic:pic>
                    </a:graphicData>
                  </a:graphic>
                </wp:inline>
              </w:drawing>
            </w:r>
            <w:r>
              <w:rPr>
                <w:b/>
                <w:bCs/>
                <w:color w:val="00274C"/>
                <w:position w:val="-2"/>
                <w:sz w:val="20"/>
                <w:szCs w:val="20"/>
                <w:u w:val="none"/>
              </w:rPr>
              <w:br/>
              <w:t xml:space="preserve">Fig 2.34p</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80030188" name="name31396a3c0d03304a7" descr="imm2_34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q.jpg"/>
                          <pic:cNvPicPr/>
                        </pic:nvPicPr>
                        <pic:blipFill>
                          <a:blip r:embed="rId37326a3c0d03304a4"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2.34q</w:t>
            </w:r>
          </w:p>
        </w:tc>
      </w:tr>
      <w:tr>
        <w:trPr>
          <w:trHeight w:val="0" w:hRule="atLeast"/>
        </w:trPr>
        <w:tc>
          <w:tcPr>
            <w:tcW w:w="0" w:type="auto"/>
            <w:tcMar>
              <w:top w:w="150" w:type="dxa"/>
              <w:left w:w="150" w:type="dxa"/>
              <w:bottom w:w="150" w:type="dxa"/>
              <w:right w:w="150" w:type="dxa"/>
            </w:tcMar>
            <w:vAlign w:val="center"/>
          </w:tcPr>
          <w:p>
            <w:r>
              <w:rPr>
                <w:position w:val="-114"/>
              </w:rPr>
              <w:drawing>
                <wp:inline distT="0" distB="0" distL="0" distR="0">
                  <wp:extent cx="2232000" cy="1490400"/>
                  <wp:effectExtent b="0" l="0" r="0" t="0"/>
                  <wp:docPr id="86372407" name="name44256a3c0d033992c" descr="imm2_34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r.jpg"/>
                          <pic:cNvPicPr/>
                        </pic:nvPicPr>
                        <pic:blipFill>
                          <a:blip r:embed="rId57096a3c0d0339929" cstate="print"/>
                          <a:stretch>
                            <a:fillRect/>
                          </a:stretch>
                        </pic:blipFill>
                        <pic:spPr>
                          <a:xfrm>
                            <a:off x="0" y="0"/>
                            <a:ext cx="2232000" cy="1490400"/>
                          </a:xfrm>
                          <a:prstGeom prst="rect">
                            <a:avLst/>
                          </a:prstGeom>
                          <a:ln w="0">
                            <a:noFill/>
                          </a:ln>
                        </pic:spPr>
                      </pic:pic>
                    </a:graphicData>
                  </a:graphic>
                </wp:inline>
              </w:drawing>
            </w:r>
            <w:r>
              <w:rPr>
                <w:b/>
                <w:bCs/>
                <w:color w:val="00274C"/>
                <w:position w:val="-2"/>
                <w:sz w:val="20"/>
                <w:szCs w:val="20"/>
                <w:u w:val="none"/>
              </w:rPr>
              <w:br/>
              <w:t xml:space="preserve">Fig 2.34r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Sensors and switches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 Revolution sensor on target wheel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Speed sensor </w:t>
            </w:r>
            <w:r>
              <w:rPr>
                <w:b/>
                <w:bCs/>
                <w:color w:val="00274C"/>
                <w:position w:val="-2"/>
                <w:sz w:val="20"/>
                <w:szCs w:val="20"/>
                <w:u w:val="none"/>
              </w:rPr>
              <w:t xml:space="preserve">A</w:t>
            </w:r>
            <w:r>
              <w:rPr>
                <w:color w:val="00274C"/>
                <w:position w:val="-2"/>
                <w:sz w:val="20"/>
                <w:szCs w:val="20"/>
                <w:u w:val="none"/>
              </w:rPr>
              <w:t xml:space="preserve"> is situated on the timing system carter.
</w:t>
            </w:r>
          </w:p>
          <w:p>
            <w:pPr>
              <w:widowControl w:val="on"/>
              <w:pBdr/>
              <w:spacing w:before="0" w:after="0" w:line="262" w:lineRule="auto"/>
              <w:ind w:left="0" w:right="0"/>
              <w:jc w:val="left"/>
              <w:textAlignment w:val="center"/>
            </w:pPr>
            <w:r>
              <w:rPr>
                <w:color w:val="00274C"/>
                <w:position w:val="-2"/>
                <w:sz w:val="20"/>
                <w:szCs w:val="20"/>
                <w:u w:val="none"/>
              </w:rPr>
              <w:br/>
              <w:t xml:space="preserve">The sensor detects the signal from the target wheel </w:t>
            </w:r>
            <w:r>
              <w:rPr>
                <w:b/>
                <w:bCs/>
                <w:color w:val="00274C"/>
                <w:position w:val="-2"/>
                <w:sz w:val="20"/>
                <w:szCs w:val="20"/>
                <w:u w:val="none"/>
              </w:rPr>
              <w:t xml:space="preserve">B</w:t>
            </w:r>
            <w:r>
              <w:rPr>
                <w:color w:val="00274C"/>
                <w:position w:val="-2"/>
                <w:sz w:val="20"/>
                <w:szCs w:val="20"/>
                <w:u w:val="none"/>
              </w:rPr>
              <w:t xml:space="preserve"> (60 - 2teeth) situated on the crankshaft pulley. It sends it to the ECU as an analogical signal.</w:t>
            </w:r>
          </w:p>
          <w:p>
            <w:pPr>
              <w:widowControl w:val="on"/>
              <w:pBdr/>
              <w:spacing w:before="0" w:after="0" w:line="262" w:lineRule="auto"/>
              <w:ind w:left="0" w:right="0"/>
              <w:jc w:val="left"/>
              <w:textAlignment w:val="center"/>
            </w:pPr>
            <w:r>
              <w:rPr>
                <w:color w:val="00274C"/>
                <w:position w:val="-2"/>
                <w:sz w:val="20"/>
                <w:szCs w:val="20"/>
                <w:u w:val="none"/>
              </w:rPr>
              <w:br/>
              <w:t xml:space="preserve">The sensor sends and analogue signal to the ECU.</w:t>
            </w:r>
          </w:p>
          <w:p>
            <w:pPr>
              <w:widowControl w:val="on"/>
              <w:pBdr/>
              <w:spacing w:before="0" w:after="0" w:line="262" w:lineRule="auto"/>
              <w:ind w:left="0" w:right="0"/>
              <w:jc w:val="left"/>
              <w:textAlignment w:val="center"/>
            </w:pPr>
            <w:r>
              <w:rPr>
                <w:color w:val="00274C"/>
                <w:position w:val="-2"/>
                <w:sz w:val="20"/>
                <w:szCs w:val="20"/>
                <w:u w:val="none"/>
              </w:rPr>
              <w:t xml:space="preserve">The sensor produces a 5V square wave signal having a Hall effect while the crankshaft in rotation detects its position and speed.</w:t>
            </w:r>
          </w:p>
          <w:p>
            <w:pPr>
              <w:widowControl w:val="on"/>
              <w:pBdr/>
              <w:spacing w:before="0" w:after="0" w:line="262" w:lineRule="auto"/>
              <w:ind w:left="0" w:right="0"/>
              <w:jc w:val="left"/>
              <w:textAlignment w:val="center"/>
            </w:pPr>
            <w:r>
              <w:rPr>
                <w:color w:val="00274C"/>
                <w:position w:val="-2"/>
                <w:sz w:val="20"/>
                <w:szCs w:val="20"/>
                <w:u w:val="none"/>
              </w:rPr>
              <w:t xml:space="preserve">The data sent by this sensor enables the ECU to pilot fuel anticipation injection for each piston.</w:t>
            </w:r>
          </w:p>
          <w:p>
            <w:pPr>
              <w:widowControl w:val="on"/>
              <w:pBdr/>
              <w:spacing w:before="0" w:after="0" w:line="262" w:lineRule="auto"/>
              <w:ind w:left="0" w:right="0"/>
              <w:jc w:val="left"/>
              <w:textAlignment w:val="center"/>
            </w:pPr>
            <w:r>
              <w:rPr>
                <w:color w:val="00274C"/>
                <w:position w:val="-2"/>
                <w:sz w:val="20"/>
                <w:szCs w:val="20"/>
                <w:u w:val="none"/>
              </w:rPr>
              <w:br/>
              <w:t xml:space="preserve">For gap adjusting see </w:t>
            </w:r>
            <w:hyperlink r:id="rId24516a3c0d033a83a" w:history="1">
              <w:r>
                <w:rPr>
                  <w:rStyle w:val="DefaultParagraphFontPHPDOCX"/>
                  <w:b/>
                  <w:bCs/>
                  <w:color w:val="0000FF"/>
                  <w:position w:val="-2"/>
                  <w:sz w:val="20"/>
                  <w:szCs w:val="20"/>
                  <w:u w:val="none"/>
                </w:rPr>
                <w:t xml:space="preserve">Par. 9.15.1.5</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34764041" name="name41276a3c0d033ff15" descr="imm2_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5.jpg"/>
                          <pic:cNvPicPr/>
                        </pic:nvPicPr>
                        <pic:blipFill>
                          <a:blip r:embed="rId87216a3c0d033ff12"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2.14.2 Camshaft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Camshaft sensor </w:t>
            </w:r>
            <w:r>
              <w:rPr>
                <w:b/>
                <w:bCs/>
                <w:color w:val="00274C"/>
                <w:position w:val="-2"/>
                <w:sz w:val="20"/>
                <w:szCs w:val="20"/>
                <w:u w:val="none"/>
              </w:rPr>
              <w:t xml:space="preserve">C</w:t>
            </w:r>
            <w:r>
              <w:rPr>
                <w:color w:val="00274C"/>
                <w:position w:val="-2"/>
                <w:sz w:val="20"/>
                <w:szCs w:val="20"/>
                <w:u w:val="none"/>
              </w:rPr>
              <w:t xml:space="preserve"> is situated on the timing system carter.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purpose of the camshaft sensor </w:t>
            </w:r>
            <w:r>
              <w:rPr>
                <w:b/>
                <w:bCs/>
                <w:color w:val="00274C"/>
                <w:position w:val="-2"/>
                <w:sz w:val="20"/>
                <w:szCs w:val="20"/>
                <w:u w:val="none"/>
              </w:rPr>
              <w:t xml:space="preserve">C</w:t>
            </w:r>
            <w:r>
              <w:rPr>
                <w:color w:val="00274C"/>
                <w:position w:val="-2"/>
                <w:sz w:val="20"/>
                <w:szCs w:val="20"/>
                <w:u w:val="none"/>
              </w:rPr>
              <w:t xml:space="preserve"> is to identify the position of the camshaft control gear </w:t>
            </w:r>
            <w:r>
              <w:rPr>
                <w:b/>
                <w:bCs/>
                <w:color w:val="00274C"/>
                <w:position w:val="-2"/>
                <w:sz w:val="20"/>
                <w:szCs w:val="20"/>
                <w:u w:val="none"/>
              </w:rPr>
              <w:t xml:space="preserve">E</w:t>
            </w:r>
            <w:r>
              <w:rPr>
                <w:color w:val="00274C"/>
                <w:position w:val="-2"/>
                <w:sz w:val="20"/>
                <w:szCs w:val="20"/>
                <w:u w:val="none"/>
              </w:rPr>
              <w:t xml:space="preserve"> with respect to the engine shaft and consequently the position of the pistons with respect to the T.D.C.. The sensor produces a 5V square wave signal having a Hall effect while the camshaft in rotation detects the phases of the 4 strokes of the 1st cylinder. As a consequence, ECU by means of internal calculations, also recognises the phases of the other cylinders.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data sent by this sensor enables the ECU to pilot fuel anticipation injection for each piston.
</w:t>
            </w:r>
          </w:p>
          <w:p>
            <w:pPr>
              <w:widowControl w:val="on"/>
              <w:pBdr/>
              <w:spacing w:before="0" w:after="0" w:line="262" w:lineRule="auto"/>
              <w:ind w:left="0" w:right="0"/>
              <w:jc w:val="left"/>
              <w:textAlignment w:val="center"/>
            </w:pPr>
            <w:r>
              <w:rPr>
                <w:color w:val="00274C"/>
                <w:position w:val="-2"/>
                <w:sz w:val="20"/>
                <w:szCs w:val="20"/>
                <w:u w:val="none"/>
              </w:rPr>
              <w:br/>
              <w:t xml:space="preserve">For gap adjusting see </w:t>
            </w:r>
            <w:hyperlink r:id="rId66136a3c0d03407f0" w:history="1">
              <w:r>
                <w:rPr>
                  <w:rStyle w:val="DefaultParagraphFontPHPDOCX"/>
                  <w:b/>
                  <w:bCs/>
                  <w:color w:val="0000FF"/>
                  <w:position w:val="-2"/>
                  <w:sz w:val="20"/>
                  <w:szCs w:val="20"/>
                  <w:u w:val="none"/>
                </w:rPr>
                <w:t xml:space="preserve">Par. 9.15.1.4</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8765045" name="name74076a3c0d0347927" descr="imm2_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6.jpg"/>
                          <pic:cNvPicPr/>
                        </pic:nvPicPr>
                        <pic:blipFill>
                          <a:blip r:embed="rId41966a3c0d0347924"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2.14.3 T-MAP sensor</w:t>
            </w:r>
          </w:p>
          <w:p/>
          <w:p/>
          <w:p>
            <w:pPr>
              <w:widowControl w:val="on"/>
              <w:pBdr/>
              <w:spacing w:before="0" w:after="0" w:line="262" w:lineRule="auto"/>
              <w:ind w:left="0" w:right="0"/>
              <w:jc w:val="left"/>
              <w:textAlignment w:val="center"/>
            </w:pPr>
            <w:r>
              <w:rPr>
                <w:color w:val="00274C"/>
                <w:position w:val="-2"/>
                <w:sz w:val="20"/>
                <w:szCs w:val="20"/>
                <w:u w:val="none"/>
              </w:rPr>
              <w:t xml:space="preserve">The T-MAP </w:t>
            </w:r>
            <w:r>
              <w:rPr>
                <w:b/>
                <w:bCs/>
                <w:color w:val="00274C"/>
                <w:position w:val="-2"/>
                <w:sz w:val="20"/>
                <w:szCs w:val="20"/>
                <w:u w:val="none"/>
              </w:rPr>
              <w:t xml:space="preserve">F</w:t>
            </w:r>
            <w:r>
              <w:rPr>
                <w:color w:val="00274C"/>
                <w:position w:val="-2"/>
                <w:sz w:val="20"/>
                <w:szCs w:val="20"/>
                <w:u w:val="none"/>
              </w:rPr>
              <w:t xml:space="preserve"> sensor is situated on the intake manifold. It detects the input pressure in the intake manifold by means of electrical voltage variation and the air temperature by means of an electrical resistor.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sensor sends signals to the ECU, which determines the values and modifies the injection strokes.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2.36</w:t>
            </w:r>
            <w:r>
              <w:rPr>
                <w:color w:val="00274C"/>
                <w:position w:val="-2"/>
                <w:sz w:val="20"/>
                <w:szCs w:val="20"/>
                <w:u w:val="none"/>
              </w:rPr>
              <w:t xml:space="preserve"> reports the electrical resistor values according to the intake air temperature.</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indicates the pin where it is possible to measure electrical resistance.</w:t>
            </w:r>
          </w:p>
          <w:p>
            <w:pPr>
              <w:widowControl w:val="on"/>
              <w:pBdr/>
              <w:spacing w:before="0" w:after="0" w:line="262" w:lineRule="auto"/>
              <w:ind w:left="0" w:right="0"/>
              <w:jc w:val="left"/>
              <w:textAlignment w:val="center"/>
            </w:pPr>
            <w:r>
              <w:rPr>
                <w:b/>
                <w:bCs/>
                <w:color w:val="00274C"/>
                <w:position w:val="-2"/>
                <w:sz w:val="20"/>
                <w:szCs w:val="20"/>
                <w:u w:val="none"/>
              </w:rPr>
              <w:br/>
              <w:t xml:space="preserve">Tab 2.37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23475 - 25945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5370 - 5935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1900 - 2100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772 - 854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177 - 195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(248)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107 - 119</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KDI TCR</w:t>
            </w:r>
          </w:p>
          <w:p>
            <w:pPr>
              <w:widowControl w:val="on"/>
              <w:pBdr/>
              <w:spacing w:before="0" w:after="0" w:line="262" w:lineRule="auto"/>
              <w:ind w:left="0" w:right="0"/>
              <w:jc w:val="left"/>
              <w:textAlignment w:val="top"/>
            </w:pPr>
            <w:r>
              <w:rPr>
                <w:position w:val="-190"/>
              </w:rPr>
              <w:drawing>
                <wp:inline distT="0" distB="0" distL="0" distR="0">
                  <wp:extent cx="2232000" cy="1260000"/>
                  <wp:effectExtent b="0" l="0" r="0" t="0"/>
                  <wp:docPr id="30483108" name="name16776a3c0d03513ab" descr="2.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7.png"/>
                          <pic:cNvPicPr/>
                        </pic:nvPicPr>
                        <pic:blipFill>
                          <a:blip r:embed="rId70486a3c0d03513a8" cstate="print"/>
                          <a:stretch>
                            <a:fillRect/>
                          </a:stretch>
                        </pic:blipFill>
                        <pic:spPr>
                          <a:xfrm>
                            <a:off x="0" y="0"/>
                            <a:ext cx="2232000" cy="1260000"/>
                          </a:xfrm>
                          <a:prstGeom prst="rect">
                            <a:avLst/>
                          </a:prstGeom>
                          <a:ln w="0">
                            <a:noFill/>
                          </a:ln>
                        </pic:spPr>
                      </pic:pic>
                    </a:graphicData>
                  </a:graphic>
                </wp:inline>
              </w:drawing>
            </w:r>
          </w:p>
          <w:p/>
          <w:p/>
          <w:p/>
          <w:p/>
          <w:p>
            <w:pPr>
              <w:widowControl w:val="on"/>
              <w:pBdr/>
              <w:spacing w:before="0" w:after="0" w:line="262" w:lineRule="auto"/>
              <w:ind w:left="0" w:right="0"/>
              <w:jc w:val="left"/>
              <w:textAlignment w:val="top"/>
            </w:pPr>
            <w:r>
              <w:rPr>
                <w:b/>
                <w:bCs/>
                <w:color w:val="00274C"/>
                <w:position w:val="0"/>
                <w:sz w:val="20"/>
                <w:szCs w:val="20"/>
                <w:u w:val="none"/>
              </w:rPr>
              <w:t xml:space="preserve">KDI TC</w:t>
            </w:r>
          </w:p>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10010415" name="name67636a3c0d0358219" descr="1903_TC_T-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03_TC_T-MAP.png"/>
                          <pic:cNvPicPr/>
                        </pic:nvPicPr>
                        <pic:blipFill>
                          <a:blip r:embed="rId58386a3c0d0358217"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2.14.4 ACACT </w:t>
            </w:r>
            <w:r>
              <w:rPr>
                <w:color w:val="00274C"/>
                <w:position w:val="-2"/>
                <w:sz w:val="20"/>
                <w:szCs w:val="20"/>
                <w:u w:val="none"/>
              </w:rPr>
              <w:t xml:space="preserve"> </w:t>
            </w:r>
            <w:r>
              <w:rPr>
                <w:b/>
                <w:bCs/>
                <w:color w:val="00274C"/>
                <w:position w:val="-2"/>
                <w:sz w:val="20"/>
                <w:szCs w:val="20"/>
                <w:u w:val="none"/>
              </w:rPr>
              <w:t xml:space="preserve">sensor (versions with DPF filter only)</w:t>
            </w:r>
          </w:p>
          <w:p/>
          <w:p/>
          <w:p>
            <w:pPr>
              <w:widowControl w:val="on"/>
              <w:pBdr/>
              <w:spacing w:before="0" w:after="0" w:line="262" w:lineRule="auto"/>
              <w:ind w:left="0" w:right="0"/>
              <w:jc w:val="left"/>
              <w:textAlignment w:val="center"/>
            </w:pPr>
            <w:r>
              <w:rPr>
                <w:color w:val="00274C"/>
                <w:position w:val="-2"/>
                <w:sz w:val="20"/>
                <w:szCs w:val="20"/>
                <w:u w:val="none"/>
              </w:rPr>
              <w:t xml:space="preserve">The ACACT sensor </w:t>
            </w:r>
            <w:r>
              <w:rPr>
                <w:b/>
                <w:bCs/>
                <w:color w:val="00274C"/>
                <w:position w:val="-2"/>
                <w:sz w:val="20"/>
                <w:szCs w:val="20"/>
                <w:u w:val="none"/>
              </w:rPr>
              <w:t xml:space="preserve">J</w:t>
            </w:r>
            <w:r>
              <w:rPr>
                <w:color w:val="00274C"/>
                <w:position w:val="-2"/>
                <w:sz w:val="20"/>
                <w:szCs w:val="20"/>
                <w:u w:val="none"/>
              </w:rPr>
              <w:t xml:space="preserve"> is located on the intake manifold, before the T-Map sensor, and it measures the temperature of the air coming from the turbocharger.</w:t>
            </w:r>
          </w:p>
          <w:p>
            <w:pPr>
              <w:widowControl w:val="on"/>
              <w:pBdr/>
              <w:spacing w:before="0" w:after="0" w:line="262" w:lineRule="auto"/>
              <w:ind w:left="0" w:right="0"/>
              <w:jc w:val="left"/>
              <w:textAlignment w:val="center"/>
            </w:pPr>
            <w:r>
              <w:rPr>
                <w:b/>
                <w:bCs/>
                <w:color w:val="00274C"/>
                <w:position w:val="-2"/>
                <w:sz w:val="20"/>
                <w:szCs w:val="20"/>
                <w:u w:val="none"/>
              </w:rPr>
              <w:t xml:space="preserve">Tab. 2.37b</w:t>
            </w:r>
            <w:r>
              <w:rPr>
                <w:color w:val="00274C"/>
                <w:position w:val="-2"/>
                <w:sz w:val="20"/>
                <w:szCs w:val="20"/>
                <w:u w:val="none"/>
              </w:rPr>
              <w:t xml:space="preserve"> shows the electric resistance values based on the intake air temperature.</w:t>
            </w:r>
          </w:p>
          <w:p/>
          <w:p/>
          <w:p>
            <w:pPr>
              <w:widowControl w:val="on"/>
              <w:pBdr/>
              <w:spacing w:before="0" w:after="0" w:line="262" w:lineRule="auto"/>
              <w:ind w:left="0" w:right="0"/>
              <w:jc w:val="left"/>
              <w:textAlignment w:val="center"/>
            </w:pPr>
            <w:r>
              <w:rPr>
                <w:b/>
                <w:bCs/>
                <w:color w:val="00274C"/>
                <w:position w:val="-2"/>
                <w:sz w:val="20"/>
                <w:szCs w:val="20"/>
                <w:u w:val="none"/>
              </w:rPr>
              <w:t xml:space="preserve">Tab 2.37b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33.87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1.000</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64702200" name="name92086a3c0d0366804" descr="2_14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4.png"/>
                          <pic:cNvPicPr/>
                        </pic:nvPicPr>
                        <pic:blipFill>
                          <a:blip r:embed="rId48416a3c0d0366802"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2.14.5 </w:t>
            </w:r>
            <w:r>
              <w:rPr>
                <w:color w:val="00274C"/>
                <w:position w:val="-2"/>
                <w:sz w:val="20"/>
                <w:szCs w:val="20"/>
                <w:u w:val="none"/>
              </w:rPr>
              <w:t xml:space="preserve"> </w:t>
            </w:r>
            <w:r>
              <w:rPr>
                <w:b/>
                <w:bCs/>
                <w:color w:val="00274C"/>
                <w:position w:val="-2"/>
                <w:sz w:val="20"/>
                <w:szCs w:val="20"/>
                <w:u w:val="none"/>
              </w:rPr>
              <w:t xml:space="preserve">EGTS sensor (yellow - black)</w:t>
            </w:r>
          </w:p>
          <w:p/>
          <w:p/>
          <w:p>
            <w:pPr>
              <w:widowControl w:val="on"/>
              <w:pBdr/>
              <w:spacing w:before="0" w:after="0" w:line="262" w:lineRule="auto"/>
              <w:ind w:left="0" w:right="0"/>
              <w:jc w:val="left"/>
              <w:textAlignment w:val="center"/>
            </w:pPr>
            <w:r>
              <w:rPr>
                <w:color w:val="00274C"/>
                <w:position w:val="-2"/>
                <w:sz w:val="20"/>
                <w:szCs w:val="20"/>
                <w:u w:val="none"/>
              </w:rPr>
              <w:t xml:space="preserve">The EGTS sensors </w:t>
            </w:r>
            <w:r>
              <w:rPr>
                <w:b/>
                <w:bCs/>
                <w:color w:val="00274C"/>
                <w:position w:val="-2"/>
                <w:sz w:val="20"/>
                <w:szCs w:val="20"/>
                <w:u w:val="none"/>
              </w:rPr>
              <w:t xml:space="preserve">K1</w:t>
            </w:r>
            <w:r>
              <w:rPr>
                <w:color w:val="00274C"/>
                <w:position w:val="-2"/>
                <w:sz w:val="20"/>
                <w:szCs w:val="20"/>
                <w:u w:val="none"/>
              </w:rPr>
              <w:t xml:space="preserve"> and </w:t>
            </w:r>
            <w:r>
              <w:rPr>
                <w:b/>
                <w:bCs/>
                <w:color w:val="00274C"/>
                <w:position w:val="-2"/>
                <w:sz w:val="20"/>
                <w:szCs w:val="20"/>
                <w:u w:val="none"/>
              </w:rPr>
              <w:t xml:space="preserve">K2</w:t>
            </w:r>
            <w:r>
              <w:rPr>
                <w:color w:val="00274C"/>
                <w:position w:val="-2"/>
                <w:sz w:val="20"/>
                <w:szCs w:val="20"/>
                <w:u w:val="none"/>
              </w:rPr>
              <w:t xml:space="preserve"> are placed on the ATS system, </w:t>
            </w:r>
            <w:r>
              <w:rPr>
                <w:b/>
                <w:bCs/>
                <w:color w:val="00274C"/>
                <w:position w:val="-2"/>
                <w:sz w:val="20"/>
                <w:szCs w:val="20"/>
                <w:u w:val="none"/>
              </w:rPr>
              <w:t xml:space="preserve">K1</w:t>
            </w:r>
            <w:r>
              <w:rPr>
                <w:color w:val="00274C"/>
                <w:position w:val="-2"/>
                <w:sz w:val="20"/>
                <w:szCs w:val="20"/>
                <w:u w:val="none"/>
              </w:rPr>
              <w:t xml:space="preserve"> with black wire before the DOC, </w:t>
            </w:r>
            <w:r>
              <w:rPr>
                <w:b/>
                <w:bCs/>
                <w:color w:val="00274C"/>
                <w:position w:val="-2"/>
                <w:sz w:val="20"/>
                <w:szCs w:val="20"/>
                <w:u w:val="none"/>
              </w:rPr>
              <w:t xml:space="preserve">K2</w:t>
            </w:r>
            <w:r>
              <w:rPr>
                <w:color w:val="00274C"/>
                <w:position w:val="-2"/>
                <w:sz w:val="20"/>
                <w:szCs w:val="20"/>
                <w:u w:val="none"/>
              </w:rPr>
              <w:t xml:space="preserve"> with yellow wire after the DOC.</w:t>
            </w:r>
          </w:p>
          <w:p>
            <w:pPr>
              <w:widowControl w:val="on"/>
              <w:pBdr/>
              <w:spacing w:before="0" w:after="0" w:line="262" w:lineRule="auto"/>
              <w:ind w:left="0" w:right="0"/>
              <w:jc w:val="left"/>
              <w:textAlignment w:val="center"/>
            </w:pPr>
            <w:r>
              <w:rPr>
                <w:color w:val="00274C"/>
                <w:position w:val="-2"/>
                <w:sz w:val="20"/>
                <w:szCs w:val="20"/>
                <w:u w:val="none"/>
              </w:rPr>
              <w:t xml:space="preserve">They are both needed for the DPF filter regeneration strategies.</w:t>
            </w:r>
          </w:p>
          <w:p>
            <w:pPr>
              <w:widowControl w:val="on"/>
              <w:pBdr/>
              <w:spacing w:before="0" w:after="0" w:line="262" w:lineRule="auto"/>
              <w:ind w:left="0" w:right="0"/>
              <w:jc w:val="left"/>
              <w:textAlignment w:val="center"/>
            </w:pPr>
            <w:r>
              <w:rPr>
                <w:b/>
                <w:bCs/>
                <w:color w:val="00274C"/>
                <w:position w:val="-2"/>
                <w:sz w:val="20"/>
                <w:szCs w:val="20"/>
                <w:u w:val="none"/>
              </w:rPr>
              <w:t xml:space="preserve">Tab. 2.37b</w:t>
            </w:r>
            <w:r>
              <w:rPr>
                <w:color w:val="00274C"/>
                <w:position w:val="-2"/>
                <w:sz w:val="20"/>
                <w:szCs w:val="20"/>
                <w:u w:val="none"/>
              </w:rPr>
              <w:t xml:space="preserve"> shows the electric resistance values based on the intake air temperature.</w:t>
            </w:r>
          </w:p>
          <w:p/>
          <w:p/>
          <w:p>
            <w:pPr>
              <w:widowControl w:val="on"/>
              <w:pBdr/>
              <w:spacing w:before="0" w:after="0" w:line="262" w:lineRule="auto"/>
              <w:ind w:left="0" w:right="0"/>
              <w:jc w:val="left"/>
              <w:textAlignment w:val="center"/>
            </w:pPr>
            <w:r>
              <w:rPr>
                <w:b/>
                <w:bCs/>
                <w:color w:val="00274C"/>
                <w:position w:val="-2"/>
                <w:sz w:val="20"/>
                <w:szCs w:val="20"/>
                <w:u w:val="none"/>
              </w:rPr>
              <w:t xml:space="preserve">Tab 2.37c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133,8</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34,49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9,749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3,771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250 (482)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0,6173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 (572)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0,4127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350 (662)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0,2934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400 (752)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0,2186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450 (842)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0,1690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500 (932)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0,1345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550 (1022)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0,1097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600 (1112)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0,0912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650 (1202)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0,0771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700 (1292)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0,0661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750 (1382)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0,0574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800 (1472)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0,0503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850 (1562)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0,0445</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80602801" name="name29846a3c0d0373b63" descr="2_14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5.png"/>
                          <pic:cNvPicPr/>
                        </pic:nvPicPr>
                        <pic:blipFill>
                          <a:blip r:embed="rId54146a3c0d0373b60"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2.14.6 </w:t>
            </w:r>
            <w:r>
              <w:rPr>
                <w:color w:val="00274C"/>
                <w:position w:val="-2"/>
                <w:sz w:val="20"/>
                <w:szCs w:val="20"/>
                <w:u w:val="none"/>
              </w:rPr>
              <w:t xml:space="preserve"> </w:t>
            </w:r>
            <w:r>
              <w:rPr>
                <w:b/>
                <w:bCs/>
                <w:color w:val="00274C"/>
                <w:position w:val="-2"/>
                <w:sz w:val="20"/>
                <w:szCs w:val="20"/>
                <w:u w:val="none"/>
              </w:rPr>
              <w:t xml:space="preserve">Delta-P sensor</w:t>
            </w:r>
          </w:p>
          <w:p/>
          <w:p/>
          <w:p>
            <w:pPr>
              <w:widowControl w:val="on"/>
              <w:pBdr/>
              <w:spacing w:before="0" w:after="0" w:line="262" w:lineRule="auto"/>
              <w:ind w:left="0" w:right="0"/>
              <w:jc w:val="left"/>
              <w:textAlignment w:val="center"/>
            </w:pPr>
            <w:r>
              <w:rPr>
                <w:color w:val="00274C"/>
                <w:position w:val="-2"/>
                <w:sz w:val="20"/>
                <w:szCs w:val="20"/>
                <w:u w:val="none"/>
              </w:rPr>
              <w:t xml:space="preserve">The Delta-P sensor </w:t>
            </w:r>
            <w:r>
              <w:rPr>
                <w:b/>
                <w:bCs/>
                <w:color w:val="00274C"/>
                <w:position w:val="-2"/>
                <w:sz w:val="20"/>
                <w:szCs w:val="20"/>
                <w:u w:val="none"/>
              </w:rPr>
              <w:t xml:space="preserve">J</w:t>
            </w:r>
            <w:r>
              <w:rPr>
                <w:color w:val="00274C"/>
                <w:position w:val="-2"/>
                <w:sz w:val="20"/>
                <w:szCs w:val="20"/>
                <w:u w:val="none"/>
              </w:rPr>
              <w:t xml:space="preserve"> detects the clogging level of the DPF filter.</w:t>
            </w:r>
          </w:p>
          <w:p/>
          <w:p/>
          <w:p>
            <w:pPr>
              <w:widowControl w:val="on"/>
              <w:pBdr/>
              <w:spacing w:before="0" w:after="0" w:line="262" w:lineRule="auto"/>
              <w:ind w:left="0" w:right="0"/>
              <w:jc w:val="left"/>
              <w:textAlignment w:val="center"/>
            </w:pPr>
            <w:r>
              <w:rPr>
                <w:color w:val="00274C"/>
                <w:position w:val="-2"/>
                <w:sz w:val="20"/>
                <w:szCs w:val="20"/>
                <w:u w:val="none"/>
              </w:rPr>
              <w:t xml:space="preserve">Operating temperature: -30°C - +120°C.</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801667" name="name83976a3c0d0376d0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9606a3c0d0376d0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Important</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Connect the </w:t>
            </w:r>
            <w:r>
              <w:rPr>
                <w:b/>
                <w:bCs/>
                <w:color w:val="00274C"/>
                <w:position w:val="-2"/>
                <w:sz w:val="20"/>
                <w:szCs w:val="20"/>
                <w:u w:val="none"/>
              </w:rPr>
              <w:t xml:space="preserve">J1</w:t>
            </w:r>
            <w:r>
              <w:rPr>
                <w:color w:val="00274C"/>
                <w:position w:val="-2"/>
                <w:sz w:val="20"/>
                <w:szCs w:val="20"/>
                <w:u w:val="none"/>
              </w:rPr>
              <w:t xml:space="preserve"> and </w:t>
            </w:r>
            <w:r>
              <w:rPr>
                <w:b/>
                <w:bCs/>
                <w:color w:val="00274C"/>
                <w:position w:val="-2"/>
                <w:sz w:val="20"/>
                <w:szCs w:val="20"/>
                <w:u w:val="none"/>
              </w:rPr>
              <w:t xml:space="preserve">J2</w:t>
            </w:r>
            <w:r>
              <w:rPr>
                <w:color w:val="00274C"/>
                <w:position w:val="-2"/>
                <w:sz w:val="20"/>
                <w:szCs w:val="20"/>
                <w:u w:val="none"/>
              </w:rPr>
              <w:t xml:space="preserve"> pipes to the Delta-P sensor exclusively as shown in </w:t>
            </w:r>
            <w:r>
              <w:rPr>
                <w:b/>
                <w:bCs/>
                <w:color w:val="00274C"/>
                <w:position w:val="-2"/>
                <w:sz w:val="20"/>
                <w:szCs w:val="20"/>
                <w:u w:val="none"/>
              </w:rPr>
              <w:t xml:space="preserve">Fig. 2.37d</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36596157" name="name84256a3c0d037cd60" descr="2_14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6.png"/>
                          <pic:cNvPicPr/>
                        </pic:nvPicPr>
                        <pic:blipFill>
                          <a:blip r:embed="rId35506a3c0d037cd5d"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2.37c</w:t>
            </w:r>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54680757" name="name40476a3c0d0386973" descr="2_14_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6a.png"/>
                          <pic:cNvPicPr/>
                        </pic:nvPicPr>
                        <pic:blipFill>
                          <a:blip r:embed="rId38056a3c0d0386970"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2.37d</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2.14.7 Common Rail pressure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Fuel pressure sensor </w:t>
            </w:r>
            <w:r>
              <w:rPr>
                <w:b/>
                <w:bCs/>
                <w:color w:val="00274C"/>
                <w:position w:val="-2"/>
                <w:sz w:val="20"/>
                <w:szCs w:val="20"/>
                <w:u w:val="none"/>
              </w:rPr>
              <w:t xml:space="preserve">G</w:t>
            </w:r>
            <w:r>
              <w:rPr>
                <w:color w:val="00274C"/>
                <w:position w:val="-2"/>
                <w:sz w:val="20"/>
                <w:szCs w:val="20"/>
                <w:u w:val="none"/>
              </w:rPr>
              <w:t xml:space="preserve"> assembled on the Common Rail, detects the fuel pressure inside it by means of electrical voltage variation.</w:t>
            </w:r>
            <w:r>
              <w:rPr>
                <w:color w:val="00274C"/>
                <w:position w:val="-2"/>
                <w:sz w:val="20"/>
                <w:szCs w:val="20"/>
                <w:u w:val="none"/>
              </w:rPr>
              <w:br/>
              <w:t xml:space="preserve">Depending on the signal sent, ECU manages the fuel intake valve on the injection pump and, if necessary, modifies the injection strokes.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0053694" name="name25806a3c0d0389e7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1346a3c0d0389e7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Refer to </w:t>
            </w:r>
            <w:hyperlink r:id="rId84736a3c0d038a227" w:history="1">
              <w:r>
                <w:rPr>
                  <w:rStyle w:val="DefaultParagraphFontPHPDOCX"/>
                  <w:b/>
                  <w:bCs/>
                  <w:color w:val="0000FF"/>
                  <w:position w:val="-2"/>
                  <w:sz w:val="20"/>
                  <w:szCs w:val="20"/>
                  <w:u w:val="none"/>
                </w:rPr>
                <w:t xml:space="preserve">Par. 2.9.5</w:t>
              </w:r>
            </w:hyperlink>
          </w:p>
        </w:tc>
        <w:tc>
          <w:tcPr>
            <w:tcW w:w="0" w:type="auto"/>
            <w:tcMar>
              <w:top w:w="150" w:type="dxa"/>
              <w:left w:w="150" w:type="dxa"/>
              <w:bottom w:w="150" w:type="dxa"/>
              <w:right w:w="150" w:type="dxa"/>
            </w:tcMar>
            <w:vAlign w:val="top"/>
          </w:tcPr>
          <w:p>
            <w:r>
              <w:rPr>
                <w:position w:val="-224"/>
              </w:rPr>
              <w:drawing>
                <wp:inline distT="0" distB="0" distL="0" distR="0">
                  <wp:extent cx="2232000" cy="1468800"/>
                  <wp:effectExtent b="0" l="0" r="0" t="0"/>
                  <wp:docPr id="24212218" name="name45236a3c0d038e9eb" descr="imm2_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8.jpg"/>
                          <pic:cNvPicPr/>
                        </pic:nvPicPr>
                        <pic:blipFill>
                          <a:blip r:embed="rId53166a3c0d038e9e9" cstate="print"/>
                          <a:stretch>
                            <a:fillRect/>
                          </a:stretch>
                        </pic:blipFill>
                        <pic:spPr>
                          <a:xfrm>
                            <a:off x="0" y="0"/>
                            <a:ext cx="2232000" cy="1468800"/>
                          </a:xfrm>
                          <a:prstGeom prst="rect">
                            <a:avLst/>
                          </a:prstGeom>
                          <a:ln w="0">
                            <a:noFill/>
                          </a:ln>
                        </pic:spPr>
                      </pic:pic>
                    </a:graphicData>
                  </a:graphic>
                </wp:inline>
              </w:drawing>
            </w:r>
            <w:r>
              <w:rPr>
                <w:b/>
                <w:bCs/>
                <w:color w:val="00274C"/>
                <w:position w:val="0"/>
                <w:sz w:val="20"/>
                <w:szCs w:val="20"/>
                <w:u w:val="none"/>
              </w:rPr>
              <w:br/>
              <w:t xml:space="preserve">Fig 2.38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2.14.8 Fuel filter water detection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water presence sensor </w:t>
            </w:r>
            <w:r>
              <w:rPr>
                <w:b/>
                <w:bCs/>
                <w:color w:val="00274C"/>
                <w:position w:val="-2"/>
                <w:sz w:val="20"/>
                <w:szCs w:val="20"/>
                <w:u w:val="none"/>
              </w:rPr>
              <w:t xml:space="preserve">H</w:t>
            </w:r>
            <w:r>
              <w:rPr>
                <w:color w:val="00274C"/>
                <w:position w:val="-2"/>
                <w:sz w:val="20"/>
                <w:szCs w:val="20"/>
                <w:u w:val="none"/>
              </w:rPr>
              <w:t xml:space="preserve"> is situated in the fuel filter, which is there to indicate the presence of water in the fuel.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Water, if present in the fuel, because of its greater specific weight separates and settles in the lower part of the filter where there is a specific sensor that, by means of the ECU activates an alarm signal on the dashboard.
</w:t>
            </w:r>
          </w:p>
          <w:p>
            <w:pPr>
              <w:widowControl w:val="on"/>
              <w:pBdr/>
              <w:spacing w:before="0" w:after="0" w:line="262" w:lineRule="auto"/>
              <w:ind w:left="0" w:right="0"/>
              <w:jc w:val="left"/>
              <w:textAlignment w:val="center"/>
            </w:pPr>
            <w:r>
              <w:rPr>
                <w:color w:val="00274C"/>
                <w:position w:val="-2"/>
                <w:sz w:val="20"/>
                <w:szCs w:val="20"/>
                <w:u w:val="none"/>
              </w:rPr>
              <w:t xml:space="preserve">The butterfly valve nut </w:t>
            </w:r>
            <w:r>
              <w:rPr>
                <w:b/>
                <w:bCs/>
                <w:color w:val="00274C"/>
                <w:position w:val="-2"/>
                <w:sz w:val="20"/>
                <w:szCs w:val="20"/>
                <w:u w:val="none"/>
              </w:rPr>
              <w:t xml:space="preserve">M</w:t>
            </w:r>
            <w:r>
              <w:rPr>
                <w:color w:val="00274C"/>
                <w:position w:val="-2"/>
                <w:sz w:val="20"/>
                <w:szCs w:val="20"/>
                <w:u w:val="none"/>
              </w:rPr>
              <w:t xml:space="preserve"> situated in the lower part of the body sensor enables the elimination of any water present in the fuel and prevent malfunctions on components of the injection circuit.</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71215904" name="name19366a3c0d03967b8" descr="imm2_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9.jpg"/>
                          <pic:cNvPicPr/>
                        </pic:nvPicPr>
                        <pic:blipFill>
                          <a:blip r:embed="rId57126a3c0d03967b6"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2.14.9 Fuel temperature sensor on the fuel injection pump</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fuel temperature sensor </w:t>
            </w:r>
            <w:r>
              <w:rPr>
                <w:b/>
                <w:bCs/>
                <w:color w:val="00274C"/>
                <w:position w:val="-2"/>
                <w:sz w:val="20"/>
                <w:szCs w:val="20"/>
                <w:u w:val="none"/>
              </w:rPr>
              <w:t xml:space="preserve">L</w:t>
            </w:r>
            <w:r>
              <w:rPr>
                <w:color w:val="00274C"/>
                <w:position w:val="-2"/>
                <w:sz w:val="20"/>
                <w:szCs w:val="20"/>
                <w:u w:val="none"/>
              </w:rPr>
              <w:t xml:space="preserve"> is situated on the high-pressure fuel injection pump.</w:t>
            </w:r>
            <w:r>
              <w:rPr>
                <w:color w:val="00274C"/>
                <w:position w:val="-2"/>
                <w:sz w:val="20"/>
                <w:szCs w:val="20"/>
                <w:u w:val="none"/>
              </w:rPr>
              <w:br/>
              <w:t xml:space="preserve">The fuel temperature sensor </w:t>
            </w:r>
            <w:r>
              <w:rPr>
                <w:b/>
                <w:bCs/>
                <w:color w:val="00274C"/>
                <w:position w:val="-2"/>
                <w:sz w:val="20"/>
                <w:szCs w:val="20"/>
                <w:u w:val="none"/>
              </w:rPr>
              <w:t xml:space="preserve">L</w:t>
            </w:r>
            <w:r>
              <w:rPr>
                <w:color w:val="00274C"/>
                <w:position w:val="-2"/>
                <w:sz w:val="20"/>
                <w:szCs w:val="20"/>
                <w:u w:val="none"/>
              </w:rPr>
              <w:t xml:space="preserve"> , measures the temperature of the fuel entering the pump at high pressure. The signal sent to the ECU is analogue.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resistance detected by the ECU is proportional to the fuel temperature.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5335673" name="name18116a3c0d039cdc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6326a3c0d039cdc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Refer to </w:t>
            </w:r>
            <w:hyperlink r:id="rId84296a3c0d039d255" w:history="1">
              <w:r>
                <w:rPr>
                  <w:rStyle w:val="DefaultParagraphFontPHPDOCX"/>
                  <w:b/>
                  <w:bCs/>
                  <w:color w:val="0000FF"/>
                  <w:position w:val="-2"/>
                  <w:sz w:val="20"/>
                  <w:szCs w:val="20"/>
                  <w:u w:val="none"/>
                </w:rPr>
                <w:t xml:space="preserve">Par. 2.9.3</w:t>
              </w:r>
            </w:hyperlink>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51034259" name="name76366a3c0d03a2928" descr="imm2_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0.jpg"/>
                          <pic:cNvPicPr/>
                        </pic:nvPicPr>
                        <pic:blipFill>
                          <a:blip r:embed="rId89436a3c0d03a2925"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2.14.10 Oil pressure switch</w:t>
            </w:r>
            <w:r>
              <w:rPr>
                <w:color w:val="00274C"/>
                <w:position w:val="-2"/>
                <w:sz w:val="20"/>
                <w:szCs w:val="20"/>
                <w:u w:val="none"/>
              </w:rPr>
              <w:br/>
              <w:br/>
              <w:t xml:space="preserve">Oil pressure switch </w:t>
            </w:r>
            <w:r>
              <w:rPr>
                <w:b/>
                <w:bCs/>
                <w:color w:val="00274C"/>
                <w:position w:val="-2"/>
                <w:sz w:val="20"/>
                <w:szCs w:val="20"/>
                <w:u w:val="none"/>
              </w:rPr>
              <w:t xml:space="preserve">N</w:t>
            </w:r>
            <w:r>
              <w:rPr>
                <w:color w:val="00274C"/>
                <w:position w:val="-2"/>
                <w:sz w:val="20"/>
                <w:szCs w:val="20"/>
                <w:u w:val="none"/>
              </w:rPr>
              <w:t xml:space="preserve"> is assembled on the crankcase.</w:t>
            </w:r>
            <w:r>
              <w:rPr>
                <w:color w:val="00274C"/>
                <w:position w:val="-2"/>
                <w:sz w:val="20"/>
                <w:szCs w:val="20"/>
                <w:u w:val="none"/>
              </w:rPr>
              <w:br/>
              <w:br/>
              <w:t xml:space="preserve">It is a N/C sensor, calibrated at 0.6 bar ± 0.1 bar.</w:t>
            </w:r>
            <w:r>
              <w:rPr>
                <w:color w:val="00274C"/>
                <w:position w:val="-2"/>
                <w:sz w:val="20"/>
                <w:szCs w:val="20"/>
                <w:u w:val="none"/>
              </w:rPr>
              <w:br/>
              <w:br/>
              <w:t xml:space="preserve">With oil low pressure the sensor closes the electrical circuit and the warning lamp in the panel board switches on.</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46608074" name="name63586a3c0d03aa815" descr="imm2_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1.jpg"/>
                          <pic:cNvPicPr/>
                        </pic:nvPicPr>
                        <pic:blipFill>
                          <a:blip r:embed="rId13166a3c0d03aa812"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2.14.11 Coolant temperature sensor</w:t>
            </w:r>
          </w:p>
          <w:p>
            <w:pPr>
              <w:widowControl w:val="on"/>
              <w:pBdr/>
              <w:spacing w:before="0" w:after="0" w:line="262" w:lineRule="auto"/>
              <w:ind w:left="0" w:right="0"/>
              <w:jc w:val="left"/>
              <w:textAlignment w:val="center"/>
            </w:pPr>
            <w:r>
              <w:rPr>
                <w:color w:val="00274C"/>
                <w:position w:val="-2"/>
                <w:sz w:val="20"/>
                <w:szCs w:val="20"/>
                <w:u w:val="none"/>
              </w:rPr>
              <w:br/>
              <w:t xml:space="preserve">The </w:t>
            </w:r>
            <w:r>
              <w:rPr>
                <w:b/>
                <w:bCs/>
                <w:color w:val="00274C"/>
                <w:position w:val="-2"/>
                <w:sz w:val="20"/>
                <w:szCs w:val="20"/>
                <w:u w:val="none"/>
              </w:rPr>
              <w:t xml:space="preserve">P</w:t>
            </w:r>
            <w:r>
              <w:rPr>
                <w:color w:val="00274C"/>
                <w:position w:val="-2"/>
                <w:sz w:val="20"/>
                <w:szCs w:val="20"/>
                <w:u w:val="none"/>
              </w:rPr>
              <w:t xml:space="preserve"> coolant temperature sensor of the coolant circuit is applied to the cylinder head on the side of the thermostatic valve. </w:t>
            </w:r>
            <w:r>
              <w:rPr>
                <w:color w:val="00274C"/>
                <w:position w:val="-2"/>
                <w:sz w:val="20"/>
                <w:szCs w:val="20"/>
                <w:u w:val="none"/>
              </w:rPr>
              <w:br/>
              <w:t xml:space="preserve">It is used by the ECU to obtain information regarding the coolant temperature (via PIN </w:t>
            </w:r>
            <w:r>
              <w:rPr>
                <w:b/>
                <w:bCs/>
                <w:color w:val="00274C"/>
                <w:position w:val="-2"/>
                <w:sz w:val="20"/>
                <w:szCs w:val="20"/>
                <w:u w:val="none"/>
              </w:rPr>
              <w:t xml:space="preserve">R</w:t>
            </w:r>
            <w:r>
              <w:rPr>
                <w:color w:val="00274C"/>
                <w:position w:val="-2"/>
                <w:sz w:val="20"/>
                <w:szCs w:val="20"/>
                <w:u w:val="none"/>
              </w:rPr>
              <w:t xml:space="preserve"> ) and control the warning light high-temperature signal and control the electric fan of the coolant radiator.</w:t>
            </w:r>
            <w:r>
              <w:rPr>
                <w:color w:val="00274C"/>
                <w:position w:val="-2"/>
                <w:sz w:val="20"/>
                <w:szCs w:val="20"/>
                <w:u w:val="none"/>
              </w:rPr>
              <w:br/>
              <w:t xml:space="preserve">Indicator light operation temperature +106°C / +108°C.</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indicates the pin where it is possible to measure electrical resistance.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2.38</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CHARACTERISTICS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38.313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52.926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6.623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0.067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0.076</w:t>
                  </w:r>
                </w:p>
              </w:tc>
            </w:tr>
          </w:tbl>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13562027" name="name10296a3c0d03b3542" descr="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2.jpg"/>
                          <pic:cNvPicPr/>
                        </pic:nvPicPr>
                        <pic:blipFill>
                          <a:blip r:embed="rId94446a3c0d03b3540"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2.42</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2.14.12 Air cleaner clogging switch</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color w:val="00274C"/>
                <w:position w:val="-2"/>
                <w:sz w:val="20"/>
                <w:szCs w:val="20"/>
                <w:u w:val="none"/>
              </w:rPr>
              <w:br/>
              <w:br/>
              <w:t xml:space="preserve"> The switch is assembled on the air cleaner. When the filter is clogged, it sends a signal to the panel.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Features</w:t>
            </w:r>
            <w:r>
              <w:rPr>
                <w:color w:val="00274C"/>
                <w:position w:val="-2"/>
                <w:sz w:val="20"/>
                <w:szCs w:val="20"/>
                <w:u w:val="none"/>
              </w:rPr>
              <w:t xml:space="preserve"> :
</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Operating temperature: - </w:t>
            </w:r>
            <w:r>
              <w:rPr>
                <w:b/>
                <w:bCs/>
                <w:color w:val="00274C"/>
                <w:position w:val="-2"/>
                <w:sz w:val="20"/>
                <w:szCs w:val="20"/>
                <w:u w:val="none"/>
              </w:rPr>
              <w:t xml:space="preserve">30 °C / +100°C</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Contact usually open.</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Contact closed by vacuum: </w:t>
            </w:r>
            <w:r>
              <w:rPr>
                <w:b/>
                <w:bCs/>
                <w:color w:val="00274C"/>
                <w:position w:val="-2"/>
                <w:sz w:val="20"/>
                <w:szCs w:val="20"/>
                <w:u w:val="none"/>
              </w:rPr>
              <w:t xml:space="preserve">-50 mbar.</w:t>
            </w:r>
          </w:p>
          <w:p>
            <w:pPr>
              <w:widowControl w:val="on"/>
              <w:pBdr/>
              <w:spacing w:before="0" w:after="0" w:line="262" w:lineRule="auto"/>
              <w:ind w:left="0" w:right="0"/>
              <w:jc w:val="left"/>
              <w:textAlignment w:val="center"/>
            </w:pPr>
            <w:r>
              <w:rPr>
                <w:b/>
                <w:bCs/>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0400"/>
                  <wp:effectExtent b="0" l="0" r="0" t="0"/>
                  <wp:docPr id="25203959" name="name23836a3c0d03bc218" descr="2.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3.png"/>
                          <pic:cNvPicPr/>
                        </pic:nvPicPr>
                        <pic:blipFill>
                          <a:blip r:embed="rId82336a3c0d03bc216" cstate="print"/>
                          <a:stretch>
                            <a:fillRect/>
                          </a:stretch>
                        </pic:blipFill>
                        <pic:spPr>
                          <a:xfrm>
                            <a:off x="0" y="0"/>
                            <a:ext cx="2232000" cy="14904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0"/>
                <w:sz w:val="20"/>
                <w:szCs w:val="20"/>
                <w:u w:val="none"/>
              </w:rPr>
              <w:t xml:space="preserve">Fig. 2.42 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2.14.13 ACAT</w:t>
            </w:r>
            <w:r>
              <w:rPr>
                <w:color w:val="00274C"/>
                <w:position w:val="-2"/>
                <w:sz w:val="20"/>
                <w:szCs w:val="20"/>
                <w:u w:val="none"/>
              </w:rPr>
              <w:t xml:space="preserve"> </w:t>
            </w:r>
            <w:r>
              <w:rPr>
                <w:b/>
                <w:bCs/>
                <w:color w:val="00274C"/>
                <w:position w:val="-2"/>
                <w:sz w:val="20"/>
                <w:szCs w:val="20"/>
                <w:u w:val="none"/>
              </w:rPr>
              <w:t xml:space="preserve">Sensor</w:t>
            </w:r>
            <w:r>
              <w:rPr>
                <w:b/>
                <w:bCs/>
                <w:color w:val="00274C"/>
                <w:position w:val="-2"/>
                <w:sz w:val="20"/>
                <w:szCs w:val="20"/>
                <w:u w:val="none"/>
              </w:rPr>
              <w:t xml:space="preserve"> (KDI 1903 TC model only)</w:t>
            </w:r>
          </w:p>
          <w:p>
            <w:pPr>
              <w:widowControl w:val="on"/>
              <w:pBdr/>
              <w:spacing w:before="0" w:after="0" w:line="262" w:lineRule="auto"/>
              <w:ind w:left="0" w:right="0"/>
              <w:jc w:val="left"/>
              <w:textAlignment w:val="center"/>
            </w:pPr>
            <w:r>
              <w:rPr>
                <w:color w:val="00274C"/>
                <w:position w:val="-2"/>
                <w:sz w:val="20"/>
                <w:szCs w:val="20"/>
                <w:u w:val="none"/>
              </w:rPr>
              <w:br/>
              <w:br/>
              <w:t xml:space="preserve">The ACAT </w:t>
            </w:r>
            <w:r>
              <w:rPr>
                <w:b/>
                <w:bCs/>
                <w:color w:val="00274C"/>
                <w:position w:val="-2"/>
                <w:sz w:val="20"/>
                <w:szCs w:val="20"/>
                <w:u w:val="none"/>
              </w:rPr>
              <w:t xml:space="preserve">Q</w:t>
            </w:r>
            <w:r>
              <w:rPr>
                <w:color w:val="00274C"/>
                <w:position w:val="-2"/>
                <w:sz w:val="20"/>
                <w:szCs w:val="20"/>
                <w:u w:val="none"/>
              </w:rPr>
              <w:t xml:space="preserve"> sensor is placed on the air intake line and measures the temperature of the air coming from the turbocharger. </w:t>
            </w:r>
            <w:r>
              <w:rPr>
                <w:b/>
                <w:bCs/>
                <w:color w:val="00274C"/>
                <w:position w:val="-2"/>
                <w:sz w:val="20"/>
                <w:szCs w:val="20"/>
                <w:u w:val="none"/>
              </w:rPr>
              <w:t xml:space="preserve">Tab. 2.38a</w:t>
            </w:r>
            <w:r>
              <w:rPr>
                <w:color w:val="00274C"/>
                <w:position w:val="-2"/>
                <w:sz w:val="20"/>
                <w:szCs w:val="20"/>
                <w:u w:val="none"/>
              </w:rPr>
              <w:t xml:space="preserve"> shows the electric resistance values based on the intake air temperature.</w:t>
            </w:r>
          </w:p>
          <w:p/>
          <w:p/>
          <w:p>
            <w:pPr>
              <w:widowControl w:val="on"/>
              <w:pBdr/>
              <w:spacing w:before="0" w:after="0" w:line="262" w:lineRule="auto"/>
              <w:ind w:left="0" w:right="0"/>
              <w:jc w:val="left"/>
              <w:textAlignment w:val="center"/>
            </w:pPr>
            <w:r>
              <w:rPr>
                <w:b/>
                <w:bCs/>
                <w:color w:val="00274C"/>
                <w:position w:val="-2"/>
                <w:sz w:val="20"/>
                <w:szCs w:val="20"/>
                <w:u w:val="none"/>
              </w:rPr>
              <w:t xml:space="preserve">Tab 2.38a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33.87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1.000</w:t>
                  </w:r>
                </w:p>
              </w:tc>
            </w:tr>
          </w:tbl>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41782739" name="name86566a3c0d03c71d0" descr="1903_TC_AC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03_TC_ACAT.png"/>
                          <pic:cNvPicPr/>
                        </pic:nvPicPr>
                        <pic:blipFill>
                          <a:blip r:embed="rId83056a3c0d03c71cd"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2.42b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2.14.14 EGR-T</w:t>
            </w:r>
            <w:r>
              <w:rPr>
                <w:color w:val="00274C"/>
                <w:position w:val="-2"/>
                <w:sz w:val="20"/>
                <w:szCs w:val="20"/>
                <w:u w:val="none"/>
              </w:rPr>
              <w:t xml:space="preserve"> </w:t>
            </w:r>
            <w:r>
              <w:rPr>
                <w:b/>
                <w:bCs/>
                <w:color w:val="00274C"/>
                <w:position w:val="-2"/>
                <w:sz w:val="20"/>
                <w:szCs w:val="20"/>
                <w:u w:val="none"/>
              </w:rPr>
              <w:t xml:space="preserve">Sensor</w:t>
            </w:r>
            <w:r>
              <w:rPr>
                <w:b/>
                <w:bCs/>
                <w:color w:val="00274C"/>
                <w:position w:val="-2"/>
                <w:sz w:val="20"/>
                <w:szCs w:val="20"/>
                <w:u w:val="none"/>
              </w:rPr>
              <w:t xml:space="preserve"> (KDI 1903 TC model only)</w:t>
            </w:r>
          </w:p>
          <w:p>
            <w:pPr>
              <w:widowControl w:val="on"/>
              <w:pBdr/>
              <w:spacing w:before="0" w:after="0" w:line="262" w:lineRule="auto"/>
              <w:ind w:left="0" w:right="0"/>
              <w:jc w:val="left"/>
              <w:textAlignment w:val="center"/>
            </w:pPr>
            <w:r>
              <w:rPr>
                <w:color w:val="00274C"/>
                <w:position w:val="-2"/>
                <w:sz w:val="20"/>
                <w:szCs w:val="20"/>
                <w:u w:val="none"/>
              </w:rPr>
              <w:br/>
              <w:br/>
              <w:t xml:space="preserve">The EGR-T </w:t>
            </w:r>
            <w:r>
              <w:rPr>
                <w:b/>
                <w:bCs/>
                <w:color w:val="00274C"/>
                <w:position w:val="-2"/>
                <w:sz w:val="20"/>
                <w:szCs w:val="20"/>
                <w:u w:val="none"/>
              </w:rPr>
              <w:t xml:space="preserve">R</w:t>
            </w:r>
            <w:r>
              <w:rPr>
                <w:color w:val="00274C"/>
                <w:position w:val="-2"/>
                <w:sz w:val="20"/>
                <w:szCs w:val="20"/>
                <w:u w:val="none"/>
              </w:rPr>
              <w:t xml:space="preserve"> sensor is placed on the air intake manifold after the EGR gas inlet and measures the temperature of the air mixed with EGR gas coming from the turbocharger. </w:t>
            </w:r>
            <w:r>
              <w:rPr>
                <w:b/>
                <w:bCs/>
                <w:color w:val="00274C"/>
                <w:position w:val="-2"/>
                <w:sz w:val="20"/>
                <w:szCs w:val="20"/>
                <w:u w:val="none"/>
              </w:rPr>
              <w:t xml:space="preserve">Tab. 2.38b</w:t>
            </w:r>
            <w:r>
              <w:rPr>
                <w:color w:val="00274C"/>
                <w:position w:val="-2"/>
                <w:sz w:val="20"/>
                <w:szCs w:val="20"/>
                <w:u w:val="none"/>
              </w:rPr>
              <w:t xml:space="preserve"> shows the electric resistance values based on the intake air temperature.</w:t>
            </w:r>
          </w:p>
          <w:p/>
          <w:p/>
          <w:p>
            <w:pPr>
              <w:widowControl w:val="on"/>
              <w:pBdr/>
              <w:spacing w:before="0" w:after="0" w:line="262" w:lineRule="auto"/>
              <w:ind w:left="0" w:right="0"/>
              <w:jc w:val="left"/>
              <w:textAlignment w:val="center"/>
            </w:pPr>
            <w:r>
              <w:rPr>
                <w:b/>
                <w:bCs/>
                <w:color w:val="00274C"/>
                <w:position w:val="-2"/>
                <w:sz w:val="20"/>
                <w:szCs w:val="20"/>
                <w:u w:val="none"/>
              </w:rPr>
              <w:t xml:space="preserve">Tab 2.38b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33.87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1.000</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73997319" name="name26806a3c0d03d3c1a" descr="1903_TC_EG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03_TC_EGR-T.png"/>
                          <pic:cNvPicPr/>
                        </pic:nvPicPr>
                        <pic:blipFill>
                          <a:blip r:embed="rId97366a3c0d03d3c17"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2.42c</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Electrical components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2.15.1 Alternator (A)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Externally controlled by the crankshaft by means of a belt.
</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Ampere 80 A</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Volt 12V</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26918232" name="name75606a3c0d03dc336" descr="imm2_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3.jpg"/>
                          <pic:cNvPicPr/>
                        </pic:nvPicPr>
                        <pic:blipFill>
                          <a:blip r:embed="rId47286a3c0d03dc334"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2.15.2 Alternator for Poly-V belt (optional) (B)</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Externally controlled by the crankshaft by means of a belt.
</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Ampere 80 A</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Volt 12V</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26076525" name="name31656a3c0d03e3dcf" descr="imm2_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4.jpg"/>
                          <pic:cNvPicPr/>
                        </pic:nvPicPr>
                        <pic:blipFill>
                          <a:blip r:embed="rId73276a3c0d03e3dcd"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2.15.3 Starter Motor (C)</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Type Bosch 12 V</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Power 2 kW</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Anticlockwise rotation (seen from timing system side)</w:t>
            </w:r>
          </w:p>
          <w:p/>
          <w:p/>
          <w:p/>
          <w:p/>
          <w:p/>
          <w:p/>
          <w:p/>
          <w:p/>
          <w:p/>
          <w:p/>
          <w:p/>
          <w:p/>
          <w:p/>
          <w:p/>
          <w:p/>
          <w:p/>
          <w:p/>
          <w:p/>
          <w:p/>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Type Mahle 12 V</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Power 3.2 kW</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Anticlockwise rotation (seen from timing system side)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30"/>
              </w:rPr>
              <w:drawing>
                <wp:inline distT="0" distB="0" distL="0" distR="0">
                  <wp:extent cx="2232000" cy="1504800"/>
                  <wp:effectExtent b="0" l="0" r="0" t="0"/>
                  <wp:docPr id="27634757" name="name97846a3c0d03eb90e" descr="imm2_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5.jpg"/>
                          <pic:cNvPicPr/>
                        </pic:nvPicPr>
                        <pic:blipFill>
                          <a:blip r:embed="rId67916a3c0d03eb90c"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2.45a</w:t>
            </w:r>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91741866" name="name24776a3c0d0401122" descr="2_15_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5_3b.png"/>
                          <pic:cNvPicPr/>
                        </pic:nvPicPr>
                        <pic:blipFill>
                          <a:blip r:embed="rId13976a3c0d0401120"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2.45b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2.15.4 EGR Valve (D)</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 device that provides for exhaust gas recovery that is controlled by ECU, which, according to acceleration parameters, RPM and power requested, varies the opening and closing of the valve.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device has an integrated ECU, which, on each start-up of the control panel, executes an operation self-check.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the event of a malfunction, it sends a signal to ECU, which, in turn, signals the anomaly on the control panel.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Characteristics:
</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Type Dell'Orto EGV A16</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Operating/storage temperature: -30°C / +130°C.</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81232506" name="name26176a3c0d04073b0" descr="imm2_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6.jpg"/>
                          <pic:cNvPicPr/>
                        </pic:nvPicPr>
                        <pic:blipFill>
                          <a:blip r:embed="rId24826a3c0d04073ae"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2.15.5 Cold starting device (Heater)</w:t>
            </w:r>
          </w:p>
          <w:p>
            <w:pPr>
              <w:widowControl w:val="on"/>
              <w:pBdr/>
              <w:spacing w:before="0" w:after="0" w:line="262" w:lineRule="auto"/>
              <w:ind w:left="0" w:right="0"/>
              <w:jc w:val="left"/>
              <w:textAlignment w:val="center"/>
            </w:pPr>
            <w:r>
              <w:rPr>
                <w:color w:val="00274C"/>
                <w:position w:val="-2"/>
                <w:sz w:val="20"/>
                <w:szCs w:val="20"/>
                <w:u w:val="none"/>
              </w:rPr>
              <w:t xml:space="preserve">The cold starting device consists of a resistance, managed by the ECU, which is activated when the ambient temperature is ≤ -16° C.</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intake air is heated through the resistance and facilitates starting.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Characteristics:
</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Type Hidria AET 12 V</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Power 550 W</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44169183" name="name36836a3c0d040e5a5" descr="imm2_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7.jpg"/>
                          <pic:cNvPicPr/>
                        </pic:nvPicPr>
                        <pic:blipFill>
                          <a:blip r:embed="rId29616a3c0d040e5a3"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2.15.6 Fuel intake regulating valve (SCV)</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Valve E is situated on the high-pressure fuel injection pump.
</w:t>
            </w:r>
          </w:p>
          <w:p>
            <w:pPr>
              <w:widowControl w:val="on"/>
              <w:pBdr/>
              <w:spacing w:before="0" w:after="0" w:line="262" w:lineRule="auto"/>
              <w:ind w:left="0" w:right="0"/>
              <w:jc w:val="left"/>
              <w:textAlignment w:val="center"/>
            </w:pPr>
            <w:r>
              <w:rPr>
                <w:color w:val="00274C"/>
                <w:position w:val="-2"/>
                <w:sz w:val="20"/>
                <w:szCs w:val="20"/>
                <w:u w:val="none"/>
              </w:rPr>
              <w:br/>
              <w:t xml:space="preserve">It is managed by ECU, which regulates fuel intake by means of fuel pressure values inside the Common Rail, choking the input entrance of fuel in the injection pump. The digital signal varies the opening of the valve in proportion to the quantity of fuel required for the Common Rail.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1990956" name="name51956a3c0d0413aa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2726a3c0d0413aa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Refer to </w:t>
            </w:r>
            <w:hyperlink r:id="rId20026a3c0d0413dd7" w:history="1">
              <w:r>
                <w:rPr>
                  <w:rStyle w:val="DefaultParagraphFontPHPDOCX"/>
                  <w:b/>
                  <w:bCs/>
                  <w:color w:val="0000FF"/>
                  <w:position w:val="-2"/>
                  <w:sz w:val="20"/>
                  <w:szCs w:val="20"/>
                  <w:u w:val="none"/>
                </w:rPr>
                <w:t xml:space="preserve">Par 2.9.3</w:t>
              </w:r>
            </w:hyperlink>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8116048" name="name22826a3c0d0419833" descr="imm2_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8.jpg"/>
                          <pic:cNvPicPr/>
                        </pic:nvPicPr>
                        <pic:blipFill>
                          <a:blip r:embed="rId99356a3c0d0419831"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2.47 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2.15.7 Electric fuel pump (optional)</w:t>
            </w:r>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electric pump is located before the fuel filter. One of the following pumps can be assembled </w:t>
            </w:r>
            <w:r>
              <w:rPr>
                <w:b/>
                <w:bCs/>
                <w:color w:val="00274C"/>
                <w:position w:val="-2"/>
                <w:sz w:val="20"/>
                <w:szCs w:val="20"/>
                <w:u w:val="none"/>
              </w:rPr>
              <w:t xml:space="preserve">A1 - A2 - A3 - A4.</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2.39 </w:t>
            </w:r>
            <w:r>
              <w:rPr>
                <w:color w:val="00274C"/>
                <w:position w:val="-2"/>
                <w:sz w:val="20"/>
                <w:szCs w:val="20"/>
                <w:u w:val="none"/>
              </w:rPr>
              <w:t xml:space="preserve"> </w:t>
            </w:r>
            <w:r>
              <w:rPr>
                <w:b/>
                <w:bCs/>
                <w:color w:val="00274C"/>
                <w:position w:val="-2"/>
                <w:sz w:val="20"/>
                <w:szCs w:val="20"/>
                <w:u w:val="none"/>
              </w:rPr>
              <w:t xml:space="preserve">(a-d)</w:t>
            </w:r>
            <w:r>
              <w:rPr>
                <w:color w:val="00274C"/>
                <w:position w:val="-2"/>
                <w:sz w:val="20"/>
                <w:szCs w:val="20"/>
                <w:u w:val="none"/>
              </w:rPr>
              <w:t xml:space="preserve"> indicates pump features.
</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Tab. 2.39</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connection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Prefilter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Ingoing fitting (IN) from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OUT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Outgoing fitting (out) to fuel filter</w:t>
                  </w:r>
                </w:p>
              </w:tc>
            </w:tr>
          </w:tbl>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2.39a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 - 24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L/h @ 0.44 - 0.56 bar</w:t>
                  </w:r>
                </w:p>
              </w:tc>
            </w:tr>
          </w:tbl>
          <w:p/>
          <w:p/>
          <w:p/>
          <w:p/>
          <w:p/>
          <w:p/>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2.39b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A2</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60.56 L/h @ 0.41 bar</w:t>
                  </w:r>
                </w:p>
              </w:tc>
            </w:tr>
          </w:tbl>
          <w:p/>
          <w:p/>
          <w:p/>
          <w:p/>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2.39c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A3</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 L/h @ 0.1 bar</w:t>
                  </w:r>
                </w:p>
              </w:tc>
            </w:tr>
          </w:tbl>
          <w:p/>
          <w:p/>
          <w:p/>
          <w:p/>
          <w:p/>
          <w:p/>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2.39d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A4</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L/h @ 0.4 bar</w:t>
                  </w:r>
                </w:p>
              </w:tc>
            </w:tr>
          </w:tbl>
          <w:p/>
        </w:tc>
        <w:tc>
          <w:tcPr>
            <w:tcW w:w="0" w:type="auto"/>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16045841" name="name93096a3c0d0429396" descr="2.50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a.png"/>
                          <pic:cNvPicPr/>
                        </pic:nvPicPr>
                        <pic:blipFill>
                          <a:blip r:embed="rId38546a3c0d0429393"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w:t>
            </w:r>
          </w:p>
          <w:p/>
          <w:p/>
          <w:p/>
          <w:p/>
          <w:p/>
          <w:p/>
          <w:p/>
          <w:p/>
          <w:p/>
          <w:p/>
          <w:p>
            <w:pPr>
              <w:widowControl w:val="on"/>
              <w:pBdr/>
              <w:spacing w:before="0" w:after="0" w:line="262" w:lineRule="auto"/>
              <w:ind w:left="0" w:right="0"/>
              <w:jc w:val="left"/>
              <w:textAlignment w:val="top"/>
            </w:pPr>
            <w:r>
              <w:rPr>
                <w:position w:val="-152"/>
              </w:rPr>
              <w:drawing>
                <wp:inline distT="0" distB="0" distL="0" distR="0">
                  <wp:extent cx="2232000" cy="1022400"/>
                  <wp:effectExtent b="0" l="0" r="0" t="0"/>
                  <wp:docPr id="11531141" name="name51136a3c0d0430f52" descr="2.50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b.png"/>
                          <pic:cNvPicPr/>
                        </pic:nvPicPr>
                        <pic:blipFill>
                          <a:blip r:embed="rId52536a3c0d0430f50" cstate="print"/>
                          <a:stretch>
                            <a:fillRect/>
                          </a:stretch>
                        </pic:blipFill>
                        <pic:spPr>
                          <a:xfrm>
                            <a:off x="0" y="0"/>
                            <a:ext cx="2232000" cy="1022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2.48a</w:t>
            </w:r>
          </w:p>
          <w:p/>
          <w:p/>
          <w:p/>
          <w:p/>
          <w:p>
            <w:pPr>
              <w:widowControl w:val="on"/>
              <w:pBdr/>
              <w:spacing w:before="0" w:after="0" w:line="262" w:lineRule="auto"/>
              <w:ind w:left="0" w:right="0"/>
              <w:jc w:val="left"/>
              <w:textAlignment w:val="top"/>
            </w:pPr>
            <w:r>
              <w:rPr>
                <w:position w:val="-134"/>
              </w:rPr>
              <w:drawing>
                <wp:inline distT="0" distB="0" distL="0" distR="0">
                  <wp:extent cx="2232000" cy="914400"/>
                  <wp:effectExtent b="0" l="0" r="0" t="0"/>
                  <wp:docPr id="52854520" name="name98486a3c0d04387e7" descr="2.50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c.png"/>
                          <pic:cNvPicPr/>
                        </pic:nvPicPr>
                        <pic:blipFill>
                          <a:blip r:embed="rId76166a3c0d04387e5" cstate="print"/>
                          <a:stretch>
                            <a:fillRect/>
                          </a:stretch>
                        </pic:blipFill>
                        <pic:spPr>
                          <a:xfrm>
                            <a:off x="0" y="0"/>
                            <a:ext cx="2232000" cy="914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2.48b</w:t>
            </w:r>
          </w:p>
          <w:p/>
          <w:p/>
          <w:p/>
          <w:p/>
          <w:p>
            <w:pPr>
              <w:widowControl w:val="on"/>
              <w:pBdr/>
              <w:spacing w:before="0" w:after="0" w:line="262" w:lineRule="auto"/>
              <w:ind w:left="0" w:right="0"/>
              <w:jc w:val="left"/>
              <w:textAlignment w:val="top"/>
            </w:pPr>
            <w:r>
              <w:rPr>
                <w:position w:val="-178"/>
              </w:rPr>
              <w:drawing>
                <wp:inline distT="0" distB="0" distL="0" distR="0">
                  <wp:extent cx="2232000" cy="1180800"/>
                  <wp:effectExtent b="0" l="0" r="0" t="0"/>
                  <wp:docPr id="35530329" name="name52586a3c0d044006c" descr="2.50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d.png"/>
                          <pic:cNvPicPr/>
                        </pic:nvPicPr>
                        <pic:blipFill>
                          <a:blip r:embed="rId44346a3c0d0440069" cstate="print"/>
                          <a:stretch>
                            <a:fillRect/>
                          </a:stretch>
                        </pic:blipFill>
                        <pic:spPr>
                          <a:xfrm>
                            <a:off x="0" y="0"/>
                            <a:ext cx="2232000" cy="1180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2.48c</w:t>
            </w:r>
          </w:p>
          <w:p/>
          <w:p/>
          <w:p/>
          <w:p/>
          <w:p>
            <w:pPr>
              <w:widowControl w:val="on"/>
              <w:pBdr/>
              <w:spacing w:before="0" w:after="0" w:line="262" w:lineRule="auto"/>
              <w:ind w:left="0" w:right="0"/>
              <w:jc w:val="left"/>
              <w:textAlignment w:val="top"/>
            </w:pPr>
            <w:r>
              <w:rPr>
                <w:position w:val="-172"/>
              </w:rPr>
              <w:drawing>
                <wp:inline distT="0" distB="0" distL="0" distR="0">
                  <wp:extent cx="2232000" cy="1152000"/>
                  <wp:effectExtent b="0" l="0" r="0" t="0"/>
                  <wp:docPr id="50395475" name="name88906a3c0d0447a71" descr="2.50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e.png"/>
                          <pic:cNvPicPr/>
                        </pic:nvPicPr>
                        <pic:blipFill>
                          <a:blip r:embed="rId58136a3c0d0447a6f" cstate="print"/>
                          <a:stretch>
                            <a:fillRect/>
                          </a:stretch>
                        </pic:blipFill>
                        <pic:spPr>
                          <a:xfrm>
                            <a:off x="0" y="0"/>
                            <a:ext cx="2232000" cy="1152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2.48d</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2.15.8 </w:t>
            </w:r>
            <w:r>
              <w:rPr>
                <w:color w:val="00274C"/>
                <w:position w:val="-2"/>
                <w:sz w:val="20"/>
                <w:szCs w:val="20"/>
                <w:u w:val="none"/>
              </w:rPr>
              <w:t xml:space="preserve"> </w:t>
            </w:r>
            <w:r>
              <w:rPr>
                <w:b/>
                <w:bCs/>
                <w:color w:val="00274C"/>
                <w:position w:val="-2"/>
                <w:sz w:val="20"/>
                <w:szCs w:val="20"/>
                <w:u w:val="none"/>
              </w:rPr>
              <w:t xml:space="preserve">ETB (versions with DOC+DPF device - Stage V only)</w:t>
            </w:r>
          </w:p>
          <w:p/>
          <w:p/>
          <w:p/>
          <w:p/>
          <w:p>
            <w:pPr>
              <w:widowControl w:val="on"/>
              <w:pBdr/>
              <w:spacing w:before="0" w:after="0" w:line="262" w:lineRule="auto"/>
              <w:ind w:left="0" w:right="0"/>
              <w:jc w:val="left"/>
              <w:textAlignment w:val="center"/>
            </w:pPr>
            <w:r>
              <w:rPr>
                <w:color w:val="00274C"/>
                <w:position w:val="-2"/>
                <w:sz w:val="20"/>
                <w:szCs w:val="20"/>
                <w:u w:val="none"/>
              </w:rPr>
              <w:t xml:space="preserve">The ETB valve  </w:t>
            </w:r>
            <w:r>
              <w:rPr>
                <w:b/>
                <w:bCs/>
                <w:color w:val="00274C"/>
                <w:position w:val="-2"/>
                <w:sz w:val="20"/>
                <w:szCs w:val="20"/>
                <w:u w:val="none"/>
              </w:rPr>
              <w:t xml:space="preserve">F</w:t>
            </w:r>
            <w:r>
              <w:rPr>
                <w:color w:val="00274C"/>
                <w:position w:val="-2"/>
                <w:sz w:val="20"/>
                <w:szCs w:val="20"/>
                <w:u w:val="none"/>
              </w:rPr>
              <w:t xml:space="preserve">  is controlled by the ECU during the DPF filter regeneration strategies.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36740364" name="name90216a3c0d04508db" descr="2_15_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5_8.png"/>
                          <pic:cNvPicPr/>
                        </pic:nvPicPr>
                        <pic:blipFill>
                          <a:blip r:embed="rId70986a3c0d04508d9"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Timing system and tappets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timing system is equipped with hydraulic tappets that automatically recover the operation of the rocker rods assembly.</w:t>
            </w:r>
            <w:r>
              <w:rPr>
                <w:color w:val="00274C"/>
                <w:position w:val="-2"/>
                <w:sz w:val="20"/>
                <w:szCs w:val="20"/>
                <w:u w:val="none"/>
              </w:rPr>
              <w:br/>
              <w:t xml:space="preserve">No registration is therefore required.</w:t>
            </w:r>
          </w:p>
          <w:p/>
          <w:p/>
          <w:p>
            <w:pPr>
              <w:widowControl w:val="on"/>
              <w:pBdr/>
              <w:spacing w:before="0" w:after="0" w:line="240" w:lineRule="auto"/>
              <w:ind w:left="0" w:right="0"/>
              <w:jc w:val="left"/>
            </w:pPr>
            <w:r>
              <w:rPr>
                <w:b/>
                <w:bCs/>
                <w:color w:val="00274C"/>
                <w:position w:val="-2"/>
                <w:sz w:val="20"/>
                <w:szCs w:val="20"/>
                <w:u w:val="none"/>
              </w:rPr>
              <w:t xml:space="preserve">2.16.1 Components identification</w:t>
            </w:r>
            <w:r>
              <w:rPr>
                <w:position w:val="-208"/>
              </w:rPr>
              <w:drawing>
                <wp:inline distT="0" distB="0" distL="0" distR="0">
                  <wp:extent cx="4932000" cy="2656800"/>
                  <wp:effectExtent b="0" l="0" r="0" t="0"/>
                  <wp:docPr id="22240301" name="name84436a3c0d04575ec" descr="imm2_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9.jpg"/>
                          <pic:cNvPicPr/>
                        </pic:nvPicPr>
                        <pic:blipFill>
                          <a:blip r:embed="rId86476a3c0d04575ea" cstate="print"/>
                          <a:stretch>
                            <a:fillRect/>
                          </a:stretch>
                        </pic:blipFill>
                        <pic:spPr>
                          <a:xfrm>
                            <a:off x="0" y="0"/>
                            <a:ext cx="4932000" cy="2656800"/>
                          </a:xfrm>
                          <a:prstGeom prst="rect">
                            <a:avLst/>
                          </a:prstGeom>
                          <a:ln w="0">
                            <a:noFill/>
                          </a:ln>
                        </pic:spPr>
                      </pic:pic>
                    </a:graphicData>
                  </a:graphic>
                </wp:inline>
              </w:drawing>
            </w:r>
            <w:r>
              <w:rPr>
                <w:b/>
                <w:bCs/>
                <w:color w:val="00274C"/>
                <w:position w:val="-2"/>
                <w:sz w:val="20"/>
                <w:szCs w:val="20"/>
                <w:u w:val="none"/>
              </w:rPr>
              <w:br/>
              <w:br/>
              <w:t xml:space="preserve">Fig 2.49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2.40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control rod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gear pump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Intermediate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Intermediate gear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Target wheel positioning reference pin on 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target 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control bridge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Articulation control 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bl>
          <w:p/>
        </w:tc>
        <w:tc>
          <w:tcPr>
            <w:tcW w:w="0" w:type="auto"/>
            <w:tcMar>
              <w:top w:w="150" w:type="dxa"/>
              <w:left w:w="150" w:type="dxa"/>
              <w:bottom w:w="150" w:type="dxa"/>
              <w:right w:w="150" w:type="dxa"/>
            </w:tcMar>
            <w:vAlign w:val="top"/>
          </w:tcPr>
          <w:p>
            <w:r>
              <w:rPr>
                <w:position w:val="-250"/>
              </w:rPr>
              <w:drawing>
                <wp:inline distT="0" distB="0" distL="0" distR="0">
                  <wp:extent cx="2419200" cy="1627200"/>
                  <wp:effectExtent b="0" l="0" r="0" t="0"/>
                  <wp:docPr id="93130320" name="name49706a3c0d0462c7b" descr="imm2_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0.jpg"/>
                          <pic:cNvPicPr/>
                        </pic:nvPicPr>
                        <pic:blipFill>
                          <a:blip r:embed="rId36076a3c0d0462c78" cstate="print"/>
                          <a:stretch>
                            <a:fillRect/>
                          </a:stretch>
                        </pic:blipFill>
                        <pic:spPr>
                          <a:xfrm>
                            <a:off x="0" y="0"/>
                            <a:ext cx="2419200" cy="1627200"/>
                          </a:xfrm>
                          <a:prstGeom prst="rect">
                            <a:avLst/>
                          </a:prstGeom>
                          <a:ln w="0">
                            <a:noFill/>
                          </a:ln>
                        </pic:spPr>
                      </pic:pic>
                    </a:graphicData>
                  </a:graphic>
                </wp:inline>
              </w:drawing>
            </w:r>
            <w:r>
              <w:rPr>
                <w:b/>
                <w:bCs/>
                <w:color w:val="00274C"/>
                <w:position w:val="0"/>
                <w:sz w:val="20"/>
                <w:szCs w:val="20"/>
                <w:u w:val="none"/>
              </w:rPr>
              <w:br/>
              <w:t xml:space="preserve">Fig 2.50</w:t>
            </w:r>
            <w:r>
              <w:rPr>
                <w:position w:val="-246"/>
              </w:rPr>
              <w:drawing>
                <wp:inline distT="0" distB="0" distL="0" distR="0">
                  <wp:extent cx="2397600" cy="1612800"/>
                  <wp:effectExtent b="0" l="0" r="0" t="0"/>
                  <wp:docPr id="2168838" name="name60836a3c0d046ba1c" descr="imm2_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1.jpg"/>
                          <pic:cNvPicPr/>
                        </pic:nvPicPr>
                        <pic:blipFill>
                          <a:blip r:embed="rId46116a3c0d046ba1a" cstate="print"/>
                          <a:stretch>
                            <a:fillRect/>
                          </a:stretch>
                        </pic:blipFill>
                        <pic:spPr>
                          <a:xfrm>
                            <a:off x="0" y="0"/>
                            <a:ext cx="2397600" cy="1612800"/>
                          </a:xfrm>
                          <a:prstGeom prst="rect">
                            <a:avLst/>
                          </a:prstGeom>
                          <a:ln w="0">
                            <a:noFill/>
                          </a:ln>
                        </pic:spPr>
                      </pic:pic>
                    </a:graphicData>
                  </a:graphic>
                </wp:inline>
              </w:drawing>
            </w:r>
            <w:r>
              <w:rPr>
                <w:b/>
                <w:bCs/>
                <w:color w:val="00274C"/>
                <w:position w:val="0"/>
                <w:sz w:val="20"/>
                <w:szCs w:val="20"/>
                <w:u w:val="none"/>
              </w:rPr>
              <w:br/>
              <w:br/>
              <w:br/>
              <w:t xml:space="preserve">Fig 2.51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2.16.2 Rocker arm pin</w:t>
            </w:r>
            <w:r>
              <w:rPr>
                <w:b/>
                <w:bCs/>
                <w:color w:val="00274C"/>
                <w:position w:val="-2"/>
                <w:sz w:val="20"/>
                <w:szCs w:val="20"/>
                <w:u w:val="none"/>
              </w:rPr>
              <w:br/>
              <w:br/>
              <w:t xml:space="preserve">Tab 2.42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distancing spring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rocker 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rocker arm</w:t>
                  </w:r>
                </w:p>
              </w:tc>
            </w:tr>
          </w:tbl>
          <w:p/>
        </w:tc>
        <w:tc>
          <w:tcPr>
            <w:tcW w:w="0" w:type="auto"/>
            <w:tcMar>
              <w:top w:w="150" w:type="dxa"/>
              <w:left w:w="150" w:type="dxa"/>
              <w:bottom w:w="150" w:type="dxa"/>
              <w:right w:w="150" w:type="dxa"/>
            </w:tcMar>
            <w:vAlign w:val="top"/>
          </w:tcPr>
          <w:p>
            <w:r>
              <w:rPr>
                <w:position w:val="-230"/>
              </w:rPr>
              <w:drawing>
                <wp:inline distT="0" distB="0" distL="0" distR="0">
                  <wp:extent cx="2332800" cy="1512000"/>
                  <wp:effectExtent b="0" l="0" r="0" t="0"/>
                  <wp:docPr id="31223464" name="name75276a3c0d04756d3" descr="imm2_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3.jpg"/>
                          <pic:cNvPicPr/>
                        </pic:nvPicPr>
                        <pic:blipFill>
                          <a:blip r:embed="rId56936a3c0d04756d1" cstate="print"/>
                          <a:stretch>
                            <a:fillRect/>
                          </a:stretch>
                        </pic:blipFill>
                        <pic:spPr>
                          <a:xfrm>
                            <a:off x="0" y="0"/>
                            <a:ext cx="2332800" cy="1512000"/>
                          </a:xfrm>
                          <a:prstGeom prst="rect">
                            <a:avLst/>
                          </a:prstGeom>
                          <a:ln w="0">
                            <a:noFill/>
                          </a:ln>
                        </pic:spPr>
                      </pic:pic>
                    </a:graphicData>
                  </a:graphic>
                </wp:inline>
              </w:drawing>
            </w:r>
            <w:r>
              <w:rPr>
                <w:b/>
                <w:bCs/>
                <w:color w:val="00274C"/>
                <w:position w:val="0"/>
                <w:sz w:val="20"/>
                <w:szCs w:val="20"/>
                <w:u w:val="none"/>
              </w:rPr>
              <w:br/>
              <w:t xml:space="preserve">Fig 2.53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2.16.3 Rocker arms</w:t>
            </w:r>
          </w:p>
          <w:p>
            <w:pPr>
              <w:widowControl w:val="on"/>
              <w:pBdr/>
              <w:spacing w:before="0" w:after="0" w:line="262" w:lineRule="auto"/>
              <w:ind w:left="0" w:right="0"/>
              <w:jc w:val="left"/>
              <w:textAlignment w:val="center"/>
            </w:pPr>
            <w:r>
              <w:rPr>
                <w:b/>
                <w:bCs/>
                <w:color w:val="00274C"/>
                <w:position w:val="-2"/>
                <w:sz w:val="20"/>
                <w:szCs w:val="20"/>
                <w:u w:val="none"/>
              </w:rPr>
              <w:br/>
              <w:t xml:space="preserve">Tab 2.43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 oil refill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 lubrication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flow line</w:t>
                  </w:r>
                </w:p>
              </w:tc>
            </w:tr>
          </w:tbl>
          <w:p/>
        </w:tc>
        <w:tc>
          <w:tcPr>
            <w:tcW w:w="0" w:type="auto"/>
            <w:tcMar>
              <w:top w:w="150" w:type="dxa"/>
              <w:left w:w="150" w:type="dxa"/>
              <w:bottom w:w="150" w:type="dxa"/>
              <w:right w:w="150" w:type="dxa"/>
            </w:tcMar>
            <w:vAlign w:val="top"/>
          </w:tcPr>
          <w:p>
            <w:r>
              <w:rPr>
                <w:position w:val="-246"/>
              </w:rPr>
              <w:drawing>
                <wp:inline distT="0" distB="0" distL="0" distR="0">
                  <wp:extent cx="2383200" cy="1605600"/>
                  <wp:effectExtent b="0" l="0" r="0" t="0"/>
                  <wp:docPr id="92616490" name="name91446a3c0d047d4bf" descr="imm2_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4.jpg"/>
                          <pic:cNvPicPr/>
                        </pic:nvPicPr>
                        <pic:blipFill>
                          <a:blip r:embed="rId54316a3c0d047d4bc" cstate="print"/>
                          <a:stretch>
                            <a:fillRect/>
                          </a:stretch>
                        </pic:blipFill>
                        <pic:spPr>
                          <a:xfrm>
                            <a:off x="0" y="0"/>
                            <a:ext cx="2383200" cy="1605600"/>
                          </a:xfrm>
                          <a:prstGeom prst="rect">
                            <a:avLst/>
                          </a:prstGeom>
                          <a:ln w="0">
                            <a:noFill/>
                          </a:ln>
                        </pic:spPr>
                      </pic:pic>
                    </a:graphicData>
                  </a:graphic>
                </wp:inline>
              </w:drawing>
            </w:r>
            <w:r>
              <w:rPr>
                <w:b/>
                <w:bCs/>
                <w:color w:val="00274C"/>
                <w:position w:val="0"/>
                <w:sz w:val="20"/>
                <w:szCs w:val="20"/>
                <w:u w:val="none"/>
              </w:rPr>
              <w:br/>
              <w:t xml:space="preserve">Fig 2.54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2.16.4 Hydraulic tappets</w:t>
            </w:r>
            <w:r>
              <w:rPr>
                <w:b/>
                <w:bCs/>
                <w:color w:val="00274C"/>
                <w:position w:val="-2"/>
                <w:sz w:val="20"/>
                <w:szCs w:val="20"/>
                <w:u w:val="none"/>
              </w:rPr>
              <w:br/>
              <w:br/>
              <w:t xml:space="preserve">Tab 2.44</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Hight pressure 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 oil refill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Retaining 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Piston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Unidirectional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Spring</w:t>
                  </w:r>
                </w:p>
              </w:tc>
            </w:tr>
          </w:tbl>
          <w:p/>
          <w:p/>
          <w:p/>
          <w:p>
            <w:pPr>
              <w:widowControl w:val="on"/>
              <w:pBdr/>
              <w:spacing w:before="0" w:after="0" w:line="240" w:lineRule="auto"/>
              <w:ind w:left="0" w:right="0"/>
              <w:jc w:val="left"/>
            </w:pPr>
            <w:r>
              <w:rPr>
                <w:b/>
                <w:bCs/>
                <w:color w:val="00274C"/>
                <w:position w:val="-2"/>
                <w:sz w:val="20"/>
                <w:szCs w:val="20"/>
                <w:u w:val="none"/>
              </w:rPr>
              <w:t xml:space="preserve">2.16.4.1 Hydraulic tappet operation</w:t>
            </w:r>
            <w:r>
              <w:rPr>
                <w:color w:val="00274C"/>
                <w:position w:val="-2"/>
                <w:sz w:val="20"/>
                <w:szCs w:val="20"/>
                <w:u w:val="none"/>
              </w:rPr>
              <w:br/>
              <w:br/>
              <w:t xml:space="preserve">The operating principle of the hydraulic tappet is based on the incompressibility of the liquids and on controlled leakage.</w:t>
            </w:r>
            <w:r>
              <w:rPr>
                <w:color w:val="00274C"/>
                <w:position w:val="-2"/>
                <w:sz w:val="20"/>
                <w:szCs w:val="20"/>
                <w:u w:val="none"/>
              </w:rPr>
              <w:br/>
              <w:br/>
              <w:t xml:space="preserve">The oil under pressure enters the tappet chamber </w:t>
            </w:r>
            <w:r>
              <w:rPr>
                <w:b/>
                <w:bCs/>
                <w:color w:val="00274C"/>
                <w:position w:val="-2"/>
                <w:sz w:val="20"/>
                <w:szCs w:val="20"/>
                <w:u w:val="none"/>
              </w:rPr>
              <w:t xml:space="preserve">A</w:t>
            </w:r>
            <w:r>
              <w:rPr>
                <w:color w:val="00274C"/>
                <w:position w:val="-2"/>
                <w:sz w:val="20"/>
                <w:szCs w:val="20"/>
                <w:u w:val="none"/>
              </w:rPr>
              <w:t xml:space="preserve"> , providing a constant supply of oil in the low-pressure chamber.</w:t>
            </w:r>
            <w:r>
              <w:rPr>
                <w:color w:val="00274C"/>
                <w:position w:val="-2"/>
                <w:sz w:val="20"/>
                <w:szCs w:val="20"/>
                <w:u w:val="none"/>
              </w:rPr>
              <w:br/>
              <w:t xml:space="preserve">Through the non-return valve, </w:t>
            </w:r>
            <w:r>
              <w:rPr>
                <w:b/>
                <w:bCs/>
                <w:color w:val="00274C"/>
                <w:position w:val="-2"/>
                <w:sz w:val="20"/>
                <w:szCs w:val="20"/>
                <w:u w:val="none"/>
              </w:rPr>
              <w:t xml:space="preserve">4</w:t>
            </w:r>
            <w:r>
              <w:rPr>
                <w:color w:val="00274C"/>
                <w:position w:val="-2"/>
                <w:sz w:val="20"/>
                <w:szCs w:val="20"/>
                <w:u w:val="none"/>
              </w:rPr>
              <w:t xml:space="preserve"> the oil can only access the high-pressure chamber </w:t>
            </w:r>
            <w:r>
              <w:rPr>
                <w:b/>
                <w:bCs/>
                <w:color w:val="00274C"/>
                <w:position w:val="-2"/>
                <w:sz w:val="20"/>
                <w:szCs w:val="20"/>
                <w:u w:val="none"/>
              </w:rPr>
              <w:t xml:space="preserve">B</w:t>
            </w:r>
            <w:r>
              <w:rPr>
                <w:color w:val="00274C"/>
                <w:position w:val="-2"/>
                <w:sz w:val="20"/>
                <w:szCs w:val="20"/>
                <w:u w:val="none"/>
              </w:rPr>
              <w:t xml:space="preserve"> and exit via the clearance between the piston </w:t>
            </w:r>
            <w:r>
              <w:rPr>
                <w:b/>
                <w:bCs/>
                <w:color w:val="00274C"/>
                <w:position w:val="-2"/>
                <w:sz w:val="20"/>
                <w:szCs w:val="20"/>
                <w:u w:val="none"/>
              </w:rPr>
              <w:t xml:space="preserve">3</w:t>
            </w:r>
            <w:r>
              <w:rPr>
                <w:color w:val="00274C"/>
                <w:position w:val="-2"/>
                <w:sz w:val="20"/>
                <w:szCs w:val="20"/>
                <w:u w:val="none"/>
              </w:rPr>
              <w:t xml:space="preserve"> and the tappet body </w:t>
            </w:r>
            <w:r>
              <w:rPr>
                <w:b/>
                <w:bCs/>
                <w:color w:val="00274C"/>
                <w:position w:val="-2"/>
                <w:sz w:val="20"/>
                <w:szCs w:val="20"/>
                <w:u w:val="none"/>
              </w:rPr>
              <w:t xml:space="preserve">5</w:t>
            </w:r>
            <w:r>
              <w:rPr>
                <w:color w:val="00274C"/>
                <w:position w:val="-2"/>
                <w:sz w:val="20"/>
                <w:szCs w:val="20"/>
                <w:u w:val="none"/>
              </w:rPr>
              <w:t xml:space="preserve"> (controlled leakage).</w:t>
            </w:r>
            <w:r>
              <w:rPr>
                <w:color w:val="00274C"/>
                <w:position w:val="-2"/>
                <w:sz w:val="20"/>
                <w:szCs w:val="20"/>
                <w:u w:val="none"/>
              </w:rPr>
              <w:br/>
              <w:t xml:space="preserve">The chamber </w:t>
            </w:r>
            <w:r>
              <w:rPr>
                <w:b/>
                <w:bCs/>
                <w:color w:val="00274C"/>
                <w:position w:val="-2"/>
                <w:sz w:val="20"/>
                <w:szCs w:val="20"/>
                <w:u w:val="none"/>
              </w:rPr>
              <w:t xml:space="preserve">B</w:t>
            </w:r>
            <w:r>
              <w:rPr>
                <w:color w:val="00274C"/>
                <w:position w:val="-2"/>
                <w:sz w:val="20"/>
                <w:szCs w:val="20"/>
                <w:u w:val="none"/>
              </w:rPr>
              <w:t xml:space="preserve"> is filled when the rocker arm is on the base radius of the cam and the spring </w:t>
            </w:r>
            <w:r>
              <w:rPr>
                <w:b/>
                <w:bCs/>
                <w:color w:val="00274C"/>
                <w:position w:val="-2"/>
                <w:sz w:val="20"/>
                <w:szCs w:val="20"/>
                <w:u w:val="none"/>
              </w:rPr>
              <w:t xml:space="preserve">6</w:t>
            </w:r>
            <w:r>
              <w:rPr>
                <w:color w:val="00274C"/>
                <w:position w:val="-2"/>
                <w:sz w:val="20"/>
                <w:szCs w:val="20"/>
                <w:u w:val="none"/>
              </w:rPr>
              <w:t xml:space="preserve"> keeps the piston </w:t>
            </w:r>
            <w:r>
              <w:rPr>
                <w:b/>
                <w:bCs/>
                <w:color w:val="00274C"/>
                <w:position w:val="-2"/>
                <w:sz w:val="20"/>
                <w:szCs w:val="20"/>
                <w:u w:val="none"/>
              </w:rPr>
              <w:t xml:space="preserve">3</w:t>
            </w:r>
            <w:r>
              <w:rPr>
                <w:color w:val="00274C"/>
                <w:position w:val="-2"/>
                <w:sz w:val="20"/>
                <w:szCs w:val="20"/>
                <w:u w:val="none"/>
              </w:rPr>
              <w:t xml:space="preserve"> against the valve stem, thus eliminating any system play. Thanks to the spring extension, the tappet "extends", creating a small depression in the chamber </w:t>
            </w:r>
            <w:r>
              <w:rPr>
                <w:b/>
                <w:bCs/>
                <w:color w:val="00274C"/>
                <w:position w:val="-2"/>
                <w:sz w:val="20"/>
                <w:szCs w:val="20"/>
                <w:u w:val="none"/>
              </w:rPr>
              <w:t xml:space="preserve">B</w:t>
            </w:r>
            <w:r>
              <w:rPr>
                <w:color w:val="00274C"/>
                <w:position w:val="-2"/>
                <w:sz w:val="20"/>
                <w:szCs w:val="20"/>
                <w:u w:val="none"/>
              </w:rPr>
              <w:t xml:space="preserve"> , making the non-return</w:t>
            </w:r>
            <w:r>
              <w:rPr>
                <w:color w:val="00274C"/>
                <w:position w:val="-2"/>
                <w:sz w:val="20"/>
                <w:szCs w:val="20"/>
                <w:u w:val="none"/>
              </w:rPr>
              <w:br/>
              <w:t xml:space="preserve">valve </w:t>
            </w:r>
            <w:r>
              <w:rPr>
                <w:b/>
                <w:bCs/>
                <w:color w:val="00274C"/>
                <w:position w:val="-2"/>
                <w:sz w:val="20"/>
                <w:szCs w:val="20"/>
                <w:u w:val="none"/>
              </w:rPr>
              <w:t xml:space="preserve">4</w:t>
            </w:r>
            <w:r>
              <w:rPr>
                <w:color w:val="00274C"/>
                <w:position w:val="-2"/>
                <w:sz w:val="20"/>
                <w:szCs w:val="20"/>
                <w:u w:val="none"/>
              </w:rPr>
              <w:t xml:space="preserve"> open, and allowing the oil in the chamber </w:t>
            </w:r>
            <w:r>
              <w:rPr>
                <w:b/>
                <w:bCs/>
                <w:color w:val="00274C"/>
                <w:position w:val="-2"/>
                <w:sz w:val="20"/>
                <w:szCs w:val="20"/>
                <w:u w:val="none"/>
              </w:rPr>
              <w:t xml:space="preserve">A</w:t>
            </w:r>
            <w:r>
              <w:rPr>
                <w:color w:val="00274C"/>
                <w:position w:val="-2"/>
                <w:sz w:val="20"/>
                <w:szCs w:val="20"/>
                <w:u w:val="none"/>
              </w:rPr>
              <w:t xml:space="preserve"> to pass to chamber </w:t>
            </w:r>
            <w:r>
              <w:rPr>
                <w:b/>
                <w:bCs/>
                <w:color w:val="00274C"/>
                <w:position w:val="-2"/>
                <w:sz w:val="20"/>
                <w:szCs w:val="20"/>
                <w:u w:val="none"/>
              </w:rPr>
              <w:t xml:space="preserve">B</w:t>
            </w:r>
            <w:r>
              <w:rPr>
                <w:color w:val="00274C"/>
                <w:position w:val="-2"/>
                <w:sz w:val="20"/>
                <w:szCs w:val="20"/>
                <w:u w:val="none"/>
              </w:rPr>
              <w:t xml:space="preserve"> , restoring the proper amount of oil required to eliminate any play in the valves.</w:t>
            </w:r>
          </w:p>
        </w:tc>
        <w:tc>
          <w:tcPr>
            <w:tcW w:w="0" w:type="auto"/>
            <w:tcMar>
              <w:top w:w="150" w:type="dxa"/>
              <w:left w:w="150" w:type="dxa"/>
              <w:bottom w:w="150" w:type="dxa"/>
              <w:right w:w="150" w:type="dxa"/>
            </w:tcMar>
            <w:vAlign w:val="top"/>
          </w:tcPr>
          <w:p>
            <w:r>
              <w:rPr>
                <w:position w:val="-310"/>
              </w:rPr>
              <w:drawing>
                <wp:inline distT="0" distB="0" distL="0" distR="0">
                  <wp:extent cx="2426400" cy="2008800"/>
                  <wp:effectExtent b="0" l="0" r="0" t="0"/>
                  <wp:docPr id="66614275" name="name11036a3c0d04850d2" descr="imm2_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5.jpg"/>
                          <pic:cNvPicPr/>
                        </pic:nvPicPr>
                        <pic:blipFill>
                          <a:blip r:embed="rId77156a3c0d04850d0" cstate="print"/>
                          <a:stretch>
                            <a:fillRect/>
                          </a:stretch>
                        </pic:blipFill>
                        <pic:spPr>
                          <a:xfrm>
                            <a:off x="0" y="0"/>
                            <a:ext cx="2426400" cy="2008800"/>
                          </a:xfrm>
                          <a:prstGeom prst="rect">
                            <a:avLst/>
                          </a:prstGeom>
                          <a:ln w="0">
                            <a:noFill/>
                          </a:ln>
                        </pic:spPr>
                      </pic:pic>
                    </a:graphicData>
                  </a:graphic>
                </wp:inline>
              </w:drawing>
            </w:r>
            <w:r>
              <w:rPr>
                <w:b/>
                <w:bCs/>
                <w:color w:val="00274C"/>
                <w:position w:val="0"/>
                <w:sz w:val="20"/>
                <w:szCs w:val="20"/>
                <w:u w:val="none"/>
              </w:rPr>
              <w:br/>
              <w:t xml:space="preserve">Fig 2.55</w:t>
            </w:r>
          </w:p>
        </w:tc>
      </w:tr>
    </w:tbl>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2.16.4.2 Difficult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For proper operation on the hydraulic tappets it is essential that the low pressure chamber of the piston 3 is always full of oil.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some conditions this may not occur (due to the fact that the oil leaks away when the engine is switched off, which can also partially drain the tappets). This situation will be the cause of clearances that will result in a characteristic noise similar toa ticking sound.</w:t>
            </w:r>
          </w:p>
          <w:p>
            <w:pPr>
              <w:numPr>
                <w:ilvl w:val="0"/>
                <w:numId w:val="5929"/>
              </w:numPr>
              <w:spacing w:before="0" w:after="0" w:line="262" w:lineRule="auto"/>
              <w:jc w:val="left"/>
              <w:rPr>
                <w:color w:val="00274C"/>
                <w:sz w:val="20"/>
                <w:szCs w:val="20"/>
              </w:rPr>
            </w:pPr>
            <w:r>
              <w:rPr>
                <w:color w:val="00274C"/>
                <w:position w:val="-2"/>
                <w:sz w:val="20"/>
                <w:szCs w:val="20"/>
                <w:u w:val="none"/>
              </w:rPr>
              <w:br/>
              <w:br/>
              <w:t xml:space="preserve">When the engine is cold, the tappet filling time could be very long if the oil used is not suitable for the specific environmental conditions ( </w:t>
            </w:r>
            <w:hyperlink r:id="rId53296a3c0d0485e56"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5929"/>
              </w:numPr>
              <w:spacing w:before="0" w:after="0" w:line="262" w:lineRule="auto"/>
              <w:jc w:val="left"/>
              <w:rPr>
                <w:color w:val="00274C"/>
                <w:sz w:val="20"/>
                <w:szCs w:val="20"/>
              </w:rPr>
            </w:pPr>
            <w:r>
              <w:rPr>
                <w:color w:val="00274C"/>
                <w:position w:val="-2"/>
                <w:sz w:val="20"/>
                <w:szCs w:val="20"/>
                <w:u w:val="none"/>
              </w:rPr>
              <w:t xml:space="preserve">If the engine is very hot: at idle speed, oil pressure may be low, and small air bubbles could form in the circuit. Because of this, this compressing the tappet slightly and producing valve play which is responsible for the ticking sound. On account of this, the tappet compresses slightly giving rise to a valve clearance, thus generating a slight ticking sound, which however disappears rapidly ( </w:t>
            </w:r>
            <w:r>
              <w:rPr>
                <w:b/>
                <w:bCs/>
                <w:color w:val="00274C"/>
                <w:position w:val="-2"/>
                <w:sz w:val="20"/>
                <w:szCs w:val="20"/>
                <w:u w:val="none"/>
              </w:rPr>
              <w:t xml:space="preserve">MAX</w:t>
            </w:r>
            <w:r>
              <w:rPr>
                <w:color w:val="00274C"/>
                <w:position w:val="-2"/>
                <w:sz w:val="20"/>
                <w:szCs w:val="20"/>
                <w:u w:val="none"/>
              </w:rPr>
              <w:t xml:space="preserve"> 10 seconds) once normal operating conditions have been restored.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Anyway the duration of ticking Anyway the duration of ticking sound must be </w:t>
            </w:r>
            <w:r>
              <w:rPr>
                <w:b/>
                <w:bCs/>
                <w:color w:val="00274C"/>
                <w:position w:val="-2"/>
                <w:sz w:val="20"/>
                <w:szCs w:val="20"/>
                <w:u w:val="none"/>
              </w:rPr>
              <w:t xml:space="preserve">MAX</w:t>
            </w:r>
            <w:r>
              <w:rPr>
                <w:color w:val="00274C"/>
                <w:position w:val="-2"/>
                <w:sz w:val="20"/>
                <w:szCs w:val="20"/>
                <w:u w:val="none"/>
              </w:rPr>
              <w:t xml:space="preserve"> 30 seconds. If not, the problem is surely due to the poor quality of the oil, wear or impurities that, transported by the oil, can infiltrate between the ball valve and its seat inside the piston, compromising the operation of the tappet itself; In these cases, the only solution is to replace the oil or hydraulic tappets.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prolonged persistence of the ticking sound or abnormal noise must be investigating in order to prevent any malfunctions; if necessary, replace the hydraulic tappets and engine oil.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Components handling</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2.17.1 High-pressure fuel injection pump</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62384043" name="name76066a3c0d048d0df" descr="imm2_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7.jpg"/>
                          <pic:cNvPicPr/>
                        </pic:nvPicPr>
                        <pic:blipFill>
                          <a:blip r:embed="rId64206a3c0d048d0dc"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2.56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2.17.2 Electronic injector</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57138132" name="name94916a3c0d0494130" descr="imm2_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8.jpg"/>
                          <pic:cNvPicPr/>
                        </pic:nvPicPr>
                        <pic:blipFill>
                          <a:blip r:embed="rId92806a3c0d049412e"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2.57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2.17.3 Common Rail</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62049641" name="name27796a3c0d049bb79" descr="imm2_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9.jpg"/>
                          <pic:cNvPicPr/>
                        </pic:nvPicPr>
                        <pic:blipFill>
                          <a:blip r:embed="rId51536a3c0d049bb76"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2.58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2.17.4 Turbocharger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3139069" name="name64306a3c0d04a19e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1646a3c0d04a19d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Refer to </w:t>
            </w:r>
            <w:hyperlink r:id="rId17556a3c0d04a1d59" w:history="1">
              <w:r>
                <w:rPr>
                  <w:rStyle w:val="DefaultParagraphFontPHPDOCX"/>
                  <w:b/>
                  <w:bCs/>
                  <w:color w:val="0000FF"/>
                  <w:position w:val="-2"/>
                  <w:sz w:val="20"/>
                  <w:szCs w:val="20"/>
                  <w:u w:val="none"/>
                </w:rPr>
                <w:t xml:space="preserve">Par. 2.18</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0"/>
              </w:rPr>
              <w:drawing>
                <wp:inline distT="0" distB="0" distL="0" distR="0">
                  <wp:extent cx="2232000" cy="1447200"/>
                  <wp:effectExtent b="0" l="0" r="0" t="0"/>
                  <wp:docPr id="51313874" name="name97296a3c0d04c3bac" descr="imm2_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0.jpg"/>
                          <pic:cNvPicPr/>
                        </pic:nvPicPr>
                        <pic:blipFill>
                          <a:blip r:embed="rId96206a3c0d04c3ba9" cstate="print"/>
                          <a:stretch>
                            <a:fillRect/>
                          </a:stretch>
                        </pic:blipFill>
                        <pic:spPr>
                          <a:xfrm>
                            <a:off x="0" y="0"/>
                            <a:ext cx="2232000" cy="1447200"/>
                          </a:xfrm>
                          <a:prstGeom prst="rect">
                            <a:avLst/>
                          </a:prstGeom>
                          <a:ln w="0">
                            <a:noFill/>
                          </a:ln>
                        </pic:spPr>
                      </pic:pic>
                    </a:graphicData>
                  </a:graphic>
                </wp:inline>
              </w:drawing>
            </w:r>
            <w:r>
              <w:rPr>
                <w:b/>
                <w:bCs/>
                <w:color w:val="00274C"/>
                <w:position w:val="0"/>
                <w:sz w:val="20"/>
                <w:szCs w:val="20"/>
                <w:u w:val="none"/>
              </w:rPr>
              <w:br/>
              <w:t xml:space="preserve">Fig 2.59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2.17.5 </w:t>
            </w:r>
            <w:r>
              <w:rPr>
                <w:color w:val="00274C"/>
                <w:position w:val="-2"/>
                <w:sz w:val="20"/>
                <w:szCs w:val="20"/>
                <w:u w:val="none"/>
              </w:rPr>
              <w:t xml:space="preserve"> </w:t>
            </w:r>
            <w:r>
              <w:rPr>
                <w:b/>
                <w:bCs/>
                <w:color w:val="00274C"/>
                <w:position w:val="-2"/>
                <w:sz w:val="20"/>
                <w:szCs w:val="20"/>
                <w:u w:val="none"/>
              </w:rPr>
              <w:t xml:space="preserve">ACACT </w:t>
            </w:r>
            <w:r>
              <w:rPr>
                <w:color w:val="00274C"/>
                <w:position w:val="-2"/>
                <w:sz w:val="20"/>
                <w:szCs w:val="20"/>
                <w:u w:val="none"/>
              </w:rPr>
              <w:t xml:space="preserve"> </w:t>
            </w:r>
            <w:r>
              <w:rPr>
                <w:b/>
                <w:bCs/>
                <w:color w:val="00274C"/>
                <w:position w:val="-2"/>
                <w:sz w:val="20"/>
                <w:szCs w:val="20"/>
                <w:u w:val="none"/>
              </w:rPr>
              <w:t xml:space="preserve">(versions with DOC+DPF device - Stage V only)</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sensor includes ceramic material.</w:t>
            </w:r>
          </w:p>
          <w:p/>
          <w:p/>
          <w:p>
            <w:pPr>
              <w:widowControl w:val="on"/>
              <w:pBdr/>
              <w:spacing w:before="0" w:after="0" w:line="262" w:lineRule="auto"/>
              <w:ind w:left="0" w:right="0"/>
              <w:jc w:val="left"/>
              <w:textAlignment w:val="center"/>
            </w:pPr>
            <w:r>
              <w:rPr>
                <w:color w:val="00274C"/>
                <w:position w:val="-2"/>
                <w:sz w:val="20"/>
                <w:szCs w:val="20"/>
                <w:u w:val="none"/>
              </w:rPr>
              <w:t xml:space="preserve">- Do not install sensors which suffered impacts or falls.</w:t>
            </w:r>
          </w:p>
          <w:p>
            <w:pPr>
              <w:widowControl w:val="on"/>
              <w:pBdr/>
              <w:spacing w:before="0" w:after="0" w:line="262" w:lineRule="auto"/>
              <w:ind w:left="0" w:right="0"/>
              <w:jc w:val="left"/>
              <w:textAlignment w:val="center"/>
            </w:pPr>
            <w:r>
              <w:rPr>
                <w:color w:val="00274C"/>
                <w:position w:val="-2"/>
                <w:sz w:val="20"/>
                <w:szCs w:val="20"/>
                <w:u w:val="none"/>
              </w:rPr>
              <w:t xml:space="preserve">- Do not install sensors in case of external contamination</w:t>
            </w:r>
          </w:p>
          <w:p>
            <w:pPr>
              <w:widowControl w:val="on"/>
              <w:pBdr/>
              <w:spacing w:before="0" w:after="0" w:line="262" w:lineRule="auto"/>
              <w:ind w:left="0" w:right="0"/>
              <w:jc w:val="left"/>
              <w:textAlignment w:val="center"/>
            </w:pPr>
            <w:r>
              <w:rPr>
                <w:color w:val="00274C"/>
                <w:position w:val="-2"/>
                <w:sz w:val="20"/>
                <w:szCs w:val="20"/>
                <w:u w:val="none"/>
              </w:rPr>
              <w:t xml:space="preserve">- Do not install visibly damaged sensors</w:t>
            </w:r>
          </w:p>
          <w:p>
            <w:pPr>
              <w:widowControl w:val="on"/>
              <w:pBdr/>
              <w:spacing w:before="0" w:after="0" w:line="262" w:lineRule="auto"/>
              <w:ind w:left="0" w:right="0"/>
              <w:jc w:val="left"/>
              <w:textAlignment w:val="center"/>
            </w:pPr>
            <w:r>
              <w:rPr>
                <w:color w:val="00274C"/>
                <w:position w:val="-2"/>
                <w:sz w:val="20"/>
                <w:szCs w:val="20"/>
                <w:u w:val="none"/>
              </w:rPr>
              <w:t xml:space="preserve">- Use exclusively the socket wrench to install the sensor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88654821" name="name67016a3c0d04ca1ce" descr="2_17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7_5.png"/>
                          <pic:cNvPicPr/>
                        </pic:nvPicPr>
                        <pic:blipFill>
                          <a:blip r:embed="rId55786a3c0d04ca1cc"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2.59a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2.17.6 </w:t>
            </w:r>
            <w:r>
              <w:rPr>
                <w:color w:val="00274C"/>
                <w:position w:val="-2"/>
                <w:sz w:val="20"/>
                <w:szCs w:val="20"/>
                <w:u w:val="none"/>
              </w:rPr>
              <w:t xml:space="preserve"> </w:t>
            </w:r>
            <w:r>
              <w:rPr>
                <w:b/>
                <w:bCs/>
                <w:color w:val="00274C"/>
                <w:position w:val="-2"/>
                <w:sz w:val="20"/>
                <w:szCs w:val="20"/>
                <w:u w:val="none"/>
              </w:rPr>
              <w:t xml:space="preserve">EGTS (</w:t>
            </w:r>
            <w:r>
              <w:rPr>
                <w:color w:val="00274C"/>
                <w:position w:val="-2"/>
                <w:sz w:val="20"/>
                <w:szCs w:val="20"/>
                <w:u w:val="none"/>
              </w:rPr>
              <w:t xml:space="preserve"> </w:t>
            </w:r>
            <w:r>
              <w:rPr>
                <w:b/>
                <w:bCs/>
                <w:color w:val="00274C"/>
                <w:position w:val="-2"/>
                <w:sz w:val="20"/>
                <w:szCs w:val="20"/>
                <w:u w:val="none"/>
              </w:rPr>
              <w:t xml:space="preserve">versions with DOC+DPF device - Stage V only</w:t>
            </w:r>
            <w:r>
              <w:rPr>
                <w:color w:val="00274C"/>
                <w:position w:val="-2"/>
                <w:sz w:val="20"/>
                <w:szCs w:val="20"/>
                <w:u w:val="none"/>
              </w:rPr>
              <w:t xml:space="preserve"> </w:t>
            </w:r>
            <w:r>
              <w:rPr>
                <w:b/>
                <w:bCs/>
                <w:color w:val="00274C"/>
                <w:position w:val="-2"/>
                <w:sz w:val="20"/>
                <w:szCs w:val="20"/>
                <w:u w:val="none"/>
              </w:rPr>
              <w:t xml:space="preserve">)</w:t>
            </w:r>
          </w:p>
          <w:p/>
          <w:p/>
          <w:p>
            <w:pPr>
              <w:widowControl w:val="on"/>
              <w:pBdr/>
              <w:spacing w:before="0" w:after="0" w:line="262" w:lineRule="auto"/>
              <w:ind w:left="0" w:right="0"/>
              <w:jc w:val="left"/>
              <w:textAlignment w:val="center"/>
            </w:pPr>
            <w:r>
              <w:rPr>
                <w:color w:val="00274C"/>
                <w:position w:val="-2"/>
                <w:sz w:val="20"/>
                <w:szCs w:val="20"/>
                <w:u w:val="none"/>
              </w:rP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sensor includes ceramic material.</w:t>
            </w:r>
          </w:p>
          <w:p/>
          <w:p/>
          <w:p>
            <w:pPr>
              <w:widowControl w:val="on"/>
              <w:pBdr/>
              <w:spacing w:before="0" w:after="0" w:line="262" w:lineRule="auto"/>
              <w:ind w:left="0" w:right="0"/>
              <w:jc w:val="left"/>
              <w:textAlignment w:val="center"/>
            </w:pPr>
            <w:r>
              <w:rPr>
                <w:color w:val="00274C"/>
                <w:position w:val="-2"/>
                <w:sz w:val="20"/>
                <w:szCs w:val="20"/>
                <w:u w:val="none"/>
              </w:rPr>
              <w:t xml:space="preserve">- Do not install sensors which suffered impacts or falls.</w:t>
            </w:r>
          </w:p>
          <w:p>
            <w:pPr>
              <w:widowControl w:val="on"/>
              <w:pBdr/>
              <w:spacing w:before="0" w:after="0" w:line="262" w:lineRule="auto"/>
              <w:ind w:left="0" w:right="0"/>
              <w:jc w:val="left"/>
              <w:textAlignment w:val="center"/>
            </w:pPr>
            <w:r>
              <w:rPr>
                <w:color w:val="00274C"/>
                <w:position w:val="-2"/>
                <w:sz w:val="20"/>
                <w:szCs w:val="20"/>
                <w:u w:val="none"/>
              </w:rPr>
              <w:t xml:space="preserve">- Do not install visibly damaged sensors</w:t>
            </w:r>
          </w:p>
          <w:p>
            <w:pPr>
              <w:widowControl w:val="on"/>
              <w:pBdr/>
              <w:spacing w:before="0" w:after="0" w:line="262" w:lineRule="auto"/>
              <w:ind w:left="0" w:right="0"/>
              <w:jc w:val="left"/>
              <w:textAlignment w:val="center"/>
            </w:pPr>
            <w:r>
              <w:rPr>
                <w:color w:val="00274C"/>
                <w:position w:val="-2"/>
                <w:sz w:val="20"/>
                <w:szCs w:val="20"/>
                <w:u w:val="none"/>
              </w:rPr>
              <w:t xml:space="preserve">- Do not install sensors in case of external contamination</w:t>
            </w:r>
          </w:p>
          <w:p>
            <w:pPr>
              <w:widowControl w:val="on"/>
              <w:pBdr/>
              <w:spacing w:before="0" w:after="0" w:line="262" w:lineRule="auto"/>
              <w:ind w:left="0" w:right="0"/>
              <w:jc w:val="left"/>
              <w:textAlignment w:val="center"/>
            </w:pPr>
            <w:r>
              <w:rPr>
                <w:color w:val="00274C"/>
                <w:position w:val="-2"/>
                <w:sz w:val="20"/>
                <w:szCs w:val="20"/>
                <w:u w:val="none"/>
              </w:rPr>
              <w:t xml:space="preserve">- Do not apply any force on the cable or the metal elbow</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11260811" name="name77386a3c0d04d20d0" descr="2_17_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7_6a.png"/>
                          <pic:cNvPicPr/>
                        </pic:nvPicPr>
                        <pic:blipFill>
                          <a:blip r:embed="rId80436a3c0d04d20ce"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2.59b</w:t>
            </w:r>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32372089" name="name25706a3c0d04d8a68" descr="2_17_6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7_6b.png"/>
                          <pic:cNvPicPr/>
                        </pic:nvPicPr>
                        <pic:blipFill>
                          <a:blip r:embed="rId80066a3c0d04d8a66"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2.59c</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Turbocharger</w:t>
      </w:r>
    </w:p>
    <w:p>
      <w:pPr>
        <w:widowControl w:val="on"/>
        <w:pBdr/>
        <w:spacing w:before="0" w:after="0" w:line="262" w:lineRule="auto"/>
        <w:ind w:left="0" w:right="0"/>
        <w:jc w:val="left"/>
      </w:pPr>
      <w:r>
        <w:rPr>
          <w:b/>
          <w:bCs/>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2.18.1 What to do and what not to do</w:t>
            </w:r>
          </w:p>
          <w:p/>
          <w:p/>
          <w:p>
            <w:pPr>
              <w:widowControl w:val="on"/>
              <w:pBdr/>
              <w:spacing w:before="0" w:after="0" w:line="262" w:lineRule="auto"/>
              <w:ind w:left="0" w:right="0"/>
              <w:jc w:val="left"/>
              <w:textAlignment w:val="center"/>
            </w:pPr>
            <w:r>
              <w:rPr>
                <w:b/>
                <w:bCs/>
                <w:color w:val="00274C"/>
                <w:position w:val="-2"/>
                <w:sz w:val="20"/>
                <w:szCs w:val="20"/>
                <w:u w:val="none"/>
              </w:rPr>
              <w:t xml:space="preserve">What to do:</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Before assembling the turbocharger, make sure that the protection caps are fitted on all openings of the turbo.</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Ensure pre-lubrication of the turbocharger.</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Periodically check that the joints are sealed against oil and air.</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Use lubricating oil according to the specifications described in </w:t>
            </w:r>
            <w:hyperlink r:id="rId82006a3c0d04d9e92" w:history="1">
              <w:r>
                <w:rPr>
                  <w:rStyle w:val="DefaultParagraphFontPHPDOCX"/>
                  <w:b/>
                  <w:bCs/>
                  <w:color w:val="0000FF"/>
                  <w:position w:val="-2"/>
                  <w:sz w:val="20"/>
                  <w:szCs w:val="20"/>
                  <w:u w:val="none"/>
                </w:rPr>
                <w:t xml:space="preserve">Par. 2.4</w:t>
              </w:r>
            </w:hyperlink>
            <w:r>
              <w:rPr>
                <w:color w:val="00274C"/>
                <w:position w:val="-2"/>
                <w:sz w:val="20"/>
                <w:szCs w:val="20"/>
                <w:u w:val="none"/>
              </w:rPr>
              <w:t xml:space="preserve"> .</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Check the engine oil level.</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Before switching it off after it has been used, make the engine run idle, or without a load, for approximately 1 minute.</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Ensure that controls and maintenance intervals of the engine are observed as specified in </w:t>
            </w:r>
            <w:hyperlink r:id="rId21236a3c0d04da188" w:history="1">
              <w:r>
                <w:rPr>
                  <w:rStyle w:val="DefaultParagraphFontPHPDOCX"/>
                  <w:b/>
                  <w:bCs/>
                  <w:color w:val="0000FF"/>
                  <w:position w:val="-2"/>
                  <w:sz w:val="20"/>
                  <w:szCs w:val="20"/>
                  <w:u w:val="none"/>
                </w:rPr>
                <w:t xml:space="preserve">Tab. 2.8 and 2.9</w:t>
              </w:r>
              <w:r>
                <w:rPr>
                  <w:color w:val="0000FF"/>
                  <w:position w:val="-2"/>
                  <w:sz w:val="20"/>
                  <w:szCs w:val="20"/>
                  <w:u w:val="single" w:color=""/>
                </w:rPr>
                <w:t xml:space="preserve"> .</w:t>
              </w:r>
            </w:hyperlink>
          </w:p>
          <w:p>
            <w:pPr>
              <w:numPr>
                <w:ilvl w:val="0"/>
                <w:numId w:val="5926"/>
              </w:numPr>
              <w:spacing w:before="0" w:after="0" w:line="262" w:lineRule="auto"/>
              <w:jc w:val="left"/>
              <w:rPr>
                <w:color w:val="00274C"/>
                <w:sz w:val="20"/>
                <w:szCs w:val="20"/>
              </w:rPr>
            </w:pPr>
            <w:r>
              <w:rPr>
                <w:color w:val="00274C"/>
                <w:position w:val="-2"/>
                <w:sz w:val="20"/>
                <w:szCs w:val="20"/>
                <w:u w:val="none"/>
              </w:rPr>
              <w:t xml:space="preserve">Make sure that the engine and equipment are used correctly so as not to compromise the life of the turbocharger.</w:t>
            </w:r>
          </w:p>
        </w:tc>
        <w:tc>
          <w:tcPr>
            <w:tcW w:w="0" w:type="auto"/>
            <w:tcMar>
              <w:top w:w="150" w:type="dxa"/>
              <w:left w:w="150" w:type="dxa"/>
              <w:bottom w:w="150" w:type="dxa"/>
              <w:right w:w="150" w:type="dxa"/>
            </w:tcMar>
            <w:vAlign w:val="top"/>
          </w:tcPr>
          <w:p/>
          <w:p/>
          <w:p/>
          <w:p/>
          <w:p>
            <w:pPr>
              <w:widowControl w:val="on"/>
              <w:pBdr/>
              <w:spacing w:before="0" w:after="0" w:line="262" w:lineRule="auto"/>
              <w:ind w:left="0" w:right="0"/>
              <w:jc w:val="left"/>
              <w:textAlignment w:val="top"/>
            </w:pPr>
            <w:r>
              <w:rPr>
                <w:b/>
                <w:bCs/>
                <w:color w:val="00274C"/>
                <w:position w:val="0"/>
                <w:sz w:val="20"/>
                <w:szCs w:val="20"/>
                <w:u w:val="none"/>
              </w:rPr>
              <w:t xml:space="preserve">What not to do:</w:t>
            </w:r>
          </w:p>
          <w:p>
            <w:pPr>
              <w:numPr>
                <w:ilvl w:val="0"/>
                <w:numId w:val="5926"/>
              </w:numPr>
              <w:spacing w:before="0" w:after="0" w:line="262" w:lineRule="auto"/>
              <w:jc w:val="left"/>
              <w:rPr>
                <w:color w:val="00274C"/>
                <w:sz w:val="20"/>
                <w:szCs w:val="20"/>
              </w:rPr>
            </w:pPr>
            <w:r>
              <w:rPr>
                <w:color w:val="00274C"/>
                <w:position w:val="0"/>
                <w:sz w:val="20"/>
                <w:szCs w:val="20"/>
                <w:u w:val="none"/>
              </w:rPr>
              <w:t xml:space="preserve">Do not store turbocharges in damp, wet places if they are not in their original packaging.</w:t>
            </w:r>
          </w:p>
          <w:p>
            <w:pPr>
              <w:numPr>
                <w:ilvl w:val="0"/>
                <w:numId w:val="5926"/>
              </w:numPr>
              <w:spacing w:before="0" w:after="0" w:line="262" w:lineRule="auto"/>
              <w:jc w:val="left"/>
              <w:rPr>
                <w:color w:val="00274C"/>
                <w:sz w:val="20"/>
                <w:szCs w:val="20"/>
              </w:rPr>
            </w:pPr>
            <w:r>
              <w:rPr>
                <w:color w:val="00274C"/>
                <w:position w:val="0"/>
                <w:sz w:val="20"/>
                <w:szCs w:val="20"/>
                <w:u w:val="none"/>
              </w:rPr>
              <w:t xml:space="preserve">Do not expose the turbocharger to dust and dirt if it is not in its original packaging.</w:t>
            </w:r>
          </w:p>
          <w:p>
            <w:pPr>
              <w:numPr>
                <w:ilvl w:val="0"/>
                <w:numId w:val="5926"/>
              </w:numPr>
              <w:spacing w:before="0" w:after="0" w:line="262" w:lineRule="auto"/>
              <w:jc w:val="left"/>
              <w:rPr>
                <w:color w:val="00274C"/>
                <w:sz w:val="20"/>
                <w:szCs w:val="20"/>
              </w:rPr>
            </w:pPr>
            <w:r>
              <w:rPr>
                <w:color w:val="00274C"/>
                <w:position w:val="0"/>
                <w:sz w:val="20"/>
                <w:szCs w:val="20"/>
                <w:u w:val="none"/>
              </w:rPr>
              <w:t xml:space="preserve">Do not lift of hold the turbocharger from the actuator rod if it is not in its original packaging.</w:t>
            </w:r>
          </w:p>
          <w:p>
            <w:pPr>
              <w:numPr>
                <w:ilvl w:val="0"/>
                <w:numId w:val="5926"/>
              </w:numPr>
              <w:spacing w:before="0" w:after="0" w:line="262" w:lineRule="auto"/>
              <w:jc w:val="left"/>
              <w:rPr>
                <w:color w:val="00274C"/>
                <w:sz w:val="20"/>
                <w:szCs w:val="20"/>
              </w:rPr>
            </w:pPr>
            <w:r>
              <w:rPr>
                <w:color w:val="00274C"/>
                <w:position w:val="0"/>
                <w:sz w:val="20"/>
                <w:szCs w:val="20"/>
                <w:u w:val="none"/>
              </w:rPr>
              <w:t xml:space="preserve">Do not apply additives to the lubricating oil and fuel, unless instructed to do so by Kohler.</w:t>
            </w:r>
          </w:p>
          <w:p>
            <w:pPr>
              <w:numPr>
                <w:ilvl w:val="0"/>
                <w:numId w:val="5926"/>
              </w:numPr>
              <w:spacing w:before="0" w:after="0" w:line="262" w:lineRule="auto"/>
              <w:jc w:val="left"/>
              <w:rPr>
                <w:color w:val="00274C"/>
                <w:sz w:val="20"/>
                <w:szCs w:val="20"/>
              </w:rPr>
            </w:pPr>
            <w:r>
              <w:rPr>
                <w:color w:val="00274C"/>
                <w:position w:val="0"/>
                <w:sz w:val="20"/>
                <w:szCs w:val="20"/>
                <w:u w:val="none"/>
              </w:rPr>
              <w:t xml:space="preserve">Do not increase engine speed, or apply loads, immediately after start-up.</w:t>
            </w:r>
          </w:p>
          <w:p>
            <w:pPr>
              <w:numPr>
                <w:ilvl w:val="0"/>
                <w:numId w:val="5926"/>
              </w:numPr>
              <w:spacing w:before="0" w:after="0" w:line="262" w:lineRule="auto"/>
              <w:jc w:val="left"/>
              <w:rPr>
                <w:color w:val="00274C"/>
                <w:sz w:val="20"/>
                <w:szCs w:val="20"/>
              </w:rPr>
            </w:pPr>
            <w:r>
              <w:rPr>
                <w:color w:val="00274C"/>
                <w:position w:val="0"/>
                <w:sz w:val="20"/>
                <w:szCs w:val="20"/>
                <w:u w:val="none"/>
              </w:rPr>
              <w:t xml:space="preserve">Do not intervene on the actuator settings  </w:t>
            </w:r>
            <w:r>
              <w:rPr>
                <w:b/>
                <w:bCs/>
                <w:color w:val="00274C"/>
                <w:position w:val="0"/>
                <w:sz w:val="20"/>
                <w:szCs w:val="20"/>
                <w:u w:val="none"/>
              </w:rPr>
              <w:t xml:space="preserve">A (Fig. 2.61)</w:t>
            </w:r>
            <w:r>
              <w:rPr>
                <w:color w:val="00274C"/>
                <w:position w:val="0"/>
                <w:sz w:val="20"/>
                <w:szCs w:val="20"/>
                <w:u w:val="none"/>
              </w:rPr>
              <w:t xml:space="preserve"> .</w:t>
            </w:r>
          </w:p>
          <w:p>
            <w:pPr>
              <w:numPr>
                <w:ilvl w:val="0"/>
                <w:numId w:val="5926"/>
              </w:numPr>
              <w:spacing w:before="0" w:after="0" w:line="262" w:lineRule="auto"/>
              <w:jc w:val="left"/>
              <w:rPr>
                <w:color w:val="00274C"/>
                <w:sz w:val="20"/>
                <w:szCs w:val="20"/>
              </w:rPr>
            </w:pPr>
            <w:r>
              <w:rPr>
                <w:color w:val="00274C"/>
                <w:position w:val="0"/>
                <w:sz w:val="20"/>
                <w:szCs w:val="20"/>
                <w:u w:val="none"/>
              </w:rPr>
              <w:t xml:space="preserve">Do not let the vehicle / engine run at idle speed for more than 20-30 minutes at a time.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2.18.2 Practical operating rules</w:t>
            </w:r>
          </w:p>
          <w:p>
            <w:pPr>
              <w:widowControl w:val="on"/>
              <w:pBdr/>
              <w:spacing w:before="0" w:after="0" w:line="262" w:lineRule="auto"/>
              <w:ind w:left="0" w:right="0"/>
              <w:jc w:val="left"/>
              <w:textAlignment w:val="center"/>
            </w:pPr>
            <w:r>
              <w:rPr>
                <w:color w:val="00274C"/>
                <w:position w:val="-2"/>
                <w:sz w:val="20"/>
                <w:szCs w:val="20"/>
                <w:u w:val="none"/>
              </w:rPr>
              <w:br/>
              <w:t xml:space="preserve">Users can help to maximise the duration of their turbocharger by following the rules described below.</w:t>
            </w:r>
          </w:p>
          <w:p>
            <w:pPr>
              <w:numPr>
                <w:ilvl w:val="0"/>
                <w:numId w:val="5930"/>
              </w:numPr>
              <w:spacing w:before="0" w:after="0" w:line="262" w:lineRule="auto"/>
              <w:jc w:val="left"/>
              <w:rPr>
                <w:color w:val="00274C"/>
                <w:sz w:val="20"/>
                <w:szCs w:val="20"/>
              </w:rPr>
            </w:pPr>
            <w:r>
              <w:rPr>
                <w:b/>
                <w:bCs/>
                <w:color w:val="00274C"/>
                <w:position w:val="-2"/>
                <w:sz w:val="20"/>
                <w:szCs w:val="20"/>
                <w:u w:val="none"/>
              </w:rPr>
              <w:t xml:space="preserve">Start-up</w:t>
            </w:r>
            <w:r>
              <w:rPr>
                <w:color w:val="00274C"/>
                <w:position w:val="-2"/>
                <w:sz w:val="20"/>
                <w:szCs w:val="20"/>
                <w:u w:val="none"/>
              </w:rPr>
              <w:t xml:space="preserve"> Start the engine at idle speed, or without a load, for approximately one minute. Oil operating pressure is reached within a few seconds and enables the moving parts to warm up and be lubricated.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Immediately increasing the engine speed upon start-up means making the turbocharger run at high speed with suboptimal lubrication, which may compromise the life of the turbocharger.</w:t>
            </w:r>
          </w:p>
          <w:p>
            <w:pPr>
              <w:numPr>
                <w:ilvl w:val="0"/>
                <w:numId w:val="5930"/>
              </w:numPr>
              <w:spacing w:before="0" w:after="0" w:line="262" w:lineRule="auto"/>
              <w:jc w:val="left"/>
              <w:rPr>
                <w:color w:val="00274C"/>
                <w:sz w:val="20"/>
                <w:szCs w:val="20"/>
              </w:rPr>
            </w:pPr>
            <w:r>
              <w:rPr>
                <w:b/>
                <w:bCs/>
                <w:color w:val="00274C"/>
                <w:position w:val="-2"/>
                <w:sz w:val="20"/>
                <w:szCs w:val="20"/>
                <w:u w:val="none"/>
              </w:rPr>
              <w:t xml:space="preserve">After maintenance or a new installation</w:t>
            </w:r>
            <w:r>
              <w:rPr>
                <w:color w:val="00274C"/>
                <w:position w:val="-2"/>
                <w:sz w:val="20"/>
                <w:szCs w:val="20"/>
                <w:u w:val="none"/>
              </w:rPr>
              <w:br/>
              <w:t xml:space="preserve">Proceed with pre-lubrication by filling new oil into the oil supply duct </w:t>
            </w:r>
            <w:r>
              <w:rPr>
                <w:b/>
                <w:bCs/>
                <w:color w:val="00274C"/>
                <w:position w:val="-2"/>
                <w:sz w:val="20"/>
                <w:szCs w:val="20"/>
                <w:u w:val="none"/>
              </w:rPr>
              <w:t xml:space="preserve">B</w:t>
            </w:r>
            <w:r>
              <w:rPr>
                <w:color w:val="00274C"/>
                <w:position w:val="-2"/>
                <w:sz w:val="20"/>
                <w:szCs w:val="20"/>
                <w:u w:val="none"/>
              </w:rPr>
              <w:t xml:space="preserve"> until filling it completely. Start the engine at idle speed, or without a load, for a few minutes in order to ensure that the oil and bearings system operate satisfactorily.</w:t>
            </w:r>
          </w:p>
          <w:p>
            <w:pPr>
              <w:numPr>
                <w:ilvl w:val="0"/>
                <w:numId w:val="5930"/>
              </w:numPr>
              <w:spacing w:before="0" w:after="0" w:line="262" w:lineRule="auto"/>
              <w:jc w:val="left"/>
              <w:rPr>
                <w:color w:val="00274C"/>
                <w:sz w:val="20"/>
                <w:szCs w:val="20"/>
              </w:rPr>
            </w:pPr>
            <w:r>
              <w:rPr>
                <w:b/>
                <w:bCs/>
                <w:color w:val="00274C"/>
                <w:position w:val="-2"/>
                <w:sz w:val="20"/>
                <w:szCs w:val="20"/>
                <w:u w:val="none"/>
              </w:rPr>
              <w:t xml:space="preserve">Low temperature air or engine inactivity</w:t>
            </w:r>
            <w:r>
              <w:rPr>
                <w:color w:val="00274C"/>
                <w:position w:val="-2"/>
                <w:sz w:val="20"/>
                <w:szCs w:val="20"/>
                <w:u w:val="none"/>
              </w:rPr>
              <w:br/>
              <w:t xml:space="preserve">If the engine has been inactive for some time, or the air temperature is very low, start the engine at idle speed or without a load for a few minutes.</w:t>
            </w:r>
          </w:p>
          <w:p>
            <w:pPr>
              <w:numPr>
                <w:ilvl w:val="0"/>
                <w:numId w:val="5930"/>
              </w:numPr>
              <w:spacing w:before="0" w:after="0" w:line="262" w:lineRule="auto"/>
              <w:jc w:val="left"/>
              <w:rPr>
                <w:color w:val="00274C"/>
                <w:sz w:val="20"/>
                <w:szCs w:val="20"/>
              </w:rPr>
            </w:pPr>
            <w:r>
              <w:rPr>
                <w:b/>
                <w:bCs/>
                <w:color w:val="00274C"/>
                <w:position w:val="-2"/>
                <w:sz w:val="20"/>
                <w:szCs w:val="20"/>
                <w:u w:val="none"/>
              </w:rPr>
              <w:t xml:space="preserve">Engine shutdown</w:t>
            </w:r>
            <w:r>
              <w:rPr>
                <w:color w:val="00274C"/>
                <w:position w:val="-2"/>
                <w:sz w:val="20"/>
                <w:szCs w:val="20"/>
                <w:u w:val="none"/>
              </w:rPr>
              <w:br/>
              <w:t xml:space="preserve">Before switching the engine off after intense activity, one must allow the turbocharger to cool down. One must therefore let the engine run at idle speed or without a load for at least 2 minutes, thus allowing the turbocharger to cool.</w:t>
            </w:r>
          </w:p>
          <w:p>
            <w:pPr>
              <w:numPr>
                <w:ilvl w:val="0"/>
                <w:numId w:val="5930"/>
              </w:numPr>
              <w:spacing w:before="0" w:after="0" w:line="262" w:lineRule="auto"/>
              <w:jc w:val="left"/>
              <w:rPr>
                <w:color w:val="00274C"/>
                <w:sz w:val="20"/>
                <w:szCs w:val="20"/>
              </w:rPr>
            </w:pPr>
            <w:r>
              <w:rPr>
                <w:b/>
                <w:bCs/>
                <w:color w:val="00274C"/>
                <w:position w:val="-2"/>
                <w:sz w:val="20"/>
                <w:szCs w:val="20"/>
                <w:u w:val="none"/>
              </w:rPr>
              <w:t xml:space="preserve">Engine at idle speed</w:t>
            </w:r>
            <w:r>
              <w:rPr>
                <w:color w:val="00274C"/>
                <w:position w:val="-2"/>
                <w:sz w:val="20"/>
                <w:szCs w:val="20"/>
                <w:u w:val="none"/>
              </w:rPr>
              <w:br/>
              <w:t xml:space="preserve">Avoid using the engine at idle speed or without a load for long periods (more than 20-30 minutes). When operating at idle speed or without a load, the turbocharger is at low pressure in the exhaust chamber </w:t>
            </w:r>
            <w:r>
              <w:rPr>
                <w:b/>
                <w:bCs/>
                <w:color w:val="00274C"/>
                <w:position w:val="-2"/>
                <w:sz w:val="20"/>
                <w:szCs w:val="20"/>
                <w:u w:val="none"/>
              </w:rPr>
              <w:t xml:space="preserve">C</w:t>
            </w:r>
            <w:r>
              <w:rPr>
                <w:color w:val="00274C"/>
                <w:position w:val="-2"/>
                <w:sz w:val="20"/>
                <w:szCs w:val="20"/>
                <w:u w:val="none"/>
              </w:rPr>
              <w:t xml:space="preserve"> and air supply </w:t>
            </w:r>
            <w:r>
              <w:rPr>
                <w:b/>
                <w:bCs/>
                <w:color w:val="00274C"/>
                <w:position w:val="-2"/>
                <w:sz w:val="20"/>
                <w:szCs w:val="20"/>
                <w:u w:val="none"/>
              </w:rPr>
              <w:t xml:space="preserve">D</w:t>
            </w:r>
            <w:r>
              <w:rPr>
                <w:color w:val="00274C"/>
                <w:position w:val="-2"/>
                <w:sz w:val="20"/>
                <w:szCs w:val="20"/>
                <w:u w:val="none"/>
              </w:rPr>
              <w:t xml:space="preserve"> ; this may cause oil leaks from seals </w:t>
            </w:r>
            <w:r>
              <w:rPr>
                <w:b/>
                <w:bCs/>
                <w:color w:val="00274C"/>
                <w:position w:val="-2"/>
                <w:sz w:val="20"/>
                <w:szCs w:val="20"/>
                <w:u w:val="none"/>
              </w:rPr>
              <w:t xml:space="preserve">E</w:t>
            </w:r>
            <w:r>
              <w:rPr>
                <w:color w:val="00274C"/>
                <w:position w:val="-2"/>
                <w:sz w:val="20"/>
                <w:szCs w:val="20"/>
                <w:u w:val="none"/>
              </w:rPr>
              <w:br/>
              <w:t xml:space="preserve">to the extremity of the shaft. Even if this does not cause damage, it can cause blue smoke from the exhaust when the engine speed and load are increased.</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63694847" name="name19556a3c0d04e07d5" descr="imm2_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1.jpg"/>
                          <pic:cNvPicPr/>
                        </pic:nvPicPr>
                        <pic:blipFill>
                          <a:blip r:embed="rId50566a3c0d04e07d3"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2.60</w:t>
            </w:r>
            <w:r>
              <w:rPr>
                <w:position w:val="-230"/>
              </w:rPr>
              <w:drawing>
                <wp:inline distT="0" distB="0" distL="0" distR="0">
                  <wp:extent cx="2232000" cy="1504800"/>
                  <wp:effectExtent b="0" l="0" r="0" t="0"/>
                  <wp:docPr id="89332705" name="name22066a3c0d04e84f7" descr="imm2_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2.jpg"/>
                          <pic:cNvPicPr/>
                        </pic:nvPicPr>
                        <pic:blipFill>
                          <a:blip r:embed="rId62376a3c0d04e84f5"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2.61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2.18.3 Before installing a new turbocharger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4795998" name="name73106a3c0d04eed6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3356a3c0d04eed6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Do not lift the turbocharger with one hand from the  box.</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Do not lift turbocharger from Comp hsg side.</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Lift the turbocharger with both hands from box.</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Make sure to use clean gloves.</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Handle the turbocharger as indicated in </w:t>
            </w:r>
            <w:hyperlink r:id="rId84816a3c0d04ef3a0" w:history="1">
              <w:r>
                <w:rPr>
                  <w:rStyle w:val="DefaultParagraphFontPHPDOCX"/>
                  <w:b/>
                  <w:bCs/>
                  <w:color w:val="0000FF"/>
                  <w:position w:val="-2"/>
                  <w:sz w:val="20"/>
                  <w:szCs w:val="20"/>
                  <w:u w:val="none"/>
                </w:rPr>
                <w:t xml:space="preserve">Par. 2.17.4.</w:t>
              </w:r>
            </w:hyperlink>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46667367" name="name98616a3c0d05004d0" descr="imm2_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3.jpg"/>
                          <pic:cNvPicPr/>
                        </pic:nvPicPr>
                        <pic:blipFill>
                          <a:blip r:embed="rId20636a3c0d05004ce"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2.62</w:t>
            </w:r>
          </w:p>
        </w:tc>
      </w:tr>
      <w:tr>
        <w:trPr>
          <w:trHeight w:val="0" w:hRule="atLeast"/>
        </w:trPr>
        <w:tc>
          <w:tcPr>
            <w:tcW w:w="0" w:type="auto"/>
            <w:tcMar>
              <w:top w:w="150" w:type="dxa"/>
              <w:left w:w="150" w:type="dxa"/>
              <w:bottom w:w="150" w:type="dxa"/>
              <w:right w:w="150" w:type="dxa"/>
            </w:tcMar>
            <w:vAlign w:val="center"/>
          </w:tcPr>
          <w:p>
            <w:pPr>
              <w:numPr>
                <w:ilvl w:val="0"/>
                <w:numId w:val="5931"/>
              </w:numPr>
              <w:spacing w:before="0" w:after="0" w:line="262" w:lineRule="auto"/>
              <w:jc w:val="left"/>
              <w:rPr>
                <w:color w:val="00274C"/>
                <w:sz w:val="20"/>
                <w:szCs w:val="20"/>
              </w:rPr>
            </w:pPr>
            <w:r>
              <w:rPr>
                <w:color w:val="00274C"/>
                <w:position w:val="-2"/>
                <w:sz w:val="20"/>
                <w:szCs w:val="20"/>
                <w:u w:val="none"/>
              </w:rPr>
              <w:t xml:space="preserve">Avoid lifting from the intake side </w:t>
            </w:r>
            <w:r>
              <w:rPr>
                <w:b/>
                <w:bCs/>
                <w:color w:val="00274C"/>
                <w:position w:val="-2"/>
                <w:sz w:val="20"/>
                <w:szCs w:val="20"/>
                <w:u w:val="none"/>
              </w:rPr>
              <w:t xml:space="preserve">G</w:t>
            </w:r>
            <w:r>
              <w:rPr>
                <w:color w:val="00274C"/>
                <w:position w:val="-2"/>
                <w:sz w:val="20"/>
                <w:szCs w:val="20"/>
                <w:u w:val="none"/>
              </w:rPr>
              <w:t xml:space="preserve"> .</w:t>
            </w:r>
          </w:p>
          <w:p>
            <w:pPr>
              <w:numPr>
                <w:ilvl w:val="0"/>
                <w:numId w:val="5931"/>
              </w:numPr>
              <w:spacing w:before="0" w:after="0" w:line="262" w:lineRule="auto"/>
              <w:jc w:val="left"/>
              <w:rPr>
                <w:color w:val="00274C"/>
                <w:sz w:val="20"/>
                <w:szCs w:val="20"/>
              </w:rPr>
            </w:pPr>
            <w:r>
              <w:rPr>
                <w:color w:val="00274C"/>
                <w:position w:val="-2"/>
                <w:sz w:val="20"/>
                <w:szCs w:val="20"/>
                <w:u w:val="none"/>
              </w:rPr>
              <w:t xml:space="preserve">Remove cap guard </w:t>
            </w:r>
            <w:r>
              <w:rPr>
                <w:b/>
                <w:bCs/>
                <w:color w:val="00274C"/>
                <w:position w:val="-2"/>
                <w:sz w:val="20"/>
                <w:szCs w:val="20"/>
                <w:u w:val="none"/>
              </w:rPr>
              <w:t xml:space="preserve">F</w:t>
            </w:r>
            <w:r>
              <w:rPr>
                <w:color w:val="00274C"/>
                <w:position w:val="-2"/>
                <w:sz w:val="20"/>
                <w:szCs w:val="20"/>
                <w:u w:val="none"/>
              </w:rPr>
              <w:t xml:space="preserve"> and check that there is no excessive shaft axial and radial clearances.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54404423" name="name11216a3c0d0507767" descr="imm2_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4.jpg"/>
                          <pic:cNvPicPr/>
                        </pic:nvPicPr>
                        <pic:blipFill>
                          <a:blip r:embed="rId94256a3c0d0507765"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2.63</w:t>
            </w:r>
          </w:p>
        </w:tc>
      </w:tr>
      <w:tr>
        <w:trPr>
          <w:trHeight w:val="0" w:hRule="atLeast"/>
        </w:trPr>
        <w:tc>
          <w:tcPr>
            <w:tcW w:w="0" w:type="auto"/>
            <w:tcMar>
              <w:top w:w="150" w:type="dxa"/>
              <w:left w:w="150" w:type="dxa"/>
              <w:bottom w:w="150" w:type="dxa"/>
              <w:right w:w="150" w:type="dxa"/>
            </w:tcMar>
            <w:vAlign w:val="center"/>
          </w:tcPr>
          <w:p>
            <w:pPr>
              <w:numPr>
                <w:ilvl w:val="0"/>
                <w:numId w:val="5932"/>
              </w:numPr>
              <w:spacing w:before="0" w:after="0" w:line="262" w:lineRule="auto"/>
              <w:jc w:val="left"/>
              <w:rPr>
                <w:color w:val="00274C"/>
                <w:sz w:val="20"/>
                <w:szCs w:val="20"/>
              </w:rPr>
            </w:pPr>
            <w:r>
              <w:rPr>
                <w:color w:val="00274C"/>
                <w:position w:val="-2"/>
                <w:sz w:val="20"/>
                <w:szCs w:val="20"/>
                <w:u w:val="none"/>
              </w:rPr>
              <w:t xml:space="preserve">Check for any signs of friction of the turbine on the turbocharger body.</w:t>
            </w:r>
          </w:p>
          <w:p>
            <w:pPr>
              <w:numPr>
                <w:ilvl w:val="0"/>
                <w:numId w:val="5932"/>
              </w:numPr>
              <w:spacing w:before="0" w:after="0" w:line="262" w:lineRule="auto"/>
              <w:jc w:val="left"/>
              <w:rPr>
                <w:color w:val="00274C"/>
                <w:sz w:val="20"/>
                <w:szCs w:val="20"/>
              </w:rPr>
            </w:pPr>
            <w:r>
              <w:rPr>
                <w:color w:val="00274C"/>
                <w:position w:val="-2"/>
                <w:sz w:val="20"/>
                <w:szCs w:val="20"/>
                <w:u w:val="none"/>
              </w:rPr>
              <w:t xml:space="preserve">Check for any traces of oil leaks on the turbocharger body.</w:t>
            </w:r>
          </w:p>
          <w:p>
            <w:pPr>
              <w:numPr>
                <w:ilvl w:val="0"/>
                <w:numId w:val="5932"/>
              </w:numPr>
              <w:spacing w:before="0" w:after="0" w:line="262" w:lineRule="auto"/>
              <w:jc w:val="left"/>
              <w:rPr>
                <w:color w:val="00274C"/>
                <w:sz w:val="20"/>
                <w:szCs w:val="20"/>
              </w:rPr>
            </w:pPr>
            <w:r>
              <w:rPr>
                <w:color w:val="00274C"/>
                <w:position w:val="-2"/>
                <w:sz w:val="20"/>
                <w:szCs w:val="20"/>
                <w:u w:val="none"/>
              </w:rPr>
              <w:t xml:space="preserve">After having check everything, reapply cap </w:t>
            </w:r>
            <w:r>
              <w:rPr>
                <w:b/>
                <w:bCs/>
                <w:color w:val="00274C"/>
                <w:position w:val="-2"/>
                <w:sz w:val="20"/>
                <w:szCs w:val="20"/>
                <w:u w:val="none"/>
              </w:rPr>
              <w:t xml:space="preserve">F</w:t>
            </w:r>
            <w:r>
              <w:rPr>
                <w:color w:val="00274C"/>
                <w:position w:val="-2"/>
                <w:sz w:val="20"/>
                <w:szCs w:val="20"/>
                <w:u w:val="none"/>
              </w:rPr>
              <w:t xml:space="preserve"> on intake opening </w:t>
            </w:r>
            <w:r>
              <w:rPr>
                <w:b/>
                <w:bCs/>
                <w:color w:val="00274C"/>
                <w:position w:val="-2"/>
                <w:sz w:val="20"/>
                <w:szCs w:val="20"/>
                <w:u w:val="none"/>
              </w:rPr>
              <w:t xml:space="preserve">H</w:t>
            </w:r>
            <w:r>
              <w:rPr>
                <w:color w:val="00274C"/>
                <w:position w:val="-2"/>
                <w:sz w:val="20"/>
                <w:szCs w:val="20"/>
                <w:u w:val="none"/>
              </w:rPr>
              <w:t xml:space="preserve"> of the turbocharger and do not remove it until assembly has been completed.</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54867569" name="name96356a3c0d050c93e" descr="2.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5.jpg"/>
                          <pic:cNvPicPr/>
                        </pic:nvPicPr>
                        <pic:blipFill>
                          <a:blip r:embed="rId67926a3c0d050c93b"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2.64</w:t>
            </w:r>
          </w:p>
        </w:tc>
      </w:tr>
      <w:tr>
        <w:trPr>
          <w:trHeight w:val="0" w:hRule="atLeast"/>
        </w:trPr>
        <w:tc>
          <w:tcPr>
            <w:tcW w:w="0" w:type="auto"/>
            <w:tcMar>
              <w:top w:w="150" w:type="dxa"/>
              <w:left w:w="150" w:type="dxa"/>
              <w:bottom w:w="150" w:type="dxa"/>
              <w:right w:w="150" w:type="dxa"/>
            </w:tcMar>
            <w:vAlign w:val="center"/>
          </w:tcPr>
          <w:p>
            <w:pPr>
              <w:numPr>
                <w:ilvl w:val="0"/>
                <w:numId w:val="5933"/>
              </w:numPr>
              <w:spacing w:before="0" w:after="0" w:line="262" w:lineRule="auto"/>
              <w:jc w:val="left"/>
              <w:rPr>
                <w:color w:val="00274C"/>
                <w:sz w:val="20"/>
                <w:szCs w:val="20"/>
              </w:rPr>
            </w:pPr>
            <w:r>
              <w:rPr>
                <w:color w:val="00274C"/>
                <w:position w:val="-2"/>
                <w:sz w:val="20"/>
                <w:szCs w:val="20"/>
                <w:u w:val="none"/>
              </w:rPr>
              <w:t xml:space="preserve">Check the correct assembly of the capscrews and the presence of paint on them.</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13575978" name="name71526a3c0d05127b6" descr="imm2_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7.jpg"/>
                          <pic:cNvPicPr/>
                        </pic:nvPicPr>
                        <pic:blipFill>
                          <a:blip r:embed="rId62436a3c0d05127b3"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2.18.4 Installation instructions</w:t>
            </w:r>
          </w:p>
          <w:p/>
          <w:p/>
          <w:p>
            <w:pPr>
              <w:numPr>
                <w:ilvl w:val="0"/>
                <w:numId w:val="5934"/>
              </w:numPr>
              <w:spacing w:before="0" w:after="0" w:line="262" w:lineRule="auto"/>
              <w:jc w:val="left"/>
              <w:rPr>
                <w:color w:val="00274C"/>
                <w:sz w:val="20"/>
                <w:szCs w:val="20"/>
              </w:rPr>
            </w:pPr>
            <w:r>
              <w:rPr>
                <w:b/>
                <w:bCs/>
                <w:color w:val="00274C"/>
                <w:position w:val="-2"/>
                <w:sz w:val="20"/>
                <w:szCs w:val="20"/>
                <w:u w:val="none"/>
              </w:rPr>
              <w:t xml:space="preserve">Remove the cap guards with care only when assembling.</w:t>
            </w:r>
            <w:r>
              <w:rPr>
                <w:color w:val="00274C"/>
                <w:position w:val="-2"/>
                <w:sz w:val="20"/>
                <w:szCs w:val="20"/>
                <w:u w:val="none"/>
              </w:rPr>
              <w:br/>
              <w:t xml:space="preserve">Handle carefully avoiding erratic movements.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17822105" name="name69226a3c0d051b59e" descr="imm2_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5.jpg"/>
                          <pic:cNvPicPr/>
                        </pic:nvPicPr>
                        <pic:blipFill>
                          <a:blip r:embed="rId89406a3c0d051b59c"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2.66</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2.18.5 Replacement instructions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Always understand the cause of the breakage of the turbocharger before replacing it.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Correct the cause of the breakage before replacing it with a new turbocharger.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in doubt, contact </w:t>
            </w:r>
            <w:r>
              <w:rPr>
                <w:b/>
                <w:bCs/>
                <w:color w:val="00274C"/>
                <w:position w:val="-2"/>
                <w:sz w:val="20"/>
                <w:szCs w:val="20"/>
                <w:u w:val="none"/>
              </w:rPr>
              <w:t xml:space="preserve">KOHLER</w:t>
            </w:r>
            <w:r>
              <w:rPr>
                <w:color w:val="00274C"/>
                <w:position w:val="-2"/>
                <w:sz w:val="20"/>
                <w:szCs w:val="20"/>
                <w:u w:val="none"/>
              </w:rPr>
              <w:t xml:space="preserve"> service department.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0272369" name="name24846a3c0d051fca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1406a3c0d051fca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Failure to comply with these instructions can cause damage to the turbocharger and void the warranty.</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Modifying the calibration of the turbocharger damages the turbocharger/engine.</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Always use the correct gaskets, and fit carefully to avoid blocking holes when mounting.</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Refer to the manual of the engine / vehicle, for: the correct type and quantity of oil, the correct tightening of components, instructions and installation.</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It is forbidden to use liquid gaskets or sealants, particularly for the oil inlet/outlet.</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Avoid dirt / debris while installing the turbocharger.</w:t>
            </w:r>
          </w:p>
          <w:p>
            <w:pPr>
              <w:numPr>
                <w:ilvl w:val="0"/>
                <w:numId w:val="5926"/>
              </w:numPr>
              <w:spacing w:before="0" w:after="0" w:line="262" w:lineRule="auto"/>
              <w:jc w:val="left"/>
              <w:rPr>
                <w:color w:val="00274C"/>
                <w:sz w:val="20"/>
                <w:szCs w:val="20"/>
              </w:rPr>
            </w:pPr>
            <w:r>
              <w:rPr>
                <w:color w:val="00274C"/>
                <w:position w:val="-2"/>
                <w:sz w:val="20"/>
                <w:szCs w:val="20"/>
                <w:u w:val="none"/>
              </w:rPr>
              <w:t xml:space="preserve">Before mounting the turbocharger, check that the code of the component is correct for the type of engine, as mounting the wrong turbocharger can damage the turbo / engine and void the warranty.</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Balancer device (optional)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balancer device is composed of a special crankshaft that activates 2 additional shafts (balancers).</w:t>
            </w:r>
          </w:p>
          <w:p>
            <w:pPr>
              <w:widowControl w:val="on"/>
              <w:pBdr/>
              <w:spacing w:before="0" w:after="0" w:line="262" w:lineRule="auto"/>
              <w:ind w:left="0" w:right="0"/>
              <w:jc w:val="left"/>
              <w:textAlignment w:val="center"/>
            </w:pPr>
            <w:r>
              <w:rPr>
                <w:color w:val="00274C"/>
                <w:position w:val="-2"/>
                <w:sz w:val="20"/>
                <w:szCs w:val="20"/>
                <w:u w:val="none"/>
              </w:rPr>
              <w:t xml:space="preserve">Rotation of the balancers, which have counterweights that oppose the movement of alternating weights (crankshaft - connecting rods - pistons), reduces vibrations caused by them.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device is developed under the crankshaft, fixed on the crankcase, closed by the oil sump.
</w:t>
            </w:r>
          </w:p>
          <w:p>
            <w:pPr>
              <w:widowControl w:val="on"/>
              <w:pBdr/>
              <w:spacing w:before="0" w:after="0" w:line="262" w:lineRule="auto"/>
              <w:ind w:left="0" w:right="0"/>
              <w:jc w:val="left"/>
              <w:textAlignment w:val="center"/>
            </w:pPr>
            <w:r>
              <w:rPr>
                <w:b/>
                <w:bCs/>
                <w:color w:val="00274C"/>
                <w:position w:val="-2"/>
                <w:sz w:val="20"/>
                <w:szCs w:val="20"/>
                <w:u w:val="none"/>
              </w:rPr>
              <w:br/>
              <w:t xml:space="preserve">Tab 2.43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Balancer 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Balancer shaft support box</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Conductor balance 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Conducted balance shaft</w:t>
                  </w:r>
                </w:p>
              </w:tc>
            </w:tr>
          </w:tbl>
          <w:p/>
        </w:tc>
        <w:tc>
          <w:tcPr>
            <w:tcW w:w="0" w:type="auto"/>
            <w:tcMar>
              <w:top w:w="150" w:type="dxa"/>
              <w:left w:w="150" w:type="dxa"/>
              <w:bottom w:w="150" w:type="dxa"/>
              <w:right w:w="150" w:type="dxa"/>
            </w:tcMar>
            <w:vAlign w:val="top"/>
          </w:tcPr>
          <w:p>
            <w:r>
              <w:rPr>
                <w:position w:val="-296"/>
              </w:rPr>
              <w:drawing>
                <wp:inline distT="0" distB="0" distL="0" distR="0">
                  <wp:extent cx="1936800" cy="1922400"/>
                  <wp:effectExtent b="0" l="0" r="0" t="0"/>
                  <wp:docPr id="87410583" name="name25386a3c0d052c4b0" descr="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6.jpg"/>
                          <pic:cNvPicPr/>
                        </pic:nvPicPr>
                        <pic:blipFill>
                          <a:blip r:embed="rId44256a3c0d052c4ae" cstate="print"/>
                          <a:stretch>
                            <a:fillRect/>
                          </a:stretch>
                        </pic:blipFill>
                        <pic:spPr>
                          <a:xfrm>
                            <a:off x="0" y="0"/>
                            <a:ext cx="1936800" cy="1922400"/>
                          </a:xfrm>
                          <a:prstGeom prst="rect">
                            <a:avLst/>
                          </a:prstGeom>
                          <a:ln w="0">
                            <a:noFill/>
                          </a:ln>
                        </pic:spPr>
                      </pic:pic>
                    </a:graphicData>
                  </a:graphic>
                </wp:inline>
              </w:drawing>
            </w:r>
            <w:r>
              <w:rPr>
                <w:b/>
                <w:bCs/>
                <w:color w:val="00274C"/>
                <w:position w:val="0"/>
                <w:sz w:val="20"/>
                <w:szCs w:val="20"/>
                <w:u w:val="none"/>
              </w:rPr>
              <w:br/>
              <w:t xml:space="preserve">Fig 2.67</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5934">
    <w:multiLevelType w:val="hybridMultilevel"/>
    <w:lvl w:ilvl="0" w:tplc="49579451">
      <w:start w:val="1"/>
      <w:numFmt w:val="decimal"/>
      <w:lvlText w:val="%1."/>
      <w:lvlJc w:val="left"/>
      <w:pPr>
        <w:ind w:left="720" w:hanging="360"/>
      </w:pPr>
    </w:lvl>
    <w:lvl w:ilvl="1" w:tplc="49579451" w:tentative="1">
      <w:start w:val="1"/>
      <w:numFmt w:val="lowerLetter"/>
      <w:lvlText w:val="%2."/>
      <w:lvlJc w:val="left"/>
      <w:pPr>
        <w:ind w:left="1440" w:hanging="360"/>
      </w:pPr>
    </w:lvl>
    <w:lvl w:ilvl="2" w:tplc="49579451" w:tentative="1">
      <w:start w:val="1"/>
      <w:numFmt w:val="lowerRoman"/>
      <w:lvlText w:val="%3."/>
      <w:lvlJc w:val="right"/>
      <w:pPr>
        <w:ind w:left="2160" w:hanging="180"/>
      </w:pPr>
    </w:lvl>
    <w:lvl w:ilvl="3" w:tplc="49579451" w:tentative="1">
      <w:start w:val="1"/>
      <w:numFmt w:val="decimal"/>
      <w:lvlText w:val="%4."/>
      <w:lvlJc w:val="left"/>
      <w:pPr>
        <w:ind w:left="2880" w:hanging="360"/>
      </w:pPr>
    </w:lvl>
    <w:lvl w:ilvl="4" w:tplc="49579451" w:tentative="1">
      <w:start w:val="1"/>
      <w:numFmt w:val="lowerLetter"/>
      <w:lvlText w:val="%5."/>
      <w:lvlJc w:val="left"/>
      <w:pPr>
        <w:ind w:left="3600" w:hanging="360"/>
      </w:pPr>
    </w:lvl>
    <w:lvl w:ilvl="5" w:tplc="49579451" w:tentative="1">
      <w:start w:val="1"/>
      <w:numFmt w:val="lowerRoman"/>
      <w:lvlText w:val="%6."/>
      <w:lvlJc w:val="right"/>
      <w:pPr>
        <w:ind w:left="4320" w:hanging="180"/>
      </w:pPr>
    </w:lvl>
    <w:lvl w:ilvl="6" w:tplc="49579451" w:tentative="1">
      <w:start w:val="1"/>
      <w:numFmt w:val="decimal"/>
      <w:lvlText w:val="%7."/>
      <w:lvlJc w:val="left"/>
      <w:pPr>
        <w:ind w:left="5040" w:hanging="360"/>
      </w:pPr>
    </w:lvl>
    <w:lvl w:ilvl="7" w:tplc="49579451" w:tentative="1">
      <w:start w:val="1"/>
      <w:numFmt w:val="lowerLetter"/>
      <w:lvlText w:val="%8."/>
      <w:lvlJc w:val="left"/>
      <w:pPr>
        <w:ind w:left="5760" w:hanging="360"/>
      </w:pPr>
    </w:lvl>
    <w:lvl w:ilvl="8" w:tplc="49579451" w:tentative="1">
      <w:start w:val="1"/>
      <w:numFmt w:val="lowerRoman"/>
      <w:lvlText w:val="%9."/>
      <w:lvlJc w:val="right"/>
      <w:pPr>
        <w:ind w:left="6480" w:hanging="180"/>
      </w:pPr>
    </w:lvl>
  </w:abstractNum>
  <w:abstractNum w:abstractNumId="5933">
    <w:multiLevelType w:val="hybridMultilevel"/>
    <w:lvl w:ilvl="0" w:tplc="29246912">
      <w:start w:val="1"/>
      <w:numFmt w:val="decimal"/>
      <w:lvlText w:val="%1."/>
      <w:lvlJc w:val="left"/>
      <w:pPr>
        <w:ind w:left="720" w:hanging="360"/>
      </w:pPr>
    </w:lvl>
    <w:lvl w:ilvl="1" w:tplc="29246912" w:tentative="1">
      <w:start w:val="1"/>
      <w:numFmt w:val="lowerLetter"/>
      <w:lvlText w:val="%2."/>
      <w:lvlJc w:val="left"/>
      <w:pPr>
        <w:ind w:left="1440" w:hanging="360"/>
      </w:pPr>
    </w:lvl>
    <w:lvl w:ilvl="2" w:tplc="29246912" w:tentative="1">
      <w:start w:val="1"/>
      <w:numFmt w:val="lowerRoman"/>
      <w:lvlText w:val="%3."/>
      <w:lvlJc w:val="right"/>
      <w:pPr>
        <w:ind w:left="2160" w:hanging="180"/>
      </w:pPr>
    </w:lvl>
    <w:lvl w:ilvl="3" w:tplc="29246912" w:tentative="1">
      <w:start w:val="1"/>
      <w:numFmt w:val="decimal"/>
      <w:lvlText w:val="%4."/>
      <w:lvlJc w:val="left"/>
      <w:pPr>
        <w:ind w:left="2880" w:hanging="360"/>
      </w:pPr>
    </w:lvl>
    <w:lvl w:ilvl="4" w:tplc="29246912" w:tentative="1">
      <w:start w:val="1"/>
      <w:numFmt w:val="lowerLetter"/>
      <w:lvlText w:val="%5."/>
      <w:lvlJc w:val="left"/>
      <w:pPr>
        <w:ind w:left="3600" w:hanging="360"/>
      </w:pPr>
    </w:lvl>
    <w:lvl w:ilvl="5" w:tplc="29246912" w:tentative="1">
      <w:start w:val="1"/>
      <w:numFmt w:val="lowerRoman"/>
      <w:lvlText w:val="%6."/>
      <w:lvlJc w:val="right"/>
      <w:pPr>
        <w:ind w:left="4320" w:hanging="180"/>
      </w:pPr>
    </w:lvl>
    <w:lvl w:ilvl="6" w:tplc="29246912" w:tentative="1">
      <w:start w:val="1"/>
      <w:numFmt w:val="decimal"/>
      <w:lvlText w:val="%7."/>
      <w:lvlJc w:val="left"/>
      <w:pPr>
        <w:ind w:left="5040" w:hanging="360"/>
      </w:pPr>
    </w:lvl>
    <w:lvl w:ilvl="7" w:tplc="29246912" w:tentative="1">
      <w:start w:val="1"/>
      <w:numFmt w:val="lowerLetter"/>
      <w:lvlText w:val="%8."/>
      <w:lvlJc w:val="left"/>
      <w:pPr>
        <w:ind w:left="5760" w:hanging="360"/>
      </w:pPr>
    </w:lvl>
    <w:lvl w:ilvl="8" w:tplc="29246912" w:tentative="1">
      <w:start w:val="1"/>
      <w:numFmt w:val="lowerRoman"/>
      <w:lvlText w:val="%9."/>
      <w:lvlJc w:val="right"/>
      <w:pPr>
        <w:ind w:left="6480" w:hanging="180"/>
      </w:pPr>
    </w:lvl>
  </w:abstractNum>
  <w:abstractNum w:abstractNumId="5932">
    <w:multiLevelType w:val="hybridMultilevel"/>
    <w:lvl w:ilvl="0" w:tplc="74821512">
      <w:start w:val="1"/>
      <w:numFmt w:val="decimal"/>
      <w:lvlText w:val="%1."/>
      <w:lvlJc w:val="left"/>
      <w:pPr>
        <w:ind w:left="720" w:hanging="360"/>
      </w:pPr>
    </w:lvl>
    <w:lvl w:ilvl="1" w:tplc="74821512" w:tentative="1">
      <w:start w:val="1"/>
      <w:numFmt w:val="lowerLetter"/>
      <w:lvlText w:val="%2."/>
      <w:lvlJc w:val="left"/>
      <w:pPr>
        <w:ind w:left="1440" w:hanging="360"/>
      </w:pPr>
    </w:lvl>
    <w:lvl w:ilvl="2" w:tplc="74821512" w:tentative="1">
      <w:start w:val="1"/>
      <w:numFmt w:val="lowerRoman"/>
      <w:lvlText w:val="%3."/>
      <w:lvlJc w:val="right"/>
      <w:pPr>
        <w:ind w:left="2160" w:hanging="180"/>
      </w:pPr>
    </w:lvl>
    <w:lvl w:ilvl="3" w:tplc="74821512" w:tentative="1">
      <w:start w:val="1"/>
      <w:numFmt w:val="decimal"/>
      <w:lvlText w:val="%4."/>
      <w:lvlJc w:val="left"/>
      <w:pPr>
        <w:ind w:left="2880" w:hanging="360"/>
      </w:pPr>
    </w:lvl>
    <w:lvl w:ilvl="4" w:tplc="74821512" w:tentative="1">
      <w:start w:val="1"/>
      <w:numFmt w:val="lowerLetter"/>
      <w:lvlText w:val="%5."/>
      <w:lvlJc w:val="left"/>
      <w:pPr>
        <w:ind w:left="3600" w:hanging="360"/>
      </w:pPr>
    </w:lvl>
    <w:lvl w:ilvl="5" w:tplc="74821512" w:tentative="1">
      <w:start w:val="1"/>
      <w:numFmt w:val="lowerRoman"/>
      <w:lvlText w:val="%6."/>
      <w:lvlJc w:val="right"/>
      <w:pPr>
        <w:ind w:left="4320" w:hanging="180"/>
      </w:pPr>
    </w:lvl>
    <w:lvl w:ilvl="6" w:tplc="74821512" w:tentative="1">
      <w:start w:val="1"/>
      <w:numFmt w:val="decimal"/>
      <w:lvlText w:val="%7."/>
      <w:lvlJc w:val="left"/>
      <w:pPr>
        <w:ind w:left="5040" w:hanging="360"/>
      </w:pPr>
    </w:lvl>
    <w:lvl w:ilvl="7" w:tplc="74821512" w:tentative="1">
      <w:start w:val="1"/>
      <w:numFmt w:val="lowerLetter"/>
      <w:lvlText w:val="%8."/>
      <w:lvlJc w:val="left"/>
      <w:pPr>
        <w:ind w:left="5760" w:hanging="360"/>
      </w:pPr>
    </w:lvl>
    <w:lvl w:ilvl="8" w:tplc="74821512" w:tentative="1">
      <w:start w:val="1"/>
      <w:numFmt w:val="lowerRoman"/>
      <w:lvlText w:val="%9."/>
      <w:lvlJc w:val="right"/>
      <w:pPr>
        <w:ind w:left="6480" w:hanging="180"/>
      </w:pPr>
    </w:lvl>
  </w:abstractNum>
  <w:abstractNum w:abstractNumId="5931">
    <w:multiLevelType w:val="hybridMultilevel"/>
    <w:lvl w:ilvl="0" w:tplc="76797454">
      <w:start w:val="1"/>
      <w:numFmt w:val="decimal"/>
      <w:lvlText w:val="%1."/>
      <w:lvlJc w:val="left"/>
      <w:pPr>
        <w:ind w:left="720" w:hanging="360"/>
      </w:pPr>
    </w:lvl>
    <w:lvl w:ilvl="1" w:tplc="76797454" w:tentative="1">
      <w:start w:val="1"/>
      <w:numFmt w:val="lowerLetter"/>
      <w:lvlText w:val="%2."/>
      <w:lvlJc w:val="left"/>
      <w:pPr>
        <w:ind w:left="1440" w:hanging="360"/>
      </w:pPr>
    </w:lvl>
    <w:lvl w:ilvl="2" w:tplc="76797454" w:tentative="1">
      <w:start w:val="1"/>
      <w:numFmt w:val="lowerRoman"/>
      <w:lvlText w:val="%3."/>
      <w:lvlJc w:val="right"/>
      <w:pPr>
        <w:ind w:left="2160" w:hanging="180"/>
      </w:pPr>
    </w:lvl>
    <w:lvl w:ilvl="3" w:tplc="76797454" w:tentative="1">
      <w:start w:val="1"/>
      <w:numFmt w:val="decimal"/>
      <w:lvlText w:val="%4."/>
      <w:lvlJc w:val="left"/>
      <w:pPr>
        <w:ind w:left="2880" w:hanging="360"/>
      </w:pPr>
    </w:lvl>
    <w:lvl w:ilvl="4" w:tplc="76797454" w:tentative="1">
      <w:start w:val="1"/>
      <w:numFmt w:val="lowerLetter"/>
      <w:lvlText w:val="%5."/>
      <w:lvlJc w:val="left"/>
      <w:pPr>
        <w:ind w:left="3600" w:hanging="360"/>
      </w:pPr>
    </w:lvl>
    <w:lvl w:ilvl="5" w:tplc="76797454" w:tentative="1">
      <w:start w:val="1"/>
      <w:numFmt w:val="lowerRoman"/>
      <w:lvlText w:val="%6."/>
      <w:lvlJc w:val="right"/>
      <w:pPr>
        <w:ind w:left="4320" w:hanging="180"/>
      </w:pPr>
    </w:lvl>
    <w:lvl w:ilvl="6" w:tplc="76797454" w:tentative="1">
      <w:start w:val="1"/>
      <w:numFmt w:val="decimal"/>
      <w:lvlText w:val="%7."/>
      <w:lvlJc w:val="left"/>
      <w:pPr>
        <w:ind w:left="5040" w:hanging="360"/>
      </w:pPr>
    </w:lvl>
    <w:lvl w:ilvl="7" w:tplc="76797454" w:tentative="1">
      <w:start w:val="1"/>
      <w:numFmt w:val="lowerLetter"/>
      <w:lvlText w:val="%8."/>
      <w:lvlJc w:val="left"/>
      <w:pPr>
        <w:ind w:left="5760" w:hanging="360"/>
      </w:pPr>
    </w:lvl>
    <w:lvl w:ilvl="8" w:tplc="76797454" w:tentative="1">
      <w:start w:val="1"/>
      <w:numFmt w:val="lowerRoman"/>
      <w:lvlText w:val="%9."/>
      <w:lvlJc w:val="right"/>
      <w:pPr>
        <w:ind w:left="6480" w:hanging="180"/>
      </w:pPr>
    </w:lvl>
  </w:abstractNum>
  <w:abstractNum w:abstractNumId="5930">
    <w:multiLevelType w:val="hybridMultilevel"/>
    <w:lvl w:ilvl="0" w:tplc="89288286">
      <w:start w:val="1"/>
      <w:numFmt w:val="decimal"/>
      <w:lvlText w:val="%1."/>
      <w:lvlJc w:val="left"/>
      <w:pPr>
        <w:ind w:left="720" w:hanging="360"/>
      </w:pPr>
    </w:lvl>
    <w:lvl w:ilvl="1" w:tplc="89288286" w:tentative="1">
      <w:start w:val="1"/>
      <w:numFmt w:val="lowerLetter"/>
      <w:lvlText w:val="%2."/>
      <w:lvlJc w:val="left"/>
      <w:pPr>
        <w:ind w:left="1440" w:hanging="360"/>
      </w:pPr>
    </w:lvl>
    <w:lvl w:ilvl="2" w:tplc="89288286" w:tentative="1">
      <w:start w:val="1"/>
      <w:numFmt w:val="lowerRoman"/>
      <w:lvlText w:val="%3."/>
      <w:lvlJc w:val="right"/>
      <w:pPr>
        <w:ind w:left="2160" w:hanging="180"/>
      </w:pPr>
    </w:lvl>
    <w:lvl w:ilvl="3" w:tplc="89288286" w:tentative="1">
      <w:start w:val="1"/>
      <w:numFmt w:val="decimal"/>
      <w:lvlText w:val="%4."/>
      <w:lvlJc w:val="left"/>
      <w:pPr>
        <w:ind w:left="2880" w:hanging="360"/>
      </w:pPr>
    </w:lvl>
    <w:lvl w:ilvl="4" w:tplc="89288286" w:tentative="1">
      <w:start w:val="1"/>
      <w:numFmt w:val="lowerLetter"/>
      <w:lvlText w:val="%5."/>
      <w:lvlJc w:val="left"/>
      <w:pPr>
        <w:ind w:left="3600" w:hanging="360"/>
      </w:pPr>
    </w:lvl>
    <w:lvl w:ilvl="5" w:tplc="89288286" w:tentative="1">
      <w:start w:val="1"/>
      <w:numFmt w:val="lowerRoman"/>
      <w:lvlText w:val="%6."/>
      <w:lvlJc w:val="right"/>
      <w:pPr>
        <w:ind w:left="4320" w:hanging="180"/>
      </w:pPr>
    </w:lvl>
    <w:lvl w:ilvl="6" w:tplc="89288286" w:tentative="1">
      <w:start w:val="1"/>
      <w:numFmt w:val="decimal"/>
      <w:lvlText w:val="%7."/>
      <w:lvlJc w:val="left"/>
      <w:pPr>
        <w:ind w:left="5040" w:hanging="360"/>
      </w:pPr>
    </w:lvl>
    <w:lvl w:ilvl="7" w:tplc="89288286" w:tentative="1">
      <w:start w:val="1"/>
      <w:numFmt w:val="lowerLetter"/>
      <w:lvlText w:val="%8."/>
      <w:lvlJc w:val="left"/>
      <w:pPr>
        <w:ind w:left="5760" w:hanging="360"/>
      </w:pPr>
    </w:lvl>
    <w:lvl w:ilvl="8" w:tplc="89288286" w:tentative="1">
      <w:start w:val="1"/>
      <w:numFmt w:val="lowerRoman"/>
      <w:lvlText w:val="%9."/>
      <w:lvlJc w:val="right"/>
      <w:pPr>
        <w:ind w:left="6480" w:hanging="180"/>
      </w:pPr>
    </w:lvl>
  </w:abstractNum>
  <w:abstractNum w:abstractNumId="5929">
    <w:multiLevelType w:val="hybridMultilevel"/>
    <w:lvl w:ilvl="0" w:tplc="15031196">
      <w:start w:val="1"/>
      <w:numFmt w:val="decimal"/>
      <w:lvlText w:val="%1."/>
      <w:lvlJc w:val="left"/>
      <w:pPr>
        <w:ind w:left="720" w:hanging="360"/>
      </w:pPr>
    </w:lvl>
    <w:lvl w:ilvl="1" w:tplc="15031196" w:tentative="1">
      <w:start w:val="1"/>
      <w:numFmt w:val="lowerLetter"/>
      <w:lvlText w:val="%2."/>
      <w:lvlJc w:val="left"/>
      <w:pPr>
        <w:ind w:left="1440" w:hanging="360"/>
      </w:pPr>
    </w:lvl>
    <w:lvl w:ilvl="2" w:tplc="15031196" w:tentative="1">
      <w:start w:val="1"/>
      <w:numFmt w:val="lowerRoman"/>
      <w:lvlText w:val="%3."/>
      <w:lvlJc w:val="right"/>
      <w:pPr>
        <w:ind w:left="2160" w:hanging="180"/>
      </w:pPr>
    </w:lvl>
    <w:lvl w:ilvl="3" w:tplc="15031196" w:tentative="1">
      <w:start w:val="1"/>
      <w:numFmt w:val="decimal"/>
      <w:lvlText w:val="%4."/>
      <w:lvlJc w:val="left"/>
      <w:pPr>
        <w:ind w:left="2880" w:hanging="360"/>
      </w:pPr>
    </w:lvl>
    <w:lvl w:ilvl="4" w:tplc="15031196" w:tentative="1">
      <w:start w:val="1"/>
      <w:numFmt w:val="lowerLetter"/>
      <w:lvlText w:val="%5."/>
      <w:lvlJc w:val="left"/>
      <w:pPr>
        <w:ind w:left="3600" w:hanging="360"/>
      </w:pPr>
    </w:lvl>
    <w:lvl w:ilvl="5" w:tplc="15031196" w:tentative="1">
      <w:start w:val="1"/>
      <w:numFmt w:val="lowerRoman"/>
      <w:lvlText w:val="%6."/>
      <w:lvlJc w:val="right"/>
      <w:pPr>
        <w:ind w:left="4320" w:hanging="180"/>
      </w:pPr>
    </w:lvl>
    <w:lvl w:ilvl="6" w:tplc="15031196" w:tentative="1">
      <w:start w:val="1"/>
      <w:numFmt w:val="decimal"/>
      <w:lvlText w:val="%7."/>
      <w:lvlJc w:val="left"/>
      <w:pPr>
        <w:ind w:left="5040" w:hanging="360"/>
      </w:pPr>
    </w:lvl>
    <w:lvl w:ilvl="7" w:tplc="15031196" w:tentative="1">
      <w:start w:val="1"/>
      <w:numFmt w:val="lowerLetter"/>
      <w:lvlText w:val="%8."/>
      <w:lvlJc w:val="left"/>
      <w:pPr>
        <w:ind w:left="5760" w:hanging="360"/>
      </w:pPr>
    </w:lvl>
    <w:lvl w:ilvl="8" w:tplc="15031196" w:tentative="1">
      <w:start w:val="1"/>
      <w:numFmt w:val="lowerRoman"/>
      <w:lvlText w:val="%9."/>
      <w:lvlJc w:val="right"/>
      <w:pPr>
        <w:ind w:left="6480" w:hanging="180"/>
      </w:pPr>
    </w:lvl>
  </w:abstractNum>
  <w:abstractNum w:abstractNumId="5928">
    <w:multiLevelType w:val="hybridMultilevel"/>
    <w:lvl w:ilvl="0" w:tplc="84793624">
      <w:start w:val="1"/>
      <w:numFmt w:val="decimal"/>
      <w:lvlText w:val="%1."/>
      <w:lvlJc w:val="left"/>
      <w:pPr>
        <w:ind w:left="720" w:hanging="360"/>
      </w:pPr>
    </w:lvl>
    <w:lvl w:ilvl="1" w:tplc="84793624" w:tentative="1">
      <w:start w:val="1"/>
      <w:numFmt w:val="lowerLetter"/>
      <w:lvlText w:val="%2."/>
      <w:lvlJc w:val="left"/>
      <w:pPr>
        <w:ind w:left="1440" w:hanging="360"/>
      </w:pPr>
    </w:lvl>
    <w:lvl w:ilvl="2" w:tplc="84793624" w:tentative="1">
      <w:start w:val="1"/>
      <w:numFmt w:val="lowerRoman"/>
      <w:lvlText w:val="%3."/>
      <w:lvlJc w:val="right"/>
      <w:pPr>
        <w:ind w:left="2160" w:hanging="180"/>
      </w:pPr>
    </w:lvl>
    <w:lvl w:ilvl="3" w:tplc="84793624" w:tentative="1">
      <w:start w:val="1"/>
      <w:numFmt w:val="decimal"/>
      <w:lvlText w:val="%4."/>
      <w:lvlJc w:val="left"/>
      <w:pPr>
        <w:ind w:left="2880" w:hanging="360"/>
      </w:pPr>
    </w:lvl>
    <w:lvl w:ilvl="4" w:tplc="84793624" w:tentative="1">
      <w:start w:val="1"/>
      <w:numFmt w:val="lowerLetter"/>
      <w:lvlText w:val="%5."/>
      <w:lvlJc w:val="left"/>
      <w:pPr>
        <w:ind w:left="3600" w:hanging="360"/>
      </w:pPr>
    </w:lvl>
    <w:lvl w:ilvl="5" w:tplc="84793624" w:tentative="1">
      <w:start w:val="1"/>
      <w:numFmt w:val="lowerRoman"/>
      <w:lvlText w:val="%6."/>
      <w:lvlJc w:val="right"/>
      <w:pPr>
        <w:ind w:left="4320" w:hanging="180"/>
      </w:pPr>
    </w:lvl>
    <w:lvl w:ilvl="6" w:tplc="84793624" w:tentative="1">
      <w:start w:val="1"/>
      <w:numFmt w:val="decimal"/>
      <w:lvlText w:val="%7."/>
      <w:lvlJc w:val="left"/>
      <w:pPr>
        <w:ind w:left="5040" w:hanging="360"/>
      </w:pPr>
    </w:lvl>
    <w:lvl w:ilvl="7" w:tplc="84793624" w:tentative="1">
      <w:start w:val="1"/>
      <w:numFmt w:val="lowerLetter"/>
      <w:lvlText w:val="%8."/>
      <w:lvlJc w:val="left"/>
      <w:pPr>
        <w:ind w:left="5760" w:hanging="360"/>
      </w:pPr>
    </w:lvl>
    <w:lvl w:ilvl="8" w:tplc="84793624" w:tentative="1">
      <w:start w:val="1"/>
      <w:numFmt w:val="lowerRoman"/>
      <w:lvlText w:val="%9."/>
      <w:lvlJc w:val="right"/>
      <w:pPr>
        <w:ind w:left="6480" w:hanging="180"/>
      </w:pPr>
    </w:lvl>
  </w:abstractNum>
  <w:abstractNum w:abstractNumId="5927">
    <w:multiLevelType w:val="hybridMultilevel"/>
    <w:lvl w:ilvl="0" w:tplc="83773139">
      <w:start w:val="1"/>
      <w:numFmt w:val="decimal"/>
      <w:lvlText w:val="%1."/>
      <w:lvlJc w:val="left"/>
      <w:pPr>
        <w:ind w:left="720" w:hanging="360"/>
      </w:pPr>
    </w:lvl>
    <w:lvl w:ilvl="1" w:tplc="83773139" w:tentative="1">
      <w:start w:val="1"/>
      <w:numFmt w:val="lowerLetter"/>
      <w:lvlText w:val="%2."/>
      <w:lvlJc w:val="left"/>
      <w:pPr>
        <w:ind w:left="1440" w:hanging="360"/>
      </w:pPr>
    </w:lvl>
    <w:lvl w:ilvl="2" w:tplc="83773139" w:tentative="1">
      <w:start w:val="1"/>
      <w:numFmt w:val="lowerRoman"/>
      <w:lvlText w:val="%3."/>
      <w:lvlJc w:val="right"/>
      <w:pPr>
        <w:ind w:left="2160" w:hanging="180"/>
      </w:pPr>
    </w:lvl>
    <w:lvl w:ilvl="3" w:tplc="83773139" w:tentative="1">
      <w:start w:val="1"/>
      <w:numFmt w:val="decimal"/>
      <w:lvlText w:val="%4."/>
      <w:lvlJc w:val="left"/>
      <w:pPr>
        <w:ind w:left="2880" w:hanging="360"/>
      </w:pPr>
    </w:lvl>
    <w:lvl w:ilvl="4" w:tplc="83773139" w:tentative="1">
      <w:start w:val="1"/>
      <w:numFmt w:val="lowerLetter"/>
      <w:lvlText w:val="%5."/>
      <w:lvlJc w:val="left"/>
      <w:pPr>
        <w:ind w:left="3600" w:hanging="360"/>
      </w:pPr>
    </w:lvl>
    <w:lvl w:ilvl="5" w:tplc="83773139" w:tentative="1">
      <w:start w:val="1"/>
      <w:numFmt w:val="lowerRoman"/>
      <w:lvlText w:val="%6."/>
      <w:lvlJc w:val="right"/>
      <w:pPr>
        <w:ind w:left="4320" w:hanging="180"/>
      </w:pPr>
    </w:lvl>
    <w:lvl w:ilvl="6" w:tplc="83773139" w:tentative="1">
      <w:start w:val="1"/>
      <w:numFmt w:val="decimal"/>
      <w:lvlText w:val="%7."/>
      <w:lvlJc w:val="left"/>
      <w:pPr>
        <w:ind w:left="5040" w:hanging="360"/>
      </w:pPr>
    </w:lvl>
    <w:lvl w:ilvl="7" w:tplc="83773139" w:tentative="1">
      <w:start w:val="1"/>
      <w:numFmt w:val="lowerLetter"/>
      <w:lvlText w:val="%8."/>
      <w:lvlJc w:val="left"/>
      <w:pPr>
        <w:ind w:left="5760" w:hanging="360"/>
      </w:pPr>
    </w:lvl>
    <w:lvl w:ilvl="8" w:tplc="83773139" w:tentative="1">
      <w:start w:val="1"/>
      <w:numFmt w:val="lowerRoman"/>
      <w:lvlText w:val="%9."/>
      <w:lvlJc w:val="right"/>
      <w:pPr>
        <w:ind w:left="6480" w:hanging="180"/>
      </w:pPr>
    </w:lvl>
  </w:abstractNum>
  <w:abstractNum w:abstractNumId="5926">
    <w:multiLevelType w:val="hybridMultilevel"/>
    <w:lvl w:ilvl="0" w:tplc="727522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5926">
    <w:abstractNumId w:val="5926"/>
  </w:num>
  <w:num w:numId="5927">
    <w:abstractNumId w:val="5927"/>
  </w:num>
  <w:num w:numId="5928">
    <w:abstractNumId w:val="5928"/>
  </w:num>
  <w:num w:numId="5929">
    <w:abstractNumId w:val="5929"/>
  </w:num>
  <w:num w:numId="5930">
    <w:abstractNumId w:val="5930"/>
  </w:num>
  <w:num w:numId="5931">
    <w:abstractNumId w:val="5931"/>
  </w:num>
  <w:num w:numId="5932">
    <w:abstractNumId w:val="5932"/>
  </w:num>
  <w:num w:numId="5933">
    <w:abstractNumId w:val="5933"/>
  </w:num>
  <w:num w:numId="5934">
    <w:abstractNumId w:val="59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469261464" Type="http://schemas.openxmlformats.org/officeDocument/2006/relationships/comments" Target="comments.xml"/><Relationship Id="rId900834119" Type="http://schemas.microsoft.com/office/2011/relationships/commentsExtended" Target="commentsExtended.xml"/><Relationship Id="rId35446887" Type="http://schemas.openxmlformats.org/officeDocument/2006/relationships/image" Target="media/imgrId35446887.jpg"/><Relationship Id="rId44516a3c0d004593e" Type="http://schemas.openxmlformats.org/officeDocument/2006/relationships/hyperlink" Target="https://iservice.lombardini.it/jsp/Template2/manuale.jsp?id=55&amp;parent=1000" TargetMode="External"/><Relationship Id="rId46266a3c0d0046e11" Type="http://schemas.openxmlformats.org/officeDocument/2006/relationships/hyperlink" Target="https://iservice.lombardini.it/jsp/Template2/manuale.jsp?id=195&amp;parent=1000" TargetMode="External"/><Relationship Id="rId51016a3c0d00e049d" Type="http://schemas.openxmlformats.org/officeDocument/2006/relationships/hyperlink" Target="https://iservice.lombardini.it/jsp/Template2/manuale.jsp?id=112&amp;parent=1000" TargetMode="External"/><Relationship Id="rId70126a3c0d00f3cfd" Type="http://schemas.openxmlformats.org/officeDocument/2006/relationships/hyperlink" Target="https://iservice.lombardini.it/jsp/Template2/manuale.jsp?id=822&amp;parent=1000" TargetMode="External"/><Relationship Id="rId65026a3c0d011e604" Type="http://schemas.openxmlformats.org/officeDocument/2006/relationships/hyperlink" Target="https://iservice.lombardini.it/jsp/Template2/manuale.jsp?id=822&amp;parent=1000" TargetMode="External"/><Relationship Id="rId22666a3c0d011e98e" Type="http://schemas.openxmlformats.org/officeDocument/2006/relationships/hyperlink" Target="https://iservice.lombardini.it/jsp/Template2/manuale.jsp?id=822&amp;parent=1000" TargetMode="External"/><Relationship Id="rId15136a3c0d0148fb8" Type="http://schemas.openxmlformats.org/officeDocument/2006/relationships/hyperlink" Target="https://www.youtube.com/embed/Ig3XosQ8h0s?rel=0" TargetMode="External"/><Relationship Id="rId78036a3c0d01ccc7d" Type="http://schemas.openxmlformats.org/officeDocument/2006/relationships/hyperlink" Target="https://iservice.lombardini.it/jsp/Template2/manuale.jsp?id=113&amp;parent=1000" TargetMode="External"/><Relationship Id="rId60096a3c0d02bddf9" Type="http://schemas.openxmlformats.org/officeDocument/2006/relationships/hyperlink" Target="https://www.youtube.com/embed/6-0TbYG2EkY?rel=0" TargetMode="External"/><Relationship Id="rId24516a3c0d033a83a" Type="http://schemas.openxmlformats.org/officeDocument/2006/relationships/hyperlink" Target="https://iservice.lombardini.it/jsp/Template2/manuale.jsp?id=171&amp;parent=1000" TargetMode="External"/><Relationship Id="rId66136a3c0d03407f0" Type="http://schemas.openxmlformats.org/officeDocument/2006/relationships/hyperlink" Target="https://iservice.lombardini.it/jsp/Template2/manuale.jsp?id=171&amp;parent=1000" TargetMode="External"/><Relationship Id="rId84736a3c0d038a227" Type="http://schemas.openxmlformats.org/officeDocument/2006/relationships/hyperlink" Target="https://iservice.lombardini.it/jsp/Template2/manuale.jsp?id=103&amp;parent=1000" TargetMode="External"/><Relationship Id="rId84296a3c0d039d255" Type="http://schemas.openxmlformats.org/officeDocument/2006/relationships/hyperlink" Target="https://iservice.lombardini.it/jsp/Template2/manuale.jsp?id=103&amp;parent=1000" TargetMode="External"/><Relationship Id="rId20026a3c0d0413dd7" Type="http://schemas.openxmlformats.org/officeDocument/2006/relationships/hyperlink" Target="https://iservice.lombardini.it/jsp/Template2/manuale.jsp?id=103&amp;parent=1000" TargetMode="External"/><Relationship Id="rId53296a3c0d0485e56" Type="http://schemas.openxmlformats.org/officeDocument/2006/relationships/hyperlink" Target="https://iservice.lombardini.it/jsp/Template2/manuale.jsp?id=55&amp;parent=1000" TargetMode="External"/><Relationship Id="rId17556a3c0d04a1d59" Type="http://schemas.openxmlformats.org/officeDocument/2006/relationships/hyperlink" Target="https://iservice.lombardini.it/jsp/Template2/manuale.jsp?id=113&amp;parent=1000" TargetMode="External"/><Relationship Id="rId82006a3c0d04d9e92" Type="http://schemas.openxmlformats.org/officeDocument/2006/relationships/hyperlink" Target="https://iservice.lombardini.it/jsp/Template2/manuale.jsp?id=55&amp;parent=1000" TargetMode="External"/><Relationship Id="rId21236a3c0d04da188" Type="http://schemas.openxmlformats.org/officeDocument/2006/relationships/hyperlink" Target="https://iservice.lombardini.it/jsp/Template2/manuale.jsp?id=102&amp;parent=1000" TargetMode="External"/><Relationship Id="rId84816a3c0d04ef3a0" Type="http://schemas.openxmlformats.org/officeDocument/2006/relationships/hyperlink" Target="https://iservice.lombardini.it/jsp/Template2/manuale.jsp?id=112&amp;parent=1000" TargetMode="External"/><Relationship Id="rId32836a3c0d0053ebf" Type="http://schemas.openxmlformats.org/officeDocument/2006/relationships/image" Target="media/imgrId32836a3c0d0053ebf.jpg"/><Relationship Id="rId13236a3c0d005e2f9" Type="http://schemas.openxmlformats.org/officeDocument/2006/relationships/image" Target="media/imgrId13236a3c0d005e2f9.jpg"/><Relationship Id="rId24446a3c0d00626f0" Type="http://schemas.openxmlformats.org/officeDocument/2006/relationships/image" Target="media/imgrId24446a3c0d00626f0.jpg"/><Relationship Id="rId33676a3c0d00655fc" Type="http://schemas.openxmlformats.org/officeDocument/2006/relationships/image" Target="media/imgrId33676a3c0d00655fc.jpg"/><Relationship Id="rId84306a3c0d006a6f8" Type="http://schemas.openxmlformats.org/officeDocument/2006/relationships/image" Target="media/imgrId84306a3c0d006a6f8.jpg"/><Relationship Id="rId52676a3c0d0070bdb" Type="http://schemas.openxmlformats.org/officeDocument/2006/relationships/image" Target="media/imgrId52676a3c0d0070bdb.jpg"/><Relationship Id="rId22366a3c0d0079a5f" Type="http://schemas.openxmlformats.org/officeDocument/2006/relationships/image" Target="media/imgrId22366a3c0d0079a5f.jpg"/><Relationship Id="rId48016a3c0d007f8aa" Type="http://schemas.openxmlformats.org/officeDocument/2006/relationships/image" Target="media/imgrId48016a3c0d007f8aa.jpg"/><Relationship Id="rId99386a3c0d008ebc3" Type="http://schemas.openxmlformats.org/officeDocument/2006/relationships/image" Target="media/imgrId99386a3c0d008ebc3.png"/><Relationship Id="rId41976a3c0d00968b4" Type="http://schemas.openxmlformats.org/officeDocument/2006/relationships/image" Target="media/imgrId41976a3c0d00968b4.png"/><Relationship Id="rId31246a3c0d009d663" Type="http://schemas.openxmlformats.org/officeDocument/2006/relationships/image" Target="media/imgrId31246a3c0d009d663.jpg"/><Relationship Id="rId13366a3c0d00a7eb1" Type="http://schemas.openxmlformats.org/officeDocument/2006/relationships/image" Target="media/imgrId13366a3c0d00a7eb1.jpg"/><Relationship Id="rId37376a3c0d00b18c6" Type="http://schemas.openxmlformats.org/officeDocument/2006/relationships/image" Target="media/imgrId37376a3c0d00b18c6.jpg"/><Relationship Id="rId35376a3c0d00b7061" Type="http://schemas.openxmlformats.org/officeDocument/2006/relationships/image" Target="media/imgrId35376a3c0d00b7061.png"/><Relationship Id="rId86166a3c0d00c9280" Type="http://schemas.openxmlformats.org/officeDocument/2006/relationships/image" Target="media/imgrId86166a3c0d00c9280.jpg"/><Relationship Id="rId36706a3c0d00d23ad" Type="http://schemas.openxmlformats.org/officeDocument/2006/relationships/image" Target="media/imgrId36706a3c0d00d23ad.jpg"/><Relationship Id="rId87156a3c0d00d98a6" Type="http://schemas.openxmlformats.org/officeDocument/2006/relationships/image" Target="media/imgrId87156a3c0d00d98a6.jpg"/><Relationship Id="rId79806a3c0d00e0099" Type="http://schemas.openxmlformats.org/officeDocument/2006/relationships/image" Target="media/imgrId79806a3c0d00e0099.jpg"/><Relationship Id="rId55046a3c0d00e5b4f" Type="http://schemas.openxmlformats.org/officeDocument/2006/relationships/image" Target="media/imgrId55046a3c0d00e5b4f.jpg"/><Relationship Id="rId89326a3c0d00f073f" Type="http://schemas.openxmlformats.org/officeDocument/2006/relationships/image" Target="media/imgrId89326a3c0d00f073f.jpg"/><Relationship Id="rId23306a3c0d00f365e" Type="http://schemas.openxmlformats.org/officeDocument/2006/relationships/image" Target="media/imgrId23306a3c0d00f365e.jpg"/><Relationship Id="rId91746a3c0d0103dac" Type="http://schemas.openxmlformats.org/officeDocument/2006/relationships/image" Target="media/imgrId91746a3c0d0103dac.jpg"/><Relationship Id="rId49806a3c0d010a533" Type="http://schemas.openxmlformats.org/officeDocument/2006/relationships/image" Target="media/imgrId49806a3c0d010a533.jpg"/><Relationship Id="rId16196a3c0d010df9e" Type="http://schemas.openxmlformats.org/officeDocument/2006/relationships/image" Target="media/imgrId16196a3c0d010df9e.jpg"/><Relationship Id="rId42996a3c0d01176f6" Type="http://schemas.openxmlformats.org/officeDocument/2006/relationships/image" Target="media/imgrId42996a3c0d01176f6.jpg"/><Relationship Id="rId44616a3c0d011df22" Type="http://schemas.openxmlformats.org/officeDocument/2006/relationships/image" Target="media/imgrId44616a3c0d011df22.jpg"/><Relationship Id="rId11286a3c0d0121c68" Type="http://schemas.openxmlformats.org/officeDocument/2006/relationships/image" Target="media/imgrId11286a3c0d0121c68.jpg"/><Relationship Id="rId71286a3c0d012563d" Type="http://schemas.openxmlformats.org/officeDocument/2006/relationships/image" Target="media/imgrId71286a3c0d012563d.jpg"/><Relationship Id="rId41476a3c0d0129425" Type="http://schemas.openxmlformats.org/officeDocument/2006/relationships/image" Target="media/imgrId41476a3c0d0129425.jpg"/><Relationship Id="rId85266a3c0d0132866" Type="http://schemas.openxmlformats.org/officeDocument/2006/relationships/image" Target="media/imgrId85266a3c0d0132866.jpg"/><Relationship Id="rId96716a3c0d0140802" Type="http://schemas.openxmlformats.org/officeDocument/2006/relationships/image" Target="media/imgrId96716a3c0d0140802.jpg"/><Relationship Id="rId72986a3c0d0148b37" Type="http://schemas.openxmlformats.org/officeDocument/2006/relationships/image" Target="media/imgrId72986a3c0d0148b37.jpg"/><Relationship Id="rId42426a3c0d0157243" Type="http://schemas.openxmlformats.org/officeDocument/2006/relationships/image" Target="media/imgrId42426a3c0d0157243.jpg"/><Relationship Id="rId60626a3c0d0160a30" Type="http://schemas.openxmlformats.org/officeDocument/2006/relationships/image" Target="media/imgrId60626a3c0d0160a30.jpg"/><Relationship Id="rId13236a3c0d016fa3d" Type="http://schemas.openxmlformats.org/officeDocument/2006/relationships/image" Target="media/imgrId13236a3c0d016fa3d.jpg"/><Relationship Id="rId89476a3c0d0178e3d" Type="http://schemas.openxmlformats.org/officeDocument/2006/relationships/image" Target="media/imgrId89476a3c0d0178e3d.jpg"/><Relationship Id="rId17236a3c0d0185319" Type="http://schemas.openxmlformats.org/officeDocument/2006/relationships/image" Target="media/imgrId17236a3c0d0185319.jpg"/><Relationship Id="rId57256a3c0d018b18a" Type="http://schemas.openxmlformats.org/officeDocument/2006/relationships/image" Target="media/imgrId57256a3c0d018b18a.jpg"/><Relationship Id="rId75926a3c0d019481b" Type="http://schemas.openxmlformats.org/officeDocument/2006/relationships/image" Target="media/imgrId75926a3c0d019481b.png"/><Relationship Id="rId33566a3c0d01bf05e" Type="http://schemas.openxmlformats.org/officeDocument/2006/relationships/image" Target="media/imgrId33566a3c0d01bf05e.jpg"/><Relationship Id="rId99356a3c0d01c51e0" Type="http://schemas.openxmlformats.org/officeDocument/2006/relationships/image" Target="media/imgrId99356a3c0d01c51e0.jpg"/><Relationship Id="rId16906a3c0d01cc95e" Type="http://schemas.openxmlformats.org/officeDocument/2006/relationships/image" Target="media/imgrId16906a3c0d01cc95e.jpg"/><Relationship Id="rId69886a3c0d01dde19" Type="http://schemas.openxmlformats.org/officeDocument/2006/relationships/image" Target="media/imgrId69886a3c0d01dde19.png"/><Relationship Id="rId18216a3c0d01e6899" Type="http://schemas.openxmlformats.org/officeDocument/2006/relationships/image" Target="media/imgrId18216a3c0d01e6899.jpg"/><Relationship Id="rId66786a3c0d0211e4f" Type="http://schemas.openxmlformats.org/officeDocument/2006/relationships/image" Target="media/imgrId66786a3c0d0211e4f.png"/><Relationship Id="rId70516a3c0d02279da" Type="http://schemas.openxmlformats.org/officeDocument/2006/relationships/image" Target="media/imgrId70516a3c0d02279da.jpg"/><Relationship Id="rId93376a3c0d022feea" Type="http://schemas.openxmlformats.org/officeDocument/2006/relationships/image" Target="media/imgrId93376a3c0d022feea.jpg"/><Relationship Id="rId66026a3c0d0237de4" Type="http://schemas.openxmlformats.org/officeDocument/2006/relationships/image" Target="media/imgrId66026a3c0d0237de4.jpg"/><Relationship Id="rId81346a3c0d024ce95" Type="http://schemas.openxmlformats.org/officeDocument/2006/relationships/image" Target="media/imgrId81346a3c0d024ce95.png"/><Relationship Id="rId41306a3c0d025645f" Type="http://schemas.openxmlformats.org/officeDocument/2006/relationships/image" Target="media/imgrId41306a3c0d025645f.png"/><Relationship Id="rId66906a3c0d025c561" Type="http://schemas.openxmlformats.org/officeDocument/2006/relationships/image" Target="media/imgrId66906a3c0d025c561.png"/><Relationship Id="rId75996a3c0d02617c2" Type="http://schemas.openxmlformats.org/officeDocument/2006/relationships/image" Target="media/imgrId75996a3c0d02617c2.png"/><Relationship Id="rId59826a3c0d02676f4" Type="http://schemas.openxmlformats.org/officeDocument/2006/relationships/image" Target="media/imgrId59826a3c0d02676f4.jpg"/><Relationship Id="rId27846a3c0d0276422" Type="http://schemas.openxmlformats.org/officeDocument/2006/relationships/image" Target="media/imgrId27846a3c0d0276422.png"/><Relationship Id="rId87996a3c0d027e58e" Type="http://schemas.openxmlformats.org/officeDocument/2006/relationships/image" Target="media/imgrId87996a3c0d027e58e.jpg"/><Relationship Id="rId24396a3c0d0285ebe" Type="http://schemas.openxmlformats.org/officeDocument/2006/relationships/image" Target="media/imgrId24396a3c0d0285ebe.png"/><Relationship Id="rId60036a3c0d02917a9" Type="http://schemas.openxmlformats.org/officeDocument/2006/relationships/image" Target="media/imgrId60036a3c0d02917a9.jpg"/><Relationship Id="rId45756a3c0d02981de" Type="http://schemas.openxmlformats.org/officeDocument/2006/relationships/image" Target="media/imgrId45756a3c0d02981de.jpg"/><Relationship Id="rId71536a3c0d02a4e14" Type="http://schemas.openxmlformats.org/officeDocument/2006/relationships/image" Target="media/imgrId71536a3c0d02a4e14.png"/><Relationship Id="rId46256a3c0d02abdf8" Type="http://schemas.openxmlformats.org/officeDocument/2006/relationships/image" Target="media/imgrId46256a3c0d02abdf8.png"/><Relationship Id="rId77656a3c0d02b5bbd" Type="http://schemas.openxmlformats.org/officeDocument/2006/relationships/image" Target="media/imgrId77656a3c0d02b5bbd.jpg"/><Relationship Id="rId46366a3c0d02bd9b8" Type="http://schemas.openxmlformats.org/officeDocument/2006/relationships/image" Target="media/imgrId46366a3c0d02bd9b8.jpg"/><Relationship Id="rId94316a3c0d02c77b5" Type="http://schemas.openxmlformats.org/officeDocument/2006/relationships/image" Target="media/imgrId94316a3c0d02c77b5.jpg"/><Relationship Id="rId53306a3c0d02cc744" Type="http://schemas.openxmlformats.org/officeDocument/2006/relationships/image" Target="media/imgrId53306a3c0d02cc744.jpg"/><Relationship Id="rId30496a3c0d02d4313" Type="http://schemas.openxmlformats.org/officeDocument/2006/relationships/image" Target="media/imgrId30496a3c0d02d4313.jpg"/><Relationship Id="rId92896a3c0d02dbd2e" Type="http://schemas.openxmlformats.org/officeDocument/2006/relationships/image" Target="media/imgrId92896a3c0d02dbd2e.jpg"/><Relationship Id="rId50596a3c0d02e3a6a" Type="http://schemas.openxmlformats.org/officeDocument/2006/relationships/image" Target="media/imgrId50596a3c0d02e3a6a.jpg"/><Relationship Id="rId64186a3c0d02ec827" Type="http://schemas.openxmlformats.org/officeDocument/2006/relationships/image" Target="media/imgrId64186a3c0d02ec827.jpg"/><Relationship Id="rId36546a3c0d02f301d" Type="http://schemas.openxmlformats.org/officeDocument/2006/relationships/image" Target="media/imgrId36546a3c0d02f301d.jpg"/><Relationship Id="rId44386a3c0d030665a" Type="http://schemas.openxmlformats.org/officeDocument/2006/relationships/image" Target="media/imgrId44386a3c0d030665a.jpg"/><Relationship Id="rId84356a3c0d030e44d" Type="http://schemas.openxmlformats.org/officeDocument/2006/relationships/image" Target="media/imgrId84356a3c0d030e44d.jpg"/><Relationship Id="rId38866a3c0d0315e38" Type="http://schemas.openxmlformats.org/officeDocument/2006/relationships/image" Target="media/imgrId38866a3c0d0315e38.jpg"/><Relationship Id="rId36296a3c0d03215d7" Type="http://schemas.openxmlformats.org/officeDocument/2006/relationships/image" Target="media/imgrId36296a3c0d03215d7.jpg"/><Relationship Id="rId99596a3c0d03290c0" Type="http://schemas.openxmlformats.org/officeDocument/2006/relationships/image" Target="media/imgrId99596a3c0d03290c0.jpg"/><Relationship Id="rId37326a3c0d03304a4" Type="http://schemas.openxmlformats.org/officeDocument/2006/relationships/image" Target="media/imgrId37326a3c0d03304a4.jpg"/><Relationship Id="rId57096a3c0d0339929" Type="http://schemas.openxmlformats.org/officeDocument/2006/relationships/image" Target="media/imgrId57096a3c0d0339929.jpg"/><Relationship Id="rId87216a3c0d033ff12" Type="http://schemas.openxmlformats.org/officeDocument/2006/relationships/image" Target="media/imgrId87216a3c0d033ff12.jpg"/><Relationship Id="rId41966a3c0d0347924" Type="http://schemas.openxmlformats.org/officeDocument/2006/relationships/image" Target="media/imgrId41966a3c0d0347924.jpg"/><Relationship Id="rId70486a3c0d03513a8" Type="http://schemas.openxmlformats.org/officeDocument/2006/relationships/image" Target="media/imgrId70486a3c0d03513a8.png"/><Relationship Id="rId58386a3c0d0358217" Type="http://schemas.openxmlformats.org/officeDocument/2006/relationships/image" Target="media/imgrId58386a3c0d0358217.png"/><Relationship Id="rId48416a3c0d0366802" Type="http://schemas.openxmlformats.org/officeDocument/2006/relationships/image" Target="media/imgrId48416a3c0d0366802.png"/><Relationship Id="rId54146a3c0d0373b60" Type="http://schemas.openxmlformats.org/officeDocument/2006/relationships/image" Target="media/imgrId54146a3c0d0373b60.png"/><Relationship Id="rId29606a3c0d0376d04" Type="http://schemas.openxmlformats.org/officeDocument/2006/relationships/image" Target="media/imgrId29606a3c0d0376d04.jpg"/><Relationship Id="rId35506a3c0d037cd5d" Type="http://schemas.openxmlformats.org/officeDocument/2006/relationships/image" Target="media/imgrId35506a3c0d037cd5d.png"/><Relationship Id="rId38056a3c0d0386970" Type="http://schemas.openxmlformats.org/officeDocument/2006/relationships/image" Target="media/imgrId38056a3c0d0386970.png"/><Relationship Id="rId51346a3c0d0389e7b" Type="http://schemas.openxmlformats.org/officeDocument/2006/relationships/image" Target="media/imgrId51346a3c0d0389e7b.jpg"/><Relationship Id="rId53166a3c0d038e9e9" Type="http://schemas.openxmlformats.org/officeDocument/2006/relationships/image" Target="media/imgrId53166a3c0d038e9e9.jpg"/><Relationship Id="rId57126a3c0d03967b6" Type="http://schemas.openxmlformats.org/officeDocument/2006/relationships/image" Target="media/imgrId57126a3c0d03967b6.jpg"/><Relationship Id="rId46326a3c0d039cdcc" Type="http://schemas.openxmlformats.org/officeDocument/2006/relationships/image" Target="media/imgrId46326a3c0d039cdcc.jpg"/><Relationship Id="rId89436a3c0d03a2925" Type="http://schemas.openxmlformats.org/officeDocument/2006/relationships/image" Target="media/imgrId89436a3c0d03a2925.jpg"/><Relationship Id="rId13166a3c0d03aa812" Type="http://schemas.openxmlformats.org/officeDocument/2006/relationships/image" Target="media/imgrId13166a3c0d03aa812.jpg"/><Relationship Id="rId94446a3c0d03b3540" Type="http://schemas.openxmlformats.org/officeDocument/2006/relationships/image" Target="media/imgrId94446a3c0d03b3540.jpg"/><Relationship Id="rId82336a3c0d03bc216" Type="http://schemas.openxmlformats.org/officeDocument/2006/relationships/image" Target="media/imgrId82336a3c0d03bc216.png"/><Relationship Id="rId83056a3c0d03c71cd" Type="http://schemas.openxmlformats.org/officeDocument/2006/relationships/image" Target="media/imgrId83056a3c0d03c71cd.png"/><Relationship Id="rId97366a3c0d03d3c17" Type="http://schemas.openxmlformats.org/officeDocument/2006/relationships/image" Target="media/imgrId97366a3c0d03d3c17.png"/><Relationship Id="rId47286a3c0d03dc334" Type="http://schemas.openxmlformats.org/officeDocument/2006/relationships/image" Target="media/imgrId47286a3c0d03dc334.jpg"/><Relationship Id="rId73276a3c0d03e3dcd" Type="http://schemas.openxmlformats.org/officeDocument/2006/relationships/image" Target="media/imgrId73276a3c0d03e3dcd.jpg"/><Relationship Id="rId67916a3c0d03eb90c" Type="http://schemas.openxmlformats.org/officeDocument/2006/relationships/image" Target="media/imgrId67916a3c0d03eb90c.jpg"/><Relationship Id="rId13976a3c0d0401120" Type="http://schemas.openxmlformats.org/officeDocument/2006/relationships/image" Target="media/imgrId13976a3c0d0401120.png"/><Relationship Id="rId24826a3c0d04073ae" Type="http://schemas.openxmlformats.org/officeDocument/2006/relationships/image" Target="media/imgrId24826a3c0d04073ae.jpg"/><Relationship Id="rId29616a3c0d040e5a3" Type="http://schemas.openxmlformats.org/officeDocument/2006/relationships/image" Target="media/imgrId29616a3c0d040e5a3.jpg"/><Relationship Id="rId72726a3c0d0413aa2" Type="http://schemas.openxmlformats.org/officeDocument/2006/relationships/image" Target="media/imgrId72726a3c0d0413aa2.jpg"/><Relationship Id="rId99356a3c0d0419831" Type="http://schemas.openxmlformats.org/officeDocument/2006/relationships/image" Target="media/imgrId99356a3c0d0419831.jpg"/><Relationship Id="rId38546a3c0d0429393" Type="http://schemas.openxmlformats.org/officeDocument/2006/relationships/image" Target="media/imgrId38546a3c0d0429393.png"/><Relationship Id="rId52536a3c0d0430f50" Type="http://schemas.openxmlformats.org/officeDocument/2006/relationships/image" Target="media/imgrId52536a3c0d0430f50.png"/><Relationship Id="rId76166a3c0d04387e5" Type="http://schemas.openxmlformats.org/officeDocument/2006/relationships/image" Target="media/imgrId76166a3c0d04387e5.png"/><Relationship Id="rId44346a3c0d0440069" Type="http://schemas.openxmlformats.org/officeDocument/2006/relationships/image" Target="media/imgrId44346a3c0d0440069.png"/><Relationship Id="rId58136a3c0d0447a6f" Type="http://schemas.openxmlformats.org/officeDocument/2006/relationships/image" Target="media/imgrId58136a3c0d0447a6f.png"/><Relationship Id="rId70986a3c0d04508d9" Type="http://schemas.openxmlformats.org/officeDocument/2006/relationships/image" Target="media/imgrId70986a3c0d04508d9.png"/><Relationship Id="rId86476a3c0d04575ea" Type="http://schemas.openxmlformats.org/officeDocument/2006/relationships/image" Target="media/imgrId86476a3c0d04575ea.jpg"/><Relationship Id="rId36076a3c0d0462c78" Type="http://schemas.openxmlformats.org/officeDocument/2006/relationships/image" Target="media/imgrId36076a3c0d0462c78.jpg"/><Relationship Id="rId46116a3c0d046ba1a" Type="http://schemas.openxmlformats.org/officeDocument/2006/relationships/image" Target="media/imgrId46116a3c0d046ba1a.jpg"/><Relationship Id="rId56936a3c0d04756d1" Type="http://schemas.openxmlformats.org/officeDocument/2006/relationships/image" Target="media/imgrId56936a3c0d04756d1.jpg"/><Relationship Id="rId54316a3c0d047d4bc" Type="http://schemas.openxmlformats.org/officeDocument/2006/relationships/image" Target="media/imgrId54316a3c0d047d4bc.jpg"/><Relationship Id="rId77156a3c0d04850d0" Type="http://schemas.openxmlformats.org/officeDocument/2006/relationships/image" Target="media/imgrId77156a3c0d04850d0.jpg"/><Relationship Id="rId64206a3c0d048d0dc" Type="http://schemas.openxmlformats.org/officeDocument/2006/relationships/image" Target="media/imgrId64206a3c0d048d0dc.jpg"/><Relationship Id="rId92806a3c0d049412e" Type="http://schemas.openxmlformats.org/officeDocument/2006/relationships/image" Target="media/imgrId92806a3c0d049412e.jpg"/><Relationship Id="rId51536a3c0d049bb76" Type="http://schemas.openxmlformats.org/officeDocument/2006/relationships/image" Target="media/imgrId51536a3c0d049bb76.jpg"/><Relationship Id="rId51646a3c0d04a19df" Type="http://schemas.openxmlformats.org/officeDocument/2006/relationships/image" Target="media/imgrId51646a3c0d04a19df.jpg"/><Relationship Id="rId96206a3c0d04c3ba9" Type="http://schemas.openxmlformats.org/officeDocument/2006/relationships/image" Target="media/imgrId96206a3c0d04c3ba9.jpg"/><Relationship Id="rId55786a3c0d04ca1cc" Type="http://schemas.openxmlformats.org/officeDocument/2006/relationships/image" Target="media/imgrId55786a3c0d04ca1cc.png"/><Relationship Id="rId80436a3c0d04d20ce" Type="http://schemas.openxmlformats.org/officeDocument/2006/relationships/image" Target="media/imgrId80436a3c0d04d20ce.png"/><Relationship Id="rId80066a3c0d04d8a66" Type="http://schemas.openxmlformats.org/officeDocument/2006/relationships/image" Target="media/imgrId80066a3c0d04d8a66.png"/><Relationship Id="rId50566a3c0d04e07d3" Type="http://schemas.openxmlformats.org/officeDocument/2006/relationships/image" Target="media/imgrId50566a3c0d04e07d3.jpg"/><Relationship Id="rId62376a3c0d04e84f5" Type="http://schemas.openxmlformats.org/officeDocument/2006/relationships/image" Target="media/imgrId62376a3c0d04e84f5.jpg"/><Relationship Id="rId33356a3c0d04eed66" Type="http://schemas.openxmlformats.org/officeDocument/2006/relationships/image" Target="media/imgrId33356a3c0d04eed66.jpg"/><Relationship Id="rId20636a3c0d05004ce" Type="http://schemas.openxmlformats.org/officeDocument/2006/relationships/image" Target="media/imgrId20636a3c0d05004ce.jpg"/><Relationship Id="rId94256a3c0d0507765" Type="http://schemas.openxmlformats.org/officeDocument/2006/relationships/image" Target="media/imgrId94256a3c0d0507765.jpg"/><Relationship Id="rId67926a3c0d050c93b" Type="http://schemas.openxmlformats.org/officeDocument/2006/relationships/image" Target="media/imgrId67926a3c0d050c93b.jpg"/><Relationship Id="rId62436a3c0d05127b3" Type="http://schemas.openxmlformats.org/officeDocument/2006/relationships/image" Target="media/imgrId62436a3c0d05127b3.jpg"/><Relationship Id="rId89406a3c0d051b59c" Type="http://schemas.openxmlformats.org/officeDocument/2006/relationships/image" Target="media/imgrId89406a3c0d051b59c.jpg"/><Relationship Id="rId41406a3c0d051fca3" Type="http://schemas.openxmlformats.org/officeDocument/2006/relationships/image" Target="media/imgrId41406a3c0d051fca3.jpg"/><Relationship Id="rId44256a3c0d052c4ae" Type="http://schemas.openxmlformats.org/officeDocument/2006/relationships/image" Target="media/imgrId44256a3c0d052c4ae.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35446887" Type="http://schemas.openxmlformats.org/officeDocument/2006/relationships/image" Target="media/imgrId35446887.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35446887" Type="http://schemas.openxmlformats.org/officeDocument/2006/relationships/image" Target="media/imgrId35446887.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35446887" Type="http://schemas.openxmlformats.org/officeDocument/2006/relationships/image" Target="media/imgrId35446887.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35446887" Type="http://schemas.openxmlformats.org/officeDocument/2006/relationships/image" Target="media/imgrId35446887.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35446887" Type="http://schemas.openxmlformats.org/officeDocument/2006/relationships/image" Target="media/imgrId35446887.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35446887" Type="http://schemas.openxmlformats.org/officeDocument/2006/relationships/image" Target="media/imgrId35446887.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