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KDI 2504M</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M: Utilisation et Entretien (Rev. 17)</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1949008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0752328"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77179562" w:name="ctxt"/>
    <w:bookmarkEnd w:id="77179562"/>
    <w:p>
      <w:pPr>
        <w:widowControl w:val="on"/>
        <w:pBdr/>
        <w:spacing w:before="75" w:after="75" w:line="240" w:lineRule="auto"/>
        <w:ind w:left="75" w:right="75"/>
        <w:jc w:val="left"/>
      </w:pPr>
    </w:p>
    <w:p>
      <w:pPr>
        <w:pStyle w:val="Titolo1"/>
      </w:pPr>
      <w:r>
        <w:rPr/>
        <w:t xml:space="preserve">Informations générales</w:t>
      </w:r>
    </w:p>
    <w:p>
      <w:pPr>
        <w:widowControl w:val="on"/>
        <w:pBdr/>
        <w:spacing w:before="0" w:after="0" w:line="240" w:lineRule="auto"/>
        <w:ind w:left="0" w:right="0"/>
        <w:jc w:val="left"/>
      </w:pPr>
    </w:p>
    <w:p>
      <w:pPr>
        <w:pStyle w:val="Titolo2"/>
      </w:pPr>
      <w:r>
        <w:rPr/>
        <w:t xml:space="preserve">Objet du manuel</w:t>
      </w:r>
    </w:p>
    <w:p>
      <w:pPr>
        <w:numPr>
          <w:ilvl w:val="0"/>
          <w:numId w:val="11066"/>
        </w:numPr>
        <w:spacing w:before="0" w:after="0" w:line="240" w:lineRule="auto"/>
        <w:jc w:val="left"/>
        <w:rPr>
          <w:color w:val="00274C"/>
          <w:sz w:val="20"/>
          <w:szCs w:val="20"/>
        </w:rPr>
      </w:pPr>
      <w:r>
        <w:rPr>
          <w:color w:val="00274C"/>
          <w:sz w:val="20"/>
          <w:szCs w:val="20"/>
          <w:u w:val="none"/>
        </w:rPr>
        <w:t xml:space="preserve">Ce manuel contient les instructions nécessaires pour faire un bon usage et le bon entretien du moteur, il doit toujours être disponible, de sorte que vous puissiez le consulter si nécessaire.</w:t>
      </w:r>
    </w:p>
    <w:p>
      <w:pPr>
        <w:numPr>
          <w:ilvl w:val="0"/>
          <w:numId w:val="11066"/>
        </w:numPr>
        <w:spacing w:before="0" w:after="0" w:line="240" w:lineRule="auto"/>
        <w:jc w:val="left"/>
        <w:rPr>
          <w:color w:val="00274C"/>
          <w:sz w:val="20"/>
          <w:szCs w:val="20"/>
        </w:rPr>
      </w:pPr>
      <w:r>
        <w:rPr>
          <w:color w:val="00274C"/>
          <w:sz w:val="20"/>
          <w:szCs w:val="20"/>
          <w:u w:val="none"/>
        </w:rPr>
        <w:t xml:space="preserve">Ce manuel est une partie intégrante du moteur, dans le cas d'un transfert ou de vente, il doit toujours être attaché à celui-ci.</w:t>
      </w:r>
    </w:p>
    <w:p>
      <w:pPr>
        <w:numPr>
          <w:ilvl w:val="0"/>
          <w:numId w:val="11066"/>
        </w:numPr>
        <w:spacing w:before="0" w:after="0" w:line="240" w:lineRule="auto"/>
        <w:jc w:val="left"/>
        <w:rPr>
          <w:color w:val="00274C"/>
          <w:sz w:val="20"/>
          <w:szCs w:val="20"/>
        </w:rPr>
      </w:pPr>
      <w:r>
        <w:rPr>
          <w:color w:val="00274C"/>
          <w:sz w:val="20"/>
          <w:szCs w:val="20"/>
          <w:u w:val="none"/>
        </w:rPr>
        <w:t xml:space="preserve">Des pictogrammes de sécurité sont appliqués sur le moteur, il est de la responsabilité de l'utilisateur de les garder en parfait état visuel et de les remplacer quand ils ne sont plus lisibles.</w:t>
      </w:r>
    </w:p>
    <w:p>
      <w:pPr>
        <w:numPr>
          <w:ilvl w:val="0"/>
          <w:numId w:val="11066"/>
        </w:numPr>
        <w:spacing w:before="0" w:after="0" w:line="240" w:lineRule="auto"/>
        <w:jc w:val="left"/>
        <w:rPr>
          <w:color w:val="00274C"/>
          <w:sz w:val="20"/>
          <w:szCs w:val="20"/>
        </w:rPr>
      </w:pPr>
      <w:r>
        <w:rPr>
          <w:color w:val="00274C"/>
          <w:sz w:val="20"/>
          <w:szCs w:val="20"/>
          <w:u w:val="none"/>
        </w:rPr>
        <w:t xml:space="preserve">Les informations, descriptions et illustrations contenues dans ce manuel reflète l'état de l'art au moment de la vente du moteur.</w:t>
      </w:r>
    </w:p>
    <w:p>
      <w:pPr>
        <w:numPr>
          <w:ilvl w:val="0"/>
          <w:numId w:val="11066"/>
        </w:numPr>
        <w:spacing w:before="0" w:after="0" w:line="240" w:lineRule="auto"/>
        <w:jc w:val="left"/>
        <w:rPr>
          <w:color w:val="00274C"/>
          <w:sz w:val="20"/>
          <w:szCs w:val="20"/>
        </w:rPr>
      </w:pPr>
      <w:r>
        <w:rPr>
          <w:color w:val="00274C"/>
          <w:sz w:val="20"/>
          <w:szCs w:val="20"/>
          <w:u w:val="none"/>
        </w:rPr>
        <w:t xml:space="preserve">Cependant, le développement des moteurs est continu. Par conséquent, les informations contenues dans ce manuel sont sujettes à modification sans préavis et sans obligation.</w:t>
      </w:r>
    </w:p>
    <w:p>
      <w:pPr>
        <w:numPr>
          <w:ilvl w:val="0"/>
          <w:numId w:val="11066"/>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se réserve le droit d'apporter, à tout moment, des changement sur les moteurs pour des raisons techniques ou commerciales.</w:t>
      </w:r>
    </w:p>
    <w:p>
      <w:pPr>
        <w:numPr>
          <w:ilvl w:val="0"/>
          <w:numId w:val="11066"/>
        </w:numPr>
        <w:spacing w:before="0" w:after="0" w:line="240" w:lineRule="auto"/>
        <w:jc w:val="left"/>
        <w:rPr>
          <w:color w:val="00274C"/>
          <w:sz w:val="20"/>
          <w:szCs w:val="20"/>
        </w:rPr>
      </w:pPr>
      <w:r>
        <w:rPr>
          <w:color w:val="00274C"/>
          <w:sz w:val="20"/>
          <w:szCs w:val="20"/>
          <w:u w:val="none"/>
        </w:rPr>
        <w:t xml:space="preserve">Ces changements ne nécessitent pas que  </w:t>
      </w:r>
      <w:r>
        <w:rPr>
          <w:b/>
          <w:bCs/>
          <w:color w:val="000000"/>
          <w:sz w:val="20"/>
          <w:szCs w:val="20"/>
          <w:u w:val="none"/>
        </w:rPr>
        <w:t xml:space="preserve">REHLKO </w:t>
      </w:r>
      <w:r>
        <w:rPr>
          <w:color w:val="00274C"/>
          <w:sz w:val="20"/>
          <w:szCs w:val="20"/>
          <w:u w:val="none"/>
        </w:rPr>
        <w:t xml:space="preserve"> engage une action rétroactive sur la production commercialisée jusque là, ni à considérer ce manuel comme inapproprié.</w:t>
      </w:r>
    </w:p>
    <w:p>
      <w:pPr>
        <w:numPr>
          <w:ilvl w:val="0"/>
          <w:numId w:val="11066"/>
        </w:numPr>
        <w:spacing w:before="0" w:after="0" w:line="240" w:lineRule="auto"/>
        <w:jc w:val="left"/>
        <w:rPr>
          <w:color w:val="00274C"/>
          <w:sz w:val="20"/>
          <w:szCs w:val="20"/>
        </w:rPr>
      </w:pPr>
      <w:r>
        <w:rPr>
          <w:color w:val="00274C"/>
          <w:sz w:val="20"/>
          <w:szCs w:val="20"/>
          <w:u w:val="none"/>
        </w:rPr>
        <w:t xml:space="preserve">Tous les ajouts que  </w:t>
      </w:r>
      <w:r>
        <w:rPr>
          <w:b/>
          <w:bCs/>
          <w:color w:val="000000"/>
          <w:sz w:val="20"/>
          <w:szCs w:val="20"/>
          <w:u w:val="none"/>
        </w:rPr>
        <w:t xml:space="preserve">REHLKO </w:t>
      </w:r>
      <w:r>
        <w:rPr>
          <w:color w:val="00274C"/>
          <w:sz w:val="20"/>
          <w:szCs w:val="20"/>
          <w:u w:val="none"/>
        </w:rPr>
        <w:t xml:space="preserve"> jugera approprié de fournir par la suite devront être conservés avec le manuel et considéré comme une partie intégrante de celui-ci.</w:t>
      </w:r>
    </w:p>
    <w:p>
      <w:pPr>
        <w:numPr>
          <w:ilvl w:val="0"/>
          <w:numId w:val="11066"/>
        </w:numPr>
        <w:spacing w:before="0" w:after="0" w:line="240" w:lineRule="auto"/>
        <w:jc w:val="left"/>
        <w:rPr>
          <w:color w:val="00274C"/>
          <w:sz w:val="20"/>
          <w:szCs w:val="20"/>
        </w:rPr>
      </w:pPr>
      <w:r>
        <w:rPr>
          <w:color w:val="00274C"/>
          <w:sz w:val="20"/>
          <w:szCs w:val="20"/>
          <w:u w:val="none"/>
        </w:rPr>
        <w:t xml:space="preserve">Les informations contenues dans ce document sont la propriété exclusive de  </w:t>
      </w:r>
      <w:r>
        <w:rPr>
          <w:b/>
          <w:bCs/>
          <w:color w:val="000000"/>
          <w:sz w:val="20"/>
          <w:szCs w:val="20"/>
          <w:u w:val="none"/>
        </w:rPr>
        <w:t xml:space="preserve">REHLKO</w:t>
      </w:r>
      <w:r>
        <w:rPr>
          <w:color w:val="00274C"/>
          <w:sz w:val="20"/>
          <w:szCs w:val="20"/>
          <w:u w:val="none"/>
        </w:rPr>
        <w:t xml:space="preserve"> , par conséquent, la reproduction ou le duplication en tout ou partie, ne sont pas autorisés sans une autorisation écrite de  </w:t>
      </w:r>
      <w:r>
        <w:rPr>
          <w:b/>
          <w:bCs/>
          <w:color w:val="000000"/>
          <w:sz w:val="20"/>
          <w:szCs w:val="20"/>
          <w:u w:val="none"/>
        </w:rPr>
        <w:t xml:space="preserve">REHLKO</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Glossaire et Définitions</w:t>
      </w:r>
    </w:p>
    <w:p>
      <w:pPr>
        <w:widowControl w:val="on"/>
        <w:pBdr/>
        <w:spacing w:before="0" w:after="0" w:line="262" w:lineRule="auto"/>
        <w:ind w:left="0" w:right="0"/>
        <w:jc w:val="left"/>
      </w:pPr>
      <w:r>
        <w:rPr>
          <w:color w:val="00274C"/>
          <w:sz w:val="20"/>
          <w:szCs w:val="20"/>
          <w:u w:val="none"/>
        </w:rPr>
        <w:t xml:space="preserve">Les paragraphes, les tableaux et les figures sont numérotés par chapitre suivis du numéro progressif du paragraphe, du tableau ou de la figure.</w:t>
      </w:r>
    </w:p>
    <w:p>
      <w:pPr>
        <w:widowControl w:val="on"/>
        <w:pBdr/>
        <w:spacing w:before="0" w:after="0" w:line="262" w:lineRule="auto"/>
        <w:ind w:left="0" w:right="0"/>
        <w:jc w:val="left"/>
      </w:pPr>
      <w:r>
        <w:rPr>
          <w:color w:val="00274C"/>
          <w:sz w:val="20"/>
          <w:szCs w:val="20"/>
          <w:u w:val="none"/>
        </w:rPr>
        <w:br/>
        <w:t xml:space="preserve">Es:</w:t>
      </w:r>
    </w:p>
    <w:p>
      <w:pPr>
        <w:widowControl w:val="on"/>
        <w:pBdr/>
        <w:spacing w:before="0" w:after="0" w:line="262" w:lineRule="auto"/>
        <w:ind w:left="0" w:right="0"/>
        <w:jc w:val="left"/>
      </w:pPr>
      <w:r>
        <w:rPr>
          <w:b/>
          <w:bCs/>
          <w:color w:val="00274C"/>
          <w:sz w:val="20"/>
          <w:szCs w:val="20"/>
          <w:u w:val="none"/>
        </w:rPr>
        <w:t xml:space="preserve">Par. 2.3</w:t>
      </w:r>
      <w:r>
        <w:rPr>
          <w:color w:val="00274C"/>
          <w:sz w:val="20"/>
          <w:szCs w:val="20"/>
          <w:u w:val="none"/>
        </w:rPr>
        <w:t xml:space="preserve"> - chapitre 2 paragraphe 3.</w:t>
      </w:r>
      <w:r>
        <w:rPr>
          <w:b/>
          <w:bCs/>
          <w:color w:val="00274C"/>
          <w:sz w:val="20"/>
          <w:szCs w:val="20"/>
          <w:u w:val="none"/>
        </w:rPr>
        <w:br/>
        <w:t xml:space="preserve">Tab. 3.4</w:t>
      </w:r>
      <w:r>
        <w:rPr>
          <w:color w:val="00274C"/>
          <w:sz w:val="20"/>
          <w:szCs w:val="20"/>
          <w:u w:val="none"/>
        </w:rPr>
        <w:t xml:space="preserve"> - chapitre 3 tableau 4.</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Les références des objets décrits dans le texte et sur la figure sont indiquées par des lettres et des chiffres, qui sont toujours et seulement inhérents au paragraphe en cours de consultation, sauf rappels spécifiques à d'autres figures ou paragraphes.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Remarques:</w:t>
      </w:r>
      <w:r>
        <w:rPr>
          <w:color w:val="00274C"/>
          <w:sz w:val="20"/>
          <w:szCs w:val="20"/>
          <w:u w:val="none"/>
        </w:rPr>
        <w:t xml:space="preserve"> Toutes les données, unités de mesure et symboles correspondants sont indiqués dans le tableau ci-dessous.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Émission - Concernant les instructions d'installation</w:t>
      </w:r>
    </w:p>
    <w:p>
      <w:pPr>
        <w:widowControl w:val="on"/>
        <w:pBdr/>
        <w:spacing w:before="0" w:after="0" w:line="262" w:lineRule="auto"/>
        <w:ind w:left="0" w:right="0"/>
        <w:jc w:val="left"/>
      </w:pPr>
      <w:r>
        <w:rPr>
          <w:color w:val="00274C"/>
          <w:sz w:val="20"/>
          <w:szCs w:val="20"/>
          <w:u w:val="none"/>
        </w:rPr>
        <w:t xml:space="preserve">Le non-respect des instructions d'installation d'un moteur certifié dans un appareil non routier constitue une violation du droit fédéral (40 CFR 1068,105 (b)) et est sujet à des contraventions ou à d'autres sanctions, comme décrit dans le Clean Air Act. Le constructeur de l'appareil doit appliquer une étiquette séparée avec la mention suivante: "ULTRA LOW SULFUR FUEL ONLY" (UNIQUEMENT CARBURANT À TRÈS BASSE TENEUR EN SOUFRE), à côté du bouchon de ravitaillement du carburant. S'assurer qu'un moteur convenablement certifié pour votre application soit installé.</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Les moteurs à vitesse constante ne doivent être installés que sur des appareils pour le fonctionnement à vitesse constante.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Si le moteur est installé de façon à rendre l'étiquette des informations de contrôle des émissions difficile à lire pendant l'entretien normal, il est nécessaire d'appliquer une copie de l'étiquette du moteur sur la machine, comme décrit dans 40 CFR 1068,105.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Demande d'assistance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1066"/>
              </w:numPr>
              <w:spacing w:before="0" w:after="0" w:line="262" w:lineRule="auto"/>
              <w:jc w:val="left"/>
              <w:rPr>
                <w:color w:val="00274C"/>
                <w:sz w:val="20"/>
                <w:szCs w:val="20"/>
              </w:rPr>
            </w:pPr>
            <w:r>
              <w:rPr>
                <w:color w:val="00274C"/>
                <w:position w:val="-2"/>
                <w:sz w:val="20"/>
                <w:szCs w:val="20"/>
                <w:u w:val="none"/>
              </w:rPr>
              <w:t xml:space="preserve">La liste complète et mise à jour des centres d’assistance autorisés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peut être consultée sur les sites Internet:  </w:t>
            </w:r>
            <w:hyperlink r:id="rId70636a705b9a6be37"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&amp;  </w:t>
            </w:r>
            <w:hyperlink r:id="rId43036a705b9a6bed7"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Pour toute question concernant les droits et responsabilités établis par la garantie ou pour connaître le siège du centre d'entretien autorisé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le plus proche, appeler le 1-800-544-2444 ou visiter le site Internet  </w:t>
            </w:r>
            <w:hyperlink r:id="rId93676a705b9a6c16f"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(pour USA et Amérique du Nord).</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des composants du moteur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9135287" name="name83316a705b9a889ad"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66046a705b9a889a9"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40815887" name="name80176a705b9a94a88"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58876a705b9a94a84"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REMARQUE :</w:t>
            </w:r>
            <w:r>
              <w:rPr>
                <w:color w:val="00274C"/>
                <w:position w:val="-2"/>
                <w:sz w:val="20"/>
                <w:szCs w:val="20"/>
                <w:u w:val="none"/>
              </w:rPr>
              <w:t xml:space="preserve"> </w:t>
            </w:r>
            <w:r>
              <w:rPr>
                <w:i/>
                <w:iCs/>
                <w:color w:val="00274C"/>
                <w:position w:val="-2"/>
                <w:sz w:val="20"/>
                <w:szCs w:val="20"/>
                <w:u w:val="none"/>
              </w:rPr>
              <w:t xml:space="preserve">Certains composants sont reproduits à titre purement indicatif et ils peuvent être soumis à des modifications ou ne sont pas fournis par</w:t>
            </w:r>
            <w:r>
              <w:rPr>
                <w:color w:val="00274C"/>
                <w:position w:val="-2"/>
                <w:sz w:val="20"/>
                <w:szCs w:val="20"/>
                <w:u w:val="none"/>
              </w:rPr>
              <w:t xml:space="preserve"> </w:t>
            </w:r>
            <w:r>
              <w:rPr>
                <w:b/>
                <w:bCs/>
                <w:i/>
                <w:iCs/>
                <w:color w:val="00274C"/>
                <w:position w:val="-2"/>
                <w:sz w:val="20"/>
                <w:szCs w:val="20"/>
                <w:u w:val="none"/>
              </w:rPr>
              <w:t xml:space="preserve">REHLKO</w:t>
            </w:r>
            <w:r>
              <w:rPr>
                <w:color w:val="00274C"/>
                <w:position w:val="-2"/>
                <w:sz w:val="20"/>
                <w:szCs w:val="20"/>
                <w:u w:val="none"/>
              </w:rPr>
              <w:t xml:space="preserve"> </w:t>
            </w:r>
            <w:r>
              <w:rPr>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du carburant HP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Bouchon de remplissage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Tableau de commande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Bouchon de ravitaillement du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Jauge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Démarreur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Bouchon de vidange de l'huile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Volant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de température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thermostatique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du constructeur et du moteur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550"/>
              </w:rPr>
              <w:drawing>
                <wp:inline distT="0" distB="0" distL="0" distR="0">
                  <wp:extent cx="5544000" cy="6904800"/>
                  <wp:effectExtent b="0" l="0" r="0" t="0"/>
                  <wp:docPr id="73706756" name="name56676a705b9ab63ed"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82566a705b9ab63ea"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Lieu de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Identification du constructeur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Modèle du moteur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Numéro de série du moteur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Mois et année de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Données relatives à l'homologation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Version moteur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Informations techniques</w:t>
      </w:r>
    </w:p>
    <w:p>
      <w:pPr>
        <w:widowControl w:val="on"/>
        <w:pBdr/>
        <w:spacing w:before="0" w:after="0" w:line="240" w:lineRule="auto"/>
        <w:ind w:left="0" w:right="0"/>
        <w:jc w:val="left"/>
      </w:pPr>
    </w:p>
    <w:p>
      <w:pPr>
        <w:pStyle w:val="Titolo2"/>
      </w:pPr>
      <w:r>
        <w:rPr/>
        <w:t xml:space="preserve">Description générale du moteur</w:t>
      </w:r>
    </w:p>
    <w:p>
      <w:pPr>
        <w:widowControl w:val="on"/>
        <w:pBdr/>
        <w:spacing w:before="0" w:after="0" w:line="262" w:lineRule="auto"/>
        <w:ind w:left="0" w:right="0"/>
        <w:jc w:val="left"/>
      </w:pPr>
      <w:r>
        <w:rPr>
          <w:color w:val="00274C"/>
          <w:sz w:val="20"/>
          <w:szCs w:val="20"/>
          <w:u w:val="none"/>
        </w:rPr>
        <w:t xml:space="preserve">- Diesel 4 temps avec cylindres en ligne; - Refroidissement par liquide;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- 4 soupapes par cylindre avec poussoirs hydrauliques;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Injection directe.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Données techniques du moteur</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
          <w:p/>
          <w:p/>
          <w:p/>
          <w:p/>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CARACTÉRISTIQUES TECHNIQUES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
          <w:p/>
          <w:p/>
          <w:p/>
          <w:p/>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814174" name="name58976a705b9abb932" descr="Cap_2_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a.png"/>
                          <pic:cNvPicPr/>
                        </pic:nvPicPr>
                        <pic:blipFill>
                          <a:blip r:embed="rId13386a705b9abb930" cstate="print"/>
                          <a:stretch>
                            <a:fillRect/>
                          </a:stretch>
                        </pic:blipFill>
                        <pic:spPr>
                          <a:xfrm>
                            <a:off x="0" y="0"/>
                            <a:ext cx="1440000" cy="1080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84986074" name="name14676a705b9ac28d7" descr="Cap_2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b.png"/>
                          <pic:cNvPicPr/>
                        </pic:nvPicPr>
                        <pic:blipFill>
                          <a:blip r:embed="rId81456a705b9ac28d4" cstate="print"/>
                          <a:stretch>
                            <a:fillRect/>
                          </a:stretch>
                        </pic:blipFill>
                        <pic:spPr>
                          <a:xfrm>
                            <a:off x="0" y="0"/>
                            <a:ext cx="1440000" cy="1080000"/>
                          </a:xfrm>
                          <a:prstGeom prst="rect">
                            <a:avLst/>
                          </a:prstGeom>
                          <a:ln w="0">
                            <a:noFill/>
                          </a:ln>
                        </pic:spPr>
                      </pic:pic>
                    </a:graphicData>
                  </a:graphic>
                </wp:inline>
              </w:drawing>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MODÈLE DU MOTEUR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1903 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2504 M</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CYLINDRES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ALÉSAGE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COURSE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CYLINDRÉE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INCLINAISON MAXIMALE PENDANT LE FONCTIONNEMENT (même en combiné)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max. 30 minutes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minute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CAPACITÉ HUILE (niveau MAX.) avec filtre à huile monté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version standard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POIDS À SEC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Encombrement des moteurs (mm)</w:t>
      </w:r>
    </w:p>
    <w:p>
      <w:pPr>
        <w:widowControl w:val="on"/>
        <w:pBdr/>
        <w:spacing w:before="225" w:after="225" w:line="262" w:lineRule="auto"/>
        <w:ind w:left="0" w:right="0"/>
        <w:jc w:val="left"/>
      </w:pPr>
      <w:r>
        <w:drawing>
          <wp:inline distT="0" distB="0" distL="0" distR="0">
            <wp:extent cx="5544000" cy="4161600"/>
            <wp:effectExtent b="0" l="0" r="0" t="0"/>
            <wp:docPr id="34971279" name="name37936a705b9ad0143" descr="Cap_2_03a_03b_0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3a_03b_03c.png"/>
                    <pic:cNvPicPr/>
                  </pic:nvPicPr>
                  <pic:blipFill>
                    <a:blip r:embed="rId28646a705b9ad0141"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Huile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579230" name="name89106a705b9ad334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6706a705b9ad334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1066"/>
        </w:numPr>
        <w:spacing w:before="0" w:after="0" w:line="240" w:lineRule="auto"/>
        <w:jc w:val="left"/>
        <w:rPr>
          <w:color w:val="00274C"/>
          <w:sz w:val="20"/>
          <w:szCs w:val="20"/>
        </w:rPr>
      </w:pPr>
      <w:r>
        <w:rPr>
          <w:color w:val="00274C"/>
          <w:sz w:val="20"/>
          <w:szCs w:val="20"/>
          <w:u w:val="none"/>
        </w:rPr>
        <w:t xml:space="preserve">Le moteur peut s'endommager si on le fait fonctionner avec un niveau d'huile incorrect.</w:t>
      </w:r>
    </w:p>
    <w:p>
      <w:pPr>
        <w:numPr>
          <w:ilvl w:val="0"/>
          <w:numId w:val="11066"/>
        </w:numPr>
        <w:spacing w:before="0" w:after="0" w:line="240" w:lineRule="auto"/>
        <w:jc w:val="left"/>
        <w:rPr>
          <w:color w:val="00274C"/>
          <w:sz w:val="20"/>
          <w:szCs w:val="20"/>
        </w:rPr>
      </w:pPr>
      <w:r>
        <w:rPr>
          <w:color w:val="00274C"/>
          <w:sz w:val="20"/>
          <w:szCs w:val="20"/>
          <w:u w:val="none"/>
        </w:rPr>
        <w:t xml:space="preserve">Ne pas dépasser le niveau MAX. car sa combustion peut provoquer une brusque augmentation de la vitesse de rotation.</w:t>
      </w:r>
    </w:p>
    <w:p>
      <w:pPr>
        <w:numPr>
          <w:ilvl w:val="0"/>
          <w:numId w:val="11066"/>
        </w:numPr>
        <w:spacing w:before="0" w:after="0" w:line="240" w:lineRule="auto"/>
        <w:jc w:val="left"/>
        <w:rPr>
          <w:color w:val="00274C"/>
          <w:sz w:val="20"/>
          <w:szCs w:val="20"/>
        </w:rPr>
      </w:pPr>
      <w:r>
        <w:rPr>
          <w:color w:val="00274C"/>
          <w:sz w:val="20"/>
          <w:szCs w:val="20"/>
          <w:u w:val="none"/>
        </w:rPr>
        <w:t xml:space="preserve">N'utiliser que l'huile prescrite afin de garantir une protection adéquate, l'efficacité et la durée du moteur.</w:t>
      </w:r>
    </w:p>
    <w:p>
      <w:pPr>
        <w:numPr>
          <w:ilvl w:val="0"/>
          <w:numId w:val="11066"/>
        </w:numPr>
        <w:spacing w:before="0" w:after="0" w:line="240" w:lineRule="auto"/>
        <w:jc w:val="left"/>
        <w:rPr>
          <w:color w:val="00274C"/>
          <w:sz w:val="20"/>
          <w:szCs w:val="20"/>
        </w:rPr>
      </w:pPr>
      <w:r>
        <w:rPr>
          <w:color w:val="00274C"/>
          <w:sz w:val="20"/>
          <w:szCs w:val="20"/>
          <w:u w:val="none"/>
        </w:rPr>
        <w:t xml:space="preserve">En cas d'utilisation d'une huile ayant une qualité inférieure à celle prescrite, la durée du moteur sera considérablement compromise.</w:t>
      </w:r>
    </w:p>
    <w:p>
      <w:pPr>
        <w:numPr>
          <w:ilvl w:val="0"/>
          <w:numId w:val="11066"/>
        </w:numPr>
        <w:spacing w:before="0" w:after="0" w:line="240" w:lineRule="auto"/>
        <w:jc w:val="left"/>
        <w:rPr>
          <w:color w:val="00274C"/>
          <w:sz w:val="20"/>
          <w:szCs w:val="20"/>
        </w:rPr>
      </w:pPr>
      <w:r>
        <w:rPr>
          <w:color w:val="00274C"/>
          <w:sz w:val="20"/>
          <w:szCs w:val="20"/>
          <w:u w:val="none"/>
        </w:rPr>
        <w:t xml:space="preserve">La viscosité de l'huile doit être adaptée à la température ambiante à laquelle le moteur fonctionne.</w:t>
      </w:r>
    </w:p>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564161" name="name71536a705b9ad83be"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8836a705b9ad83b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1066"/>
        </w:numPr>
        <w:spacing w:before="0" w:after="0" w:line="240" w:lineRule="auto"/>
        <w:jc w:val="left"/>
        <w:rPr>
          <w:color w:val="00274C"/>
          <w:sz w:val="20"/>
          <w:szCs w:val="20"/>
        </w:rPr>
      </w:pPr>
      <w:r>
        <w:rPr>
          <w:color w:val="00274C"/>
          <w:sz w:val="20"/>
          <w:szCs w:val="20"/>
          <w:u w:val="none"/>
        </w:rPr>
        <w:t xml:space="preserve">Le contact prolongé de la peau avec de l'huile de moteur usée peut entraîner un cancer de la peau.</w:t>
      </w:r>
    </w:p>
    <w:p>
      <w:pPr>
        <w:numPr>
          <w:ilvl w:val="0"/>
          <w:numId w:val="11066"/>
        </w:numPr>
        <w:spacing w:before="0" w:after="0" w:line="240" w:lineRule="auto"/>
        <w:jc w:val="left"/>
        <w:rPr>
          <w:color w:val="00274C"/>
          <w:sz w:val="20"/>
          <w:szCs w:val="20"/>
        </w:rPr>
      </w:pPr>
      <w:r>
        <w:rPr>
          <w:color w:val="00274C"/>
          <w:sz w:val="20"/>
          <w:szCs w:val="20"/>
          <w:u w:val="none"/>
        </w:rPr>
        <w:t xml:space="preserve">Si le contact avec l'huile est inévitable, se laver soigneusement les mains avec de l'eau et du savon dès que possible.</w:t>
      </w:r>
    </w:p>
    <w:p>
      <w:pPr>
        <w:numPr>
          <w:ilvl w:val="0"/>
          <w:numId w:val="11066"/>
        </w:numPr>
        <w:spacing w:before="0" w:after="0" w:line="240" w:lineRule="auto"/>
        <w:jc w:val="left"/>
        <w:rPr>
          <w:color w:val="00274C"/>
          <w:sz w:val="20"/>
          <w:szCs w:val="20"/>
        </w:rPr>
      </w:pPr>
      <w:r>
        <w:rPr>
          <w:color w:val="00274C"/>
          <w:sz w:val="20"/>
          <w:szCs w:val="20"/>
          <w:u w:val="none"/>
        </w:rPr>
        <w:t xml:space="preserve">Pour l'élimination de l'huile usée, se référer au </w:t>
      </w:r>
      <w:r>
        <w:rPr>
          <w:b/>
          <w:bCs/>
          <w:color w:val="00274C"/>
          <w:sz w:val="20"/>
          <w:szCs w:val="20"/>
          <w:u w:val="none"/>
        </w:rPr>
        <w:t xml:space="preserve">Par. DÉMANTÈLEMENT ET DESTRUCTION</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Classification de l'huile SAE</w:t>
      </w:r>
    </w:p>
    <w:p>
      <w:pPr>
        <w:numPr>
          <w:ilvl w:val="0"/>
          <w:numId w:val="11066"/>
        </w:numPr>
        <w:spacing w:before="0" w:after="0" w:line="240" w:lineRule="auto"/>
        <w:jc w:val="left"/>
        <w:rPr>
          <w:color w:val="00274C"/>
          <w:sz w:val="20"/>
          <w:szCs w:val="20"/>
        </w:rPr>
      </w:pPr>
      <w:r>
        <w:rPr>
          <w:color w:val="00274C"/>
          <w:sz w:val="20"/>
          <w:szCs w:val="20"/>
          <w:u w:val="none"/>
        </w:rPr>
        <w:t xml:space="preserve">Elle identifie les huiles en fonction de la viscosité, sans tenir compte d’aucune autre caractéristique qualitative.</w:t>
      </w:r>
    </w:p>
    <w:p>
      <w:pPr>
        <w:numPr>
          <w:ilvl w:val="0"/>
          <w:numId w:val="11066"/>
        </w:numPr>
        <w:spacing w:before="0" w:after="0" w:line="240" w:lineRule="auto"/>
        <w:jc w:val="left"/>
        <w:rPr>
          <w:color w:val="00274C"/>
          <w:sz w:val="20"/>
          <w:szCs w:val="20"/>
        </w:rPr>
      </w:pPr>
      <w:r>
        <w:rPr>
          <w:color w:val="00274C"/>
          <w:sz w:val="20"/>
          <w:szCs w:val="20"/>
          <w:u w:val="none"/>
        </w:rPr>
        <w:t xml:space="preserve">Le code est composé de deux numéros qui indiquent et doivent correspondre à la température ambiante à laquelle le moteur fonctionne, avec l'interposition d'un « </w:t>
      </w:r>
      <w:r>
        <w:rPr>
          <w:b/>
          <w:bCs/>
          <w:color w:val="00274C"/>
          <w:sz w:val="20"/>
          <w:szCs w:val="20"/>
          <w:u w:val="none"/>
        </w:rPr>
        <w:t xml:space="preserve">W</w:t>
      </w:r>
      <w:r>
        <w:rPr>
          <w:color w:val="00274C"/>
          <w:sz w:val="20"/>
          <w:szCs w:val="20"/>
          <w:u w:val="none"/>
        </w:rPr>
        <w:t xml:space="preserve"> », où le premier chiffre détermine la valeur en condition de températures très froides, alors que le deuxième détermine la valeur en condition de températures élevées.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Utiliser la viscosité d'huile basée sur la plage de température de l'air observée pendant la période entre les vidanges d'huile, comme indiqué dans le tableau ci-dessous.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 X-treme 10W-40 ; X-treme 5W-40 sont recommandées en priorité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7780195" name="name79096a705b9adc505"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79666a705b9adc502"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57731545" name="name76356a705b9ae1069"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94176a705b9ae1067"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13297509" name="name13176a705b9ae476a"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41446a705b9ae4767"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Les huiles répondant aux spécifications suivantes sont également recommandées.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2.2</w:t>
      </w:r>
    </w:p>
    <w:p>
      <w:pPr>
        <w:widowControl w:val="on"/>
        <w:pBdr/>
        <w:spacing w:before="0" w:after="0" w:line="262" w:lineRule="auto"/>
        <w:ind w:left="0" w:right="0"/>
        <w:jc w:val="righ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HUILE PRESCRIT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AVEC SPÉCIFICATIONS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E5</w:t>
            </w:r>
          </w:p>
        </w:tc>
      </w:tr>
    </w:tbl>
    <w:p>
      <w:pPr>
        <w:widowControl w:val="on"/>
        <w:pBdr/>
        <w:spacing w:before="0" w:after="0" w:line="262" w:lineRule="auto"/>
        <w:ind w:left="0" w:right="0"/>
        <w:jc w:val="left"/>
      </w:pPr>
      <w:r>
        <w:rPr>
          <w:color w:val="00274C"/>
          <w:sz w:val="20"/>
          <w:szCs w:val="20"/>
          <w:u w:val="none"/>
        </w:rPr>
        <w:t xml:space="preserve"> </w:t>
      </w:r>
    </w:p>
    <w:p>
      <w:pPr>
        <w:numPr>
          <w:ilvl w:val="0"/>
          <w:numId w:val="11066"/>
        </w:numPr>
        <w:spacing w:before="0" w:after="0" w:line="240" w:lineRule="auto"/>
        <w:jc w:val="left"/>
        <w:rPr>
          <w:color w:val="00274C"/>
          <w:sz w:val="20"/>
          <w:szCs w:val="20"/>
        </w:rPr>
      </w:pPr>
      <w:r>
        <w:rPr>
          <w:color w:val="00274C"/>
          <w:sz w:val="20"/>
          <w:szCs w:val="20"/>
          <w:u w:val="none"/>
        </w:rPr>
        <w:t xml:space="preserve">Les huiles « low SAPS », avec des cendres sulfatées 50 ppm.</w:t>
      </w:r>
    </w:p>
    <w:p>
      <w:pPr>
        <w:numPr>
          <w:ilvl w:val="0"/>
          <w:numId w:val="11066"/>
        </w:numPr>
        <w:spacing w:before="0" w:after="0" w:line="240" w:lineRule="auto"/>
        <w:jc w:val="left"/>
        <w:rPr>
          <w:color w:val="00274C"/>
          <w:sz w:val="20"/>
          <w:szCs w:val="20"/>
        </w:rPr>
      </w:pPr>
      <w:r>
        <w:rPr>
          <w:color w:val="00274C"/>
          <w:sz w:val="20"/>
          <w:szCs w:val="20"/>
          <w:u w:val="none"/>
        </w:rPr>
        <w:t xml:space="preserve">La filtration de l’huile est essentielle au fonctionnement et à la lubrification corrects ; toujours remplacer régulièrement les filtres comme spécifié dans ce manuel.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Carburant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6047777" name="name52316a705b9aec26f"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2936a705b9aec26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L’utilisation d’autres types de carburants pourrait endommager le moteur. Ne pas utiliser de carburant diesel sale ou des mélanges de carburant diesel et d’eau, cela pourrait entraîner de graves dysfonctionnements du moteur.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66981740" name="name96436a705b9af027c"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22566a705b9af027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Avertissement</w:t>
            </w:r>
          </w:p>
          <w:p>
            <w:pPr>
              <w:numPr>
                <w:ilvl w:val="0"/>
                <w:numId w:val="11066"/>
              </w:numPr>
              <w:spacing w:before="0" w:after="0" w:line="262" w:lineRule="auto"/>
              <w:jc w:val="left"/>
              <w:rPr>
                <w:color w:val="00274C"/>
                <w:sz w:val="20"/>
                <w:szCs w:val="20"/>
              </w:rPr>
            </w:pPr>
            <w:r>
              <w:rPr>
                <w:color w:val="00274C"/>
                <w:position w:val="0"/>
                <w:sz w:val="20"/>
                <w:szCs w:val="20"/>
                <w:u w:val="none"/>
              </w:rPr>
              <w:t xml:space="preserve">Un carburant propre évite le colmatage des injecteurs de carburant. Nettoyer immédiatement tout déversement pendant le remplissage.</w:t>
            </w:r>
          </w:p>
          <w:p>
            <w:pPr>
              <w:numPr>
                <w:ilvl w:val="0"/>
                <w:numId w:val="11066"/>
              </w:numPr>
              <w:spacing w:before="0" w:after="0" w:line="262" w:lineRule="auto"/>
              <w:jc w:val="left"/>
              <w:rPr>
                <w:color w:val="00274C"/>
                <w:sz w:val="20"/>
                <w:szCs w:val="20"/>
              </w:rPr>
            </w:pPr>
            <w:r>
              <w:rPr>
                <w:color w:val="00274C"/>
                <w:position w:val="0"/>
                <w:sz w:val="20"/>
                <w:szCs w:val="20"/>
                <w:u w:val="none"/>
              </w:rPr>
              <w:t xml:space="preserve">Ne jamais stocker de carburant diesel dans des containers galvanisés (par ex. recouverts de zinc). Le carburant diesel et le revêtement galvanisés entraînent une réaction chimique entre eux, qui produit une floconnisation qui colmate rapidement les filtres ou entraîne une défaillance de la pompe à carburant et/ou de l’injecteur à carburant.</w:t>
            </w:r>
          </w:p>
          <w:p>
            <w:pPr>
              <w:numPr>
                <w:ilvl w:val="0"/>
                <w:numId w:val="11066"/>
              </w:numPr>
              <w:spacing w:before="0" w:after="0" w:line="262" w:lineRule="auto"/>
              <w:jc w:val="left"/>
              <w:rPr>
                <w:color w:val="00274C"/>
                <w:sz w:val="20"/>
                <w:szCs w:val="20"/>
              </w:rPr>
            </w:pPr>
            <w:r>
              <w:rPr>
                <w:color w:val="00274C"/>
                <w:position w:val="0"/>
                <w:sz w:val="20"/>
                <w:szCs w:val="20"/>
                <w:u w:val="none"/>
              </w:rPr>
              <w:t xml:space="preserve">Toute panne résultant de l'utilisation d'un carburant autre que  </w:t>
            </w:r>
            <w:r>
              <w:rPr>
                <w:b/>
                <w:bCs/>
                <w:color w:val="00274C"/>
                <w:position w:val="0"/>
                <w:sz w:val="20"/>
                <w:szCs w:val="20"/>
                <w:u w:val="none"/>
              </w:rPr>
              <w:t xml:space="preserve">Tab. 2.3</w:t>
            </w:r>
            <w:r>
              <w:rPr>
                <w:color w:val="00274C"/>
                <w:position w:val="0"/>
                <w:sz w:val="20"/>
                <w:szCs w:val="20"/>
                <w:u w:val="none"/>
              </w:rPr>
              <w:t xml:space="preserve">  ne seront pas couverts par la garantie.</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Indice de cétane de 40 minimum. Un indice de cétane supérieur à 47 est préférable, en particulier pour des températures inférieures à –20 °C (–4 °F) ou des altitudes supérieures à 1675 m (5500 pieds).</w:t>
            </w:r>
          </w:p>
          <w:p/>
          <w:p/>
          <w:p>
            <w:pPr>
              <w:widowControl w:val="on"/>
              <w:pBdr/>
              <w:spacing w:before="0" w:after="0" w:line="262" w:lineRule="auto"/>
              <w:ind w:left="0" w:right="0"/>
              <w:jc w:val="left"/>
              <w:textAlignment w:val="center"/>
            </w:pPr>
            <w:r>
              <w:rPr>
                <w:b/>
                <w:bCs/>
                <w:color w:val="00274C"/>
                <w:position w:val="-2"/>
                <w:sz w:val="20"/>
                <w:szCs w:val="20"/>
                <w:u w:val="none"/>
              </w:rPr>
              <w:t xml:space="preserve">Moteurs à réglementation stricte (UE, États-Unis, Canada, Japon, Chine, Inde)</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UE EN 590</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Amérique du Nord ASTM D975 n° 2-D S15 ; n° 1-D S15</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Japon JIS K 2204 n° 1 ; n° 2</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Inde BS-V ULSD ; BS-VI ULSD</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Chine GB 19147-2016 ULSD GB 17691—2018 ULSD</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HVO EN 15940 ou ASTM D975</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Carburant militaire OTAN F-54 S &lt; 10 ppm</w:t>
            </w:r>
          </w:p>
          <w:p/>
          <w:p/>
          <w:p>
            <w:pPr>
              <w:widowControl w:val="on"/>
              <w:pBdr/>
              <w:spacing w:before="0" w:after="0" w:line="262" w:lineRule="auto"/>
              <w:ind w:left="0" w:right="0"/>
              <w:jc w:val="left"/>
              <w:textAlignment w:val="center"/>
            </w:pPr>
            <w:r>
              <w:rPr>
                <w:b/>
                <w:bCs/>
                <w:color w:val="00274C"/>
                <w:position w:val="-2"/>
                <w:sz w:val="20"/>
                <w:szCs w:val="20"/>
                <w:u w:val="none"/>
              </w:rPr>
              <w:t xml:space="preserve">Moteurs non réglementés ou soumis à des normes moins strictes (Reste du monde et applications militaires)</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Équivalent aux spécifications ci-dessus</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Équivalent aux spécifications ci-dessus, mais avec une teneur en soufre &lt; 500 ppm</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Équivalent aux spécifications ci-dessus, mais avec une teneur en soufre &lt; 2 000 ppm</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F-34/F-35 (Kérosène, désignation OTAN)  </w:t>
            </w:r>
            <w:r>
              <w:rPr>
                <w:b/>
                <w:bCs/>
                <w:color w:val="00274C"/>
                <w:position w:val="-2"/>
                <w:sz w:val="20"/>
                <w:szCs w:val="20"/>
                <w:u w:val="none"/>
              </w:rPr>
              <w:t xml:space="preserve">(1)</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F-44 (Kérosène, désignation OTAN)  </w:t>
            </w:r>
            <w:r>
              <w:rPr>
                <w:b/>
                <w:bCs/>
                <w:color w:val="00274C"/>
                <w:position w:val="-2"/>
                <w:sz w:val="20"/>
                <w:szCs w:val="20"/>
                <w:u w:val="none"/>
              </w:rPr>
              <w:t xml:space="preserve">(1)</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F-63 (Kérosène, désignation OTAN, équivalent au F-34/F-35 avec additifs)  </w:t>
            </w:r>
            <w:r>
              <w:rPr>
                <w:b/>
                <w:bCs/>
                <w:color w:val="00274C"/>
                <w:position w:val="-2"/>
                <w:sz w:val="20"/>
                <w:szCs w:val="20"/>
                <w:u w:val="none"/>
              </w:rPr>
              <w:t xml:space="preserve">(1)</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JP-8 (Kérosène, désignation militaire américaine)  </w:t>
            </w:r>
            <w:r>
              <w:rPr>
                <w:b/>
                <w:bCs/>
                <w:color w:val="00274C"/>
                <w:position w:val="-2"/>
                <w:sz w:val="20"/>
                <w:szCs w:val="20"/>
                <w:u w:val="none"/>
              </w:rPr>
              <w:t xml:space="preserve">(1)</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JP-5 (Kérosène, désignation militaire américaine)  </w:t>
            </w:r>
            <w:r>
              <w:rPr>
                <w:b/>
                <w:bCs/>
                <w:color w:val="00274C"/>
                <w:position w:val="-2"/>
                <w:sz w:val="20"/>
                <w:szCs w:val="20"/>
                <w:u w:val="none"/>
              </w:rPr>
              <w:t xml:space="preserve">(1)</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Jet A/A1 (civil) Kérosène d'aviation)  </w:t>
            </w:r>
            <w:r>
              <w:rPr>
                <w:b/>
                <w:bCs/>
                <w:color w:val="00274C"/>
                <w:position w:val="-2"/>
                <w:sz w:val="20"/>
                <w:szCs w:val="20"/>
                <w:u w:val="none"/>
              </w:rPr>
              <w:t xml:space="preserve">(1)</w:t>
            </w:r>
          </w:p>
          <w:p/>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Utilisation de carburants d'aviation : Les carburants d'aviation ne peuvent être utilisés qu'avec un filtre à carburant supplémentaire muni d'un dispositif de dosage de lubrification. En raison de leur faible densité et des pertes de volume accrues dues à leur viscosité réduite, une perte de puissance pouvant atteindre 10 % est possible, selon le régime moteur et le couple. Les carburants d'aviation mentionnés présentent certaines propriétés problématiques (viscosité, pouvoir lubrifiant et point d'ébullition bas). Une légère augmentation de l'usure du système d'injection est à prévoir, ce qui peut entraîner une réduction statistique de la durée de vie de ces composants. La teneur en soufre doit être inférieure à 2 000 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Additifs pour carburant</w:t>
            </w:r>
          </w:p>
          <w:p>
            <w:pPr>
              <w:widowControl w:val="on"/>
              <w:pBdr/>
              <w:spacing w:before="0" w:after="0" w:line="262" w:lineRule="auto"/>
              <w:ind w:left="0" w:right="0"/>
              <w:jc w:val="left"/>
              <w:textAlignment w:val="center"/>
            </w:pPr>
            <w:r>
              <w:rPr>
                <w:color w:val="00274C"/>
                <w:position w:val="-2"/>
                <w:sz w:val="20"/>
                <w:szCs w:val="20"/>
                <w:u w:val="none"/>
              </w:rPr>
              <w:t xml:space="preserve">Afin de maintenir les performances du circuit d'injection, Rehlko a développé une gamme de produits additifs pour le marché nord-américain.</w:t>
            </w:r>
          </w:p>
          <w:p/>
          <w:p/>
          <w:p>
            <w:pPr>
              <w:widowControl w:val="on"/>
              <w:pBdr/>
              <w:spacing w:before="0" w:after="0" w:line="262" w:lineRule="auto"/>
              <w:ind w:left="0" w:right="0"/>
              <w:jc w:val="left"/>
              <w:textAlignment w:val="center"/>
            </w:pPr>
            <w:r>
              <w:rPr>
                <w:color w:val="00274C"/>
                <w:position w:val="-2"/>
                <w:sz w:val="20"/>
                <w:szCs w:val="20"/>
                <w:u w:val="none"/>
              </w:rPr>
              <w:t xml:space="preserve">L'additif pour carburant  </w:t>
            </w:r>
            <w:r>
              <w:rPr>
                <w:b/>
                <w:bCs/>
                <w:color w:val="00274C"/>
                <w:position w:val="-2"/>
                <w:sz w:val="20"/>
                <w:szCs w:val="20"/>
                <w:u w:val="none"/>
              </w:rPr>
              <w:t xml:space="preserve">Extra Performance</w:t>
            </w:r>
            <w:r>
              <w:rPr>
                <w:color w:val="00274C"/>
                <w:position w:val="-2"/>
                <w:sz w:val="20"/>
                <w:szCs w:val="20"/>
                <w:u w:val="none"/>
              </w:rPr>
              <w:t xml:space="preserve">   </w:t>
            </w:r>
            <w:r>
              <w:rPr>
                <w:b/>
                <w:bCs/>
                <w:color w:val="00274C"/>
                <w:position w:val="-2"/>
                <w:sz w:val="20"/>
                <w:szCs w:val="20"/>
                <w:u w:val="none"/>
              </w:rPr>
              <w:t xml:space="preserve">Arctic Formula</w:t>
            </w:r>
            <w:r>
              <w:rPr>
                <w:color w:val="00274C"/>
                <w:position w:val="-2"/>
                <w:sz w:val="20"/>
                <w:szCs w:val="20"/>
                <w:u w:val="none"/>
              </w:rPr>
              <w:t xml:space="preserve">  est une formule hivernale  </w:t>
            </w:r>
            <w:r>
              <w:rPr>
                <w:b/>
                <w:bCs/>
                <w:color w:val="00274C"/>
                <w:position w:val="-2"/>
                <w:sz w:val="20"/>
                <w:szCs w:val="20"/>
                <w:u w:val="none"/>
              </w:rPr>
              <w:t xml:space="preserve">Extra Performance Fuel Additive</w:t>
            </w:r>
            <w:r>
              <w:rPr>
                <w:color w:val="00274C"/>
                <w:position w:val="-2"/>
                <w:sz w:val="20"/>
                <w:szCs w:val="20"/>
                <w:u w:val="none"/>
              </w:rPr>
              <w:t xml:space="preserve">  qui nettoie et prévient les dépôts dans les injecteurs. Contactez votre concessionnaire Rehlko pour connaître sa disponibilité.</w:t>
            </w:r>
          </w:p>
          <w:p/>
          <w:p/>
          <w:p>
            <w:pPr>
              <w:widowControl w:val="on"/>
              <w:pBdr/>
              <w:spacing w:before="0" w:after="0" w:line="262" w:lineRule="auto"/>
              <w:ind w:left="0" w:right="0"/>
              <w:jc w:val="left"/>
              <w:textAlignment w:val="center"/>
            </w:pPr>
            <w:r>
              <w:rPr>
                <w:rFonts w:ascii="Arial" w:hAnsi="Arial" w:eastAsia="Arial" w:cs="Arial"/>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(Amérique du Nord seulement)</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r>
                    <w:rPr>
                      <w:position w:val="-620"/>
                    </w:rPr>
                    <w:drawing>
                      <wp:inline distT="0" distB="0" distL="0" distR="0">
                        <wp:extent cx="1591200" cy="3924000"/>
                        <wp:effectExtent b="0" l="0" r="0" t="0"/>
                        <wp:docPr id="66217867" name="name16866a705b9b0313d"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13016a705b9b0313b"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Utilisez l'additif pour carburant diesel Rehlko Injector Cleaner avant de faire le plein une fois par an ou toutes les 500 heures, que ce soit avec du carburant été ou hiver. Sa formule nettoie les dépôts sur les injecteurs et lubrifie la pompe haute pression et les injecteurs afin de réduire l'usure et d'améliorer la qualité du carburant. Compatible avec tous les systèmes d'échappement, y compris les filtres à particules diesel (FAP). Suivez scrupuleusement les instructions figurant sur l'étiquette du produit.</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(Amérique du Nord seulement)</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732"/>
                    </w:rPr>
                    <w:drawing>
                      <wp:inline distT="0" distB="0" distL="0" distR="0">
                        <wp:extent cx="1864800" cy="4622400"/>
                        <wp:effectExtent b="0" l="0" r="0" t="0"/>
                        <wp:docPr id="8095484" name="name84056a705b9b06f85"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61756a705b9b06f83"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Utilisez l'additif pour carburant Rehlko Extra Performance Arctic Formula, contenant un agent antigel, pour traiter le carburant non hivernal (n° 2-D en Amérique du Nord) par temps froid. Ceci permet une utilisation prolongée jusqu'à environ 10 °C (18 °F) en dessous du point de cristallisation de la paraffine. Pour une utilisation par températures encore plus basses, utilisez du carburant hivernal. Traitez le carburant lorsque la température extérieure descend en dessous de 0 °C (32 °F). Pour des résultats optimaux, utilisez du carburant non traité et suivez scrupuleusement les instructions figurant sur l'étiquette du produit.</w:t>
                  </w:r>
                </w:p>
                <w:p/>
                <w:p/>
                <w:p>
                  <w:pPr>
                    <w:widowControl w:val="on"/>
                    <w:pBdr/>
                    <w:spacing w:before="0" w:after="0" w:line="262" w:lineRule="auto"/>
                    <w:ind w:left="0" w:right="0"/>
                    <w:jc w:val="left"/>
                    <w:textAlignment w:val="center"/>
                  </w:pPr>
                  <w:r>
                    <w:rPr>
                      <w:color w:val="00274C"/>
                      <w:position w:val="-2"/>
                      <w:sz w:val="20"/>
                      <w:szCs w:val="20"/>
                      <w:u w:val="none"/>
                    </w:rPr>
                    <w:t xml:space="preserve">Le point de cristallisation de la paraffine est la température à laquelle la paraffine commence à se déposer dans le carburant, provoquant l'encrassement des filtres.</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Les additifs pour carburant ayant des fonctions biocides/algicides ne sont autorisés que pour le carburant stocké dans des réservoirs pendant de longues périodes (un an ou plus).</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Pour obtenir des suggestions de produits, veuillez contacter le personnel de Rehlko.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REMARQUE :</w:t>
                  </w:r>
                  <w:r>
                    <w:rPr>
                      <w:color w:val="00274C"/>
                      <w:position w:val="-2"/>
                      <w:sz w:val="20"/>
                      <w:szCs w:val="20"/>
                      <w:u w:val="none"/>
                    </w:rPr>
                    <w:t xml:space="preserve">  Ces additifs doivent être dilués en pourcentage conformément à la prescription du produit lors du remplissage du réservoir.</w:t>
                  </w:r>
                </w:p>
              </w:tc>
              <w:tc>
                <w:tcPr>
                  <w:gridSpan w:val="1"/>
                  <w:vMerge w:val="continue"/>
                  <w:tcBorders>
                    <w:top w:val="single" w:color="CCCCCC" w:sz="5"/>
                    <w:left w:val="single" w:color="CCCCCC" w:sz="5"/>
                    <w:bottom w:val="single" w:color="CCCCCC" w:sz="5"/>
                    <w:right w:val="single" w:color="CCCCCC" w:sz="5"/>
                  </w:tcBorders>
                </w:tcP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Recommandation pour les liquides de refroidissement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Il est préférable d'utiliser le liquide de refroidissement prémélangé Rehlko Xtended™ contenant 50 % d'éthylène glycol OAT.</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73593108" name="name77816a705b9b0b375"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56786a705b9b0b373"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Il est également recommandé d'utiliser des fluides frigorigènes conformes aux spécifications suivantes. </w:t>
            </w:r>
          </w:p>
          <w:p/>
          <w:p/>
          <w:p>
            <w:pPr>
              <w:widowControl w:val="on"/>
              <w:pBdr/>
              <w:spacing w:before="0" w:after="0" w:line="262" w:lineRule="auto"/>
              <w:ind w:left="0" w:right="0"/>
              <w:jc w:val="left"/>
              <w:textAlignment w:val="center"/>
            </w:pPr>
            <w:r>
              <w:rPr>
                <w:color w:val="00274C"/>
                <w:position w:val="-2"/>
                <w:sz w:val="20"/>
                <w:szCs w:val="20"/>
                <w:u w:val="none"/>
              </w:rPr>
              <w:t xml:space="preserve">Un mélange de 50 % d’eau déminéralisée et de 50 % d’éthylène glycol à faible teneur en silicate doit être utilisé pour le liquide de refroidissement. Utiliser un réfrigérant Longue Durée ou OAT à Durée de vie prolongée exempt de : silicates, phosphates, borates, nitrites et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réfrigérant moteur suivant à base d’éthylène-glycol peut être utilisé pour tous les modèles de la gamme de moteurs KSD: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OAT (à base d’acide organique) Faible teneur en silicates :  </w:t>
            </w:r>
            <w:r>
              <w:rPr>
                <w:b/>
                <w:bCs/>
                <w:color w:val="00274C"/>
                <w:position w:val="-2"/>
                <w:sz w:val="20"/>
                <w:szCs w:val="20"/>
                <w:u w:val="none"/>
              </w:rPr>
              <w:t xml:space="preserve">ASTM D-3306 D-6210</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HOAT (à base d’acide organique hybride) Faible teneur en silicates :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Les liquides de refroidissement suivants en formule concentrée doivent être mélangés avec de l’eau distillée, déionisée ou déminéralisée. Une formule pré-mélangée (40-60 % ou 50-50 %) peut être utilisée directement le cas échéant.</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8424126" name="name47356a705b9b12bc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4386a705b9b12bc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Ne pas mélanger de liquides de refroidissement à base d’éthylène glycol et de propylène glycol. Ne pas mélanger de liquides de refroidissement à base d’OAT et d’HOAT. La durée de vie OAT peut être considérablement réduite en cas de contamination avec des liquides de refroidissement contenant du nitrite.</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Ne jamais utiliser des liquides de refroidissement de type automobile. Ces liquides de refroidissement ne contiennent pas les additifs appropriés pour protéger les moteurs diesel haute performance.</w:t>
            </w:r>
          </w:p>
          <w:p/>
          <w:p/>
          <w:p>
            <w:pPr>
              <w:widowControl w:val="on"/>
              <w:pBdr/>
              <w:spacing w:before="0" w:after="0" w:line="262" w:lineRule="auto"/>
              <w:ind w:left="0" w:right="0"/>
              <w:jc w:val="left"/>
              <w:textAlignment w:val="center"/>
            </w:pPr>
            <w:r>
              <w:rPr>
                <w:color w:val="00274C"/>
                <w:position w:val="-2"/>
                <w:sz w:val="20"/>
                <w:szCs w:val="20"/>
                <w:u w:val="none"/>
              </w:rPr>
              <w:t xml:space="preserve">Les liquides de refroidissement OAT sont exempts de maintenance pendant maximum 5 ans ou 4000 heures de fonctionnement, à condition que le système de refroidissement soit complété avec le même type de réfrigérant. Ne pas mélanger différents types de réfrigérant. Tester tous les ans l’état du réfrigérant à l’aide de bandelettes d’essai de réfrigérant.</w:t>
            </w:r>
            <w:r>
              <w:rPr>
                <w:color w:val="00274C"/>
                <w:position w:val="-2"/>
                <w:sz w:val="20"/>
                <w:szCs w:val="20"/>
                <w:u w:val="none"/>
              </w:rPr>
              <w:br/>
              <w:t xml:space="preserve">Les liquides de refroidissement HOAT ne sont pas exempts de maintenance et il est recommandé d’ajouter des SCA (Additifs de refroidissement supplémentaires) au premier intervalle de maintenance.</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Caractéristiques des batteries</w:t>
      </w:r>
    </w:p>
    <w:p>
      <w:pPr>
        <w:widowControl w:val="on"/>
        <w:pBdr/>
        <w:spacing w:before="0" w:after="0" w:line="262" w:lineRule="auto"/>
        <w:ind w:left="0" w:right="0"/>
        <w:jc w:val="left"/>
      </w:pPr>
      <w:r>
        <w:rPr>
          <w:b/>
          <w:bCs/>
          <w:color w:val="00274C"/>
          <w:sz w:val="20"/>
          <w:szCs w:val="20"/>
          <w:u w:val="none"/>
        </w:rPr>
        <w:t xml:space="preserve">Batterie non fournie par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BATTERIES CONSEILLÉES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TEMPÉRATURE AMBIANTE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TYPE DE BATTERIE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pStyle w:val="Titolo1"/>
        <w:outlineLvl w:val="0"/>
      </w:pPr>
      <w:r>
        <w:rPr/>
        <w:t xml:space="preserve">Informations sur la sécurité</w:t>
      </w:r>
    </w:p>
    <w:p>
      <w:pPr>
        <w:widowControl w:val="on"/>
        <w:pBdr/>
        <w:spacing w:before="0" w:after="0" w:line="240" w:lineRule="auto"/>
        <w:ind w:left="0" w:right="0"/>
        <w:jc w:val="left"/>
      </w:pPr>
    </w:p>
    <w:p>
      <w:pPr>
        <w:pStyle w:val="Titolo2"/>
      </w:pPr>
      <w:r>
        <w:rPr/>
        <w:t xml:space="preserve">Mises en garde de sécurité</w:t>
      </w:r>
    </w:p>
    <w:p>
      <w:pPr>
        <w:numPr>
          <w:ilvl w:val="0"/>
          <w:numId w:val="11066"/>
        </w:numPr>
        <w:spacing w:before="0" w:after="0" w:line="240" w:lineRule="auto"/>
        <w:jc w:val="left"/>
        <w:rPr>
          <w:color w:val="00274C"/>
          <w:sz w:val="20"/>
          <w:szCs w:val="20"/>
        </w:rPr>
      </w:pPr>
      <w:r>
        <w:rPr>
          <w:color w:val="00274C"/>
          <w:sz w:val="20"/>
          <w:szCs w:val="20"/>
          <w:u w:val="none"/>
        </w:rPr>
        <w:t xml:space="preserve">L'utilisation prévue du moteur est l'utilisation combinée avec la machine sur laquelle il est installé.</w:t>
      </w:r>
    </w:p>
    <w:p>
      <w:pPr>
        <w:numPr>
          <w:ilvl w:val="0"/>
          <w:numId w:val="11066"/>
        </w:numPr>
        <w:spacing w:before="0" w:after="0" w:line="240" w:lineRule="auto"/>
        <w:jc w:val="left"/>
        <w:rPr>
          <w:color w:val="00274C"/>
          <w:sz w:val="20"/>
          <w:szCs w:val="20"/>
        </w:rPr>
      </w:pPr>
      <w:r>
        <w:rPr>
          <w:color w:val="00274C"/>
          <w:sz w:val="20"/>
          <w:szCs w:val="20"/>
          <w:u w:val="none"/>
        </w:rPr>
        <w:t xml:space="preserve">Toute utilisation différente de celle spécifiée par  </w:t>
      </w:r>
      <w:r>
        <w:rPr>
          <w:b/>
          <w:bCs/>
          <w:color w:val="000000"/>
          <w:sz w:val="20"/>
          <w:szCs w:val="20"/>
          <w:u w:val="none"/>
        </w:rPr>
        <w:t xml:space="preserve">REHLKO </w:t>
      </w:r>
      <w:r>
        <w:rPr>
          <w:color w:val="00274C"/>
          <w:sz w:val="20"/>
          <w:szCs w:val="20"/>
          <w:u w:val="none"/>
        </w:rPr>
        <w:t xml:space="preserve"> à l'intérieur de ce manuel est considérée comme impropre.</w:t>
      </w:r>
    </w:p>
    <w:p>
      <w:pPr>
        <w:numPr>
          <w:ilvl w:val="0"/>
          <w:numId w:val="11066"/>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décline toute responsabilité pour toute modification du moteur non décrite dans ce manuel effectuée par un personnel non autorisé par  </w:t>
      </w:r>
      <w:r>
        <w:rPr>
          <w:b/>
          <w:bCs/>
          <w:color w:val="000000"/>
          <w:sz w:val="20"/>
          <w:szCs w:val="20"/>
          <w:u w:val="none"/>
        </w:rPr>
        <w:t xml:space="preserve">REHLKO</w:t>
      </w:r>
      <w:r>
        <w:rPr>
          <w:color w:val="00274C"/>
          <w:sz w:val="20"/>
          <w:szCs w:val="20"/>
          <w:u w:val="none"/>
        </w:rPr>
        <w:t xml:space="preserve"> .</w:t>
      </w:r>
    </w:p>
    <w:p>
      <w:pPr>
        <w:numPr>
          <w:ilvl w:val="0"/>
          <w:numId w:val="11066"/>
        </w:numPr>
        <w:spacing w:before="0" w:after="0" w:line="240" w:lineRule="auto"/>
        <w:jc w:val="left"/>
        <w:rPr>
          <w:color w:val="00274C"/>
          <w:sz w:val="20"/>
          <w:szCs w:val="20"/>
        </w:rPr>
      </w:pPr>
      <w:r>
        <w:rPr>
          <w:color w:val="00274C"/>
          <w:sz w:val="20"/>
          <w:szCs w:val="20"/>
          <w:u w:val="none"/>
        </w:rPr>
        <w:t xml:space="preserve">Une utilisation correcte du moteur, le respect scrupuleux des normes énumérées ici et l'application rigoureuse de toutes les précautions indiquées permettent d'éviter le risque d'incidents ou d'accidents.</w:t>
      </w:r>
    </w:p>
    <w:p>
      <w:pPr>
        <w:numPr>
          <w:ilvl w:val="0"/>
          <w:numId w:val="11066"/>
        </w:numPr>
        <w:spacing w:before="0" w:after="0" w:line="240" w:lineRule="auto"/>
        <w:jc w:val="left"/>
        <w:rPr>
          <w:color w:val="00274C"/>
          <w:sz w:val="20"/>
          <w:szCs w:val="20"/>
        </w:rPr>
      </w:pPr>
      <w:r>
        <w:rPr>
          <w:color w:val="00274C"/>
          <w:sz w:val="20"/>
          <w:szCs w:val="20"/>
          <w:u w:val="none"/>
        </w:rPr>
        <w:t xml:space="preserve">Le préposé à l'utilisation ou à l'entretien du moteur doit utiliser les dotations de sécurité et les équipements de protection individuelle.</w:t>
      </w:r>
    </w:p>
    <w:p>
      <w:pPr>
        <w:numPr>
          <w:ilvl w:val="0"/>
          <w:numId w:val="11066"/>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décline toute responsabilité, objective et subjective, si les normes comportementales, rappelées dans le manuel, ne sont pas appliquées et respectées.</w:t>
      </w:r>
    </w:p>
    <w:p>
      <w:pPr>
        <w:numPr>
          <w:ilvl w:val="0"/>
          <w:numId w:val="11066"/>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ne peut pas prévoir toutes les utilisations impropres, raisonnablement imprévisibles, susceptibles d'entraîner un danger potentiel.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Remarques générales</w:t>
      </w:r>
    </w:p>
    <w:p>
      <w:pPr>
        <w:widowControl w:val="on"/>
        <w:pBdr/>
        <w:spacing w:before="0" w:after="0" w:line="262" w:lineRule="auto"/>
        <w:ind w:left="0" w:right="0"/>
        <w:jc w:val="left"/>
      </w:pPr>
      <w:r>
        <w:rPr>
          <w:b/>
          <w:bCs/>
          <w:color w:val="00274C"/>
          <w:sz w:val="20"/>
          <w:szCs w:val="20"/>
          <w:u w:val="none"/>
        </w:rPr>
        <w:t xml:space="preserve">3.2.1 Remarques pour le constructeur</w:t>
      </w:r>
    </w:p>
    <w:p>
      <w:pPr>
        <w:numPr>
          <w:ilvl w:val="0"/>
          <w:numId w:val="11066"/>
        </w:numPr>
        <w:spacing w:before="0" w:after="0" w:line="240" w:lineRule="auto"/>
        <w:jc w:val="left"/>
        <w:rPr>
          <w:color w:val="00274C"/>
          <w:sz w:val="20"/>
          <w:szCs w:val="20"/>
        </w:rPr>
      </w:pPr>
      <w:r>
        <w:rPr>
          <w:color w:val="00274C"/>
          <w:sz w:val="20"/>
          <w:szCs w:val="20"/>
          <w:u w:val="none"/>
        </w:rPr>
        <w:t xml:space="preserve">En phase de montage des moteurs KDI, il faut tenir compte du fait que toute modification des systèmes fonctionnels entraîne une série d'anomalies du moteurs.</w:t>
      </w:r>
    </w:p>
    <w:p>
      <w:pPr>
        <w:numPr>
          <w:ilvl w:val="0"/>
          <w:numId w:val="11066"/>
        </w:numPr>
        <w:spacing w:before="0" w:after="0" w:line="240" w:lineRule="auto"/>
        <w:jc w:val="left"/>
        <w:rPr>
          <w:color w:val="00274C"/>
          <w:sz w:val="20"/>
          <w:szCs w:val="20"/>
        </w:rPr>
      </w:pPr>
      <w:r>
        <w:rPr>
          <w:color w:val="00274C"/>
          <w:sz w:val="20"/>
          <w:szCs w:val="20"/>
          <w:u w:val="none"/>
        </w:rPr>
        <w:t xml:space="preserve">L'optimisation devra être vérifiée a priori dans la salle d'essai de  </w:t>
      </w:r>
      <w:r>
        <w:rPr>
          <w:b/>
          <w:bCs/>
          <w:color w:val="000000"/>
          <w:sz w:val="20"/>
          <w:szCs w:val="20"/>
          <w:u w:val="none"/>
        </w:rPr>
        <w:t xml:space="preserve">REHLKO</w:t>
      </w:r>
      <w:r>
        <w:rPr>
          <w:color w:val="00274C"/>
          <w:sz w:val="20"/>
          <w:szCs w:val="20"/>
          <w:u w:val="none"/>
        </w:rPr>
        <w:t xml:space="preserve"> .</w:t>
      </w:r>
    </w:p>
    <w:p>
      <w:pPr>
        <w:numPr>
          <w:ilvl w:val="0"/>
          <w:numId w:val="11066"/>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décline toute responsabilité pour les anomalies de fonctionnement et les dommages éventuels du moteur si elle n'a pas approuvé ce type de modification.</w:t>
      </w:r>
    </w:p>
    <w:p>
      <w:pPr>
        <w:numPr>
          <w:ilvl w:val="0"/>
          <w:numId w:val="11066"/>
        </w:numPr>
        <w:spacing w:before="0" w:after="0" w:line="240" w:lineRule="auto"/>
        <w:jc w:val="left"/>
        <w:rPr>
          <w:color w:val="00274C"/>
          <w:sz w:val="20"/>
          <w:szCs w:val="20"/>
        </w:rPr>
      </w:pPr>
      <w:r>
        <w:rPr>
          <w:color w:val="00274C"/>
          <w:sz w:val="20"/>
          <w:szCs w:val="20"/>
          <w:u w:val="none"/>
        </w:rPr>
        <w:t xml:space="preserve">Le moteur ne peut être assemblé sur une machine que par un personnel adéquatement formé par  </w:t>
      </w:r>
      <w:r>
        <w:rPr>
          <w:b/>
          <w:bCs/>
          <w:color w:val="000000"/>
          <w:sz w:val="20"/>
          <w:szCs w:val="20"/>
          <w:u w:val="none"/>
        </w:rPr>
        <w:t xml:space="preserve">REHLKO</w:t>
      </w:r>
      <w:r>
        <w:rPr>
          <w:color w:val="00274C"/>
          <w:sz w:val="20"/>
          <w:szCs w:val="20"/>
          <w:u w:val="none"/>
        </w:rPr>
        <w:t xml:space="preserve">  et opérant selon le manuel.</w:t>
      </w:r>
    </w:p>
    <w:p>
      <w:pPr>
        <w:numPr>
          <w:ilvl w:val="0"/>
          <w:numId w:val="11066"/>
        </w:numPr>
        <w:spacing w:before="0" w:after="0" w:line="240" w:lineRule="auto"/>
        <w:jc w:val="left"/>
        <w:rPr>
          <w:color w:val="00274C"/>
          <w:sz w:val="20"/>
          <w:szCs w:val="20"/>
        </w:rPr>
      </w:pPr>
      <w:r>
        <w:rPr>
          <w:color w:val="00274C"/>
          <w:sz w:val="20"/>
          <w:szCs w:val="20"/>
          <w:u w:val="none"/>
        </w:rPr>
        <w:t xml:space="preserve">Le moteur a été construit sur spécification du constructeur d'une machine, lequel a adopté toutes les mesures nécessaires pour satisfaire les exigences essentielles de sécurité et de protection de la santé, comme prescrit par les lois en vigueur; toute utilisation du moteur en dehors de celle ainsi définie ne peut pas être considérée conforme à l'utilisation prévue par  </w:t>
      </w:r>
      <w:r>
        <w:rPr>
          <w:b/>
          <w:bCs/>
          <w:color w:val="000000"/>
          <w:sz w:val="20"/>
          <w:szCs w:val="20"/>
          <w:u w:val="none"/>
        </w:rPr>
        <w:t xml:space="preserve">REHLKO</w:t>
      </w:r>
      <w:r>
        <w:rPr>
          <w:color w:val="00274C"/>
          <w:sz w:val="20"/>
          <w:szCs w:val="20"/>
          <w:u w:val="none"/>
        </w:rPr>
        <w:t xml:space="preserve"> , qui décline donc toute responsabilité pour les éventuels accidents consécutifs à cette opération.</w:t>
      </w:r>
    </w:p>
    <w:p>
      <w:pPr>
        <w:widowControl w:val="on"/>
        <w:pBdr/>
        <w:spacing w:before="0" w:after="0" w:line="262" w:lineRule="auto"/>
        <w:ind w:left="0" w:right="0"/>
        <w:jc w:val="left"/>
      </w:pPr>
      <w:r>
        <w:rPr>
          <w:b/>
          <w:bCs/>
          <w:color w:val="00274C"/>
          <w:sz w:val="20"/>
          <w:szCs w:val="20"/>
          <w:u w:val="none"/>
        </w:rPr>
        <w:br/>
        <w:t xml:space="preserve">3.2.2</w:t>
      </w:r>
      <w:r>
        <w:rPr>
          <w:color w:val="00274C"/>
          <w:sz w:val="20"/>
          <w:szCs w:val="20"/>
          <w:u w:val="none"/>
        </w:rPr>
        <w:t xml:space="preserve"> </w:t>
      </w:r>
      <w:r>
        <w:rPr>
          <w:b/>
          <w:bCs/>
          <w:color w:val="00274C"/>
          <w:sz w:val="20"/>
          <w:szCs w:val="20"/>
          <w:u w:val="none"/>
        </w:rPr>
        <w:t xml:space="preserve">Remarques pour l'utilisateur final</w:t>
      </w:r>
    </w:p>
    <w:p>
      <w:pPr>
        <w:numPr>
          <w:ilvl w:val="0"/>
          <w:numId w:val="11066"/>
        </w:numPr>
        <w:spacing w:before="0" w:after="0" w:line="240" w:lineRule="auto"/>
        <w:jc w:val="left"/>
        <w:rPr>
          <w:color w:val="00274C"/>
          <w:sz w:val="20"/>
          <w:szCs w:val="20"/>
        </w:rPr>
      </w:pPr>
      <w:r>
        <w:rPr>
          <w:color w:val="00274C"/>
          <w:sz w:val="20"/>
          <w:szCs w:val="20"/>
          <w:u w:val="none"/>
        </w:rPr>
        <w:t xml:space="preserve">Les indications qui suivent s'adressent à l'utilisateur de la machine, afin de réduire ou d'éliminer les risques liés au fonctionnement du moteur et aux opérations d'entretien courant correspondantes.</w:t>
      </w:r>
    </w:p>
    <w:p>
      <w:pPr>
        <w:numPr>
          <w:ilvl w:val="0"/>
          <w:numId w:val="11066"/>
        </w:numPr>
        <w:spacing w:before="0" w:after="0" w:line="240" w:lineRule="auto"/>
        <w:jc w:val="left"/>
        <w:rPr>
          <w:color w:val="00274C"/>
          <w:sz w:val="20"/>
          <w:szCs w:val="20"/>
        </w:rPr>
      </w:pPr>
      <w:r>
        <w:rPr>
          <w:color w:val="00274C"/>
          <w:sz w:val="20"/>
          <w:szCs w:val="20"/>
          <w:u w:val="none"/>
        </w:rPr>
        <w:t xml:space="preserve">Lire attentivement ces instructions. Dans le cas contraire, de graves dangers menacent sa sécurité et sa santé et celles des personnes qui se trouvent à proximité de la machine.</w:t>
      </w:r>
    </w:p>
    <w:p>
      <w:pPr>
        <w:numPr>
          <w:ilvl w:val="0"/>
          <w:numId w:val="11066"/>
        </w:numPr>
        <w:spacing w:before="0" w:after="0" w:line="240" w:lineRule="auto"/>
        <w:jc w:val="left"/>
        <w:rPr>
          <w:color w:val="00274C"/>
          <w:sz w:val="20"/>
          <w:szCs w:val="20"/>
        </w:rPr>
      </w:pPr>
      <w:r>
        <w:rPr>
          <w:color w:val="00274C"/>
          <w:sz w:val="20"/>
          <w:szCs w:val="20"/>
          <w:u w:val="none"/>
        </w:rPr>
        <w:t xml:space="preserve">Au moment du démarrage, s'assurer que le moteur soit en position presque horizontale, sauf indications contraires.</w:t>
      </w:r>
    </w:p>
    <w:p>
      <w:pPr>
        <w:numPr>
          <w:ilvl w:val="0"/>
          <w:numId w:val="11066"/>
        </w:numPr>
        <w:spacing w:before="0" w:after="0" w:line="240" w:lineRule="auto"/>
        <w:jc w:val="left"/>
        <w:rPr>
          <w:color w:val="00274C"/>
          <w:sz w:val="20"/>
          <w:szCs w:val="20"/>
        </w:rPr>
      </w:pPr>
      <w:r>
        <w:rPr>
          <w:color w:val="00274C"/>
          <w:sz w:val="20"/>
          <w:szCs w:val="20"/>
          <w:u w:val="none"/>
        </w:rPr>
        <w:t xml:space="preserve">Vérifier la stabilité de la machine pour éviter des risques de basculement.</w:t>
      </w:r>
    </w:p>
    <w:p>
      <w:pPr>
        <w:numPr>
          <w:ilvl w:val="0"/>
          <w:numId w:val="11066"/>
        </w:numPr>
        <w:spacing w:before="0" w:after="0" w:line="240" w:lineRule="auto"/>
        <w:jc w:val="left"/>
        <w:rPr>
          <w:color w:val="00274C"/>
          <w:sz w:val="20"/>
          <w:szCs w:val="20"/>
        </w:rPr>
      </w:pPr>
      <w:r>
        <w:rPr>
          <w:color w:val="00274C"/>
          <w:sz w:val="20"/>
          <w:szCs w:val="20"/>
          <w:u w:val="none"/>
        </w:rPr>
        <w:t xml:space="preserve">Le moteur ne peut pas fonctionner dans des endroits où il y a des matériaux et/ou des poudres inflammables, atmosphères explosives, à moins d'avoir pris les précautions spécifiques, clairement indiquées et certifiées pour la machine.</w:t>
      </w:r>
    </w:p>
    <w:p>
      <w:pPr>
        <w:numPr>
          <w:ilvl w:val="0"/>
          <w:numId w:val="11066"/>
        </w:numPr>
        <w:spacing w:before="0" w:after="0" w:line="240" w:lineRule="auto"/>
        <w:jc w:val="left"/>
        <w:rPr>
          <w:color w:val="00274C"/>
          <w:sz w:val="20"/>
          <w:szCs w:val="20"/>
        </w:rPr>
      </w:pPr>
      <w:r>
        <w:rPr>
          <w:color w:val="00274C"/>
          <w:sz w:val="20"/>
          <w:szCs w:val="20"/>
          <w:u w:val="none"/>
        </w:rPr>
        <w:t xml:space="preserve">Pour prévenir des risques d'incendie, maintenir la machine à au moins un mètre d'édifices ou autres machines.</w:t>
      </w:r>
    </w:p>
    <w:p>
      <w:pPr>
        <w:numPr>
          <w:ilvl w:val="0"/>
          <w:numId w:val="11066"/>
        </w:numPr>
        <w:spacing w:before="0" w:after="0" w:line="240" w:lineRule="auto"/>
        <w:jc w:val="left"/>
        <w:rPr>
          <w:color w:val="00274C"/>
          <w:sz w:val="20"/>
          <w:szCs w:val="20"/>
        </w:rPr>
      </w:pPr>
      <w:r>
        <w:rPr>
          <w:color w:val="00274C"/>
          <w:sz w:val="20"/>
          <w:szCs w:val="20"/>
          <w:u w:val="none"/>
        </w:rPr>
        <w:t xml:space="preserve">Les enfants et les animaux doivent être maintenus à distance des machines, afin d'éviter les risques liés au fonctionnement.</w:t>
      </w:r>
    </w:p>
    <w:p>
      <w:pPr>
        <w:numPr>
          <w:ilvl w:val="0"/>
          <w:numId w:val="11066"/>
        </w:numPr>
        <w:spacing w:before="0" w:after="0" w:line="240" w:lineRule="auto"/>
        <w:jc w:val="left"/>
        <w:rPr>
          <w:color w:val="00274C"/>
          <w:sz w:val="20"/>
          <w:szCs w:val="20"/>
        </w:rPr>
      </w:pPr>
      <w:r>
        <w:rPr>
          <w:color w:val="00274C"/>
          <w:sz w:val="20"/>
          <w:szCs w:val="20"/>
          <w:u w:val="none"/>
        </w:rPr>
        <w:t xml:space="preserve">Laver et nettoyer minutieusement toutes les parties externes du moteur avant d'effectuer toute opération, afin d'éviter l'introduction accidentelle d'impuretés/de corps étrangers. Utiliser uniquement de l'eau et/ou des produits appropriés pour nettoyer le moteur. Si le nettoyage du moteur se fait avec un nettoyeur à haute pression ou un nettoyeur à vapeur, il est important de maintenir une distance minimale d'au moins 200 mm entre la surface devant être lavée et les buses du nettoyeur vapeur (ou haute-pression). Éviter de diriger le jet sur les composants électriques, les jonctions de câbles et les joints d’étanchéité (joints d'étanchéité d’huile, etc.). Bien laver et nettoyer la zone entourant le moteur en suivant les instructions fournies par le fabricant de la machine.</w:t>
      </w:r>
    </w:p>
    <w:p>
      <w:pPr>
        <w:numPr>
          <w:ilvl w:val="0"/>
          <w:numId w:val="11066"/>
        </w:numPr>
        <w:spacing w:before="0" w:after="0" w:line="240" w:lineRule="auto"/>
        <w:jc w:val="left"/>
        <w:rPr>
          <w:color w:val="00274C"/>
          <w:sz w:val="20"/>
          <w:szCs w:val="20"/>
        </w:rPr>
      </w:pPr>
      <w:r>
        <w:rPr>
          <w:color w:val="00274C"/>
          <w:sz w:val="20"/>
          <w:szCs w:val="20"/>
          <w:u w:val="none"/>
        </w:rPr>
        <w:t xml:space="preserve">Le carburant et l'huile sont très inflammables, leur ravitaillement doit s'effectuer avec le moteur éteint. Au moment du démarrage, le moteur doit être propre, sans résidus de carburant.</w:t>
      </w:r>
    </w:p>
    <w:p>
      <w:pPr>
        <w:numPr>
          <w:ilvl w:val="0"/>
          <w:numId w:val="11066"/>
        </w:numPr>
        <w:spacing w:before="0" w:after="0" w:line="240" w:lineRule="auto"/>
        <w:jc w:val="left"/>
        <w:rPr>
          <w:color w:val="00274C"/>
          <w:sz w:val="20"/>
          <w:szCs w:val="20"/>
        </w:rPr>
      </w:pPr>
      <w:r>
        <w:rPr>
          <w:color w:val="00274C"/>
          <w:sz w:val="20"/>
          <w:szCs w:val="20"/>
          <w:u w:val="none"/>
        </w:rPr>
        <w:t xml:space="preserve">S'assurer que les éventuels panneaux insonorisants et que le sol sur lequel se trouve la machine ne présentent pas de résidus de carburants.</w:t>
      </w:r>
    </w:p>
    <w:p>
      <w:pPr>
        <w:numPr>
          <w:ilvl w:val="0"/>
          <w:numId w:val="11066"/>
        </w:numPr>
        <w:spacing w:before="0" w:after="0" w:line="240" w:lineRule="auto"/>
        <w:jc w:val="left"/>
        <w:rPr>
          <w:color w:val="00274C"/>
          <w:sz w:val="20"/>
          <w:szCs w:val="20"/>
        </w:rPr>
      </w:pPr>
      <w:r>
        <w:rPr>
          <w:color w:val="00274C"/>
          <w:sz w:val="20"/>
          <w:szCs w:val="20"/>
          <w:u w:val="none"/>
        </w:rPr>
        <w:t xml:space="preserve">Les vapeurs du carburant sont très toxiques, effectuer les opérations de ravitaillement uniquement en plein air ou dans des endroits bien aérés.</w:t>
      </w:r>
    </w:p>
    <w:p>
      <w:pPr>
        <w:numPr>
          <w:ilvl w:val="0"/>
          <w:numId w:val="11066"/>
        </w:numPr>
        <w:spacing w:before="0" w:after="0" w:line="240" w:lineRule="auto"/>
        <w:jc w:val="left"/>
        <w:rPr>
          <w:color w:val="00274C"/>
          <w:sz w:val="20"/>
          <w:szCs w:val="20"/>
        </w:rPr>
      </w:pPr>
      <w:r>
        <w:rPr>
          <w:color w:val="00274C"/>
          <w:sz w:val="20"/>
          <w:szCs w:val="20"/>
          <w:u w:val="none"/>
        </w:rPr>
        <w:t xml:space="preserve">Ne pas fumer ou utiliser de flammes nues pendant les opérations de ravitaillement.</w:t>
      </w:r>
    </w:p>
    <w:p>
      <w:pPr>
        <w:numPr>
          <w:ilvl w:val="0"/>
          <w:numId w:val="11066"/>
        </w:numPr>
        <w:spacing w:before="0" w:after="0" w:line="240" w:lineRule="auto"/>
        <w:jc w:val="left"/>
        <w:rPr>
          <w:color w:val="00274C"/>
          <w:sz w:val="20"/>
          <w:szCs w:val="20"/>
        </w:rPr>
      </w:pPr>
      <w:r>
        <w:rPr>
          <w:color w:val="00274C"/>
          <w:sz w:val="20"/>
          <w:szCs w:val="20"/>
          <w:u w:val="none"/>
        </w:rPr>
        <w:t xml:space="preserve">Pendant le fonctionnement, la surface du moteur atteint des températures pouvant être dangereuses, il faut donc éviter tout contact avec le système d'échappement.</w:t>
      </w:r>
    </w:p>
    <w:p>
      <w:pPr>
        <w:numPr>
          <w:ilvl w:val="0"/>
          <w:numId w:val="11066"/>
        </w:numPr>
        <w:spacing w:before="0" w:after="0" w:line="240" w:lineRule="auto"/>
        <w:jc w:val="left"/>
        <w:rPr>
          <w:color w:val="00274C"/>
          <w:sz w:val="20"/>
          <w:szCs w:val="20"/>
        </w:rPr>
      </w:pPr>
      <w:r>
        <w:rPr>
          <w:color w:val="00274C"/>
          <w:sz w:val="20"/>
          <w:szCs w:val="20"/>
          <w:u w:val="none"/>
        </w:rPr>
        <w:t xml:space="preserve">Avant de procéder à n'importe quelle opération sur le moteur, l'éteindre et attendre que le moteur atteigne la température ambiante.</w:t>
      </w:r>
    </w:p>
    <w:p>
      <w:pPr>
        <w:numPr>
          <w:ilvl w:val="0"/>
          <w:numId w:val="11066"/>
        </w:numPr>
        <w:spacing w:before="0" w:after="0" w:line="240" w:lineRule="auto"/>
        <w:jc w:val="left"/>
        <w:rPr>
          <w:color w:val="00274C"/>
          <w:sz w:val="20"/>
          <w:szCs w:val="20"/>
        </w:rPr>
      </w:pPr>
      <w:r>
        <w:rPr>
          <w:color w:val="00274C"/>
          <w:sz w:val="20"/>
          <w:szCs w:val="20"/>
          <w:u w:val="none"/>
        </w:rPr>
        <w:t xml:space="preserve">Toujours ouvrir avec précaution le bouchon du radiateur ou de la cuve d'expansion, en portant des vêtements et des lunettes de protection.</w:t>
      </w:r>
    </w:p>
    <w:p>
      <w:pPr>
        <w:numPr>
          <w:ilvl w:val="0"/>
          <w:numId w:val="11066"/>
        </w:numPr>
        <w:spacing w:before="0" w:after="0" w:line="240" w:lineRule="auto"/>
        <w:jc w:val="left"/>
        <w:rPr>
          <w:color w:val="00274C"/>
          <w:sz w:val="20"/>
          <w:szCs w:val="20"/>
        </w:rPr>
      </w:pPr>
      <w:r>
        <w:rPr>
          <w:color w:val="00274C"/>
          <w:sz w:val="20"/>
          <w:szCs w:val="20"/>
          <w:u w:val="none"/>
        </w:rPr>
        <w:t xml:space="preserve">Le circuit de refroidissement par liquide est sous pression, ne pas effectuer de contrôles tant que le moteur n'est pas à température ambiante.</w:t>
      </w:r>
    </w:p>
    <w:p>
      <w:pPr>
        <w:numPr>
          <w:ilvl w:val="0"/>
          <w:numId w:val="11066"/>
        </w:numPr>
        <w:spacing w:before="0" w:after="0" w:line="240" w:lineRule="auto"/>
        <w:jc w:val="left"/>
        <w:rPr>
          <w:color w:val="00274C"/>
          <w:sz w:val="20"/>
          <w:szCs w:val="20"/>
        </w:rPr>
      </w:pPr>
      <w:r>
        <w:rPr>
          <w:color w:val="00274C"/>
          <w:sz w:val="20"/>
          <w:szCs w:val="20"/>
          <w:u w:val="none"/>
        </w:rPr>
        <w:t xml:space="preserve">En cas de présence d'un ventilateur électrique, ne pas s'approcher avec le moteur chaud, parce qu'il pourrait se mettre en marche même avec le moteur étein</w:t>
      </w:r>
    </w:p>
    <w:p>
      <w:pPr>
        <w:numPr>
          <w:ilvl w:val="0"/>
          <w:numId w:val="11066"/>
        </w:numPr>
        <w:spacing w:before="0" w:after="0" w:line="240" w:lineRule="auto"/>
        <w:jc w:val="left"/>
        <w:rPr>
          <w:color w:val="00274C"/>
          <w:sz w:val="20"/>
          <w:szCs w:val="20"/>
        </w:rPr>
      </w:pPr>
      <w:r>
        <w:rPr>
          <w:color w:val="00274C"/>
          <w:sz w:val="20"/>
          <w:szCs w:val="20"/>
          <w:u w:val="none"/>
        </w:rPr>
        <w:t xml:space="preserve">La vidange, devant être effectuée avec le moteur chaud, exige un soin particulier pour éviter les brûlures. Éviter le contact de l'huile avec la peau, car il peut entraîner des risque pour la santé ; il est conseillé d'utiliser une pompe d'admission de l'huile.</w:t>
      </w:r>
    </w:p>
    <w:p>
      <w:pPr>
        <w:numPr>
          <w:ilvl w:val="0"/>
          <w:numId w:val="11066"/>
        </w:numPr>
        <w:spacing w:before="0" w:after="0" w:line="240" w:lineRule="auto"/>
        <w:jc w:val="left"/>
        <w:rPr>
          <w:color w:val="00274C"/>
          <w:sz w:val="20"/>
          <w:szCs w:val="20"/>
        </w:rPr>
      </w:pPr>
      <w:r>
        <w:rPr>
          <w:color w:val="00274C"/>
          <w:sz w:val="20"/>
          <w:szCs w:val="20"/>
          <w:u w:val="none"/>
        </w:rPr>
        <w:t xml:space="preserve">Pendant les opérations qui impliquent l'accès à des parties mobiles du moteur et/ou le retrait des protections rotatives, interrompre le signal électrique en isolant le câble négatif (-) de la batterie, afin de prévenir des courts-circuits accidentels et l'activation du démarreur.</w:t>
      </w:r>
    </w:p>
    <w:p>
      <w:pPr>
        <w:numPr>
          <w:ilvl w:val="0"/>
          <w:numId w:val="11066"/>
        </w:numPr>
        <w:spacing w:before="0" w:after="0" w:line="240" w:lineRule="auto"/>
        <w:jc w:val="left"/>
        <w:rPr>
          <w:color w:val="00274C"/>
          <w:sz w:val="20"/>
          <w:szCs w:val="20"/>
        </w:rPr>
      </w:pPr>
      <w:r>
        <w:rPr>
          <w:color w:val="00274C"/>
          <w:sz w:val="20"/>
          <w:szCs w:val="20"/>
          <w:u w:val="none"/>
        </w:rPr>
        <w:t xml:space="preserve">Contrôler l'état de tension des courroies uniquement avec le moteur éteint.</w:t>
      </w:r>
    </w:p>
    <w:p>
      <w:pPr>
        <w:numPr>
          <w:ilvl w:val="0"/>
          <w:numId w:val="11066"/>
        </w:numPr>
        <w:spacing w:before="0" w:after="0" w:line="240" w:lineRule="auto"/>
        <w:jc w:val="left"/>
        <w:rPr>
          <w:color w:val="00274C"/>
          <w:sz w:val="20"/>
          <w:szCs w:val="20"/>
        </w:rPr>
      </w:pPr>
      <w:r>
        <w:rPr>
          <w:color w:val="00274C"/>
          <w:sz w:val="20"/>
          <w:szCs w:val="20"/>
          <w:u w:val="none"/>
        </w:rPr>
        <w:t xml:space="preserve">Fermer soigneusement le bouchon du réservoir après chaque ravitaillement, ne pas remplir complètement le réservoir mais laisser un volume libre, adéquat pour l'expansion du carburant</w:t>
      </w:r>
    </w:p>
    <w:p>
      <w:pPr>
        <w:numPr>
          <w:ilvl w:val="0"/>
          <w:numId w:val="11066"/>
        </w:numPr>
        <w:spacing w:before="0" w:after="0" w:line="240" w:lineRule="auto"/>
        <w:jc w:val="left"/>
        <w:rPr>
          <w:color w:val="00274C"/>
          <w:sz w:val="20"/>
          <w:szCs w:val="20"/>
        </w:rPr>
      </w:pPr>
      <w:r>
        <w:rPr>
          <w:color w:val="00274C"/>
          <w:sz w:val="20"/>
          <w:szCs w:val="20"/>
          <w:u w:val="none"/>
        </w:rPr>
        <w:t xml:space="preserve">Le moteur doit être démarré en suivant les instructions spécifiques indiquées dans le mode d'emploi du moteur et/ou de la machine, éviter d'utiliser des dispositifs auxiliaires de démarrage non installés sur la machine d'origine (par ex. Startpilot').</w:t>
      </w:r>
    </w:p>
    <w:p>
      <w:pPr>
        <w:numPr>
          <w:ilvl w:val="0"/>
          <w:numId w:val="11066"/>
        </w:numPr>
        <w:spacing w:before="0" w:after="0" w:line="240" w:lineRule="auto"/>
        <w:jc w:val="left"/>
        <w:rPr>
          <w:color w:val="00274C"/>
          <w:sz w:val="20"/>
          <w:szCs w:val="20"/>
        </w:rPr>
      </w:pPr>
      <w:r>
        <w:rPr>
          <w:color w:val="00274C"/>
          <w:sz w:val="20"/>
          <w:szCs w:val="20"/>
          <w:u w:val="none"/>
        </w:rPr>
        <w:t xml:space="preserve">Avant le démarrage, enlever les éventuels outils utilisés pour l'entretien du moteur et/ou de la machine, s'assurer que toutes les protections, éventuellement enlevées, aient été remontées.</w:t>
      </w:r>
    </w:p>
    <w:p>
      <w:pPr>
        <w:numPr>
          <w:ilvl w:val="0"/>
          <w:numId w:val="11066"/>
        </w:numPr>
        <w:spacing w:before="0" w:after="0" w:line="240" w:lineRule="auto"/>
        <w:jc w:val="left"/>
        <w:rPr>
          <w:color w:val="00274C"/>
          <w:sz w:val="20"/>
          <w:szCs w:val="20"/>
        </w:rPr>
      </w:pPr>
      <w:r>
        <w:rPr>
          <w:color w:val="00274C"/>
          <w:sz w:val="20"/>
          <w:szCs w:val="20"/>
          <w:u w:val="none"/>
        </w:rPr>
        <w:t xml:space="preserve">Il est interdit de mélanger des éléments comme le pétrole ou le kérosène au carburant. Le non-respect de cette interdiction entraînera le non-fonctionnement du pot catalytique et le nonrespect des émissions déclarées par </w:t>
      </w:r>
      <w:r>
        <w:rPr>
          <w:b/>
          <w:bCs/>
          <w:color w:val="00274C"/>
          <w:sz w:val="20"/>
          <w:szCs w:val="20"/>
          <w:u w:val="none"/>
        </w:rPr>
        <w:t xml:space="preserve">REHLKO</w:t>
      </w:r>
      <w:r>
        <w:rPr>
          <w:color w:val="00274C"/>
          <w:sz w:val="20"/>
          <w:szCs w:val="20"/>
          <w:u w:val="none"/>
        </w:rPr>
        <w:t xml:space="preserve"> .</w:t>
      </w:r>
    </w:p>
    <w:p>
      <w:pPr>
        <w:numPr>
          <w:ilvl w:val="0"/>
          <w:numId w:val="11066"/>
        </w:numPr>
        <w:spacing w:before="0" w:after="0" w:line="240" w:lineRule="auto"/>
        <w:jc w:val="left"/>
        <w:rPr>
          <w:color w:val="00274C"/>
          <w:sz w:val="20"/>
          <w:szCs w:val="20"/>
        </w:rPr>
      </w:pPr>
      <w:r>
        <w:rPr>
          <w:color w:val="00274C"/>
          <w:sz w:val="20"/>
          <w:szCs w:val="20"/>
          <w:u w:val="none"/>
        </w:rPr>
        <w:t xml:space="preserve">Faire attention à la température du filtre à huile pendant le remplacement de celui-ci.</w:t>
      </w:r>
    </w:p>
    <w:p>
      <w:pPr>
        <w:numPr>
          <w:ilvl w:val="0"/>
          <w:numId w:val="11066"/>
        </w:numPr>
        <w:spacing w:before="0" w:after="0" w:line="240" w:lineRule="auto"/>
        <w:jc w:val="left"/>
        <w:rPr>
          <w:color w:val="00274C"/>
          <w:sz w:val="20"/>
          <w:szCs w:val="20"/>
        </w:rPr>
      </w:pPr>
      <w:r>
        <w:rPr>
          <w:color w:val="00274C"/>
          <w:sz w:val="20"/>
          <w:szCs w:val="20"/>
          <w:u w:val="none"/>
        </w:rPr>
        <w:t xml:space="preserve">Les opérations de contrôle, de remplissage et de remplacement du liquide de refroidissement doivent s'effectuer avec le moteur éteint et lorsqu'il a atteint la température ambiante. Le liquide de refroidissement est polluant, il doit donc être éliminé dans le respect de l'environnement.</w:t>
      </w:r>
    </w:p>
    <w:p>
      <w:pPr>
        <w:numPr>
          <w:ilvl w:val="0"/>
          <w:numId w:val="11066"/>
        </w:numPr>
        <w:spacing w:before="0" w:after="0" w:line="240" w:lineRule="auto"/>
        <w:jc w:val="left"/>
        <w:rPr>
          <w:color w:val="00274C"/>
          <w:sz w:val="20"/>
          <w:szCs w:val="20"/>
        </w:rPr>
      </w:pPr>
      <w:r>
        <w:rPr>
          <w:color w:val="00274C"/>
          <w:sz w:val="20"/>
          <w:szCs w:val="20"/>
          <w:u w:val="none"/>
        </w:rPr>
        <w:t xml:space="preserve">Ne pas utiliser de jets d'air et d'eau à haute pression, sur les câblages, sur les connecteurs et sur les injecteurs.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9916013" name="name25376a705b9b195c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2286a705b9b195c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1066"/>
        </w:numPr>
        <w:spacing w:before="0" w:after="0" w:line="240" w:lineRule="auto"/>
        <w:jc w:val="left"/>
        <w:rPr>
          <w:color w:val="00274C"/>
          <w:sz w:val="20"/>
          <w:szCs w:val="20"/>
        </w:rPr>
      </w:pPr>
      <w:r>
        <w:rPr>
          <w:color w:val="00274C"/>
          <w:sz w:val="20"/>
          <w:szCs w:val="20"/>
          <w:u w:val="none"/>
        </w:rPr>
        <w:t xml:space="preserve">Pour lever uniquement le moteur, utiliser exclusivement les deux attaches </w:t>
      </w:r>
      <w:r>
        <w:rPr>
          <w:b/>
          <w:bCs/>
          <w:color w:val="00274C"/>
          <w:sz w:val="20"/>
          <w:szCs w:val="20"/>
          <w:u w:val="none"/>
        </w:rPr>
        <w:t xml:space="preserve">A</w:t>
      </w:r>
      <w:r>
        <w:rPr>
          <w:color w:val="00274C"/>
          <w:sz w:val="20"/>
          <w:szCs w:val="20"/>
          <w:u w:val="none"/>
        </w:rPr>
        <w:t xml:space="preserve"> prévues par  </w:t>
      </w:r>
      <w:r>
        <w:rPr>
          <w:b/>
          <w:bCs/>
          <w:color w:val="00274C"/>
          <w:sz w:val="20"/>
          <w:szCs w:val="20"/>
          <w:u w:val="none"/>
        </w:rPr>
        <w:t xml:space="preserve">REHLKO</w:t>
      </w:r>
      <w:r>
        <w:rPr>
          <w:color w:val="00274C"/>
          <w:sz w:val="20"/>
          <w:szCs w:val="20"/>
          <w:u w:val="none"/>
        </w:rPr>
        <w:t xml:space="preserve"> .</w:t>
      </w:r>
    </w:p>
    <w:p>
      <w:pPr>
        <w:numPr>
          <w:ilvl w:val="0"/>
          <w:numId w:val="11066"/>
        </w:numPr>
        <w:spacing w:before="0" w:after="0" w:line="240" w:lineRule="auto"/>
        <w:jc w:val="left"/>
        <w:rPr>
          <w:color w:val="00274C"/>
          <w:sz w:val="20"/>
          <w:szCs w:val="20"/>
        </w:rPr>
      </w:pPr>
      <w:r>
        <w:rPr>
          <w:color w:val="00274C"/>
          <w:sz w:val="20"/>
          <w:szCs w:val="20"/>
          <w:u w:val="none"/>
        </w:rPr>
        <w:t xml:space="preserve">L'angle entre chaque chaîne de levage et celui des attaches ne doivent pas dépasser </w:t>
      </w:r>
      <w:r>
        <w:rPr>
          <w:b/>
          <w:bCs/>
          <w:color w:val="00274C"/>
          <w:sz w:val="20"/>
          <w:szCs w:val="20"/>
          <w:u w:val="none"/>
        </w:rPr>
        <w:t xml:space="preserve">15°</w:t>
      </w:r>
      <w:r>
        <w:rPr>
          <w:color w:val="00274C"/>
          <w:sz w:val="20"/>
          <w:szCs w:val="20"/>
          <w:u w:val="none"/>
        </w:rPr>
        <w:t xml:space="preserve"> vers l'intérieur.</w:t>
      </w:r>
    </w:p>
    <w:p>
      <w:pPr>
        <w:numPr>
          <w:ilvl w:val="0"/>
          <w:numId w:val="11066"/>
        </w:numPr>
        <w:spacing w:before="0" w:after="0" w:line="240" w:lineRule="auto"/>
        <w:jc w:val="left"/>
        <w:rPr>
          <w:color w:val="00274C"/>
          <w:sz w:val="20"/>
          <w:szCs w:val="20"/>
        </w:rPr>
      </w:pPr>
      <w:r>
        <w:rPr>
          <w:color w:val="00274C"/>
          <w:sz w:val="20"/>
          <w:szCs w:val="20"/>
          <w:u w:val="none"/>
        </w:rPr>
        <w:t xml:space="preserve">Le serrage correct des vis de levage est de </w:t>
      </w:r>
      <w:r>
        <w:rPr>
          <w:b/>
          <w:bCs/>
          <w:color w:val="00274C"/>
          <w:sz w:val="20"/>
          <w:szCs w:val="20"/>
          <w:u w:val="none"/>
        </w:rPr>
        <w:t xml:space="preserve">25 Nm</w:t>
      </w:r>
      <w:r>
        <w:rPr>
          <w:color w:val="00274C"/>
          <w:sz w:val="20"/>
          <w:szCs w:val="20"/>
          <w:u w:val="none"/>
        </w:rPr>
        <w:t xml:space="preserve"> .</w:t>
      </w:r>
    </w:p>
    <w:p>
      <w:pPr>
        <w:numPr>
          <w:ilvl w:val="0"/>
          <w:numId w:val="11066"/>
        </w:numPr>
        <w:spacing w:before="0" w:after="0" w:line="240" w:lineRule="auto"/>
        <w:jc w:val="left"/>
        <w:rPr>
          <w:color w:val="00274C"/>
          <w:sz w:val="20"/>
          <w:szCs w:val="20"/>
        </w:rPr>
      </w:pPr>
      <w:r>
        <w:rPr>
          <w:color w:val="00274C"/>
          <w:sz w:val="20"/>
          <w:szCs w:val="20"/>
          <w:u w:val="none"/>
        </w:rPr>
        <w:t xml:space="preserve">L'interposition d'entretoises ou de rondelles entre les attaches et la culasse du moteur n'est pas permise.</w:t>
      </w:r>
    </w:p>
    <w:p>
      <w:pPr>
        <w:widowControl w:val="on"/>
        <w:pBdr/>
        <w:spacing w:before="225" w:after="225" w:line="262" w:lineRule="auto"/>
        <w:ind w:left="0" w:right="0"/>
        <w:jc w:val="left"/>
      </w:pPr>
      <w:r>
        <w:drawing>
          <wp:inline distT="0" distB="0" distL="0" distR="0">
            <wp:extent cx="4456800" cy="3348000"/>
            <wp:effectExtent b="0" l="0" r="0" t="0"/>
            <wp:docPr id="57231135" name="name40296a705b9b21207" descr="Cap_3_01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_01b.png"/>
                    <pic:cNvPicPr/>
                  </pic:nvPicPr>
                  <pic:blipFill>
                    <a:blip r:embed="rId58546a705b9b21205" cstate="print"/>
                    <a:stretch>
                      <a:fillRect/>
                    </a:stretch>
                  </pic:blipFill>
                  <pic:spPr>
                    <a:xfrm>
                      <a:off x="0" y="0"/>
                      <a:ext cx="4456800" cy="33480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Description des signaux de sécurité</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11066"/>
              </w:numPr>
              <w:spacing w:before="0" w:after="0" w:line="262" w:lineRule="auto"/>
              <w:jc w:val="left"/>
              <w:rPr>
                <w:color w:val="00274C"/>
                <w:sz w:val="20"/>
                <w:szCs w:val="20"/>
              </w:rPr>
            </w:pPr>
            <w:r>
              <w:rPr>
                <w:color w:val="00274C"/>
                <w:position w:val="-2"/>
                <w:sz w:val="20"/>
                <w:szCs w:val="20"/>
                <w:u w:val="none"/>
              </w:rPr>
              <w:t xml:space="preserve">Afin de garantir une utilisation sûre, nous vous prions de lire attentivement les instructions suivantes.</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Il est également recommandé de consulter le mode d'emploi fourni avec la machine ou l'application sur laquelle le moteur est monté et sur lequel sont indiquées d'autres informations importantes pour la sécurité.</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Ce manuel contient les normes de sécurité expliquées ci-dessous.</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Nous vous prions de les lire attentivement.</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Plaques adhésives de sécurité</w:t>
                  </w:r>
                  <w:r>
                    <w:rPr>
                      <w:color w:val="00274C"/>
                      <w:position w:val="-2"/>
                      <w:sz w:val="20"/>
                      <w:szCs w:val="20"/>
                      <w:u w:val="none"/>
                    </w:rPr>
                    <w:br/>
                    <w:t xml:space="preserve">La liste ci-dessous indique les plaque adhésives de sécurité qui peuvent se trouver sur le moteur pour indiquer les points potentiellement dangereux pour l'opérateur.</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 :</w:t>
                  </w:r>
                  <w:r>
                    <w:rPr>
                      <w:color w:val="00274C"/>
                      <w:position w:val="-2"/>
                      <w:sz w:val="20"/>
                      <w:szCs w:val="20"/>
                      <w:u w:val="none"/>
                    </w:rPr>
                    <w:t xml:space="preserve"> Ces autocollants sont apposés sur les composants du moteur par le fabricant de la machine et certains d'entre eux peuvent être en métal pour résister aux hautes températures.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95781662" name="name15996a705b9b25000"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27846a705b9b24ffd"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Lire le manuel d'utilisation et d'entretien avant d'effectuer des opérations sur le moteur.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82100624" name="name22396a705b9b28d98"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45976a705b9b28d95"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Composants à haute température.</w:t>
                  </w:r>
                  <w:r>
                    <w:rPr>
                      <w:color w:val="00274C"/>
                      <w:position w:val="0"/>
                      <w:sz w:val="20"/>
                      <w:szCs w:val="20"/>
                      <w:u w:val="none"/>
                    </w:rPr>
                    <w:br/>
                    <w:t xml:space="preserve">Danger de brûlures.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49074258" name="name58996a705b9b2ca96"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90836a705b9b2ca94"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Présence de parties rotatives.</w:t>
                  </w:r>
                  <w:r>
                    <w:rPr>
                      <w:color w:val="00274C"/>
                      <w:position w:val="0"/>
                      <w:sz w:val="20"/>
                      <w:szCs w:val="20"/>
                      <w:u w:val="none"/>
                    </w:rPr>
                    <w:br/>
                    <w:t xml:space="preserve">Danger d'accrochage et de coupure.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43891848" name="name15556a705b9b30605"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49906a705b9b30602"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Présence de carburant explosif.</w:t>
                  </w:r>
                  <w:r>
                    <w:rPr>
                      <w:color w:val="00274C"/>
                      <w:position w:val="0"/>
                      <w:sz w:val="20"/>
                      <w:szCs w:val="20"/>
                      <w:u w:val="none"/>
                    </w:rPr>
                    <w:br/>
                    <w:t xml:space="preserve">Danger d'incendie ou d'explosion.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96835932" name="name75156a705b9b34470"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71836a705b9b3446e"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Présence de vapeur et de liquide réfrigérant sous pression.</w:t>
                  </w:r>
                  <w:r>
                    <w:rPr>
                      <w:color w:val="00274C"/>
                      <w:position w:val="0"/>
                      <w:sz w:val="20"/>
                      <w:szCs w:val="20"/>
                      <w:u w:val="none"/>
                    </w:rPr>
                    <w:br/>
                    <w:t xml:space="preserve">Danger de brûlures.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Mises en garde</w:t>
                  </w:r>
                  <w:r>
                    <w:rPr>
                      <w:color w:val="00274C"/>
                      <w:position w:val="-2"/>
                      <w:sz w:val="20"/>
                      <w:szCs w:val="20"/>
                      <w:u w:val="none"/>
                    </w:rPr>
                    <w:br/>
                    <w:t xml:space="preserve">La liste ci-dessous indique les mises en gardes de sécurité qui peuvent se trouver dans le manuel pour signaler la nécessité de faire attention lors de l'exécution de procédures particulières susceptibles d'être dangereuses pour l'opérateur ou pour les objets.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56544031" name="name82816a705b9b38e82"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75136a705b9b38e80"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Se référer aux instructions qui, si elles sont ignorées, exposent à un risque pouvant provoquer des lésions personnelles graves ou la mort, ou bien des dégâts matériels graves.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4781528" name="name30176a705b9b3c89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5266a705b9b3c899"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Indique des informations techniques très importantes à ne pas négliger.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52706142" name="name97836a705b9b40661"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3786a705b9b4065f"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Avertissement</w:t>
                  </w:r>
                  <w:r>
                    <w:rPr>
                      <w:color w:val="00274C"/>
                      <w:position w:val="0"/>
                      <w:sz w:val="20"/>
                      <w:szCs w:val="20"/>
                      <w:u w:val="none"/>
                    </w:rPr>
                    <w:br/>
                    <w:t xml:space="preserve">Indique la présence d'un risque pouvant provoquer des lésions ou des dommages légers en cas de non-respect.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Protections de sécurité</w:t>
                  </w:r>
                  <w:r>
                    <w:rPr>
                      <w:color w:val="00274C"/>
                      <w:position w:val="-2"/>
                      <w:sz w:val="20"/>
                      <w:szCs w:val="20"/>
                      <w:u w:val="none"/>
                    </w:rPr>
                    <w:br/>
                    <w:t xml:space="preserve">La liste ci-dessous indique les protections de sécurité dont il faut se munir avant d'effectuer toute opération afin d'éviter d'éventuelles blessures de l'opérateur.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22306906" name="name79036a705b9b43101"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74646a705b9b430ff"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Utiliser des gants de protection appropriés avant d'effectuer l'opération.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78534954" name="name51226a705b9b4745b"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58586a705b9b47459"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Utiliser des lunettes de protection avant d'effectuer l'opération.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17128967" name="name36736a705b9b4b19f"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29016a705b9b4b19d"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Utiliser des équipements de protection de l'ouïe avant d'effectuer l'opération.</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Signaux de sécurité et information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992808" name="name30056a705b9b4ed3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2036a705b9b4ed2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DÉMARRAGE ACCIDENTEL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9147520" name="name83326a705b9b52a25"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35936a705b9b52a23"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775908" name="name21296a705b9b567cd"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87266a705b9b567cb"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29047745" name="name67206a705b9b58fbb"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58566a705b9b58fb9"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 démarrage accidentel du moteur peut provoquer des lésions personnelles ou la mort.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Avant toute intervention sur un moteur ou sur un appareil, débrancher le câble négatif (-) de la batterie.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1734519" name="name55376a705b9b5b98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7636a705b9b5b98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COMPOSANTS À HAUTE TEMPÉRATURE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6450874" name="name30326a705b9b5e074"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14156a705b9b5e07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Les composants chauds peuvent provoquer de graves brûlures.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Les composants du moteur peuvent surchauffer pendant le fonctionnement. Éviter de toucher le moteur s'il est en marche ou immédiatement après l'avoir éteint.</w:t>
                  </w:r>
                  <w:r>
                    <w:rPr>
                      <w:color w:val="00274C"/>
                      <w:position w:val="-2"/>
                      <w:sz w:val="20"/>
                      <w:szCs w:val="20"/>
                      <w:u w:val="none"/>
                    </w:rPr>
                    <w:br/>
                    <w:br/>
                    <w:t xml:space="preserve">Ne jamais actionner le moteur sans les protections thermiques ou les protections de sécurité prévues.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5926130" name="name95576a705b9b61d3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6596a705b9b61d3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PARTIES ROTATIVES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3173461" name="name94976a705b9b65e8f"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15886a705b9b65e8d"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Les parties rotatives peuvent provoquer de graves lésions personnelles.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Rester à une distance de sécurité du moteur en marche. Garder les mains, les pieds, les cheveux et les vêtements à une distance de sécurité de toutes les parties mobiles, afin de prévenir des lésions personnelles. Ne jamais actionner le moteur sans les carters ou protections de sécurité prévues..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0229651" name="name82826a705b9b6991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5326a705b9b6990f"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GAZ D'ÉCHAPPEMENT MORTELS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2232659" name="name48516a705b9b6c1cf"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35546a705b9b6c1cd"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 monoxyde de carbone peut provoquer la nausée, des évanouissements ou la mort.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Ne jamais laisser le moteur en marche dans des lieux fermés ou dans des espaces étroits, pour éviter de respirer les gaz d'échappement (monoxyde de carbone).</w:t>
                  </w:r>
                  <w:r>
                    <w:rPr>
                      <w:color w:val="00274C"/>
                      <w:position w:val="-2"/>
                      <w:sz w:val="20"/>
                      <w:szCs w:val="20"/>
                      <w:u w:val="none"/>
                    </w:rPr>
                    <w:br/>
                    <w:t xml:space="preserve">Le monoxyde de carbone est un mélange toxique, inodore, incolore et pouvant avoir des effets mortels en cas d'inhalation.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7384701" name="name24686a705b9b7139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4216a705b9b7139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DÉCHARGES ÉLECTRIQUES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5171761" name="name85676a705b9b73b0e"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24296a705b9b73b0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Les décharges électriques peuvent provoquer de graves lésions personnelles.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Ne pas toucher les câbles électriques avec le moteur en marche.</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1690132" name="name96566a705b9b7644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7656a705b9b7644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FLUIDE SOUS HAUTE PRESSION DANGER DE PÉNÉTRATION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2655542" name="name86316a705b9b7cd65"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29776a705b9b7cd6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Les fluides sous haute pression peuvent pénétrer sous la peau et causer des lésions graves ou mortelles.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Les interventions sur le circuit d'alimentation doivent être confié à du personnel adéquatement formé et portant les équipements de protection. Les lésions causées par la pénétration des fluides sont très toxiques et dangereuses.</w:t>
                  </w:r>
                  <w:r>
                    <w:rPr>
                      <w:b/>
                      <w:bCs/>
                      <w:color w:val="00274C"/>
                      <w:position w:val="-2"/>
                      <w:sz w:val="20"/>
                      <w:szCs w:val="20"/>
                      <w:u w:val="none"/>
                    </w:rPr>
                    <w:br/>
                    <w:t xml:space="preserve">En cas de lésion, s'adresser immédiatement à un médecin.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497730" name="name58046a705b9b8094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6556a705b9b8094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CARBURANT EXPLOSIF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3792046" name="name73746a705b9b84253"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46806a705b9b8425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 carburant explosif peut provoquer des incendies et de graves brûlures.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 carburant est extrêmement inflammable et, en présence d'étincelles, ses vapeurs peuvent provoquer des explosions. Conserver le carburant exclusivement dans des récipients homologués, dans des bâtiments ventilés et non habités, et loin de flammes nues ou d'étincelles. Ne pas remplir le réservoir du carburant avec le moteur chaud ou en marche, afin d'éviter que le carburant, accidentellement sorti, prenne feu au contact de composants chauds ou d'étincelles émises par le circuit d'allumage. Ne pas démarrer le moteur à proximité de carburant sorti pendant le ravitaillement. Ne jamais utiliser le carburant comme détergent.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6957661" name="name21276a705b9b88339"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6046a705b9b88336"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GAZ EXPLOSIFS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4030826" name="name69256a705b9b8b1fd"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71306a705b9b8b1f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 gaz explosif peut provoquer des incendies et de graves brûlures.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Charger les batteries uniquement dans un lieu bien ventilé. Tenir la batterie toujours loin d'étincelles, de flammes nues et d'autres sources d'allumage. Pendant le rechargement, les batteries produisent de l'hydrogène explosif. Tenir les batteries hors de portée des enfants. Enlever d'éventuels bijoux avant d'intervenir sur les batteries. Avant de débrancher le câble de masse négatif (-), s'assurer que tous les interrupteurs soient sur OFF. Dans le cas contraire, cela pourrait créer des étincelles sur le terminal du câble de masse avec le risque d'explosion.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6329556" name="name37096a705b9b8fe4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0836a705b9b8fe3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CALIFORNIE AVIS - DÉCLARATION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Les échappements émis par le moteur de ce produit contiennent des substances chimiques qui, conformément aux lois de l'État de la Californie, provoquent l'apparition de cancers, de défauts congénitaux ou d'autres dommages génétiques.</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Sécurité pour l'impact sur environnement</w:t>
      </w:r>
    </w:p>
    <w:p>
      <w:pPr>
        <w:widowControl w:val="on"/>
        <w:pBdr/>
        <w:spacing w:before="0" w:after="0" w:line="262" w:lineRule="auto"/>
        <w:ind w:left="0" w:right="0"/>
        <w:jc w:val="left"/>
      </w:pPr>
      <w:r>
        <w:rPr>
          <w:color w:val="00274C"/>
          <w:sz w:val="20"/>
          <w:szCs w:val="20"/>
          <w:u w:val="none"/>
        </w:rPr>
        <w:t xml:space="preserve">Toute organisation doit impérativement appliquer des procédures pour détecter, évaluer et contrôler l'influence de ses propres activités (produits, services, etc.) sur l'environnement. Les procédures à suivre afin d'identifier des impacts importants sur l'environnement, doivent prendre en considération les facteurs suivants: - Évacuation des liquides.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Gestion des déchets.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Contamination du sol.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Émissions dans l'atmosphère.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Emploi des matières premières et des ressources naturelles.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Normes et directives relatives à l'impact sur l'environnement.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Afin de réduire au maximum l'impact sur l'environnement,  </w:t>
      </w:r>
      <w:r>
        <w:rPr>
          <w:b/>
          <w:bCs/>
          <w:color w:val="000000"/>
          <w:sz w:val="20"/>
          <w:szCs w:val="20"/>
          <w:u w:val="none"/>
        </w:rPr>
        <w:t xml:space="preserve">REHLKO</w:t>
      </w:r>
      <w:r>
        <w:rPr>
          <w:color w:val="00274C"/>
          <w:sz w:val="20"/>
          <w:szCs w:val="20"/>
          <w:u w:val="none"/>
        </w:rPr>
        <w:t xml:space="preserve"> fourni, ci-après, des indications que tous ceux qui, à n'importe quel titre, interagissent avec le moteur pendant le cycle de vie prévu pour ce dernier, devront respecter. - Tous les composants et des liquides doivent être traités conformément aux lois en vigueur dans le pays où le tri est effectué.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Veiller à ce que le système d'alimentation et de gestion du moteur et les tuyaux d'échappement soient toujours efficaces afin de limiter le niveau de pollution acoustique et atmosphérique.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En phase de démantèlement du moteur, sélectionner tous les composants en fonction de leurs caractéristiques chimiques et effectuer le tri sélectif.
</w:t>
      </w:r>
    </w:p>
    <w:p>
      <w:pPr>
        <w:pStyle w:val="Titolo1"/>
        <w:outlineLvl w:val="0"/>
      </w:pPr>
      <w:r>
        <w:rPr/>
        <w:t xml:space="preserve">Informations sur l'utilisation</w:t>
      </w:r>
    </w:p>
    <w:p>
      <w:pPr>
        <w:widowControl w:val="on"/>
        <w:pBdr/>
        <w:spacing w:before="0" w:after="0" w:line="240" w:lineRule="auto"/>
        <w:ind w:left="0" w:right="0"/>
        <w:jc w:val="left"/>
      </w:pPr>
    </w:p>
    <w:p>
      <w:pPr>
        <w:pStyle w:val="Titolo2"/>
      </w:pPr>
      <w:r>
        <w:rPr/>
        <w:t xml:space="preserve">Avant le démarrage</w:t>
      </w:r>
    </w:p>
    <w:p>
      <w:pPr>
        <w:numPr>
          <w:ilvl w:val="0"/>
          <w:numId w:val="11066"/>
        </w:numPr>
        <w:spacing w:before="0" w:after="0" w:line="240" w:lineRule="auto"/>
        <w:jc w:val="left"/>
        <w:rPr>
          <w:color w:val="00274C"/>
          <w:sz w:val="20"/>
          <w:szCs w:val="20"/>
        </w:rPr>
      </w:pPr>
      <w:r>
        <w:rPr>
          <w:color w:val="00274C"/>
          <w:sz w:val="20"/>
          <w:szCs w:val="20"/>
          <w:u w:val="none"/>
        </w:rPr>
        <w:t xml:space="preserve">Lire attentivement les descriptions fournies dans les pages suivantes et effectuer les opérations indiquées ci-dessous en suivant scrupuleusement les instructions indiquées.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175197" name="name41816a705b9b9352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8196a705b9b9351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1066"/>
        </w:numPr>
        <w:spacing w:before="0" w:after="0" w:line="240" w:lineRule="auto"/>
        <w:jc w:val="left"/>
        <w:rPr>
          <w:color w:val="00274C"/>
          <w:sz w:val="20"/>
          <w:szCs w:val="20"/>
        </w:rPr>
      </w:pPr>
      <w:r>
        <w:rPr>
          <w:color w:val="00274C"/>
          <w:sz w:val="20"/>
          <w:szCs w:val="20"/>
          <w:u w:val="none"/>
        </w:rPr>
        <w:t xml:space="preserve">Le non-respect des opérations décrites dans les pages suivantes est susceptibles d'entrainer un risquer de dommage du moteur, de l'application où il est installé et des personnes et/ou des choses.</w:t>
      </w:r>
    </w:p>
    <w:p>
      <w:pPr>
        <w:numPr>
          <w:ilvl w:val="0"/>
          <w:numId w:val="11066"/>
        </w:numPr>
        <w:spacing w:before="0" w:after="0" w:line="240" w:lineRule="auto"/>
        <w:jc w:val="left"/>
        <w:rPr>
          <w:color w:val="00274C"/>
          <w:sz w:val="20"/>
          <w:szCs w:val="20"/>
        </w:rPr>
      </w:pPr>
      <w:r>
        <w:rPr>
          <w:color w:val="00274C"/>
          <w:sz w:val="20"/>
          <w:szCs w:val="20"/>
          <w:u w:val="none"/>
        </w:rPr>
        <w:t xml:space="preserve">Intensifier la fréquence des entretiens en cas de conditions de fonctionnement difficiles (arrêts et démarrages fréquents, environnements très poussiéreux ou très chauds, etc.).</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Rodage</w:t>
      </w:r>
    </w:p>
    <w:p>
      <w:pPr>
        <w:widowControl w:val="on"/>
        <w:pBdr/>
        <w:spacing w:before="0" w:after="0" w:line="262" w:lineRule="auto"/>
        <w:ind w:left="0" w:right="0"/>
        <w:jc w:val="left"/>
      </w:pPr>
      <w:r>
        <w:rPr>
          <w:b/>
          <w:bCs/>
          <w:color w:val="00274C"/>
          <w:sz w:val="20"/>
          <w:szCs w:val="20"/>
          <w:u w:val="none"/>
        </w:rPr>
        <w:t xml:space="preserve">REMARQUE:</w:t>
      </w:r>
      <w:r>
        <w:rPr>
          <w:color w:val="00274C"/>
          <w:sz w:val="20"/>
          <w:szCs w:val="20"/>
          <w:u w:val="none"/>
        </w:rPr>
        <w:t xml:space="preserve"> Pendant les 50 premières heures de fonctionnement du moteur, il est conseillé de ne pas dépasser 75 % de la puissance de sortie maximale.</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Démarrage et arrêt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4.3.1 Démarrage</w:t>
            </w:r>
          </w:p>
          <w:p/>
          <w:p/>
          <w:p>
            <w:pPr>
              <w:numPr>
                <w:ilvl w:val="0"/>
                <w:numId w:val="11068"/>
              </w:numPr>
              <w:spacing w:before="0" w:after="0" w:line="262" w:lineRule="auto"/>
              <w:jc w:val="left"/>
              <w:rPr>
                <w:color w:val="00274C"/>
                <w:sz w:val="20"/>
                <w:szCs w:val="20"/>
              </w:rPr>
            </w:pPr>
            <w:r>
              <w:rPr>
                <w:color w:val="00274C"/>
                <w:position w:val="-2"/>
                <w:sz w:val="20"/>
                <w:szCs w:val="20"/>
                <w:u w:val="none"/>
              </w:rPr>
              <w:t xml:space="preserve">Contrôler le niveau d'huile du moteur, du carburant et du refrigerant et ravitailler si nécessaire ( </w:t>
            </w:r>
            <w:hyperlink r:id="rId46256a705b9b93e74" w:history="1">
              <w:r>
                <w:rPr>
                  <w:rStyle w:val="DefaultParagraphFontPHPDOCX"/>
                  <w:b/>
                  <w:bCs/>
                  <w:color w:val="0000FF"/>
                  <w:position w:val="-2"/>
                  <w:sz w:val="20"/>
                  <w:szCs w:val="20"/>
                  <w:u w:val="none"/>
                </w:rPr>
                <w:t xml:space="preserve">Par. 4.5</w:t>
              </w:r>
            </w:hyperlink>
            <w:r>
              <w:rPr>
                <w:color w:val="00274C"/>
                <w:position w:val="-2"/>
                <w:sz w:val="20"/>
                <w:szCs w:val="20"/>
                <w:u w:val="none"/>
              </w:rPr>
              <w:t xml:space="preserve"> et </w:t>
            </w:r>
            <w:hyperlink r:id="rId38106a705b9b93f29" w:history="1">
              <w:r>
                <w:rPr>
                  <w:rStyle w:val="DefaultParagraphFontPHPDOCX"/>
                  <w:b/>
                  <w:bCs/>
                  <w:color w:val="0000FF"/>
                  <w:position w:val="-2"/>
                  <w:sz w:val="20"/>
                  <w:szCs w:val="20"/>
                  <w:u w:val="none"/>
                </w:rPr>
                <w:t xml:space="preserve">4.6</w:t>
              </w:r>
            </w:hyperlink>
            <w:r>
              <w:rPr>
                <w:color w:val="00274C"/>
                <w:position w:val="-2"/>
                <w:sz w:val="20"/>
                <w:szCs w:val="20"/>
                <w:u w:val="none"/>
              </w:rPr>
              <w:t xml:space="preserve"> ).</w:t>
            </w:r>
          </w:p>
          <w:p>
            <w:pPr>
              <w:numPr>
                <w:ilvl w:val="0"/>
                <w:numId w:val="11068"/>
              </w:numPr>
              <w:spacing w:before="0" w:after="0" w:line="262" w:lineRule="auto"/>
              <w:jc w:val="left"/>
              <w:rPr>
                <w:color w:val="00274C"/>
                <w:sz w:val="20"/>
                <w:szCs w:val="20"/>
              </w:rPr>
            </w:pPr>
            <w:r>
              <w:rPr>
                <w:color w:val="00274C"/>
                <w:position w:val="-2"/>
                <w:sz w:val="20"/>
                <w:szCs w:val="20"/>
                <w:u w:val="none"/>
              </w:rPr>
              <w:t xml:space="preserve">Introduire la clé de contact sur le tableau de bord (si fourni).</w:t>
            </w:r>
          </w:p>
          <w:p>
            <w:pPr>
              <w:numPr>
                <w:ilvl w:val="0"/>
                <w:numId w:val="11068"/>
              </w:numPr>
              <w:spacing w:before="0" w:after="0" w:line="262" w:lineRule="auto"/>
              <w:jc w:val="left"/>
              <w:rPr>
                <w:color w:val="00274C"/>
                <w:sz w:val="20"/>
                <w:szCs w:val="20"/>
              </w:rPr>
            </w:pPr>
            <w:r>
              <w:rPr>
                <w:color w:val="00274C"/>
                <w:position w:val="-2"/>
                <w:sz w:val="20"/>
                <w:szCs w:val="20"/>
                <w:u w:val="none"/>
              </w:rPr>
              <w:t xml:space="preserve">Tourner la clé sur </w:t>
            </w:r>
            <w:r>
              <w:rPr>
                <w:b/>
                <w:bCs/>
                <w:color w:val="00274C"/>
                <w:position w:val="-2"/>
                <w:sz w:val="20"/>
                <w:szCs w:val="20"/>
                <w:u w:val="none"/>
              </w:rPr>
              <w:t xml:space="preserve">ON</w:t>
            </w:r>
            <w:r>
              <w:rPr>
                <w:color w:val="00274C"/>
                <w:position w:val="-2"/>
                <w:sz w:val="20"/>
                <w:szCs w:val="20"/>
                <w:u w:val="none"/>
              </w:rPr>
              <w:t xml:space="preserve"> .</w:t>
            </w:r>
          </w:p>
          <w:p>
            <w:pPr>
              <w:numPr>
                <w:ilvl w:val="0"/>
                <w:numId w:val="11068"/>
              </w:numPr>
              <w:spacing w:before="0" w:after="0" w:line="262" w:lineRule="auto"/>
              <w:jc w:val="left"/>
              <w:rPr>
                <w:color w:val="00274C"/>
                <w:sz w:val="20"/>
                <w:szCs w:val="20"/>
              </w:rPr>
            </w:pPr>
            <w:r>
              <w:rPr>
                <w:color w:val="00274C"/>
                <w:position w:val="-2"/>
                <w:sz w:val="20"/>
                <w:szCs w:val="20"/>
                <w:u w:val="none"/>
              </w:rPr>
              <w:t xml:space="preserve">Tourner la clé au-delà de la position </w:t>
            </w:r>
            <w:r>
              <w:rPr>
                <w:b/>
                <w:bCs/>
                <w:color w:val="00274C"/>
                <w:position w:val="-2"/>
                <w:sz w:val="20"/>
                <w:szCs w:val="20"/>
                <w:u w:val="none"/>
              </w:rPr>
              <w:t xml:space="preserve">ON</w:t>
            </w:r>
            <w:r>
              <w:rPr>
                <w:color w:val="00274C"/>
                <w:position w:val="-2"/>
                <w:sz w:val="20"/>
                <w:szCs w:val="20"/>
                <w:u w:val="none"/>
              </w:rPr>
              <w:t xml:space="preserve"> et la relâcher lorsque le moteur démarre (la clé reviendra automatiquement sur 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7657995" name="name61976a705b9b9767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1356a705b9b9766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Lors du premier ravitaillement ou si le réservoir est vide, remplir le circuit du carburant </w:t>
            </w:r>
            <w:hyperlink r:id="rId33876a705b9b979f1" w:history="1">
              <w:r>
                <w:rPr>
                  <w:rStyle w:val="DefaultParagraphFontPHPDOCX"/>
                  <w:b/>
                  <w:bCs/>
                  <w:color w:val="0000FF"/>
                  <w:position w:val="-2"/>
                  <w:sz w:val="20"/>
                  <w:szCs w:val="20"/>
                  <w:u w:val="single" w:color=""/>
                </w:rPr>
                <w:t xml:space="preserve">(Par. 6.4 du point 4 au point 6)</w:t>
              </w:r>
            </w:hyperlink>
            <w:r>
              <w:rPr>
                <w:color w:val="00274C"/>
                <w:position w:val="-2"/>
                <w:sz w:val="20"/>
                <w:szCs w:val="20"/>
                <w:u w:val="none"/>
              </w:rPr>
              <w:t xml:space="preserve"> .</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Ne pas actionner le démarreur plus de 15 secondes consécutives: si le moteur ne démarre pas, pour ne pas endommager le démarreur, attendre une minute avant de répéter l'opération de démarrage.</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Si le moteur ne démarre pas au bout de deux tentatives, consulter le </w:t>
            </w:r>
            <w:hyperlink r:id="rId66496a705b9b97c15" w:history="1">
              <w:r>
                <w:rPr>
                  <w:rStyle w:val="DefaultParagraphFontPHPDOCX"/>
                  <w:b/>
                  <w:bCs/>
                  <w:color w:val="0000FF"/>
                  <w:position w:val="-2"/>
                  <w:sz w:val="20"/>
                  <w:szCs w:val="20"/>
                  <w:u w:val="none"/>
                </w:rPr>
                <w:t xml:space="preserve">Tab. 7.1 et Tab. 7.2</w:t>
              </w:r>
            </w:hyperlink>
            <w:r>
              <w:rPr>
                <w:color w:val="00274C"/>
                <w:position w:val="-2"/>
                <w:sz w:val="20"/>
                <w:szCs w:val="20"/>
                <w:u w:val="none"/>
              </w:rPr>
              <w:t xml:space="preserve"> , per individuare la causa.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Le tableau </w:t>
            </w:r>
            <w:r>
              <w:rPr>
                <w:b/>
                <w:bCs/>
                <w:color w:val="00274C"/>
                <w:position w:val="-2"/>
                <w:sz w:val="20"/>
                <w:szCs w:val="20"/>
                <w:u w:val="none"/>
              </w:rPr>
              <w:t xml:space="preserve">L</w:t>
            </w:r>
            <w:r>
              <w:rPr>
                <w:color w:val="00274C"/>
                <w:position w:val="-2"/>
                <w:sz w:val="20"/>
                <w:szCs w:val="20"/>
                <w:u w:val="none"/>
              </w:rPr>
              <w:t xml:space="preserve"> peut être monté sur le moteur ou sur la machine. Le </w:t>
            </w:r>
            <w:r>
              <w:rPr>
                <w:b/>
                <w:bCs/>
                <w:color w:val="00274C"/>
                <w:position w:val="-2"/>
                <w:sz w:val="20"/>
                <w:szCs w:val="20"/>
                <w:u w:val="none"/>
              </w:rPr>
              <w:t xml:space="preserve">Tab. 4.1</w:t>
            </w:r>
            <w:r>
              <w:rPr>
                <w:color w:val="00274C"/>
                <w:position w:val="-2"/>
                <w:sz w:val="20"/>
                <w:szCs w:val="20"/>
                <w:u w:val="none"/>
              </w:rPr>
              <w:t xml:space="preserve"> illustre ses fonctions principales.</w:t>
            </w:r>
          </w:p>
          <w:p/>
          <w:p/>
          <w:p>
            <w:pPr>
              <w:widowControl w:val="on"/>
              <w:pBdr/>
              <w:spacing w:before="0" w:after="0" w:line="262" w:lineRule="auto"/>
              <w:ind w:left="0" w:right="0"/>
              <w:jc w:val="left"/>
              <w:textAlignment w:val="center"/>
            </w:pPr>
            <w:r>
              <w:rPr>
                <w:b/>
                <w:bCs/>
                <w:color w:val="00274C"/>
                <w:position w:val="-2"/>
                <w:sz w:val="20"/>
                <w:szCs w:val="20"/>
                <w:u w:val="none"/>
              </w:rPr>
              <w:t xml:space="preserve">Tab. 4.1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Compteur horaire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Interrupteur de commande de démarrage du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Indicateur d'allumage du tableau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batterie pas en recharge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huile du moteur pas sous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température du réfrigérant élevée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indicateur générique d'alarme</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1208372" name="name54116a705b9ba12ca" descr="Cap_4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a_01b.png"/>
                          <pic:cNvPicPr/>
                        </pic:nvPicPr>
                        <pic:blipFill>
                          <a:blip r:embed="rId37806a705b9ba12c8"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4.3.2 Après le démarrage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637254" name="name25836a705b9ba6be4"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0716a705b9ba6be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S'assurer que tous les témoins de contrôle soient éteints sur le tableau de bord lorsque le moteur est en marche.</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Laisser au régime minimum pendant quelques minutes, comme sur le tableau (sauf pour les moteurs à vitesse constante).</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TEMPÉRATURE AMBIANTE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 -20°C à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 -10°C à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secondes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 -5°C à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secondes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secondes</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4.3.3 Arrêt</w:t>
            </w:r>
          </w:p>
          <w:p>
            <w:pPr>
              <w:numPr>
                <w:ilvl w:val="0"/>
                <w:numId w:val="11069"/>
              </w:numPr>
              <w:spacing w:before="0" w:after="0" w:line="262" w:lineRule="auto"/>
              <w:jc w:val="left"/>
              <w:rPr>
                <w:color w:val="00274C"/>
                <w:sz w:val="20"/>
                <w:szCs w:val="20"/>
              </w:rPr>
            </w:pPr>
            <w:r>
              <w:rPr>
                <w:color w:val="00274C"/>
                <w:position w:val="-2"/>
                <w:sz w:val="20"/>
                <w:szCs w:val="20"/>
                <w:u w:val="none"/>
              </w:rPr>
              <w:br/>
              <w:br/>
              <w:t xml:space="preserve">Ne pas éteindre le moteur en conditions de pleine charge ou avec une vitesse de rotation élevée (sauf pour les moteurs à vitesse constante).</w:t>
            </w:r>
          </w:p>
          <w:p>
            <w:pPr>
              <w:numPr>
                <w:ilvl w:val="0"/>
                <w:numId w:val="11069"/>
              </w:numPr>
              <w:spacing w:before="0" w:after="0" w:line="262" w:lineRule="auto"/>
              <w:jc w:val="left"/>
              <w:rPr>
                <w:color w:val="00274C"/>
                <w:sz w:val="20"/>
                <w:szCs w:val="20"/>
              </w:rPr>
            </w:pPr>
            <w:r>
              <w:rPr>
                <w:color w:val="00274C"/>
                <w:position w:val="-2"/>
                <w:sz w:val="20"/>
                <w:szCs w:val="20"/>
                <w:u w:val="none"/>
              </w:rPr>
              <w:t xml:space="preserve">Avant de l'éteindre, le laisser fonctionner au régime minimum et sans charge pendant environ 1 minute.</w:t>
            </w:r>
          </w:p>
          <w:p>
            <w:pPr>
              <w:numPr>
                <w:ilvl w:val="0"/>
                <w:numId w:val="11069"/>
              </w:numPr>
              <w:spacing w:before="0" w:after="0" w:line="262" w:lineRule="auto"/>
              <w:jc w:val="left"/>
              <w:rPr>
                <w:color w:val="00274C"/>
                <w:sz w:val="20"/>
                <w:szCs w:val="20"/>
              </w:rPr>
            </w:pPr>
            <w:r>
              <w:rPr>
                <w:color w:val="00274C"/>
                <w:position w:val="-2"/>
                <w:sz w:val="20"/>
                <w:szCs w:val="20"/>
                <w:u w:val="none"/>
              </w:rPr>
              <w:t xml:space="preserve">Tourner la clef sur </w:t>
            </w:r>
            <w:r>
              <w:rPr>
                <w:b/>
                <w:bCs/>
                <w:color w:val="00274C"/>
                <w:position w:val="-2"/>
                <w:sz w:val="20"/>
                <w:szCs w:val="20"/>
                <w:u w:val="none"/>
              </w:rPr>
              <w:t xml:space="preserve">OFF</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Ravitaillement du carburant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161523" name="name17026a705b9bae20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6266a705b9bae20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1066"/>
        </w:numPr>
        <w:spacing w:before="0" w:after="0" w:line="240" w:lineRule="auto"/>
        <w:jc w:val="left"/>
        <w:rPr>
          <w:color w:val="00274C"/>
          <w:sz w:val="20"/>
          <w:szCs w:val="20"/>
        </w:rPr>
      </w:pPr>
      <w:r>
        <w:rPr>
          <w:color w:val="00274C"/>
          <w:sz w:val="20"/>
          <w:szCs w:val="20"/>
          <w:u w:val="none"/>
        </w:rPr>
        <w:t xml:space="preserve">Avant de procéder à cette opération, lire le  </w:t>
      </w:r>
      <w:hyperlink r:id="rId89076a705b9bae5c4" w:history="1">
        <w:r>
          <w:rPr>
            <w:rStyle w:val="DefaultParagraphFontPHPDOCX"/>
            <w:b/>
            <w:bCs/>
            <w:color w:val="0000FF"/>
            <w:sz w:val="20"/>
            <w:szCs w:val="20"/>
            <w:u w:val="single" w:color=""/>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6276487" name="name18076a705b9bb1ed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2036a705b9bb1ed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Risque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1066"/>
        </w:numPr>
        <w:spacing w:before="0" w:after="0" w:line="240" w:lineRule="auto"/>
        <w:jc w:val="left"/>
        <w:rPr>
          <w:color w:val="00274C"/>
          <w:sz w:val="20"/>
          <w:szCs w:val="20"/>
        </w:rPr>
      </w:pPr>
      <w:r>
        <w:rPr>
          <w:color w:val="00274C"/>
          <w:sz w:val="20"/>
          <w:szCs w:val="20"/>
          <w:u w:val="none"/>
        </w:rPr>
        <w:t xml:space="preserve">Ravitailler impérativement avec le moteur éteint.</w:t>
      </w:r>
    </w:p>
    <w:p>
      <w:pPr>
        <w:numPr>
          <w:ilvl w:val="0"/>
          <w:numId w:val="11066"/>
        </w:numPr>
        <w:spacing w:before="0" w:after="0" w:line="240" w:lineRule="auto"/>
        <w:jc w:val="left"/>
        <w:rPr>
          <w:color w:val="00274C"/>
          <w:sz w:val="20"/>
          <w:szCs w:val="20"/>
        </w:rPr>
      </w:pPr>
      <w:r>
        <w:rPr>
          <w:color w:val="00274C"/>
          <w:sz w:val="20"/>
          <w:szCs w:val="20"/>
          <w:u w:val="none"/>
        </w:rPr>
        <w:t xml:space="preserve">Les seuls carburants admis sont ceux indiqués dans le </w:t>
      </w:r>
      <w:hyperlink r:id="rId52136a705b9bb2338" w:history="1">
        <w:r>
          <w:rPr>
            <w:rStyle w:val="DefaultParagraphFontPHPDOCX"/>
            <w:b/>
            <w:bCs/>
            <w:color w:val="0000FF"/>
            <w:sz w:val="20"/>
            <w:szCs w:val="20"/>
            <w:u w:val="none"/>
          </w:rPr>
          <w:t xml:space="preserve">Tab. 2.3</w:t>
        </w:r>
      </w:hyperlink>
      <w:r>
        <w:rPr>
          <w:color w:val="00274C"/>
          <w:sz w:val="20"/>
          <w:szCs w:val="20"/>
          <w:u w:val="none"/>
        </w:rPr>
        <w:t xml:space="preserve"> .</w:t>
      </w:r>
    </w:p>
    <w:p>
      <w:pPr>
        <w:numPr>
          <w:ilvl w:val="0"/>
          <w:numId w:val="11066"/>
        </w:numPr>
        <w:spacing w:before="0" w:after="0" w:line="240" w:lineRule="auto"/>
        <w:jc w:val="left"/>
        <w:rPr>
          <w:color w:val="00274C"/>
          <w:sz w:val="20"/>
          <w:szCs w:val="20"/>
        </w:rPr>
      </w:pPr>
      <w:r>
        <w:rPr>
          <w:color w:val="00274C"/>
          <w:sz w:val="20"/>
          <w:szCs w:val="20"/>
          <w:u w:val="none"/>
        </w:rPr>
        <w:t xml:space="preserve">Dans les pays où on ne trouve que du carburant avec une forte teneur en soufre, il est conseillé d'introduire une huile lubrifiante très alcaline dans le moteur ou de vidanger plus souvent l'huile lubrifiante conseillée par  </w:t>
      </w:r>
      <w:r>
        <w:rPr>
          <w:b/>
          <w:bCs/>
          <w:color w:val="000000"/>
          <w:sz w:val="20"/>
          <w:szCs w:val="20"/>
          <w:u w:val="none"/>
        </w:rPr>
        <w:t xml:space="preserve">REHLKO</w:t>
      </w:r>
      <w:r>
        <w:rPr>
          <w:color w:val="00274C"/>
          <w:sz w:val="20"/>
          <w:szCs w:val="20"/>
          <w:u w:val="none"/>
        </w:rPr>
        <w:t xml:space="preserve"> .</w:t>
      </w:r>
    </w:p>
    <w:p>
      <w:pPr>
        <w:numPr>
          <w:ilvl w:val="0"/>
          <w:numId w:val="11066"/>
        </w:numPr>
        <w:spacing w:before="0" w:after="0" w:line="240" w:lineRule="auto"/>
        <w:jc w:val="left"/>
        <w:rPr>
          <w:color w:val="00274C"/>
          <w:sz w:val="20"/>
          <w:szCs w:val="20"/>
        </w:rPr>
      </w:pPr>
      <w:r>
        <w:rPr>
          <w:color w:val="00274C"/>
          <w:sz w:val="20"/>
          <w:szCs w:val="20"/>
          <w:u w:val="none"/>
        </w:rPr>
        <w:t xml:space="preserve">Ne pas fumer ou utiliser de flammes nues pendant les opérations afin d'éviter des explosions ou des incendies.</w:t>
      </w:r>
    </w:p>
    <w:p>
      <w:pPr>
        <w:numPr>
          <w:ilvl w:val="0"/>
          <w:numId w:val="11066"/>
        </w:numPr>
        <w:spacing w:before="0" w:after="0" w:line="240" w:lineRule="auto"/>
        <w:jc w:val="left"/>
        <w:rPr>
          <w:color w:val="00274C"/>
          <w:sz w:val="20"/>
          <w:szCs w:val="20"/>
        </w:rPr>
      </w:pPr>
      <w:r>
        <w:rPr>
          <w:color w:val="00274C"/>
          <w:sz w:val="20"/>
          <w:szCs w:val="20"/>
          <w:u w:val="none"/>
        </w:rPr>
        <w:t xml:space="preserve">Les vapeurs générées par le carburant sont très toxiques, effectuer les opérations uniquement en plein air ou dans des endroits bien ventilés.</w:t>
      </w:r>
    </w:p>
    <w:p>
      <w:pPr>
        <w:numPr>
          <w:ilvl w:val="0"/>
          <w:numId w:val="11066"/>
        </w:numPr>
        <w:spacing w:before="0" w:after="0" w:line="240" w:lineRule="auto"/>
        <w:jc w:val="left"/>
        <w:rPr>
          <w:color w:val="00274C"/>
          <w:sz w:val="20"/>
          <w:szCs w:val="20"/>
        </w:rPr>
      </w:pPr>
      <w:r>
        <w:rPr>
          <w:color w:val="00274C"/>
          <w:sz w:val="20"/>
          <w:szCs w:val="20"/>
          <w:u w:val="none"/>
        </w:rPr>
        <w:t xml:space="preserve">Ne pas trop approcher le bouchon du visage pour ne pas inhaler de vapeurs nocives.</w:t>
      </w:r>
    </w:p>
    <w:p>
      <w:pPr>
        <w:numPr>
          <w:ilvl w:val="0"/>
          <w:numId w:val="11066"/>
        </w:numPr>
        <w:spacing w:before="0" w:after="0" w:line="240" w:lineRule="auto"/>
        <w:jc w:val="left"/>
        <w:rPr>
          <w:color w:val="00274C"/>
          <w:sz w:val="20"/>
          <w:szCs w:val="20"/>
        </w:rPr>
      </w:pPr>
      <w:r>
        <w:rPr>
          <w:color w:val="00274C"/>
          <w:sz w:val="20"/>
          <w:szCs w:val="20"/>
          <w:u w:val="none"/>
        </w:rPr>
        <w:t xml:space="preserve">Ne pas disperser le carburant dans l'environnement car il est très polluant.</w:t>
      </w:r>
    </w:p>
    <w:p>
      <w:pPr>
        <w:numPr>
          <w:ilvl w:val="0"/>
          <w:numId w:val="11066"/>
        </w:numPr>
        <w:spacing w:before="0" w:after="0" w:line="240" w:lineRule="auto"/>
        <w:jc w:val="left"/>
        <w:rPr>
          <w:color w:val="00274C"/>
          <w:sz w:val="20"/>
          <w:szCs w:val="20"/>
        </w:rPr>
      </w:pPr>
      <w:r>
        <w:rPr>
          <w:color w:val="00274C"/>
          <w:sz w:val="20"/>
          <w:szCs w:val="20"/>
          <w:u w:val="none"/>
        </w:rPr>
        <w:t xml:space="preserve">Pour effectuer le ravitaillement, utiliser un entonnoir afin d'éviter des écoulements de carburant, il est également conseillé de le filtrer pour éviter que des poussières ou de la saleté n'entrent dans le réservoir.</w:t>
      </w:r>
    </w:p>
    <w:p>
      <w:pPr>
        <w:widowControl w:val="on"/>
        <w:pBdr/>
        <w:spacing w:before="0" w:after="0" w:line="262" w:lineRule="auto"/>
        <w:ind w:left="0" w:right="0"/>
        <w:jc w:val="left"/>
      </w:pPr>
      <w:r>
        <w:rPr>
          <w:color w:val="00274C"/>
          <w:sz w:val="20"/>
          <w:szCs w:val="20"/>
          <w:u w:val="none"/>
        </w:rPr>
        <w:br/>
        <w:t xml:space="preserve">Ne pas remplir complètement le réservoir du carburant pour permettre l'expansion du carburant.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REMARQUE</w:t>
      </w:r>
      <w:r>
        <w:rPr>
          <w:color w:val="00274C"/>
          <w:sz w:val="20"/>
          <w:szCs w:val="20"/>
          <w:u w:val="none"/>
        </w:rPr>
        <w:t xml:space="preserve"> : Lors du premier ravitaillement ou si le réservoir est vide, remplir le circuit du carburant </w:t>
      </w:r>
      <w:hyperlink r:id="rId38436a705b9bb2b94" w:history="1">
        <w:r>
          <w:rPr>
            <w:rStyle w:val="DefaultParagraphFontPHPDOCX"/>
            <w:b/>
            <w:bCs/>
            <w:color w:val="0000FF"/>
            <w:sz w:val="20"/>
            <w:szCs w:val="20"/>
            <w:u w:val="single" w:color=""/>
          </w:rPr>
          <w:t xml:space="preserve">(Par. 6.4 du point 4 au point 6)</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Ravitaillement de l'huile moteur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6455616" name="name82876a705b9bb5f8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1606a705b9bb5f8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Pour les mises en garde de sécurité, voir le </w:t>
            </w:r>
            <w:hyperlink r:id="rId41536a705b9bb6382" w:history="1">
              <w:r>
                <w:rPr>
                  <w:rStyle w:val="DefaultParagraphFontPHPDOCX"/>
                  <w:b/>
                  <w:bCs/>
                  <w:color w:val="0000FF"/>
                  <w:position w:val="-2"/>
                  <w:sz w:val="20"/>
                  <w:szCs w:val="20"/>
                  <w:u w:val="none"/>
                </w:rPr>
                <w:t xml:space="preserve">Par. 2.4</w:t>
              </w:r>
            </w:hyperlink>
            <w:r>
              <w:rPr>
                <w:b/>
                <w:bCs/>
                <w:color w:val="00274C"/>
                <w:position w:val="-2"/>
                <w:sz w:val="20"/>
                <w:szCs w:val="20"/>
                <w:u w:val="none"/>
              </w:rPr>
              <w:t xml:space="preserve"> .</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39246a705b9bb651b" w:history="1">
              <w:r>
                <w:rPr>
                  <w:rStyle w:val="DefaultParagraphFontPHPDOCX"/>
                  <w:b/>
                  <w:bCs/>
                  <w:color w:val="0000FF"/>
                  <w:position w:val="-2"/>
                  <w:sz w:val="20"/>
                  <w:szCs w:val="20"/>
                  <w:u w:val="single" w:color=""/>
                </w:rPr>
                <w:t xml:space="preserve">Par. 3.2.2</w:t>
              </w:r>
            </w:hyperlink>
            <w:r>
              <w:rPr>
                <w:b/>
                <w:bCs/>
                <w:color w:val="00274C"/>
                <w:position w:val="-2"/>
                <w:sz w:val="20"/>
                <w:szCs w:val="20"/>
                <w:u w:val="none"/>
              </w:rPr>
              <w:t xml:space="preserve"> </w:t>
            </w:r>
            <w:r>
              <w:rPr>
                <w:b/>
                <w:bCs/>
                <w:color w:val="00274C"/>
                <w:position w:val="-2"/>
                <w:sz w:val="20"/>
                <w:szCs w:val="20"/>
                <w:u w:val="none"/>
              </w:rPr>
              <w:t xml:space="preserve">.</w:t>
            </w:r>
            <w:r>
              <w:rPr>
                <w:color w:val="00274C"/>
                <w:position w:val="-2"/>
                <w:sz w:val="20"/>
                <w:szCs w:val="20"/>
                <w:u w:val="none"/>
              </w:rPr>
              <w:t xml:space="preserve">  </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Ne pas faire fonctionner le moteur si le niveau d’huile est en-dessous du minimum.</w:t>
            </w:r>
          </w:p>
        </w:tc>
      </w:tr>
      <w:tr>
        <w:trPr>
          <w:trHeight w:val="0" w:hRule="atLeast"/>
        </w:trPr>
        <w:tc>
          <w:tcPr>
            <w:tcW w:w="0" w:type="auto"/>
            <w:tcMar>
              <w:top w:w="150" w:type="dxa"/>
              <w:left w:w="150" w:type="dxa"/>
              <w:bottom w:w="150" w:type="dxa"/>
              <w:right w:w="150" w:type="dxa"/>
            </w:tcMar>
            <w:vAlign w:val="center"/>
          </w:tcPr>
          <w:p>
            <w:pPr>
              <w:numPr>
                <w:ilvl w:val="0"/>
                <w:numId w:val="11070"/>
              </w:numPr>
              <w:spacing w:before="0" w:after="0" w:line="262" w:lineRule="auto"/>
              <w:jc w:val="left"/>
              <w:rPr>
                <w:color w:val="00274C"/>
                <w:sz w:val="20"/>
                <w:szCs w:val="20"/>
              </w:rPr>
            </w:pPr>
            <w:r>
              <w:rPr>
                <w:color w:val="00274C"/>
                <w:position w:val="-2"/>
                <w:sz w:val="20"/>
                <w:szCs w:val="20"/>
                <w:u w:val="none"/>
              </w:rPr>
              <w:t xml:space="preserve">Dévisser le bouchon de ravitaillement de l'huile </w:t>
            </w:r>
            <w:r>
              <w:rPr>
                <w:b/>
                <w:bCs/>
                <w:color w:val="00274C"/>
                <w:position w:val="-2"/>
                <w:sz w:val="20"/>
                <w:szCs w:val="20"/>
                <w:u w:val="none"/>
              </w:rPr>
              <w:t xml:space="preserve">A</w:t>
            </w:r>
            <w:r>
              <w:rPr>
                <w:color w:val="00274C"/>
                <w:position w:val="-2"/>
                <w:sz w:val="20"/>
                <w:szCs w:val="20"/>
                <w:u w:val="none"/>
              </w:rPr>
              <w:t xml:space="preserve"> ou le bouchon de ravitaillement de l'huile </w:t>
            </w:r>
            <w:r>
              <w:rPr>
                <w:b/>
                <w:bCs/>
                <w:color w:val="00274C"/>
                <w:position w:val="-2"/>
                <w:sz w:val="20"/>
                <w:szCs w:val="20"/>
                <w:u w:val="none"/>
              </w:rPr>
              <w:t xml:space="preserve">C</w:t>
            </w:r>
            <w:r>
              <w:rPr>
                <w:color w:val="00274C"/>
                <w:position w:val="-2"/>
                <w:sz w:val="20"/>
                <w:szCs w:val="20"/>
                <w:u w:val="none"/>
              </w:rPr>
              <w:t xml:space="preserve"> si le bouchon </w:t>
            </w:r>
            <w:r>
              <w:rPr>
                <w:b/>
                <w:bCs/>
                <w:color w:val="00274C"/>
                <w:position w:val="-2"/>
                <w:sz w:val="20"/>
                <w:szCs w:val="20"/>
                <w:u w:val="none"/>
              </w:rPr>
              <w:t xml:space="preserve">A</w:t>
            </w:r>
            <w:r>
              <w:rPr>
                <w:color w:val="00274C"/>
                <w:position w:val="-2"/>
                <w:sz w:val="20"/>
                <w:szCs w:val="20"/>
                <w:u w:val="none"/>
              </w:rPr>
              <w:t xml:space="preserve"> n'est pas accessible.</w:t>
            </w:r>
          </w:p>
          <w:p>
            <w:pPr>
              <w:numPr>
                <w:ilvl w:val="0"/>
                <w:numId w:val="11070"/>
              </w:numPr>
              <w:spacing w:before="0" w:after="0" w:line="262" w:lineRule="auto"/>
              <w:jc w:val="left"/>
              <w:rPr>
                <w:color w:val="00274C"/>
                <w:sz w:val="20"/>
                <w:szCs w:val="20"/>
              </w:rPr>
            </w:pPr>
            <w:r>
              <w:rPr>
                <w:color w:val="00274C"/>
                <w:position w:val="-2"/>
                <w:sz w:val="20"/>
                <w:szCs w:val="20"/>
                <w:u w:val="none"/>
              </w:rPr>
              <w:t xml:space="preserve">Ravitailler avec de l'huile du type prescrit ( </w:t>
            </w:r>
            <w:hyperlink r:id="rId30316a705b9bb6b8d"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et </w:t>
            </w:r>
            <w:hyperlink r:id="rId58866a705b9bb6c43"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32264881" name="name11476a705b9bbc78d"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21326a705b9bbc78b"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1071"/>
              </w:numPr>
              <w:spacing w:before="0" w:after="0" w:line="262" w:lineRule="auto"/>
              <w:jc w:val="left"/>
              <w:rPr>
                <w:color w:val="00274C"/>
                <w:sz w:val="20"/>
                <w:szCs w:val="20"/>
              </w:rPr>
            </w:pPr>
            <w:r>
              <w:rPr>
                <w:color w:val="00274C"/>
                <w:position w:val="-2"/>
                <w:sz w:val="20"/>
                <w:szCs w:val="20"/>
                <w:u w:val="none"/>
              </w:rPr>
              <w:t xml:space="preserve">Avant de contrôler le niveau d'huile moteur, s'assurer que la machine soit sur un terrain plat.</w:t>
            </w:r>
          </w:p>
          <w:p>
            <w:pPr>
              <w:numPr>
                <w:ilvl w:val="0"/>
                <w:numId w:val="11071"/>
              </w:numPr>
              <w:spacing w:before="0" w:after="0" w:line="262" w:lineRule="auto"/>
              <w:jc w:val="left"/>
              <w:rPr>
                <w:color w:val="00274C"/>
                <w:sz w:val="20"/>
                <w:szCs w:val="20"/>
              </w:rPr>
            </w:pPr>
            <w:r>
              <w:rPr>
                <w:color w:val="00274C"/>
                <w:position w:val="-2"/>
                <w:sz w:val="20"/>
                <w:szCs w:val="20"/>
                <w:u w:val="none"/>
              </w:rPr>
              <w:t xml:space="preserve">Retirer la jauge de niveau d'huile </w:t>
            </w:r>
            <w:r>
              <w:rPr>
                <w:b/>
                <w:bCs/>
                <w:color w:val="00274C"/>
                <w:position w:val="-2"/>
                <w:sz w:val="20"/>
                <w:szCs w:val="20"/>
                <w:u w:val="none"/>
              </w:rPr>
              <w:t xml:space="preserve">B</w:t>
            </w:r>
            <w:r>
              <w:rPr>
                <w:color w:val="00274C"/>
                <w:position w:val="-2"/>
                <w:sz w:val="20"/>
                <w:szCs w:val="20"/>
                <w:u w:val="none"/>
              </w:rPr>
              <w:t xml:space="preserve"> et contrôler que le niveau soit proche, mais pas au-dessus, de </w:t>
            </w:r>
            <w:r>
              <w:rPr>
                <w:b/>
                <w:bCs/>
                <w:color w:val="00274C"/>
                <w:position w:val="-2"/>
                <w:sz w:val="20"/>
                <w:szCs w:val="20"/>
                <w:u w:val="none"/>
              </w:rPr>
              <w:t xml:space="preserve">MAX</w:t>
            </w:r>
            <w:r>
              <w:rPr>
                <w:color w:val="00274C"/>
                <w:position w:val="-2"/>
                <w:sz w:val="20"/>
                <w:szCs w:val="20"/>
                <w:u w:val="none"/>
              </w:rPr>
              <w:t xml:space="preserve"> .</w:t>
            </w:r>
          </w:p>
          <w:p>
            <w:pPr>
              <w:numPr>
                <w:ilvl w:val="0"/>
                <w:numId w:val="11071"/>
              </w:numPr>
              <w:spacing w:before="0" w:after="0" w:line="262" w:lineRule="auto"/>
              <w:jc w:val="left"/>
              <w:rPr>
                <w:color w:val="00274C"/>
                <w:sz w:val="20"/>
                <w:szCs w:val="20"/>
              </w:rPr>
            </w:pPr>
            <w:r>
              <w:rPr>
                <w:color w:val="00274C"/>
                <w:position w:val="-2"/>
                <w:sz w:val="20"/>
                <w:szCs w:val="20"/>
                <w:u w:val="none"/>
              </w:rPr>
              <w:t xml:space="preserve">Remplir si le niveau n'est pas proche de </w:t>
            </w:r>
            <w:r>
              <w:rPr>
                <w:b/>
                <w:bCs/>
                <w:color w:val="00274C"/>
                <w:position w:val="-2"/>
                <w:sz w:val="20"/>
                <w:szCs w:val="20"/>
                <w:u w:val="none"/>
              </w:rPr>
              <w:t xml:space="preserve">MAX</w:t>
            </w:r>
            <w:r>
              <w:rPr>
                <w:color w:val="00274C"/>
                <w:position w:val="-2"/>
                <w:sz w:val="20"/>
                <w:szCs w:val="20"/>
                <w:u w:val="none"/>
              </w:rPr>
              <w:t xml:space="preserve"> et réinsérer correctement la jauge de niveau d'huile </w:t>
            </w:r>
            <w:r>
              <w:rPr>
                <w:b/>
                <w:bCs/>
                <w:color w:val="00274C"/>
                <w:position w:val="-2"/>
                <w:sz w:val="20"/>
                <w:szCs w:val="20"/>
                <w:u w:val="none"/>
              </w:rPr>
              <w:t xml:space="preserve">B</w:t>
            </w:r>
            <w:r>
              <w:rPr>
                <w:color w:val="00274C"/>
                <w:position w:val="-2"/>
                <w:sz w:val="20"/>
                <w:szCs w:val="20"/>
                <w:u w:val="none"/>
              </w:rPr>
              <w:t xml:space="preserve"> .</w:t>
            </w:r>
          </w:p>
          <w:p>
            <w:pPr>
              <w:numPr>
                <w:ilvl w:val="0"/>
                <w:numId w:val="11071"/>
              </w:numPr>
              <w:spacing w:before="0" w:after="0" w:line="262" w:lineRule="auto"/>
              <w:jc w:val="left"/>
              <w:rPr>
                <w:color w:val="00274C"/>
                <w:sz w:val="20"/>
                <w:szCs w:val="20"/>
              </w:rPr>
            </w:pPr>
            <w:r>
              <w:rPr>
                <w:color w:val="00274C"/>
                <w:position w:val="-2"/>
                <w:sz w:val="20"/>
                <w:szCs w:val="20"/>
                <w:u w:val="none"/>
              </w:rPr>
              <w:t xml:space="preserve">Revisser le bouchon </w:t>
            </w:r>
            <w:r>
              <w:rPr>
                <w:b/>
                <w:bCs/>
                <w:color w:val="00274C"/>
                <w:position w:val="-2"/>
                <w:sz w:val="20"/>
                <w:szCs w:val="20"/>
                <w:u w:val="none"/>
              </w:rPr>
              <w:t xml:space="preserve">A</w:t>
            </w:r>
            <w:r>
              <w:rPr>
                <w:color w:val="00274C"/>
                <w:position w:val="-2"/>
                <w:sz w:val="20"/>
                <w:szCs w:val="20"/>
                <w:u w:val="none"/>
              </w:rPr>
              <w:t xml:space="preserve"> ou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23500215" name="name41796a705b9bc37a1"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16576a705b9bc379f"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Ravitaillement du réfrigérant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5433898" name="name94636a705b9bc8cf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5286a705b9bc8cf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61646a705b9bc9053"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8998494" name="name25066a705b9bcc933"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2756a705b9bcc93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Il est obligatoire d'utiliser du liquide antigel mélangé avec de l'eau décalcifiée.</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Le point de congélation du mélange réfrigérant varie selon la concentration du produit en eau.</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En plus de baisser le point de gel, le liquide permanent permet également d'augmenter le point d'ébullition.</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Par conséquent, il est conseillé d'utiliser un mélange dilué à 50 %, garantissant un degré de protection générale, évitant la formation de rouille, de courants galvaniques et de dépôts de calcaire.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Attendre que le moteur atteigne la température ambiante.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5861910" name="name26326a705b9bd0768"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4706a705b9bd076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Présence de vapeur et de liquide réfrigérant sous pression. Danger de brûlures.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072"/>
              </w:numPr>
              <w:spacing w:before="0" w:after="0" w:line="262" w:lineRule="auto"/>
              <w:jc w:val="left"/>
              <w:rPr>
                <w:color w:val="00274C"/>
                <w:sz w:val="20"/>
                <w:szCs w:val="20"/>
              </w:rPr>
            </w:pPr>
            <w:r>
              <w:rPr>
                <w:color w:val="00274C"/>
                <w:position w:val="-2"/>
                <w:sz w:val="20"/>
                <w:szCs w:val="20"/>
                <w:u w:val="none"/>
              </w:rPr>
              <w:t xml:space="preserve">Dévisser le bouchon </w:t>
            </w:r>
            <w:r>
              <w:rPr>
                <w:b/>
                <w:bCs/>
                <w:color w:val="00274C"/>
                <w:position w:val="-2"/>
                <w:sz w:val="20"/>
                <w:szCs w:val="20"/>
                <w:u w:val="none"/>
              </w:rPr>
              <w:t xml:space="preserve">A</w:t>
            </w:r>
            <w:r>
              <w:rPr>
                <w:color w:val="00274C"/>
                <w:position w:val="-2"/>
                <w:sz w:val="20"/>
                <w:szCs w:val="20"/>
                <w:u w:val="none"/>
              </w:rPr>
              <w:t xml:space="preserve"> et ravitailler le radiateur avec le </w:t>
            </w:r>
            <w:bookmarkStart w:id="13474852" w:name="result_box"/>
            <w:bookmarkEnd w:id="13474852"/>
            <w:r>
              <w:rPr>
                <w:color w:val="00274C"/>
                <w:position w:val="-2"/>
                <w:sz w:val="20"/>
                <w:szCs w:val="20"/>
                <w:u w:val="none"/>
              </w:rPr>
              <w:t xml:space="preserve">réfrigérant</w:t>
            </w:r>
            <w:r>
              <w:rPr>
                <w:color w:val="00274C"/>
                <w:position w:val="-2"/>
                <w:sz w:val="20"/>
                <w:szCs w:val="20"/>
                <w:u w:val="none"/>
              </w:rPr>
              <w:t xml:space="preserve"> composé de: 50 % ANTIGEL et 50 % d'eau décalcifiée.</w:t>
            </w:r>
          </w:p>
          <w:p>
            <w:pPr>
              <w:numPr>
                <w:ilvl w:val="0"/>
                <w:numId w:val="11072"/>
              </w:numPr>
              <w:spacing w:before="0" w:after="0" w:line="262" w:lineRule="auto"/>
              <w:jc w:val="left"/>
              <w:rPr>
                <w:color w:val="00274C"/>
                <w:sz w:val="20"/>
                <w:szCs w:val="20"/>
              </w:rPr>
            </w:pPr>
            <w:r>
              <w:rPr>
                <w:color w:val="00274C"/>
                <w:position w:val="-2"/>
                <w:sz w:val="20"/>
                <w:szCs w:val="20"/>
                <w:u w:val="none"/>
              </w:rPr>
              <w:t xml:space="preserve">Le liquide doit recouvrir les tuyaux à l'intérieur du radiateur d'environ 5 mm.</w:t>
            </w:r>
            <w:r>
              <w:rPr>
                <w:color w:val="00274C"/>
                <w:position w:val="-2"/>
                <w:sz w:val="20"/>
                <w:szCs w:val="20"/>
                <w:u w:val="none"/>
              </w:rPr>
              <w:br/>
              <w:t xml:space="preserve">Ne pas remplir complètement le radiateur mais laisser un volume libre adéquat pour l'expansion du liquide réfrigérant.</w:t>
            </w:r>
          </w:p>
          <w:p>
            <w:pPr>
              <w:numPr>
                <w:ilvl w:val="0"/>
                <w:numId w:val="11072"/>
              </w:numPr>
              <w:spacing w:before="0" w:after="0" w:line="262" w:lineRule="auto"/>
              <w:jc w:val="left"/>
              <w:rPr>
                <w:color w:val="00274C"/>
                <w:sz w:val="20"/>
                <w:szCs w:val="20"/>
              </w:rPr>
            </w:pPr>
            <w:r>
              <w:rPr>
                <w:color w:val="00274C"/>
                <w:position w:val="-2"/>
                <w:sz w:val="20"/>
                <w:szCs w:val="20"/>
                <w:u w:val="none"/>
              </w:rPr>
              <w:t xml:space="preserve">Pour les moteurs pourvus d'une cuve d'expansion, introduire le liquide jusqu'au repère de niveau maximum.</w:t>
            </w:r>
          </w:p>
          <w:p>
            <w:pPr>
              <w:numPr>
                <w:ilvl w:val="0"/>
                <w:numId w:val="11072"/>
              </w:numPr>
              <w:spacing w:before="0" w:after="0" w:line="262" w:lineRule="auto"/>
              <w:jc w:val="left"/>
              <w:rPr>
                <w:color w:val="00274C"/>
                <w:sz w:val="20"/>
                <w:szCs w:val="20"/>
              </w:rPr>
            </w:pPr>
            <w:r>
              <w:rPr>
                <w:color w:val="00274C"/>
                <w:position w:val="-2"/>
                <w:sz w:val="20"/>
                <w:szCs w:val="20"/>
                <w:u w:val="none"/>
              </w:rPr>
              <w:t xml:space="preserve">Dévisser la vis </w:t>
            </w:r>
            <w:r>
              <w:rPr>
                <w:b/>
                <w:bCs/>
                <w:color w:val="00274C"/>
                <w:position w:val="-2"/>
                <w:sz w:val="20"/>
                <w:szCs w:val="20"/>
                <w:u w:val="none"/>
              </w:rPr>
              <w:t xml:space="preserve">C</w:t>
            </w:r>
            <w:r>
              <w:rPr>
                <w:color w:val="00274C"/>
                <w:position w:val="-2"/>
                <w:sz w:val="20"/>
                <w:szCs w:val="20"/>
                <w:u w:val="none"/>
              </w:rPr>
              <w:t xml:space="preserve"> , faire sortir l'air éventuellement présent, puis visser la vis </w:t>
            </w:r>
            <w:r>
              <w:rPr>
                <w:b/>
                <w:bCs/>
                <w:color w:val="00274C"/>
                <w:position w:val="-2"/>
                <w:sz w:val="20"/>
                <w:szCs w:val="20"/>
                <w:u w:val="none"/>
              </w:rPr>
              <w:t xml:space="preserve">C</w:t>
            </w:r>
            <w:r>
              <w:rPr>
                <w:color w:val="00274C"/>
                <w:position w:val="-2"/>
                <w:sz w:val="20"/>
                <w:szCs w:val="20"/>
                <w:u w:val="none"/>
              </w:rPr>
              <w:t xml:space="preserve"> (couple de serrage </w:t>
            </w:r>
            <w:r>
              <w:rPr>
                <w:b/>
                <w:bCs/>
                <w:color w:val="00274C"/>
                <w:position w:val="-2"/>
                <w:sz w:val="20"/>
                <w:szCs w:val="20"/>
                <w:u w:val="none"/>
              </w:rPr>
              <w:t xml:space="preserve">8 Nm</w:t>
            </w:r>
            <w:r>
              <w:rPr>
                <w:color w:val="00274C"/>
                <w:position w:val="-2"/>
                <w:sz w:val="20"/>
                <w:szCs w:val="20"/>
                <w:u w:val="none"/>
              </w:rPr>
              <w:t xml:space="preserve"> ).</w:t>
            </w:r>
          </w:p>
          <w:p>
            <w:pPr>
              <w:numPr>
                <w:ilvl w:val="0"/>
                <w:numId w:val="11072"/>
              </w:numPr>
              <w:spacing w:before="0" w:after="0" w:line="262" w:lineRule="auto"/>
              <w:jc w:val="left"/>
              <w:rPr>
                <w:color w:val="00274C"/>
                <w:sz w:val="20"/>
                <w:szCs w:val="20"/>
              </w:rPr>
            </w:pPr>
            <w:r>
              <w:rPr>
                <w:color w:val="00274C"/>
                <w:position w:val="-2"/>
                <w:sz w:val="20"/>
                <w:szCs w:val="20"/>
                <w:u w:val="none"/>
              </w:rPr>
              <w:t xml:space="preserve">Revisser à fond le bouchon </w:t>
            </w:r>
            <w:r>
              <w:rPr>
                <w:b/>
                <w:bCs/>
                <w:color w:val="00274C"/>
                <w:position w:val="-2"/>
                <w:sz w:val="20"/>
                <w:szCs w:val="20"/>
                <w:u w:val="none"/>
              </w:rPr>
              <w:t xml:space="preserve">A</w:t>
            </w:r>
            <w:r>
              <w:rPr>
                <w:color w:val="00274C"/>
                <w:position w:val="-2"/>
                <w:sz w:val="20"/>
                <w:szCs w:val="20"/>
                <w:u w:val="none"/>
              </w:rPr>
              <w:t xml:space="preserve"> .</w:t>
            </w:r>
          </w:p>
          <w:p>
            <w:pPr>
              <w:numPr>
                <w:ilvl w:val="0"/>
                <w:numId w:val="11072"/>
              </w:numPr>
              <w:spacing w:before="0" w:after="0" w:line="262" w:lineRule="auto"/>
              <w:jc w:val="left"/>
              <w:rPr>
                <w:color w:val="00274C"/>
                <w:sz w:val="20"/>
                <w:szCs w:val="20"/>
              </w:rPr>
            </w:pPr>
            <w:r>
              <w:rPr>
                <w:color w:val="00274C"/>
                <w:position w:val="-2"/>
                <w:sz w:val="20"/>
                <w:szCs w:val="20"/>
                <w:u w:val="none"/>
              </w:rPr>
              <w:t xml:space="preserve">Après quelques heures de fonctionnement, arrêter le moteur, attendre que le liquide réfrigérant revienne à une température proche de celle ambiante, puis vérifier à nouveau le niveau.</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1398983" name="name34066a705b9bd5a3b" descr="Cap_4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04b.png"/>
                          <pic:cNvPicPr/>
                        </pic:nvPicPr>
                        <pic:blipFill>
                          <a:blip r:embed="rId57746a705b9bd5a39"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9891715" name="name58866a705b9bdaa65" descr="Cap_4_05a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a_05b.png"/>
                          <pic:cNvPicPr/>
                        </pic:nvPicPr>
                        <pic:blipFill>
                          <a:blip r:embed="rId20496a705b9bdaa62" cstate="print"/>
                          <a:stretch>
                            <a:fillRect/>
                          </a:stretch>
                        </pic:blipFill>
                        <pic:spPr>
                          <a:xfrm>
                            <a:off x="0" y="0"/>
                            <a:ext cx="2232000" cy="1677600"/>
                          </a:xfrm>
                          <a:prstGeom prst="rect">
                            <a:avLst/>
                          </a:prstGeom>
                          <a:ln w="0">
                            <a:noFill/>
                          </a:ln>
                        </pic:spPr>
                      </pic:pic>
                    </a:graphicData>
                  </a:graphic>
                </wp:inline>
              </w:drawing>
            </w:r>
          </w:p>
        </w:tc>
      </w:tr>
    </w:tbl>
    <w:p>
      <w:pPr>
        <w:pStyle w:val="Titolo1"/>
        <w:outlineLvl w:val="0"/>
      </w:pPr>
      <w:r>
        <w:rPr/>
        <w:t xml:space="preserve">Informations sur l'entretien</w:t>
      </w:r>
    </w:p>
    <w:p>
      <w:pPr>
        <w:widowControl w:val="on"/>
        <w:pBdr/>
        <w:spacing w:before="0" w:after="0" w:line="240" w:lineRule="auto"/>
        <w:ind w:left="0" w:right="0"/>
        <w:jc w:val="left"/>
      </w:pPr>
    </w:p>
    <w:p>
      <w:pPr>
        <w:pStyle w:val="Titolo2"/>
      </w:pPr>
      <w:r>
        <w:rPr/>
        <w:t xml:space="preserve">Informations utiles sur l'entretien</w:t>
      </w:r>
    </w:p>
    <w:p>
      <w:pPr>
        <w:numPr>
          <w:ilvl w:val="0"/>
          <w:numId w:val="11066"/>
        </w:numPr>
        <w:spacing w:before="0" w:after="0" w:line="240" w:lineRule="auto"/>
        <w:jc w:val="left"/>
        <w:rPr>
          <w:color w:val="00274C"/>
          <w:sz w:val="20"/>
          <w:szCs w:val="20"/>
        </w:rPr>
      </w:pPr>
      <w:r>
        <w:rPr>
          <w:color w:val="00274C"/>
          <w:sz w:val="20"/>
          <w:szCs w:val="20"/>
          <w:u w:val="none"/>
        </w:rPr>
        <w:t xml:space="preserve">être effectuées directement par l'utilisateur s'il possède les compétences appropriées, décrites dans les </w:t>
      </w:r>
      <w:hyperlink r:id="rId23926a705b9bdb06e" w:history="1">
        <w:r>
          <w:rPr>
            <w:rStyle w:val="DefaultParagraphFontPHPDOCX"/>
            <w:b/>
            <w:bCs/>
            <w:color w:val="0000FF"/>
            <w:sz w:val="20"/>
            <w:szCs w:val="20"/>
            <w:u w:val="none"/>
          </w:rPr>
          <w:t xml:space="preserve">Tab. 5.1 et Tab. 5.2</w:t>
        </w:r>
      </w:hyperlink>
      <w:r>
        <w:rPr>
          <w:color w:val="00274C"/>
          <w:sz w:val="20"/>
          <w:szCs w:val="20"/>
          <w:u w:val="none"/>
        </w:rPr>
        <w:t xml:space="preserve"> .</w:t>
      </w:r>
    </w:p>
    <w:p>
      <w:pPr>
        <w:numPr>
          <w:ilvl w:val="0"/>
          <w:numId w:val="11066"/>
        </w:numPr>
        <w:spacing w:before="0" w:after="0" w:line="240" w:lineRule="auto"/>
        <w:jc w:val="left"/>
        <w:rPr>
          <w:color w:val="00274C"/>
          <w:sz w:val="20"/>
          <w:szCs w:val="20"/>
        </w:rPr>
      </w:pPr>
      <w:r>
        <w:rPr>
          <w:color w:val="00274C"/>
          <w:sz w:val="20"/>
          <w:szCs w:val="20"/>
          <w:u w:val="none"/>
        </w:rPr>
        <w:t xml:space="preserve">Les contrôles périodiques et les opérations d'entretien doivent être effectués conformément aux échéances et aux modalités indiquées dans ce manuel, et sont à la charge de l'utilisateur.</w:t>
      </w:r>
    </w:p>
    <w:p>
      <w:pPr>
        <w:numPr>
          <w:ilvl w:val="0"/>
          <w:numId w:val="11066"/>
        </w:numPr>
        <w:spacing w:before="0" w:after="0" w:line="240" w:lineRule="auto"/>
        <w:jc w:val="left"/>
        <w:rPr>
          <w:color w:val="00274C"/>
          <w:sz w:val="20"/>
          <w:szCs w:val="20"/>
        </w:rPr>
      </w:pPr>
      <w:r>
        <w:rPr>
          <w:color w:val="00274C"/>
          <w:sz w:val="20"/>
          <w:szCs w:val="20"/>
          <w:u w:val="none"/>
        </w:rPr>
        <w:t xml:space="preserve">Le non-respect des normes et des échéances d'entretien compromet le bon fonctionnement du moteur et sa durée, et fait par conséquent déchoir la garantie.</w:t>
      </w:r>
    </w:p>
    <w:p>
      <w:pPr>
        <w:numPr>
          <w:ilvl w:val="0"/>
          <w:numId w:val="11066"/>
        </w:numPr>
        <w:spacing w:before="0" w:after="0" w:line="240" w:lineRule="auto"/>
        <w:jc w:val="left"/>
        <w:rPr>
          <w:color w:val="00274C"/>
          <w:sz w:val="20"/>
          <w:szCs w:val="20"/>
        </w:rPr>
      </w:pPr>
      <w:r>
        <w:rPr>
          <w:color w:val="00274C"/>
          <w:sz w:val="20"/>
          <w:szCs w:val="20"/>
          <w:u w:val="none"/>
        </w:rPr>
        <w:t xml:space="preserve">Afin de prévenir tout dommage de personnes et de choses, lire attentivement les mises en garde indiquées ci-dessous, avant d'intervenir sur le moteur.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0257079" name="name78816a705b9bdfa57"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7756a705b9bdfa5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Avertissement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1066"/>
        </w:numPr>
        <w:spacing w:before="0" w:after="0" w:line="240" w:lineRule="auto"/>
        <w:jc w:val="left"/>
        <w:rPr>
          <w:color w:val="00274C"/>
          <w:sz w:val="20"/>
          <w:szCs w:val="20"/>
        </w:rPr>
      </w:pPr>
      <w:r>
        <w:rPr>
          <w:color w:val="00274C"/>
          <w:sz w:val="20"/>
          <w:szCs w:val="20"/>
          <w:u w:val="none"/>
        </w:rPr>
        <w:t xml:space="preserve">Effectuer toutes les opérations avec le moteur éteint et à température ambiante.</w:t>
      </w:r>
    </w:p>
    <w:p>
      <w:pPr>
        <w:numPr>
          <w:ilvl w:val="0"/>
          <w:numId w:val="11066"/>
        </w:numPr>
        <w:spacing w:before="0" w:after="0" w:line="240" w:lineRule="auto"/>
        <w:jc w:val="left"/>
        <w:rPr>
          <w:color w:val="00274C"/>
          <w:sz w:val="20"/>
          <w:szCs w:val="20"/>
        </w:rPr>
      </w:pPr>
      <w:r>
        <w:rPr>
          <w:color w:val="00274C"/>
          <w:sz w:val="20"/>
          <w:szCs w:val="20"/>
          <w:u w:val="none"/>
        </w:rPr>
        <w:t xml:space="preserve">Le ravitaillement et le contrôle du niveau d'huile doivent être effectués avec le moteur en position horizontale.</w:t>
      </w:r>
    </w:p>
    <w:p>
      <w:pPr>
        <w:numPr>
          <w:ilvl w:val="0"/>
          <w:numId w:val="11066"/>
        </w:numPr>
        <w:spacing w:before="0" w:after="0" w:line="240" w:lineRule="auto"/>
        <w:jc w:val="left"/>
        <w:rPr>
          <w:color w:val="00274C"/>
          <w:sz w:val="20"/>
          <w:szCs w:val="20"/>
        </w:rPr>
      </w:pPr>
      <w:r>
        <w:rPr>
          <w:color w:val="00274C"/>
          <w:sz w:val="20"/>
          <w:szCs w:val="20"/>
          <w:u w:val="none"/>
        </w:rPr>
        <w:t xml:space="preserve">Avant chaque démarrage, pour éviter des fuites d'huile, s'assurer que: - la jauge du niveau d'huile soit correctement insérée;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les éléments suivants soient correctement serrés: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le bouchon de vidange de l'huile;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le bouchon de ravitaillement d'huile.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5024703" name="name28966a705b9be397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3156a705b9be397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1066"/>
        </w:numPr>
        <w:spacing w:before="0" w:after="0" w:line="240" w:lineRule="auto"/>
        <w:jc w:val="left"/>
        <w:rPr>
          <w:color w:val="00274C"/>
          <w:sz w:val="20"/>
          <w:szCs w:val="20"/>
        </w:rPr>
      </w:pPr>
      <w:r>
        <w:rPr>
          <w:color w:val="00274C"/>
          <w:sz w:val="20"/>
          <w:szCs w:val="20"/>
          <w:u w:val="none"/>
        </w:rPr>
        <w:t xml:space="preserve">Avant de procéder à cette opération, lire le </w:t>
      </w:r>
      <w:hyperlink r:id="rId82566a705b9be3cf3" w:history="1">
        <w:r>
          <w:rPr>
            <w:rStyle w:val="DefaultParagraphFontPHPDOCX"/>
            <w:b/>
            <w:bCs/>
            <w:color w:val="0000FF"/>
            <w:sz w:val="20"/>
            <w:szCs w:val="20"/>
            <w:u w:val="single" w:color=""/>
          </w:rPr>
          <w:t xml:space="preserve">Par. 3.2.2</w:t>
        </w:r>
      </w:hyperlink>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6965299" name="name43906a705b9be62d3"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9566a705b9be62d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Risque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1066"/>
        </w:numPr>
        <w:spacing w:before="0" w:after="0" w:line="240" w:lineRule="auto"/>
        <w:jc w:val="left"/>
        <w:rPr>
          <w:color w:val="00274C"/>
          <w:sz w:val="20"/>
          <w:szCs w:val="20"/>
        </w:rPr>
      </w:pPr>
      <w:r>
        <w:rPr>
          <w:color w:val="00274C"/>
          <w:sz w:val="20"/>
          <w:szCs w:val="20"/>
          <w:u w:val="none"/>
        </w:rPr>
        <w:t xml:space="preserve">Pour les mises en garde de sécurité, voir le </w:t>
      </w:r>
      <w:hyperlink r:id="rId98806a705b9be662d" w:history="1">
        <w:r>
          <w:rPr>
            <w:rStyle w:val="DefaultParagraphFontPHPDOCX"/>
            <w:b/>
            <w:bCs/>
            <w:color w:val="0000FF"/>
            <w:sz w:val="20"/>
            <w:szCs w:val="20"/>
            <w:u w:val="none"/>
          </w:rPr>
          <w:t xml:space="preserve">Cap. 3</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Entretien périodique</w:t>
      </w:r>
    </w:p>
    <w:p>
      <w:pPr>
        <w:widowControl w:val="on"/>
        <w:pBdr/>
        <w:spacing w:before="0" w:after="0" w:line="262" w:lineRule="auto"/>
        <w:ind w:left="0" w:right="0"/>
        <w:jc w:val="left"/>
      </w:pPr>
      <w:r>
        <w:rPr>
          <w:color w:val="00274C"/>
          <w:sz w:val="20"/>
          <w:szCs w:val="20"/>
          <w:u w:val="none"/>
        </w:rPr>
        <w:t xml:space="preserve">Les intervalles de la maintenance préventive se trouvent dans le </w:t>
      </w:r>
      <w:r>
        <w:rPr>
          <w:b/>
          <w:bCs/>
          <w:color w:val="00274C"/>
          <w:sz w:val="20"/>
          <w:szCs w:val="20"/>
          <w:u w:val="none"/>
        </w:rPr>
        <w:t xml:space="preserve">Tableau 5.1, Tableau 5.2, Tableau 5.3 et Tableau 5.4</w:t>
      </w:r>
      <w:r>
        <w:rPr>
          <w:color w:val="00274C"/>
          <w:sz w:val="20"/>
          <w:szCs w:val="20"/>
          <w:u w:val="none"/>
        </w:rPr>
        <w:t xml:space="preserve"> et se rapportent à une exploitation du moteur dans des conditions de fonctionnement normales avec un carburant et une huile conformes aux spécifications recommandées.</w:t>
      </w:r>
    </w:p>
    <w:p>
      <w:pPr>
        <w:widowControl w:val="on"/>
        <w:pBdr/>
        <w:spacing w:before="0" w:after="0" w:line="262" w:lineRule="auto"/>
        <w:ind w:left="0" w:right="0"/>
        <w:jc w:val="right"/>
      </w:pPr>
      <w:r>
        <w:rPr>
          <w:b/>
          <w:bCs/>
          <w:color w:val="00274C"/>
          <w:sz w:val="20"/>
          <w:szCs w:val="20"/>
          <w:u w:val="none"/>
        </w:rPr>
        <w:b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NETTOYAGE ET CONTROLE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DESCRIPTION DES OPERATIONS</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d’huile moteur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du liquide de refroidissement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Présence d’eau dans le filtre à carburant</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de type cartouche sèche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d’échange de chaleur du radiateur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de l’alternateur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en caoutchouc (air d’admission / liquide de refroidissement)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carburant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Démarreur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REMPLACEMENT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DESCRIPTION DES OPERATIONS</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de l’alternateur </w:t>
            </w:r>
            <w:r>
              <w:rPr>
                <w:color w:val="00274C"/>
                <w:position w:val="3"/>
                <w:sz w:val="17"/>
                <w:szCs w:val="17"/>
                <w:u w:val="none"/>
                <w:shd w:val="clear" w:color="auto" w:fill="E1E2E0"/>
                <w:vertAlign w:val="superscript"/>
                <w:vertAlign w:val="superscript"/>
              </w:rPr>
              <w:t xml:space="preserve">(3) (6)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de type cartouche sèche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du collecteur d’admission (filtre à air - collecteur d’admission)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de liquide de refroidissement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la conduite de carburant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Liquide de refroidissement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FILTRE A HUILE ET A HUILE MOTEUR - REMPLACEMENT DE LA CARTOUCHE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VERSION MOTEUR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injection mécanique Tier 3, Tier 4 Final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Stage IIIA, Stage IIIB,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injection mécanique non certifiés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FILTRE ET PRE-FILTRE A CARBURANT - REMPLACEMENT DE LA CARTOUCHE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VERSION MOTEUR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injection mécanique Tier 3, Tier 4 Final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Stage IIIA, Stage IIIB,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injection mécanique non certifiés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En cas de faible consommation : 12 mois.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L’intervalle de temps qui doit s’écouler avant de contrôler l’élément filtrant, dépend de l’environnement d’exploitation du moteur. Le filtre à air doit être nettoyé et remplacé plus fréquemment dans des conditions très élevées de poussières.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En cas de faible consommation : 36 mois.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(6) - S'adresser aux ateliers autorisés  </w:t>
      </w:r>
      <w:r>
        <w:rPr>
          <w:b/>
          <w:bCs/>
          <w:color w:val="000000"/>
          <w:sz w:val="20"/>
          <w:szCs w:val="20"/>
          <w:u w:val="none"/>
        </w:rPr>
        <w:t xml:space="preserve">REHLKO</w:t>
      </w:r>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(7) - L’intervalle de remplacement est uniquement une indication, il dépend essentiellement des conditions environnementales et de l’état des tuyaux contrôlé à l’occasion d’une inspection visuelle régulière.</w:t>
      </w:r>
    </w:p>
    <w:p>
      <w:pPr>
        <w:widowControl w:val="on"/>
        <w:pBdr/>
        <w:spacing w:before="0" w:after="0" w:line="262" w:lineRule="auto"/>
        <w:ind w:left="0" w:right="0"/>
        <w:jc w:val="left"/>
      </w:pPr>
      <w:r>
        <w:rPr>
          <w:color w:val="00274C"/>
          <w:sz w:val="20"/>
          <w:szCs w:val="20"/>
          <w:u w:val="none"/>
        </w:rPr>
        <w:t xml:space="preserve">(8) - Le premier contrôle doit être effectué au bout de 10 heures.</w:t>
      </w:r>
    </w:p>
    <w:p>
      <w:pPr>
        <w:widowControl w:val="on"/>
        <w:pBdr/>
        <w:spacing w:before="0" w:after="0" w:line="262" w:lineRule="auto"/>
        <w:ind w:left="0" w:right="0"/>
        <w:jc w:val="left"/>
      </w:pPr>
      <w:r>
        <w:rPr>
          <w:color w:val="00274C"/>
          <w:sz w:val="20"/>
          <w:szCs w:val="20"/>
          <w:u w:val="none"/>
        </w:rPr>
        <w:t xml:space="preserve">(9) - Tester tous les ans l’état du réfrigérant à l’aide de bandelettes d’essai de réfrigérant.</w:t>
      </w:r>
      <w:r>
        <w:rPr>
          <w:color w:val="00274C"/>
          <w:sz w:val="20"/>
          <w:szCs w:val="20"/>
          <w:u w:val="none"/>
        </w:rPr>
        <w:br/>
        <w:t xml:space="preserve">(10) - Il est recommandé d’ajouter des SCA (Additifs de refroidissement supplémentaires) au premier intervalle de maintenance.</w:t>
      </w:r>
    </w:p>
    <w:p>
      <w:pPr>
        <w:widowControl w:val="on"/>
        <w:pBdr/>
        <w:spacing w:before="0" w:after="0" w:line="262" w:lineRule="auto"/>
        <w:ind w:left="0" w:right="0"/>
        <w:jc w:val="left"/>
      </w:pPr>
      <w:r>
        <w:rPr>
          <w:color w:val="00274C"/>
          <w:sz w:val="20"/>
          <w:szCs w:val="20"/>
          <w:u w:val="none"/>
        </w:rPr>
        <w:t xml:space="preserve">(11) - Voir le cap. 2.5 </w:t>
      </w:r>
      <w:hyperlink r:id="rId30546a705b9bef048" w:history="1">
        <w:r>
          <w:rPr>
            <w:rStyle w:val="DefaultParagraphFontPHPDOCX"/>
            <w:b/>
            <w:bCs/>
            <w:i/>
            <w:iCs/>
            <w:color w:val="0000FF"/>
            <w:sz w:val="20"/>
            <w:szCs w:val="20"/>
            <w:u w:val="none"/>
          </w:rPr>
          <w:t xml:space="preserve">"Moteurs KDI à injection mécanique non certifiés (pas de moteurs EGR)"</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Contrôle du niveau d'huile (jauge standard)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769219" name="name85986a705b9bf2f3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8696a705b9bf2f3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86536a705b9bf329c"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Ne pas faire fonctionner le moteur si le niveau d’huile est en-dessous du minimum.</w:t>
            </w:r>
          </w:p>
          <w:p/>
          <w:p/>
          <w:p/>
          <w:p/>
          <w:p>
            <w:pPr>
              <w:numPr>
                <w:ilvl w:val="0"/>
                <w:numId w:val="11073"/>
              </w:numPr>
              <w:spacing w:before="0" w:after="0" w:line="262" w:lineRule="auto"/>
              <w:jc w:val="left"/>
              <w:rPr>
                <w:color w:val="00274C"/>
                <w:sz w:val="20"/>
                <w:szCs w:val="20"/>
              </w:rPr>
            </w:pPr>
            <w:r>
              <w:rPr>
                <w:color w:val="00274C"/>
                <w:position w:val="-2"/>
                <w:sz w:val="20"/>
                <w:szCs w:val="20"/>
                <w:u w:val="none"/>
              </w:rPr>
              <w:t xml:space="preserve">Dévisser le bouchon de ravitaillement de l’huile </w:t>
            </w:r>
            <w:r>
              <w:rPr>
                <w:b/>
                <w:bCs/>
                <w:color w:val="00274C"/>
                <w:position w:val="-2"/>
                <w:sz w:val="20"/>
                <w:szCs w:val="20"/>
                <w:u w:val="none"/>
              </w:rPr>
              <w:t xml:space="preserve">A</w:t>
            </w:r>
            <w:r>
              <w:rPr>
                <w:color w:val="00274C"/>
                <w:position w:val="-2"/>
                <w:sz w:val="20"/>
                <w:szCs w:val="20"/>
                <w:u w:val="none"/>
              </w:rPr>
              <w:t xml:space="preserve"> . Retirer la jauge de niveau d'huile </w:t>
            </w:r>
            <w:r>
              <w:rPr>
                <w:b/>
                <w:bCs/>
                <w:color w:val="00274C"/>
                <w:position w:val="-2"/>
                <w:sz w:val="20"/>
                <w:szCs w:val="20"/>
                <w:u w:val="none"/>
              </w:rPr>
              <w:t xml:space="preserve">B</w:t>
            </w:r>
            <w:r>
              <w:rPr>
                <w:color w:val="00274C"/>
                <w:position w:val="-2"/>
                <w:sz w:val="20"/>
                <w:szCs w:val="20"/>
                <w:u w:val="none"/>
              </w:rPr>
              <w:t xml:space="preserve"> et contrôler que le niveau soit proche de </w:t>
            </w:r>
            <w:r>
              <w:rPr>
                <w:b/>
                <w:bCs/>
                <w:color w:val="00274C"/>
                <w:position w:val="-2"/>
                <w:sz w:val="20"/>
                <w:szCs w:val="20"/>
                <w:u w:val="none"/>
              </w:rPr>
              <w:t xml:space="preserve">MAX</w:t>
            </w:r>
            <w:r>
              <w:rPr>
                <w:color w:val="00274C"/>
                <w:position w:val="-2"/>
                <w:sz w:val="20"/>
                <w:szCs w:val="20"/>
                <w:u w:val="none"/>
              </w:rPr>
              <w:t xml:space="preserve"> .</w:t>
            </w:r>
          </w:p>
          <w:p>
            <w:pPr>
              <w:numPr>
                <w:ilvl w:val="0"/>
                <w:numId w:val="11073"/>
              </w:numPr>
              <w:spacing w:before="0" w:after="0" w:line="262" w:lineRule="auto"/>
              <w:jc w:val="left"/>
              <w:rPr>
                <w:color w:val="00274C"/>
                <w:sz w:val="20"/>
                <w:szCs w:val="20"/>
              </w:rPr>
            </w:pPr>
            <w:r>
              <w:rPr>
                <w:color w:val="00274C"/>
                <w:position w:val="-2"/>
                <w:sz w:val="20"/>
                <w:szCs w:val="20"/>
                <w:u w:val="none"/>
              </w:rPr>
              <w:t xml:space="preserve">Remplir si le niveau n'est pas proche de </w:t>
            </w:r>
            <w:r>
              <w:rPr>
                <w:b/>
                <w:bCs/>
                <w:color w:val="00274C"/>
                <w:position w:val="-2"/>
                <w:sz w:val="20"/>
                <w:szCs w:val="20"/>
                <w:u w:val="none"/>
              </w:rPr>
              <w:t xml:space="preserve">MAX</w:t>
            </w:r>
            <w:r>
              <w:rPr>
                <w:color w:val="00274C"/>
                <w:position w:val="-2"/>
                <w:sz w:val="20"/>
                <w:szCs w:val="20"/>
                <w:u w:val="none"/>
              </w:rPr>
              <w:t xml:space="preserve"> .</w:t>
            </w:r>
          </w:p>
          <w:p>
            <w:pPr>
              <w:numPr>
                <w:ilvl w:val="0"/>
                <w:numId w:val="11073"/>
              </w:numPr>
              <w:spacing w:before="0" w:after="0" w:line="262" w:lineRule="auto"/>
              <w:jc w:val="left"/>
              <w:rPr>
                <w:color w:val="00274C"/>
                <w:sz w:val="20"/>
                <w:szCs w:val="20"/>
              </w:rPr>
            </w:pPr>
            <w:r>
              <w:rPr>
                <w:color w:val="00274C"/>
                <w:position w:val="-2"/>
                <w:sz w:val="20"/>
                <w:szCs w:val="20"/>
                <w:u w:val="none"/>
              </w:rPr>
              <w:t xml:space="preserve">Réinsérer correctement la jauge de niveau d'huile </w:t>
            </w:r>
            <w:r>
              <w:rPr>
                <w:b/>
                <w:bCs/>
                <w:color w:val="00274C"/>
                <w:position w:val="-2"/>
                <w:sz w:val="20"/>
                <w:szCs w:val="20"/>
                <w:u w:val="none"/>
              </w:rPr>
              <w:t xml:space="preserve">B</w:t>
            </w:r>
            <w:r>
              <w:rPr>
                <w:color w:val="00274C"/>
                <w:position w:val="-2"/>
                <w:sz w:val="20"/>
                <w:szCs w:val="20"/>
                <w:u w:val="none"/>
              </w:rPr>
              <w:t xml:space="preserve"> .</w:t>
            </w:r>
          </w:p>
          <w:p>
            <w:pPr>
              <w:numPr>
                <w:ilvl w:val="0"/>
                <w:numId w:val="11073"/>
              </w:numPr>
              <w:spacing w:before="0" w:after="0" w:line="262" w:lineRule="auto"/>
              <w:jc w:val="left"/>
              <w:rPr>
                <w:color w:val="00274C"/>
                <w:sz w:val="20"/>
                <w:szCs w:val="20"/>
              </w:rPr>
            </w:pPr>
            <w:r>
              <w:rPr>
                <w:color w:val="00274C"/>
                <w:position w:val="-2"/>
                <w:sz w:val="20"/>
                <w:szCs w:val="20"/>
                <w:u w:val="none"/>
              </w:rPr>
              <w:t xml:space="preserve">Revisser le bouchon </w:t>
            </w:r>
            <w:r>
              <w:rPr>
                <w:b/>
                <w:bCs/>
                <w:color w:val="00274C"/>
                <w:position w:val="-2"/>
                <w:sz w:val="20"/>
                <w:szCs w:val="20"/>
                <w:u w:val="none"/>
              </w:rPr>
              <w:t xml:space="preserve">A</w:t>
            </w:r>
            <w:r>
              <w:rPr>
                <w:color w:val="00274C"/>
                <w:position w:val="-2"/>
                <w:sz w:val="20"/>
                <w:szCs w:val="20"/>
                <w:u w:val="none"/>
              </w:rPr>
              <w:t xml:space="preserve"> et/ou </w:t>
            </w:r>
            <w:r>
              <w:rPr>
                <w:b/>
                <w:bCs/>
                <w:color w:val="00274C"/>
                <w:position w:val="-2"/>
                <w:sz w:val="20"/>
                <w:szCs w:val="20"/>
                <w:u w:val="none"/>
              </w:rPr>
              <w:t xml:space="preserve">C (Fig. 5.2)</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8007122" name="name65306a705b9c069cc"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15876a705b9c069c7"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43367651" name="name81286a705b9c0d7fb"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17126a705b9c0d7f8" cstate="print"/>
                          <a:stretch>
                            <a:fillRect/>
                          </a:stretch>
                        </pic:blipFill>
                        <pic:spPr>
                          <a:xfrm>
                            <a:off x="0" y="0"/>
                            <a:ext cx="2232000" cy="16776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Jauge de niveau d'huile dans la culasse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1982293" name="name78196a705b9c11fb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9636a705b9c11fb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67986a705b9c1234c"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29"/>
              </w:rPr>
              <w:drawing>
                <wp:inline distT="0" distB="0" distL="0" distR="0">
                  <wp:extent cx="2232000" cy="1677600"/>
                  <wp:effectExtent b="0" l="0" r="0" t="0"/>
                  <wp:docPr id="66218232" name="name12846a705b9c174ad" descr="Cap_5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a_01b.png"/>
                          <pic:cNvPicPr/>
                        </pic:nvPicPr>
                        <pic:blipFill>
                          <a:blip r:embed="rId46756a705b9c174ab"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Contrôle du filtre à air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969951" name="name18216a705b9c1a4a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3436a705b9c1a4a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65086a705b9c1a833"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 Composant pas nécessairement fourni par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074"/>
              </w:numPr>
              <w:spacing w:before="0" w:after="0" w:line="262" w:lineRule="auto"/>
              <w:jc w:val="left"/>
              <w:rPr>
                <w:color w:val="00274C"/>
                <w:sz w:val="20"/>
                <w:szCs w:val="20"/>
              </w:rPr>
            </w:pPr>
            <w:r>
              <w:rPr>
                <w:color w:val="00274C"/>
                <w:position w:val="-2"/>
                <w:sz w:val="20"/>
                <w:szCs w:val="20"/>
                <w:u w:val="none"/>
              </w:rPr>
              <w:t xml:space="preserve">Décrocher les deux crochets </w:t>
            </w:r>
            <w:r>
              <w:rPr>
                <w:b/>
                <w:bCs/>
                <w:color w:val="00274C"/>
                <w:position w:val="-2"/>
                <w:sz w:val="20"/>
                <w:szCs w:val="20"/>
                <w:u w:val="none"/>
              </w:rPr>
              <w:t xml:space="preserve">D</w:t>
            </w:r>
            <w:r>
              <w:rPr>
                <w:color w:val="00274C"/>
                <w:position w:val="-2"/>
                <w:sz w:val="20"/>
                <w:szCs w:val="20"/>
                <w:u w:val="none"/>
              </w:rPr>
              <w:t xml:space="preserve"> du couvercle </w:t>
            </w:r>
            <w:r>
              <w:rPr>
                <w:b/>
                <w:bCs/>
                <w:color w:val="00274C"/>
                <w:position w:val="-2"/>
                <w:sz w:val="20"/>
                <w:szCs w:val="20"/>
                <w:u w:val="none"/>
              </w:rPr>
              <w:t xml:space="preserve">A</w:t>
            </w:r>
            <w:r>
              <w:rPr>
                <w:color w:val="00274C"/>
                <w:position w:val="-2"/>
                <w:sz w:val="20"/>
                <w:szCs w:val="20"/>
                <w:u w:val="none"/>
              </w:rPr>
              <w:t xml:space="preserve"> .</w:t>
            </w:r>
          </w:p>
          <w:p>
            <w:pPr>
              <w:numPr>
                <w:ilvl w:val="0"/>
                <w:numId w:val="11074"/>
              </w:numPr>
              <w:spacing w:before="0" w:after="0" w:line="262" w:lineRule="auto"/>
              <w:jc w:val="left"/>
              <w:rPr>
                <w:color w:val="00274C"/>
                <w:sz w:val="20"/>
                <w:szCs w:val="20"/>
              </w:rPr>
            </w:pPr>
            <w:r>
              <w:rPr>
                <w:color w:val="00274C"/>
                <w:position w:val="-2"/>
                <w:sz w:val="20"/>
                <w:szCs w:val="20"/>
                <w:u w:val="none"/>
              </w:rPr>
              <w:t xml:space="preserve">Extraire la cartouche </w:t>
            </w:r>
            <w:r>
              <w:rPr>
                <w:b/>
                <w:bCs/>
                <w:color w:val="00274C"/>
                <w:position w:val="-2"/>
                <w:sz w:val="20"/>
                <w:szCs w:val="20"/>
                <w:u w:val="none"/>
              </w:rPr>
              <w:t xml:space="preserve">B</w:t>
            </w:r>
            <w:r>
              <w:rPr>
                <w:color w:val="00274C"/>
                <w:position w:val="-2"/>
                <w:sz w:val="20"/>
                <w:szCs w:val="20"/>
                <w:u w:val="none"/>
              </w:rPr>
              <w:t xml:space="preserve"> .</w:t>
            </w:r>
          </w:p>
          <w:p>
            <w:pPr>
              <w:numPr>
                <w:ilvl w:val="0"/>
                <w:numId w:val="11074"/>
              </w:numPr>
              <w:spacing w:before="0" w:after="0" w:line="262" w:lineRule="auto"/>
              <w:jc w:val="left"/>
              <w:rPr>
                <w:color w:val="00274C"/>
                <w:sz w:val="20"/>
                <w:szCs w:val="20"/>
              </w:rPr>
            </w:pPr>
            <w:r>
              <w:rPr>
                <w:color w:val="00274C"/>
                <w:position w:val="-2"/>
                <w:sz w:val="20"/>
                <w:szCs w:val="20"/>
                <w:u w:val="none"/>
              </w:rPr>
              <w:t xml:space="preserve">Nettoyer entièrement les composants </w:t>
            </w:r>
            <w:r>
              <w:rPr>
                <w:b/>
                <w:bCs/>
                <w:color w:val="00274C"/>
                <w:position w:val="-2"/>
                <w:sz w:val="20"/>
                <w:szCs w:val="20"/>
                <w:u w:val="none"/>
              </w:rPr>
              <w:t xml:space="preserve">A et C</w:t>
            </w:r>
            <w:r>
              <w:rPr>
                <w:color w:val="00274C"/>
                <w:position w:val="-2"/>
                <w:sz w:val="20"/>
                <w:szCs w:val="20"/>
                <w:u w:val="none"/>
              </w:rPr>
              <w:t xml:space="preserve"> à l’aide d’un chiffon humide.</w:t>
            </w:r>
          </w:p>
          <w:p>
            <w:pPr>
              <w:numPr>
                <w:ilvl w:val="0"/>
                <w:numId w:val="11074"/>
              </w:numPr>
              <w:spacing w:before="0" w:after="0" w:line="262" w:lineRule="auto"/>
              <w:jc w:val="left"/>
              <w:rPr>
                <w:color w:val="00274C"/>
                <w:sz w:val="20"/>
                <w:szCs w:val="20"/>
              </w:rPr>
            </w:pPr>
            <w:r>
              <w:rPr>
                <w:color w:val="00274C"/>
                <w:position w:val="-2"/>
                <w:sz w:val="20"/>
                <w:szCs w:val="20"/>
                <w:u w:val="none"/>
              </w:rPr>
              <w:t xml:space="preserve">Vérifiez l’état de la cartouche</w:t>
            </w:r>
            <w:r>
              <w:rPr>
                <w:color w:val="00274C"/>
                <w:position w:val="-2"/>
                <w:sz w:val="20"/>
                <w:szCs w:val="20"/>
                <w:u w:val="none"/>
              </w:rPr>
              <w:t xml:space="preserve"> </w:t>
            </w:r>
            <w:r>
              <w:rPr>
                <w:b/>
                <w:bCs/>
                <w:color w:val="000000"/>
                <w:position w:val="-2"/>
                <w:sz w:val="20"/>
                <w:szCs w:val="20"/>
                <w:u w:val="none"/>
              </w:rPr>
              <w:t xml:space="preserve">B</w:t>
            </w:r>
            <w:r>
              <w:rPr>
                <w:color w:val="00274C"/>
                <w:position w:val="-2"/>
                <w:sz w:val="20"/>
                <w:szCs w:val="20"/>
                <w:u w:val="none"/>
              </w:rPr>
              <w:t xml:space="preserve"> </w:t>
            </w:r>
            <w:r>
              <w:rPr>
                <w:color w:val="00274C"/>
                <w:position w:val="-2"/>
                <w:sz w:val="20"/>
                <w:szCs w:val="20"/>
                <w:u w:val="none"/>
              </w:rPr>
              <w:t xml:space="preserve">, remplacez-la si vous soupçonnez un niveau élevé d’encrassement même si les heures indiquées dans le</w:t>
            </w:r>
            <w:r>
              <w:rPr>
                <w:color w:val="00274C"/>
                <w:position w:val="-2"/>
                <w:sz w:val="20"/>
                <w:szCs w:val="20"/>
                <w:u w:val="none"/>
              </w:rPr>
              <w:t xml:space="preserve"> </w:t>
            </w:r>
            <w:r>
              <w:rPr>
                <w:b/>
                <w:bCs/>
                <w:color w:val="000000"/>
                <w:position w:val="-2"/>
                <w:sz w:val="20"/>
                <w:szCs w:val="20"/>
                <w:u w:val="none"/>
              </w:rPr>
              <w:t xml:space="preserve">Tab. 5.2</w:t>
            </w:r>
            <w:r>
              <w:rPr>
                <w:color w:val="00274C"/>
                <w:position w:val="-2"/>
                <w:sz w:val="20"/>
                <w:szCs w:val="20"/>
                <w:u w:val="none"/>
              </w:rPr>
              <w:t xml:space="preserve"> </w:t>
            </w:r>
            <w:r>
              <w:rPr>
                <w:color w:val="00274C"/>
                <w:position w:val="-2"/>
                <w:sz w:val="20"/>
                <w:szCs w:val="20"/>
                <w:u w:val="none"/>
              </w:rPr>
              <w:t xml:space="preserve">ne sont pas atteintes</w:t>
            </w:r>
            <w:r>
              <w:rPr>
                <w:color w:val="00274C"/>
                <w:position w:val="-2"/>
                <w:sz w:val="20"/>
                <w:szCs w:val="20"/>
                <w:u w:val="none"/>
              </w:rPr>
              <w:t xml:space="preserve"> .</w:t>
            </w:r>
          </w:p>
          <w:p>
            <w:pPr>
              <w:numPr>
                <w:ilvl w:val="0"/>
                <w:numId w:val="11074"/>
              </w:numPr>
              <w:spacing w:before="0" w:after="0" w:line="262" w:lineRule="auto"/>
              <w:jc w:val="left"/>
              <w:rPr>
                <w:color w:val="00274C"/>
                <w:sz w:val="20"/>
                <w:szCs w:val="20"/>
              </w:rPr>
            </w:pPr>
            <w:r>
              <w:rPr>
                <w:color w:val="00274C"/>
                <w:position w:val="-2"/>
                <w:sz w:val="20"/>
                <w:szCs w:val="20"/>
                <w:u w:val="none"/>
              </w:rPr>
              <w:t xml:space="preserve">Remonter:</w:t>
            </w:r>
            <w:r>
              <w:rPr>
                <w:color w:val="00274C"/>
                <w:position w:val="-2"/>
                <w:sz w:val="20"/>
                <w:szCs w:val="20"/>
                <w:u w:val="none"/>
              </w:rPr>
              <w:br/>
              <w:t xml:space="preserve">- la cartouche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 le couvercle </w:t>
            </w:r>
            <w:r>
              <w:rPr>
                <w:b/>
                <w:bCs/>
                <w:color w:val="00274C"/>
                <w:position w:val="-2"/>
                <w:sz w:val="20"/>
                <w:szCs w:val="20"/>
                <w:u w:val="none"/>
              </w:rPr>
              <w:t xml:space="preserve">A</w:t>
            </w:r>
            <w:r>
              <w:rPr>
                <w:color w:val="00274C"/>
                <w:position w:val="-2"/>
                <w:sz w:val="20"/>
                <w:szCs w:val="20"/>
                <w:u w:val="none"/>
              </w:rPr>
              <w:t xml:space="preserve"> en vérifiant l’étanchéité correcte des crochets </w:t>
            </w:r>
            <w:r>
              <w:rPr>
                <w:b/>
                <w:bCs/>
                <w:color w:val="00274C"/>
                <w:position w:val="-2"/>
                <w:sz w:val="20"/>
                <w:szCs w:val="20"/>
                <w:u w:val="none"/>
              </w:rPr>
              <w:t xml:space="preserve">D.</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4965247" name="name60216a705b9c23214"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21006a705b9c23211"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Contrôle du radiateur - surface d'échange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6094254" name="name78346a705b9c28920"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9106a705b9c2891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Pour les mises en garde de sécurité, voir le  </w:t>
            </w:r>
            <w:hyperlink r:id="rId10926a705b9c28f26" w:history="1">
              <w:r>
                <w:rPr>
                  <w:rStyle w:val="DefaultParagraphFontPHPDOCX"/>
                  <w:b/>
                  <w:bCs/>
                  <w:color w:val="0000FF"/>
                  <w:position w:val="-2"/>
                  <w:sz w:val="20"/>
                  <w:szCs w:val="20"/>
                  <w:u w:val="none"/>
                </w:rPr>
                <w:t xml:space="preserve">Cap.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Composant pas nécessairement fourni par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6676128" name="name28836a705b9c2b5d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6076a705b9c2b5d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39286a705b9c2b9da"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Porter des lunettes de protection en cas d'utilisation d'air comprimé.</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La surface d'échange du radiateur doit être propre des deux côtés.</w:t>
            </w:r>
          </w:p>
          <w:p/>
          <w:p/>
          <w:p>
            <w:pPr>
              <w:numPr>
                <w:ilvl w:val="0"/>
                <w:numId w:val="11075"/>
              </w:numPr>
              <w:spacing w:before="0" w:after="0" w:line="262" w:lineRule="auto"/>
              <w:jc w:val="left"/>
              <w:rPr>
                <w:color w:val="00274C"/>
                <w:sz w:val="20"/>
                <w:szCs w:val="20"/>
              </w:rPr>
            </w:pPr>
            <w:r>
              <w:rPr>
                <w:color w:val="00274C"/>
                <w:position w:val="-2"/>
                <w:sz w:val="20"/>
                <w:szCs w:val="20"/>
                <w:u w:val="none"/>
              </w:rPr>
              <w:t xml:space="preserve">Contrôler les surfaces d'échange du radiateur </w:t>
            </w:r>
            <w:r>
              <w:rPr>
                <w:b/>
                <w:bCs/>
                <w:color w:val="00274C"/>
                <w:position w:val="-2"/>
                <w:sz w:val="20"/>
                <w:szCs w:val="20"/>
                <w:u w:val="none"/>
              </w:rPr>
              <w:t xml:space="preserve">A</w:t>
            </w:r>
            <w:r>
              <w:rPr>
                <w:color w:val="00274C"/>
                <w:position w:val="-2"/>
                <w:sz w:val="20"/>
                <w:szCs w:val="20"/>
                <w:u w:val="none"/>
              </w:rPr>
              <w:t xml:space="preserve"> .</w:t>
            </w:r>
          </w:p>
          <w:p>
            <w:pPr>
              <w:numPr>
                <w:ilvl w:val="0"/>
                <w:numId w:val="11075"/>
              </w:numPr>
              <w:spacing w:before="0" w:after="0" w:line="262" w:lineRule="auto"/>
              <w:jc w:val="left"/>
              <w:rPr>
                <w:color w:val="00274C"/>
                <w:sz w:val="20"/>
                <w:szCs w:val="20"/>
              </w:rPr>
            </w:pPr>
            <w:r>
              <w:rPr>
                <w:color w:val="00274C"/>
                <w:position w:val="-2"/>
                <w:sz w:val="20"/>
                <w:szCs w:val="20"/>
                <w:u w:val="none"/>
              </w:rPr>
              <w:t xml:space="preserve">Si elles sont encrassées, nettoyer les surfaces avec un pinceau imbibé d'un détergent spécifique.</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9747511" name="name45706a705b9c30402"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36546a705b9c303ff"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Contrôle des tuyaux en caoutchouc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3651792" name="name24376a705b9c343f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0536a705b9c343f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Pour les mises en garde de sécurité, voir le  </w:t>
            </w:r>
            <w:hyperlink r:id="rId72466a705b9c34783" w:history="1">
              <w:r>
                <w:rPr>
                  <w:rStyle w:val="DefaultParagraphFontPHPDOCX"/>
                  <w:b/>
                  <w:bCs/>
                  <w:color w:val="0000FF"/>
                  <w:position w:val="-2"/>
                  <w:sz w:val="20"/>
                  <w:szCs w:val="20"/>
                  <w:u w:val="none"/>
                </w:rPr>
                <w:t xml:space="preserve">Cap.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Le contrôle s'effectue en écrasant ou en fléchissant légèrement le tuyau tout le long du parcours et à proximité des colliers de serrage.</w:t>
            </w:r>
            <w:r>
              <w:rPr>
                <w:color w:val="00274C"/>
                <w:position w:val="-2"/>
                <w:sz w:val="20"/>
                <w:szCs w:val="20"/>
                <w:u w:val="none"/>
              </w:rPr>
              <w:br/>
              <w:t xml:space="preserve">Les composants doivent être remplacés s'ils ont des lézardes, fissures, coupures, fuites et s'ils ne conservent pas une certaine élasticité.</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9998591" name="name15506a705b9c37ef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3376a705b9c37ef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45096a705b9c3823a"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Si les tuyaux sont endommagés, s'adresser à un atelier autorisé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numPr>
                <w:ilvl w:val="0"/>
                <w:numId w:val="11076"/>
              </w:numPr>
              <w:spacing w:before="0" w:after="0" w:line="262" w:lineRule="auto"/>
              <w:jc w:val="left"/>
              <w:rPr>
                <w:color w:val="00274C"/>
                <w:sz w:val="20"/>
                <w:szCs w:val="20"/>
              </w:rPr>
            </w:pPr>
            <w:r>
              <w:rPr>
                <w:color w:val="00274C"/>
                <w:position w:val="-2"/>
                <w:sz w:val="20"/>
                <w:szCs w:val="20"/>
                <w:u w:val="none"/>
              </w:rPr>
              <w:t xml:space="preserve">Vérifier l'intégrité des:</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Tuyaux pour le circuit du carburant.</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Manchons pour le circuit de refroidissement.</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Tuyaux du circuit d'huile.</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Manchons pour le circuit de l'air.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7453674" name="name61706a705b9c3e18f" descr="Cap_5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4.png"/>
                          <pic:cNvPicPr/>
                        </pic:nvPicPr>
                        <pic:blipFill>
                          <a:blip r:embed="rId55776a705b9c3e18c"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Filtre à huile déporté en option:</w:t>
            </w:r>
          </w:p>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23877895" name="name78466a705b9c46df0"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52346a705b9c46ded"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Contrôle du niveau du liquide de refroidissement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3984008" name="name81546a705b9c4b18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0086a705b9c4b17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73776a705b9c4b4e9"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4735208" name="name11686a705b9c4efc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4896a705b9c4efc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Risque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Pour les mises en garde de sécurité, voir le  </w:t>
            </w:r>
            <w:hyperlink r:id="rId32866a705b9c4f2fe"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Attendre que le moteur atteigne la température ambiante.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063162" name="name20796a705b9c52da9"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4956a705b9c52da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Présence de vapeur et de liquide réfrigérant sous pression. Danger de brûlures.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Composant pas nécessairement fourni par  </w:t>
            </w:r>
            <w:r>
              <w:rPr>
                <w:b/>
                <w:bCs/>
                <w:color w:val="000000"/>
                <w:position w:val="-2"/>
                <w:sz w:val="20"/>
                <w:szCs w:val="20"/>
                <w:u w:val="none"/>
              </w:rPr>
              <w:t xml:space="preserve">REHLKO</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077"/>
              </w:numPr>
              <w:spacing w:before="0" w:after="0" w:line="262" w:lineRule="auto"/>
              <w:jc w:val="left"/>
              <w:rPr>
                <w:color w:val="00274C"/>
                <w:sz w:val="20"/>
                <w:szCs w:val="20"/>
              </w:rPr>
            </w:pPr>
            <w:r>
              <w:rPr>
                <w:color w:val="00274C"/>
                <w:position w:val="-2"/>
                <w:sz w:val="20"/>
                <w:szCs w:val="20"/>
                <w:u w:val="none"/>
              </w:rPr>
              <w:t xml:space="preserve">Démarrer le moteur sans le bouchon </w:t>
            </w:r>
            <w:r>
              <w:rPr>
                <w:b/>
                <w:bCs/>
                <w:color w:val="00274C"/>
                <w:position w:val="-2"/>
                <w:sz w:val="20"/>
                <w:szCs w:val="20"/>
                <w:u w:val="none"/>
              </w:rPr>
              <w:t xml:space="preserve">A</w:t>
            </w:r>
            <w:r>
              <w:rPr>
                <w:color w:val="00274C"/>
                <w:position w:val="-2"/>
                <w:sz w:val="20"/>
                <w:szCs w:val="20"/>
                <w:u w:val="none"/>
              </w:rPr>
              <w:t xml:space="preserve"> sur le radiateur.</w:t>
            </w:r>
          </w:p>
          <w:p>
            <w:pPr>
              <w:numPr>
                <w:ilvl w:val="0"/>
                <w:numId w:val="11077"/>
              </w:numPr>
              <w:spacing w:before="0" w:after="0" w:line="262" w:lineRule="auto"/>
              <w:jc w:val="left"/>
              <w:rPr>
                <w:color w:val="00274C"/>
                <w:sz w:val="20"/>
                <w:szCs w:val="20"/>
              </w:rPr>
            </w:pPr>
            <w:r>
              <w:rPr>
                <w:color w:val="00274C"/>
                <w:position w:val="-2"/>
                <w:sz w:val="20"/>
                <w:szCs w:val="20"/>
                <w:u w:val="none"/>
              </w:rPr>
              <w:t xml:space="preserve">Le liquide doit recouvrir les tuyaux à l'intérieur du radiateur d'environ 5 mm.</w:t>
            </w:r>
          </w:p>
          <w:p>
            <w:pPr>
              <w:numPr>
                <w:ilvl w:val="0"/>
                <w:numId w:val="11077"/>
              </w:numPr>
              <w:spacing w:before="0" w:after="0" w:line="262" w:lineRule="auto"/>
              <w:jc w:val="left"/>
              <w:rPr>
                <w:color w:val="00274C"/>
                <w:sz w:val="20"/>
                <w:szCs w:val="20"/>
              </w:rPr>
            </w:pPr>
            <w:r>
              <w:rPr>
                <w:b/>
                <w:bCs/>
                <w:color w:val="00274C"/>
                <w:position w:val="-2"/>
                <w:sz w:val="20"/>
                <w:szCs w:val="20"/>
                <w:u w:val="none"/>
              </w:rPr>
              <w:t xml:space="preserve">Remplir si nécessaire.</w:t>
            </w:r>
          </w:p>
          <w:p>
            <w:pPr>
              <w:numPr>
                <w:ilvl w:val="0"/>
                <w:numId w:val="11077"/>
              </w:numPr>
              <w:spacing w:before="0" w:after="0" w:line="262" w:lineRule="auto"/>
              <w:jc w:val="left"/>
              <w:rPr>
                <w:color w:val="00274C"/>
                <w:sz w:val="20"/>
                <w:szCs w:val="20"/>
              </w:rPr>
            </w:pPr>
            <w:r>
              <w:rPr>
                <w:color w:val="00274C"/>
                <w:position w:val="-2"/>
                <w:sz w:val="20"/>
                <w:szCs w:val="20"/>
                <w:u w:val="none"/>
              </w:rPr>
              <w:t xml:space="preserve">Ne pas remplir complètement le radiateur mais laisser un volume libre adéquat pour l'expansion du liquide réfrigérant.</w:t>
            </w:r>
          </w:p>
          <w:p>
            <w:pPr>
              <w:numPr>
                <w:ilvl w:val="0"/>
                <w:numId w:val="11077"/>
              </w:numPr>
              <w:spacing w:before="0" w:after="0" w:line="262" w:lineRule="auto"/>
              <w:jc w:val="left"/>
              <w:rPr>
                <w:color w:val="00274C"/>
                <w:sz w:val="20"/>
                <w:szCs w:val="20"/>
              </w:rPr>
            </w:pPr>
            <w:r>
              <w:rPr>
                <w:color w:val="00274C"/>
                <w:position w:val="-2"/>
                <w:sz w:val="20"/>
                <w:szCs w:val="20"/>
                <w:u w:val="none"/>
              </w:rPr>
              <w:t xml:space="preserve">Visser le bouchon </w:t>
            </w:r>
            <w:r>
              <w:rPr>
                <w:b/>
                <w:bCs/>
                <w:color w:val="00274C"/>
                <w:position w:val="-2"/>
                <w:sz w:val="20"/>
                <w:szCs w:val="20"/>
                <w:u w:val="none"/>
              </w:rPr>
              <w:t xml:space="preserve">A</w:t>
            </w:r>
            <w:r>
              <w:rPr>
                <w:color w:val="00274C"/>
                <w:position w:val="-2"/>
                <w:sz w:val="20"/>
                <w:szCs w:val="20"/>
                <w:u w:val="none"/>
              </w:rPr>
              <w:t xml:space="preserve"> du radiateur.</w:t>
            </w:r>
          </w:p>
          <w:p>
            <w:pPr>
              <w:numPr>
                <w:ilvl w:val="0"/>
                <w:numId w:val="11077"/>
              </w:numPr>
              <w:spacing w:before="0" w:after="0" w:line="262" w:lineRule="auto"/>
              <w:jc w:val="left"/>
              <w:rPr>
                <w:color w:val="00274C"/>
                <w:sz w:val="20"/>
                <w:szCs w:val="20"/>
              </w:rPr>
            </w:pPr>
            <w:r>
              <w:rPr>
                <w:color w:val="00274C"/>
                <w:position w:val="-2"/>
                <w:sz w:val="20"/>
                <w:szCs w:val="20"/>
                <w:u w:val="none"/>
              </w:rPr>
              <w:t xml:space="preserve">Pour les moteurs pourvus d'une cuve d'expansion </w:t>
            </w:r>
            <w:r>
              <w:rPr>
                <w:b/>
                <w:bCs/>
                <w:color w:val="00274C"/>
                <w:position w:val="-2"/>
                <w:sz w:val="20"/>
                <w:szCs w:val="20"/>
                <w:u w:val="none"/>
              </w:rPr>
              <w:t xml:space="preserve">(B)</w:t>
            </w:r>
            <w:r>
              <w:rPr>
                <w:color w:val="00274C"/>
                <w:position w:val="-2"/>
                <w:sz w:val="20"/>
                <w:szCs w:val="20"/>
                <w:u w:val="none"/>
              </w:rPr>
              <w:t xml:space="preserve"> , contrôler que le niveau du liquide de refroidissement soit proche de </w:t>
            </w:r>
            <w:r>
              <w:rPr>
                <w:b/>
                <w:bCs/>
                <w:color w:val="00274C"/>
                <w:position w:val="-2"/>
                <w:sz w:val="20"/>
                <w:szCs w:val="20"/>
                <w:u w:val="none"/>
              </w:rPr>
              <w:t xml:space="preserve">MAX.</w:t>
            </w:r>
          </w:p>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Pour le ravitaillement, se référer au </w:t>
            </w:r>
            <w:hyperlink r:id="rId40766a705b9c53b34"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2542023" name="name12686a705b9c5682f"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1876a705b9c5682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widowControl w:val="on"/>
              <w:pBdr/>
              <w:spacing w:before="0" w:after="0" w:line="240" w:lineRule="auto"/>
              <w:ind w:left="0" w:right="0"/>
              <w:jc w:val="left"/>
            </w:pPr>
            <w:r>
              <w:rPr>
                <w:color w:val="00274C"/>
                <w:position w:val="-2"/>
                <w:sz w:val="20"/>
                <w:szCs w:val="20"/>
                <w:u w:val="none"/>
              </w:rPr>
              <w:t xml:space="preserve">
Avant de redémarrer, s'assurer que les bouchons sur le radiateur ou sur la cuve d'expansion, si présente, soient correctement montés, afin d'éviter des fuites de liquide ou de vapeur à températures élevées.</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4956289" name="name18826a705b9c5c51e" descr="Cap_4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04b.png"/>
                          <pic:cNvPicPr/>
                        </pic:nvPicPr>
                        <pic:blipFill>
                          <a:blip r:embed="rId28396a705b9c5c51c"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39055917" name="name57036a705b9c647dc" descr="Cap_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png"/>
                          <pic:cNvPicPr/>
                        </pic:nvPicPr>
                        <pic:blipFill>
                          <a:blip r:embed="rId57956a705b9c647d7" cstate="print"/>
                          <a:stretch>
                            <a:fillRect/>
                          </a:stretch>
                        </pic:blipFill>
                        <pic:spPr>
                          <a:xfrm>
                            <a:off x="0" y="0"/>
                            <a:ext cx="2232000" cy="16776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Contrôle et réglage de la tension de la courroie de l'alternateur standard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9791032" name="name10966a705b9c69b1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0536a705b9c69b1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Pour les mises en garde de sécurité, voir le  </w:t>
            </w:r>
            <w:hyperlink r:id="rId26936a705b9c69eab" w:history="1">
              <w:r>
                <w:rPr>
                  <w:rStyle w:val="DefaultParagraphFontPHPDOCX"/>
                  <w:b/>
                  <w:bCs/>
                  <w:color w:val="0000FF"/>
                  <w:position w:val="-2"/>
                  <w:sz w:val="20"/>
                  <w:szCs w:val="20"/>
                  <w:u w:val="none"/>
                </w:rPr>
                <w:t xml:space="preserve">Cap.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5.9.1 Contrôle</w:t>
            </w:r>
          </w:p>
          <w:p>
            <w:pPr>
              <w:numPr>
                <w:ilvl w:val="0"/>
                <w:numId w:val="11078"/>
              </w:numPr>
              <w:spacing w:before="0" w:after="0" w:line="262" w:lineRule="auto"/>
              <w:jc w:val="left"/>
              <w:rPr>
                <w:color w:val="00274C"/>
                <w:sz w:val="20"/>
                <w:szCs w:val="20"/>
              </w:rPr>
            </w:pPr>
            <w:r>
              <w:rPr>
                <w:color w:val="00274C"/>
                <w:position w:val="-2"/>
                <w:sz w:val="20"/>
                <w:szCs w:val="20"/>
                <w:u w:val="none"/>
              </w:rPr>
              <w:t xml:space="preserve">Contrôler l'état de la courroie </w:t>
            </w:r>
            <w:r>
              <w:rPr>
                <w:b/>
                <w:bCs/>
                <w:color w:val="00274C"/>
                <w:position w:val="-2"/>
                <w:sz w:val="20"/>
                <w:szCs w:val="20"/>
                <w:u w:val="none"/>
              </w:rPr>
              <w:t xml:space="preserve">A</w:t>
            </w:r>
            <w:r>
              <w:rPr>
                <w:color w:val="00274C"/>
                <w:position w:val="-2"/>
                <w:sz w:val="20"/>
                <w:szCs w:val="20"/>
                <w:u w:val="none"/>
              </w:rPr>
              <w:t xml:space="preserve"> ; si elle est détériorée ou pas intacte, </w:t>
            </w:r>
            <w:r>
              <w:rPr>
                <w:b/>
                <w:bCs/>
                <w:color w:val="00274C"/>
                <w:position w:val="-2"/>
                <w:sz w:val="20"/>
                <w:szCs w:val="20"/>
                <w:u w:val="none"/>
              </w:rPr>
              <w:t xml:space="preserve">la remplacer</w:t>
            </w:r>
            <w:r>
              <w:rPr>
                <w:color w:val="00274C"/>
                <w:position w:val="-2"/>
                <w:sz w:val="20"/>
                <w:szCs w:val="20"/>
                <w:u w:val="none"/>
              </w:rPr>
              <w:t xml:space="preserve"> .</w:t>
            </w:r>
          </w:p>
          <w:p>
            <w:pPr>
              <w:numPr>
                <w:ilvl w:val="0"/>
                <w:numId w:val="11078"/>
              </w:numPr>
              <w:spacing w:before="0" w:after="0" w:line="262" w:lineRule="auto"/>
              <w:jc w:val="left"/>
              <w:rPr>
                <w:color w:val="00274C"/>
                <w:sz w:val="20"/>
                <w:szCs w:val="20"/>
              </w:rPr>
            </w:pPr>
            <w:r>
              <w:rPr>
                <w:color w:val="00274C"/>
                <w:position w:val="-2"/>
                <w:sz w:val="20"/>
                <w:szCs w:val="20"/>
                <w:u w:val="none"/>
              </w:rPr>
              <w:t xml:space="preserve">Vérifier qu'au point </w:t>
            </w:r>
            <w:r>
              <w:rPr>
                <w:b/>
                <w:bCs/>
                <w:color w:val="00274C"/>
                <w:position w:val="-2"/>
                <w:sz w:val="20"/>
                <w:szCs w:val="20"/>
                <w:u w:val="none"/>
              </w:rPr>
              <w:t xml:space="preserve">P</w:t>
            </w:r>
            <w:r>
              <w:rPr>
                <w:color w:val="00274C"/>
                <w:position w:val="-2"/>
                <w:sz w:val="20"/>
                <w:szCs w:val="20"/>
                <w:u w:val="none"/>
              </w:rPr>
              <w:t xml:space="preserve"> , la valeur de la tension soit comprise entre </w:t>
            </w:r>
            <w:r>
              <w:rPr>
                <w:b/>
                <w:bCs/>
                <w:color w:val="00274C"/>
                <w:position w:val="-2"/>
                <w:sz w:val="20"/>
                <w:szCs w:val="20"/>
                <w:u w:val="none"/>
              </w:rPr>
              <w:t xml:space="preserve">70</w:t>
            </w:r>
            <w:r>
              <w:rPr>
                <w:color w:val="00274C"/>
                <w:position w:val="-2"/>
                <w:sz w:val="20"/>
                <w:szCs w:val="20"/>
                <w:u w:val="none"/>
              </w:rPr>
              <w:t xml:space="preserve"> et </w:t>
            </w:r>
            <w:r>
              <w:rPr>
                <w:b/>
                <w:bCs/>
                <w:color w:val="00274C"/>
                <w:position w:val="-2"/>
                <w:sz w:val="20"/>
                <w:szCs w:val="20"/>
                <w:u w:val="none"/>
              </w:rPr>
              <w:t xml:space="preserve">75 Hz</w:t>
            </w:r>
            <w:r>
              <w:rPr>
                <w:color w:val="00274C"/>
                <w:position w:val="-2"/>
                <w:sz w:val="20"/>
                <w:szCs w:val="20"/>
                <w:u w:val="none"/>
              </w:rPr>
              <w:t xml:space="preserve"> pour une courroie ayant une épaisseur de 9 mm, et entre </w:t>
            </w:r>
            <w:r>
              <w:rPr>
                <w:b/>
                <w:bCs/>
                <w:color w:val="00274C"/>
                <w:position w:val="-2"/>
                <w:sz w:val="20"/>
                <w:szCs w:val="20"/>
                <w:u w:val="none"/>
              </w:rPr>
              <w:t xml:space="preserve">80</w:t>
            </w:r>
            <w:r>
              <w:rPr>
                <w:color w:val="00274C"/>
                <w:position w:val="-2"/>
                <w:sz w:val="20"/>
                <w:szCs w:val="20"/>
                <w:u w:val="none"/>
              </w:rPr>
              <w:t xml:space="preserve"> et </w:t>
            </w:r>
            <w:r>
              <w:rPr>
                <w:b/>
                <w:bCs/>
                <w:color w:val="00274C"/>
                <w:position w:val="-2"/>
                <w:sz w:val="20"/>
                <w:szCs w:val="20"/>
                <w:u w:val="none"/>
              </w:rPr>
              <w:t xml:space="preserve">85 Hz</w:t>
            </w:r>
            <w:r>
              <w:rPr>
                <w:color w:val="00274C"/>
                <w:position w:val="-2"/>
                <w:sz w:val="20"/>
                <w:szCs w:val="20"/>
                <w:u w:val="none"/>
              </w:rPr>
              <w:t xml:space="preserve"> pour une courroie ayant une épaisseur de 17 mm avec un instrument prévu à cet effet.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Avec l’instrument </w:t>
            </w:r>
            <w:r>
              <w:rPr>
                <w:b/>
                <w:bCs/>
                <w:color w:val="00274C"/>
                <w:position w:val="-2"/>
                <w:sz w:val="20"/>
                <w:szCs w:val="20"/>
                <w:u w:val="none"/>
              </w:rPr>
              <w:t xml:space="preserve">F</w:t>
            </w:r>
            <w:r>
              <w:rPr>
                <w:color w:val="00274C"/>
                <w:position w:val="-2"/>
                <w:sz w:val="20"/>
                <w:szCs w:val="20"/>
                <w:u w:val="none"/>
              </w:rPr>
              <w:t xml:space="preserve"> (DENSO BTG-2) indiqué sur la figure (ou similaires), il est possible de vérifier la valeur correspondante en Newton, comprise entre </w:t>
            </w:r>
            <w:r>
              <w:rPr>
                <w:b/>
                <w:bCs/>
                <w:color w:val="00274C"/>
                <w:position w:val="-2"/>
                <w:sz w:val="20"/>
                <w:szCs w:val="20"/>
                <w:u w:val="none"/>
              </w:rPr>
              <w:t xml:space="preserve">200</w:t>
            </w:r>
            <w:r>
              <w:rPr>
                <w:color w:val="00274C"/>
                <w:position w:val="-2"/>
                <w:sz w:val="20"/>
                <w:szCs w:val="20"/>
                <w:u w:val="none"/>
              </w:rPr>
              <w:t xml:space="preserve"> et </w:t>
            </w:r>
            <w:r>
              <w:rPr>
                <w:b/>
                <w:bCs/>
                <w:color w:val="00274C"/>
                <w:position w:val="-2"/>
                <w:sz w:val="20"/>
                <w:szCs w:val="20"/>
                <w:u w:val="none"/>
              </w:rPr>
              <w:t xml:space="preserve">230 N</w:t>
            </w:r>
            <w:r>
              <w:rPr>
                <w:color w:val="00274C"/>
                <w:position w:val="-2"/>
                <w:sz w:val="20"/>
                <w:szCs w:val="20"/>
                <w:u w:val="none"/>
              </w:rPr>
              <w:t xml:space="preserve"> pour une courroie ayant une épaisseur de 9 mm, et comprise entre </w:t>
            </w:r>
            <w:r>
              <w:rPr>
                <w:b/>
                <w:bCs/>
                <w:color w:val="00274C"/>
                <w:position w:val="-2"/>
                <w:sz w:val="20"/>
                <w:szCs w:val="20"/>
                <w:u w:val="none"/>
              </w:rPr>
              <w:t xml:space="preserve">350</w:t>
            </w:r>
            <w:r>
              <w:rPr>
                <w:color w:val="00274C"/>
                <w:position w:val="-2"/>
                <w:sz w:val="20"/>
                <w:szCs w:val="20"/>
                <w:u w:val="none"/>
              </w:rPr>
              <w:t xml:space="preserve"> et </w:t>
            </w:r>
            <w:r>
              <w:rPr>
                <w:b/>
                <w:bCs/>
                <w:color w:val="00274C"/>
                <w:position w:val="-2"/>
                <w:sz w:val="20"/>
                <w:szCs w:val="20"/>
                <w:u w:val="none"/>
              </w:rPr>
              <w:t xml:space="preserve">450 N</w:t>
            </w:r>
            <w:r>
              <w:rPr>
                <w:color w:val="00274C"/>
                <w:position w:val="-2"/>
                <w:sz w:val="20"/>
                <w:szCs w:val="20"/>
                <w:u w:val="none"/>
              </w:rPr>
              <w:t xml:space="preserve"> pour une courroie ayant une épaisseur de 17 mm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 absence d'instruments, pour un contrôle correct de la tension, appliquer une force en direction de la flèche </w:t>
            </w:r>
            <w:r>
              <w:rPr>
                <w:b/>
                <w:bCs/>
                <w:color w:val="00274C"/>
                <w:position w:val="-2"/>
                <w:sz w:val="20"/>
                <w:szCs w:val="20"/>
                <w:u w:val="none"/>
              </w:rPr>
              <w:t xml:space="preserve">G</w:t>
            </w:r>
            <w:r>
              <w:rPr>
                <w:color w:val="00274C"/>
                <w:position w:val="-2"/>
                <w:sz w:val="20"/>
                <w:szCs w:val="20"/>
                <w:u w:val="none"/>
              </w:rPr>
              <w:t xml:space="preserve"> , d'environ 10 kg au le point  </w:t>
            </w:r>
            <w:r>
              <w:rPr>
                <w:b/>
                <w:bCs/>
                <w:color w:val="000000"/>
                <w:position w:val="-2"/>
                <w:sz w:val="20"/>
                <w:szCs w:val="20"/>
                <w:u w:val="none"/>
              </w:rPr>
              <w:t xml:space="preserve">P</w:t>
            </w:r>
            <w:r>
              <w:rPr>
                <w:color w:val="00274C"/>
                <w:position w:val="-2"/>
                <w:sz w:val="20"/>
                <w:szCs w:val="20"/>
                <w:u w:val="none"/>
              </w:rPr>
              <w:t xml:space="preserve"> ; la flexion de la courroie </w:t>
            </w:r>
            <w:r>
              <w:rPr>
                <w:b/>
                <w:bCs/>
                <w:color w:val="00274C"/>
                <w:position w:val="-2"/>
                <w:sz w:val="20"/>
                <w:szCs w:val="20"/>
                <w:u w:val="none"/>
              </w:rPr>
              <w:t xml:space="preserve">A</w:t>
            </w:r>
            <w:r>
              <w:rPr>
                <w:color w:val="00274C"/>
                <w:position w:val="-2"/>
                <w:sz w:val="20"/>
                <w:szCs w:val="20"/>
                <w:u w:val="none"/>
              </w:rPr>
              <w:t xml:space="preserve"> doit être inférieure à 10 mm.</w:t>
            </w:r>
            <w:r>
              <w:rPr>
                <w:color w:val="00274C"/>
                <w:position w:val="-2"/>
                <w:sz w:val="20"/>
                <w:szCs w:val="20"/>
                <w:u w:val="none"/>
              </w:rPr>
              <w:br/>
              <w:t xml:space="preserve">Dans le cas contraire, effectuer le réglage.</w:t>
            </w:r>
          </w:p>
          <w:p/>
          <w:p>
            <w:pPr>
              <w:widowControl w:val="on"/>
              <w:pBdr/>
              <w:spacing w:before="0" w:after="0" w:line="240" w:lineRule="auto"/>
              <w:ind w:left="0" w:right="0"/>
              <w:jc w:val="left"/>
            </w:pPr>
            <w:r>
              <w:rPr>
                <w:b/>
                <w:bCs/>
                <w:color w:val="00274C"/>
                <w:position w:val="-2"/>
                <w:sz w:val="20"/>
                <w:szCs w:val="20"/>
                <w:u w:val="none"/>
              </w:rPr>
              <w:t xml:space="preserve">5.9.2</w:t>
            </w:r>
            <w:r>
              <w:rPr>
                <w:color w:val="00274C"/>
                <w:position w:val="-2"/>
                <w:sz w:val="20"/>
                <w:szCs w:val="20"/>
                <w:u w:val="none"/>
              </w:rPr>
              <w:t xml:space="preserve"> </w:t>
            </w:r>
            <w:r>
              <w:rPr>
                <w:b/>
                <w:bCs/>
                <w:color w:val="00274C"/>
                <w:position w:val="-2"/>
                <w:sz w:val="20"/>
                <w:szCs w:val="20"/>
                <w:u w:val="none"/>
              </w:rPr>
              <w:t xml:space="preserve">Réglage</w:t>
            </w:r>
          </w:p>
          <w:p>
            <w:pPr>
              <w:numPr>
                <w:ilvl w:val="0"/>
                <w:numId w:val="11079"/>
              </w:numPr>
              <w:spacing w:before="0" w:after="0" w:line="262" w:lineRule="auto"/>
              <w:jc w:val="left"/>
              <w:rPr>
                <w:color w:val="00274C"/>
                <w:sz w:val="20"/>
                <w:szCs w:val="20"/>
              </w:rPr>
            </w:pPr>
            <w:r>
              <w:rPr>
                <w:color w:val="00274C"/>
                <w:position w:val="-2"/>
                <w:sz w:val="20"/>
                <w:szCs w:val="20"/>
                <w:u w:val="none"/>
              </w:rPr>
              <w:br/>
              <w:br/>
              <w:t xml:space="preserve">Desserrer les boulons de fixation </w:t>
            </w:r>
            <w:r>
              <w:rPr>
                <w:b/>
                <w:bCs/>
                <w:color w:val="00274C"/>
                <w:position w:val="-2"/>
                <w:sz w:val="20"/>
                <w:szCs w:val="20"/>
                <w:u w:val="none"/>
              </w:rPr>
              <w:t xml:space="preserve">B</w:t>
            </w:r>
            <w:r>
              <w:rPr>
                <w:color w:val="00274C"/>
                <w:position w:val="-2"/>
                <w:sz w:val="20"/>
                <w:szCs w:val="20"/>
                <w:u w:val="none"/>
              </w:rPr>
              <w:t xml:space="preserve"> et </w:t>
            </w:r>
            <w:r>
              <w:rPr>
                <w:b/>
                <w:bCs/>
                <w:color w:val="00274C"/>
                <w:position w:val="-2"/>
                <w:sz w:val="20"/>
                <w:szCs w:val="20"/>
                <w:u w:val="none"/>
              </w:rPr>
              <w:t xml:space="preserve">C</w:t>
            </w:r>
            <w:r>
              <w:rPr>
                <w:color w:val="00274C"/>
                <w:position w:val="-2"/>
                <w:sz w:val="20"/>
                <w:szCs w:val="20"/>
                <w:u w:val="none"/>
              </w:rPr>
              <w:t xml:space="preserve"> .</w:t>
            </w:r>
          </w:p>
          <w:p>
            <w:pPr>
              <w:numPr>
                <w:ilvl w:val="0"/>
                <w:numId w:val="11079"/>
              </w:numPr>
              <w:spacing w:before="0" w:after="0" w:line="262" w:lineRule="auto"/>
              <w:jc w:val="left"/>
              <w:rPr>
                <w:color w:val="00274C"/>
                <w:sz w:val="20"/>
                <w:szCs w:val="20"/>
              </w:rPr>
            </w:pPr>
            <w:r>
              <w:rPr>
                <w:color w:val="00274C"/>
                <w:position w:val="-2"/>
                <w:sz w:val="20"/>
                <w:szCs w:val="20"/>
                <w:u w:val="none"/>
              </w:rPr>
              <w:t xml:space="preserve">Tirer l'alternateur </w:t>
            </w:r>
            <w:r>
              <w:rPr>
                <w:b/>
                <w:bCs/>
                <w:color w:val="00274C"/>
                <w:position w:val="-2"/>
                <w:sz w:val="20"/>
                <w:szCs w:val="20"/>
                <w:u w:val="none"/>
              </w:rPr>
              <w:t xml:space="preserve">D</w:t>
            </w:r>
            <w:r>
              <w:rPr>
                <w:color w:val="00274C"/>
                <w:position w:val="-2"/>
                <w:sz w:val="20"/>
                <w:szCs w:val="20"/>
                <w:u w:val="none"/>
              </w:rPr>
              <w:t xml:space="preserve"> vers l'extérieur, pour mettre la courroie  </w:t>
            </w:r>
            <w:r>
              <w:rPr>
                <w:b/>
                <w:bCs/>
                <w:color w:val="00274C"/>
                <w:position w:val="-2"/>
                <w:sz w:val="20"/>
                <w:szCs w:val="20"/>
                <w:u w:val="none"/>
              </w:rPr>
              <w:t xml:space="preserve">A</w:t>
            </w:r>
            <w:r>
              <w:rPr>
                <w:color w:val="00274C"/>
                <w:position w:val="-2"/>
                <w:sz w:val="20"/>
                <w:szCs w:val="20"/>
                <w:u w:val="none"/>
              </w:rPr>
              <w:t xml:space="preserve">  sous tension.</w:t>
            </w:r>
          </w:p>
          <w:p>
            <w:pPr>
              <w:numPr>
                <w:ilvl w:val="0"/>
                <w:numId w:val="11079"/>
              </w:numPr>
              <w:spacing w:before="0" w:after="0" w:line="262" w:lineRule="auto"/>
              <w:jc w:val="left"/>
              <w:rPr>
                <w:color w:val="00274C"/>
                <w:sz w:val="20"/>
                <w:szCs w:val="20"/>
              </w:rPr>
            </w:pPr>
            <w:r>
              <w:rPr>
                <w:color w:val="00274C"/>
                <w:position w:val="-2"/>
                <w:sz w:val="20"/>
                <w:szCs w:val="20"/>
                <w:u w:val="none"/>
              </w:rPr>
              <w:t xml:space="preserve">En maintenant la courroie  </w:t>
            </w:r>
            <w:r>
              <w:rPr>
                <w:b/>
                <w:bCs/>
                <w:color w:val="00274C"/>
                <w:position w:val="-2"/>
                <w:sz w:val="20"/>
                <w:szCs w:val="20"/>
                <w:u w:val="none"/>
              </w:rPr>
              <w:t xml:space="preserve">A</w:t>
            </w:r>
            <w:r>
              <w:rPr>
                <w:color w:val="00274C"/>
                <w:position w:val="-2"/>
                <w:sz w:val="20"/>
                <w:szCs w:val="20"/>
                <w:u w:val="none"/>
              </w:rPr>
              <w:t xml:space="preserve">  sous tension, visser les vis  </w:t>
            </w:r>
            <w:r>
              <w:rPr>
                <w:b/>
                <w:bCs/>
                <w:color w:val="00274C"/>
                <w:position w:val="-2"/>
                <w:sz w:val="20"/>
                <w:szCs w:val="20"/>
                <w:u w:val="none"/>
              </w:rPr>
              <w:t xml:space="preserve">B</w:t>
            </w:r>
            <w:r>
              <w:rPr>
                <w:color w:val="00274C"/>
                <w:position w:val="-2"/>
                <w:sz w:val="20"/>
                <w:szCs w:val="20"/>
                <w:u w:val="none"/>
              </w:rPr>
              <w:t xml:space="preserve">  et </w:t>
            </w:r>
            <w:r>
              <w:rPr>
                <w:b/>
                <w:bCs/>
                <w:color w:val="00274C"/>
                <w:position w:val="-2"/>
                <w:sz w:val="20"/>
                <w:szCs w:val="20"/>
                <w:u w:val="none"/>
              </w:rPr>
              <w:t xml:space="preserve"> C</w:t>
            </w:r>
            <w:r>
              <w:rPr>
                <w:color w:val="00274C"/>
                <w:position w:val="-2"/>
                <w:sz w:val="20"/>
                <w:szCs w:val="20"/>
                <w:u w:val="none"/>
              </w:rPr>
              <w:t xml:space="preserve"> .</w:t>
            </w:r>
          </w:p>
          <w:p>
            <w:pPr>
              <w:numPr>
                <w:ilvl w:val="0"/>
                <w:numId w:val="11079"/>
              </w:numPr>
              <w:spacing w:before="0" w:after="0" w:line="262" w:lineRule="auto"/>
              <w:jc w:val="left"/>
              <w:rPr>
                <w:color w:val="00274C"/>
                <w:sz w:val="20"/>
                <w:szCs w:val="20"/>
              </w:rPr>
            </w:pPr>
            <w:r>
              <w:rPr>
                <w:color w:val="00274C"/>
                <w:position w:val="-2"/>
                <w:sz w:val="20"/>
                <w:szCs w:val="20"/>
                <w:u w:val="none"/>
              </w:rPr>
              <w:t xml:space="preserve">Serrer les boulons </w:t>
            </w:r>
            <w:r>
              <w:rPr>
                <w:b/>
                <w:bCs/>
                <w:color w:val="00274C"/>
                <w:position w:val="-2"/>
                <w:sz w:val="20"/>
                <w:szCs w:val="20"/>
                <w:u w:val="none"/>
              </w:rPr>
              <w:t xml:space="preserve">B</w:t>
            </w:r>
            <w:r>
              <w:rPr>
                <w:color w:val="00274C"/>
                <w:position w:val="-2"/>
                <w:sz w:val="20"/>
                <w:szCs w:val="20"/>
                <w:u w:val="none"/>
              </w:rPr>
              <w:t xml:space="preserve"> (couple de serrage de </w:t>
            </w:r>
            <w:r>
              <w:rPr>
                <w:b/>
                <w:bCs/>
                <w:color w:val="00274C"/>
                <w:position w:val="-2"/>
                <w:sz w:val="20"/>
                <w:szCs w:val="20"/>
                <w:u w:val="none"/>
              </w:rPr>
              <w:t xml:space="preserve">25</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 et </w:t>
            </w:r>
            <w:r>
              <w:rPr>
                <w:b/>
                <w:bCs/>
                <w:color w:val="00274C"/>
                <w:position w:val="-2"/>
                <w:sz w:val="20"/>
                <w:szCs w:val="20"/>
                <w:u w:val="none"/>
              </w:rPr>
              <w:t xml:space="preserve">C</w:t>
            </w:r>
            <w:r>
              <w:rPr>
                <w:color w:val="00274C"/>
                <w:position w:val="-2"/>
                <w:sz w:val="20"/>
                <w:szCs w:val="20"/>
                <w:u w:val="none"/>
              </w:rPr>
              <w:t xml:space="preserve"> (couple de serrage </w:t>
            </w:r>
            <w:r>
              <w:rPr>
                <w:b/>
                <w:bCs/>
                <w:color w:val="00274C"/>
                <w:position w:val="-2"/>
                <w:sz w:val="20"/>
                <w:szCs w:val="20"/>
                <w:u w:val="none"/>
              </w:rPr>
              <w:t xml:space="preserve">69 Nm [filetage M10] - 40 Nm</w:t>
            </w:r>
            <w:r>
              <w:rPr>
                <w:color w:val="00274C"/>
                <w:position w:val="-2"/>
                <w:sz w:val="20"/>
                <w:szCs w:val="20"/>
                <w:u w:val="none"/>
              </w:rPr>
              <w:t xml:space="preserve"> </w:t>
            </w:r>
            <w:r>
              <w:rPr>
                <w:b/>
                <w:bCs/>
                <w:color w:val="00274C"/>
                <w:position w:val="-2"/>
                <w:sz w:val="20"/>
                <w:szCs w:val="20"/>
                <w:u w:val="none"/>
              </w:rPr>
              <w:t xml:space="preserve">[filetage M8]</w:t>
            </w:r>
            <w:r>
              <w:rPr>
                <w:color w:val="00274C"/>
                <w:position w:val="-2"/>
                <w:sz w:val="20"/>
                <w:szCs w:val="20"/>
                <w:u w:val="none"/>
              </w:rPr>
              <w:t xml:space="preserve"> ) en séquence avec la clé dynamométrique </w:t>
            </w:r>
            <w:r>
              <w:rPr>
                <w:b/>
                <w:bCs/>
                <w:color w:val="00274C"/>
                <w:position w:val="-2"/>
                <w:sz w:val="20"/>
                <w:szCs w:val="20"/>
                <w:u w:val="none"/>
              </w:rPr>
              <w:t xml:space="preserve">E</w:t>
            </w:r>
            <w:r>
              <w:rPr>
                <w:color w:val="00274C"/>
                <w:position w:val="-2"/>
                <w:sz w:val="20"/>
                <w:szCs w:val="20"/>
                <w:u w:val="none"/>
              </w:rPr>
              <w:t xml:space="preserve"> .</w:t>
            </w:r>
          </w:p>
          <w:p>
            <w:pPr>
              <w:numPr>
                <w:ilvl w:val="0"/>
                <w:numId w:val="11079"/>
              </w:numPr>
              <w:spacing w:before="0" w:after="0" w:line="262" w:lineRule="auto"/>
              <w:jc w:val="left"/>
              <w:rPr>
                <w:color w:val="00274C"/>
                <w:sz w:val="20"/>
                <w:szCs w:val="20"/>
              </w:rPr>
            </w:pPr>
            <w:r>
              <w:rPr>
                <w:color w:val="00274C"/>
                <w:position w:val="-2"/>
                <w:sz w:val="20"/>
                <w:szCs w:val="20"/>
                <w:u w:val="none"/>
              </w:rPr>
              <w:t xml:space="preserve">Vérifier qu'au point</w:t>
            </w:r>
            <w:r>
              <w:rPr>
                <w:color w:val="00274C"/>
                <w:position w:val="-2"/>
                <w:sz w:val="20"/>
                <w:szCs w:val="20"/>
                <w:u w:val="none"/>
              </w:rPr>
              <w:t xml:space="preserve"> </w:t>
            </w:r>
            <w:r>
              <w:rPr>
                <w:b/>
                <w:bCs/>
                <w:color w:val="000000"/>
                <w:position w:val="-2"/>
                <w:sz w:val="20"/>
                <w:szCs w:val="20"/>
                <w:u w:val="none"/>
              </w:rPr>
              <w:t xml:space="preserve">P</w:t>
            </w:r>
            <w:r>
              <w:rPr>
                <w:color w:val="00274C"/>
                <w:position w:val="-2"/>
                <w:sz w:val="20"/>
                <w:szCs w:val="20"/>
                <w:u w:val="none"/>
              </w:rPr>
              <w:t xml:space="preserve"> </w:t>
            </w:r>
            <w:r>
              <w:rPr>
                <w:color w:val="00274C"/>
                <w:position w:val="-2"/>
                <w:sz w:val="20"/>
                <w:szCs w:val="20"/>
                <w:u w:val="none"/>
              </w:rPr>
              <w:t xml:space="preserve">, la valeur de la tension soit comprise entre</w:t>
            </w:r>
            <w:r>
              <w:rPr>
                <w:color w:val="00274C"/>
                <w:position w:val="-2"/>
                <w:sz w:val="20"/>
                <w:szCs w:val="20"/>
                <w:u w:val="none"/>
              </w:rPr>
              <w:t xml:space="preserve"> </w:t>
            </w:r>
            <w:r>
              <w:rPr>
                <w:b/>
                <w:bCs/>
                <w:color w:val="000000"/>
                <w:position w:val="-2"/>
                <w:sz w:val="20"/>
                <w:szCs w:val="20"/>
                <w:u w:val="none"/>
              </w:rPr>
              <w:t xml:space="preserve">70</w:t>
            </w:r>
            <w:r>
              <w:rPr>
                <w:color w:val="00274C"/>
                <w:position w:val="-2"/>
                <w:sz w:val="20"/>
                <w:szCs w:val="20"/>
                <w:u w:val="none"/>
              </w:rPr>
              <w:t xml:space="preserve"> </w:t>
            </w:r>
            <w:r>
              <w:rPr>
                <w:color w:val="00274C"/>
                <w:position w:val="-2"/>
                <w:sz w:val="20"/>
                <w:szCs w:val="20"/>
                <w:u w:val="none"/>
              </w:rPr>
              <w:t xml:space="preserve">et</w:t>
            </w:r>
            <w:r>
              <w:rPr>
                <w:color w:val="00274C"/>
                <w:position w:val="-2"/>
                <w:sz w:val="20"/>
                <w:szCs w:val="20"/>
                <w:u w:val="none"/>
              </w:rPr>
              <w:t xml:space="preserve"> </w:t>
            </w:r>
            <w:r>
              <w:rPr>
                <w:b/>
                <w:bCs/>
                <w:color w:val="000000"/>
                <w:position w:val="-2"/>
                <w:sz w:val="20"/>
                <w:szCs w:val="20"/>
                <w:u w:val="none"/>
              </w:rPr>
              <w:t xml:space="preserve">75 Hz</w:t>
            </w:r>
            <w:r>
              <w:rPr>
                <w:color w:val="00274C"/>
                <w:position w:val="-2"/>
                <w:sz w:val="20"/>
                <w:szCs w:val="20"/>
                <w:u w:val="none"/>
              </w:rPr>
              <w:t xml:space="preserve"> </w:t>
            </w:r>
            <w:r>
              <w:rPr>
                <w:color w:val="00274C"/>
                <w:position w:val="-2"/>
                <w:sz w:val="20"/>
                <w:szCs w:val="20"/>
                <w:u w:val="none"/>
              </w:rPr>
              <w:t xml:space="preserve">pour une courroie ayant une épaisseur de 9 mm, et entre</w:t>
            </w:r>
            <w:r>
              <w:rPr>
                <w:color w:val="00274C"/>
                <w:position w:val="-2"/>
                <w:sz w:val="20"/>
                <w:szCs w:val="20"/>
                <w:u w:val="none"/>
              </w:rPr>
              <w:t xml:space="preserve"> </w:t>
            </w:r>
            <w:r>
              <w:rPr>
                <w:b/>
                <w:bCs/>
                <w:color w:val="000000"/>
                <w:position w:val="-2"/>
                <w:sz w:val="20"/>
                <w:szCs w:val="20"/>
                <w:u w:val="none"/>
              </w:rPr>
              <w:t xml:space="preserve">80</w:t>
            </w:r>
            <w:r>
              <w:rPr>
                <w:color w:val="00274C"/>
                <w:position w:val="-2"/>
                <w:sz w:val="20"/>
                <w:szCs w:val="20"/>
                <w:u w:val="none"/>
              </w:rPr>
              <w:t xml:space="preserve"> </w:t>
            </w:r>
            <w:r>
              <w:rPr>
                <w:color w:val="00274C"/>
                <w:position w:val="-2"/>
                <w:sz w:val="20"/>
                <w:szCs w:val="20"/>
                <w:u w:val="none"/>
              </w:rPr>
              <w:t xml:space="preserve">et</w:t>
            </w:r>
            <w:r>
              <w:rPr>
                <w:color w:val="00274C"/>
                <w:position w:val="-2"/>
                <w:sz w:val="20"/>
                <w:szCs w:val="20"/>
                <w:u w:val="none"/>
              </w:rPr>
              <w:t xml:space="preserve"> </w:t>
            </w:r>
            <w:r>
              <w:rPr>
                <w:b/>
                <w:bCs/>
                <w:color w:val="000000"/>
                <w:position w:val="-2"/>
                <w:sz w:val="20"/>
                <w:szCs w:val="20"/>
                <w:u w:val="none"/>
              </w:rPr>
              <w:t xml:space="preserve">85 Hz</w:t>
            </w:r>
            <w:r>
              <w:rPr>
                <w:color w:val="00274C"/>
                <w:position w:val="-2"/>
                <w:sz w:val="20"/>
                <w:szCs w:val="20"/>
                <w:u w:val="none"/>
              </w:rPr>
              <w:t xml:space="preserve"> </w:t>
            </w:r>
            <w:r>
              <w:rPr>
                <w:color w:val="00274C"/>
                <w:position w:val="-2"/>
                <w:sz w:val="20"/>
                <w:szCs w:val="20"/>
                <w:u w:val="none"/>
              </w:rPr>
              <w:t xml:space="preserve">pour une courroie ayant une épaisseur de 17 mm avec un instrument prévu à cet effet.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Avec l’instrument</w:t>
            </w:r>
            <w:r>
              <w:rPr>
                <w:color w:val="00274C"/>
                <w:position w:val="-2"/>
                <w:sz w:val="20"/>
                <w:szCs w:val="20"/>
                <w:u w:val="none"/>
              </w:rPr>
              <w:t xml:space="preserve"> </w:t>
            </w:r>
            <w:r>
              <w:rPr>
                <w:b/>
                <w:bCs/>
                <w:color w:val="000000"/>
                <w:position w:val="-2"/>
                <w:sz w:val="20"/>
                <w:szCs w:val="20"/>
                <w:u w:val="none"/>
              </w:rPr>
              <w:t xml:space="preserve">F</w:t>
            </w:r>
            <w:r>
              <w:rPr>
                <w:color w:val="00274C"/>
                <w:position w:val="-2"/>
                <w:sz w:val="20"/>
                <w:szCs w:val="20"/>
                <w:u w:val="none"/>
              </w:rPr>
              <w:t xml:space="preserve"> </w:t>
            </w:r>
            <w:r>
              <w:rPr>
                <w:color w:val="00274C"/>
                <w:position w:val="-2"/>
                <w:sz w:val="20"/>
                <w:szCs w:val="20"/>
                <w:u w:val="none"/>
              </w:rPr>
              <w:t xml:space="preserve">(DENSO BTG-2) indiqué sur la figure (ou similaires), il est possible de vérifier la valeur correspondante en Newton, comprise entre</w:t>
            </w:r>
            <w:r>
              <w:rPr>
                <w:color w:val="00274C"/>
                <w:position w:val="-2"/>
                <w:sz w:val="20"/>
                <w:szCs w:val="20"/>
                <w:u w:val="none"/>
              </w:rPr>
              <w:t xml:space="preserve"> </w:t>
            </w:r>
            <w:r>
              <w:rPr>
                <w:b/>
                <w:bCs/>
                <w:color w:val="000000"/>
                <w:position w:val="-2"/>
                <w:sz w:val="20"/>
                <w:szCs w:val="20"/>
                <w:u w:val="none"/>
              </w:rPr>
              <w:t xml:space="preserve">200</w:t>
            </w:r>
            <w:r>
              <w:rPr>
                <w:color w:val="00274C"/>
                <w:position w:val="-2"/>
                <w:sz w:val="20"/>
                <w:szCs w:val="20"/>
                <w:u w:val="none"/>
              </w:rPr>
              <w:t xml:space="preserve"> </w:t>
            </w:r>
            <w:r>
              <w:rPr>
                <w:color w:val="00274C"/>
                <w:position w:val="-2"/>
                <w:sz w:val="20"/>
                <w:szCs w:val="20"/>
                <w:u w:val="none"/>
              </w:rPr>
              <w:t xml:space="preserve">et</w:t>
            </w:r>
            <w:r>
              <w:rPr>
                <w:color w:val="00274C"/>
                <w:position w:val="-2"/>
                <w:sz w:val="20"/>
                <w:szCs w:val="20"/>
                <w:u w:val="none"/>
              </w:rPr>
              <w:t xml:space="preserve"> </w:t>
            </w:r>
            <w:r>
              <w:rPr>
                <w:b/>
                <w:bCs/>
                <w:color w:val="000000"/>
                <w:position w:val="-2"/>
                <w:sz w:val="20"/>
                <w:szCs w:val="20"/>
                <w:u w:val="none"/>
              </w:rPr>
              <w:t xml:space="preserve">230 N</w:t>
            </w:r>
            <w:r>
              <w:rPr>
                <w:color w:val="00274C"/>
                <w:position w:val="-2"/>
                <w:sz w:val="20"/>
                <w:szCs w:val="20"/>
                <w:u w:val="none"/>
              </w:rPr>
              <w:t xml:space="preserve"> </w:t>
            </w:r>
            <w:r>
              <w:rPr>
                <w:color w:val="00274C"/>
                <w:position w:val="-2"/>
                <w:sz w:val="20"/>
                <w:szCs w:val="20"/>
                <w:u w:val="none"/>
              </w:rPr>
              <w:t xml:space="preserve">pour une courroie ayant une épaisseur de 9 mm, et comprise entre</w:t>
            </w:r>
            <w:r>
              <w:rPr>
                <w:color w:val="00274C"/>
                <w:position w:val="-2"/>
                <w:sz w:val="20"/>
                <w:szCs w:val="20"/>
                <w:u w:val="none"/>
              </w:rPr>
              <w:t xml:space="preserve"> </w:t>
            </w:r>
            <w:r>
              <w:rPr>
                <w:b/>
                <w:bCs/>
                <w:color w:val="000000"/>
                <w:position w:val="-2"/>
                <w:sz w:val="20"/>
                <w:szCs w:val="20"/>
                <w:u w:val="none"/>
              </w:rPr>
              <w:t xml:space="preserve">350</w:t>
            </w:r>
            <w:r>
              <w:rPr>
                <w:color w:val="00274C"/>
                <w:position w:val="-2"/>
                <w:sz w:val="20"/>
                <w:szCs w:val="20"/>
                <w:u w:val="none"/>
              </w:rPr>
              <w:t xml:space="preserve"> </w:t>
            </w:r>
            <w:r>
              <w:rPr>
                <w:color w:val="00274C"/>
                <w:position w:val="-2"/>
                <w:sz w:val="20"/>
                <w:szCs w:val="20"/>
                <w:u w:val="none"/>
              </w:rPr>
              <w:t xml:space="preserve">et</w:t>
            </w:r>
            <w:r>
              <w:rPr>
                <w:color w:val="00274C"/>
                <w:position w:val="-2"/>
                <w:sz w:val="20"/>
                <w:szCs w:val="20"/>
                <w:u w:val="none"/>
              </w:rPr>
              <w:t xml:space="preserve"> </w:t>
            </w:r>
            <w:r>
              <w:rPr>
                <w:b/>
                <w:bCs/>
                <w:color w:val="000000"/>
                <w:position w:val="-2"/>
                <w:sz w:val="20"/>
                <w:szCs w:val="20"/>
                <w:u w:val="none"/>
              </w:rPr>
              <w:t xml:space="preserve">450 N</w:t>
            </w:r>
            <w:r>
              <w:rPr>
                <w:color w:val="00274C"/>
                <w:position w:val="-2"/>
                <w:sz w:val="20"/>
                <w:szCs w:val="20"/>
                <w:u w:val="none"/>
              </w:rPr>
              <w:t xml:space="preserve"> </w:t>
            </w:r>
            <w:r>
              <w:rPr>
                <w:color w:val="00274C"/>
                <w:position w:val="-2"/>
                <w:sz w:val="20"/>
                <w:szCs w:val="20"/>
                <w:u w:val="none"/>
              </w:rPr>
              <w:t xml:space="preserve">pour une courroie ayant une épaisseur de 17 mm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 absence d'instruments, pour un contrôle correct de la tension, appliquer une force d'environ 10 kg en direction de la flèche </w:t>
            </w:r>
            <w:r>
              <w:rPr>
                <w:b/>
                <w:bCs/>
                <w:color w:val="00274C"/>
                <w:position w:val="-2"/>
                <w:sz w:val="20"/>
                <w:szCs w:val="20"/>
                <w:u w:val="none"/>
              </w:rPr>
              <w:t xml:space="preserve">G</w:t>
            </w:r>
            <w:r>
              <w:rPr>
                <w:color w:val="00274C"/>
                <w:position w:val="-2"/>
                <w:sz w:val="20"/>
                <w:szCs w:val="20"/>
                <w:u w:val="none"/>
              </w:rPr>
              <w:t xml:space="preserve"> , au niveau du point  </w:t>
            </w:r>
            <w:r>
              <w:rPr>
                <w:b/>
                <w:bCs/>
                <w:color w:val="000000"/>
                <w:position w:val="-2"/>
                <w:sz w:val="20"/>
                <w:szCs w:val="20"/>
                <w:u w:val="none"/>
              </w:rPr>
              <w:t xml:space="preserve">P</w:t>
            </w:r>
            <w:r>
              <w:rPr>
                <w:color w:val="00274C"/>
                <w:position w:val="-2"/>
                <w:sz w:val="20"/>
                <w:szCs w:val="20"/>
                <w:u w:val="none"/>
              </w:rPr>
              <w:t xml:space="preserve"> ; la flexion de la courroie </w:t>
            </w:r>
            <w:r>
              <w:rPr>
                <w:b/>
                <w:bCs/>
                <w:color w:val="00274C"/>
                <w:position w:val="-2"/>
                <w:sz w:val="20"/>
                <w:szCs w:val="20"/>
                <w:u w:val="none"/>
              </w:rPr>
              <w:t xml:space="preserve">A</w:t>
            </w:r>
            <w:r>
              <w:rPr>
                <w:color w:val="00274C"/>
                <w:position w:val="-2"/>
                <w:sz w:val="20"/>
                <w:szCs w:val="20"/>
                <w:u w:val="none"/>
              </w:rPr>
              <w:t xml:space="preserve"> doit être inférieure à 10 mm.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Au bout de quelques minutes de fonctionnement du moteur, le laisser refroidir à température ambiante et répéter les opérations </w:t>
            </w:r>
            <w:r>
              <w:rPr>
                <w:b/>
                <w:bCs/>
                <w:color w:val="00274C"/>
                <w:position w:val="-2"/>
                <w:sz w:val="20"/>
                <w:szCs w:val="20"/>
                <w:u w:val="none"/>
              </w:rPr>
              <w:t xml:space="preserve">2, 3, 4</w:t>
            </w:r>
            <w:r>
              <w:rPr>
                <w:color w:val="00274C"/>
                <w:position w:val="-2"/>
                <w:sz w:val="20"/>
                <w:szCs w:val="20"/>
                <w:u w:val="none"/>
              </w:rPr>
              <w:t xml:space="preserve"> et </w:t>
            </w:r>
            <w:r>
              <w:rPr>
                <w:b/>
                <w:bCs/>
                <w:color w:val="00274C"/>
                <w:position w:val="-2"/>
                <w:sz w:val="20"/>
                <w:szCs w:val="20"/>
                <w:u w:val="none"/>
              </w:rPr>
              <w:t xml:space="preserve">5</w:t>
            </w:r>
            <w:r>
              <w:rPr>
                <w:color w:val="00274C"/>
                <w:position w:val="-2"/>
                <w:sz w:val="20"/>
                <w:szCs w:val="20"/>
                <w:u w:val="none"/>
              </w:rPr>
              <w:t xml:space="preserve"> si la tension de la courroie n'est pas comprise dans la plage des valeurs prescrites, s'adresser à un atelier autorisé  </w:t>
            </w:r>
            <w:r>
              <w:rPr>
                <w:b/>
                <w:bCs/>
                <w:color w:val="000000"/>
                <w:position w:val="-2"/>
                <w:sz w:val="20"/>
                <w:szCs w:val="20"/>
                <w:u w:val="none"/>
              </w:rPr>
              <w:t xml:space="preserve">REHLKO </w:t>
            </w:r>
            <w:r>
              <w:rPr>
                <w:color w:val="00274C"/>
                <w:position w:val="-2"/>
                <w:sz w:val="20"/>
                <w:szCs w:val="20"/>
                <w:u w:val="none"/>
              </w:rPr>
              <w:t xml:space="preserve"> pour le remplacement.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31472791" name="name75766a705b9c7401b" descr="Cap_5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png"/>
                          <pic:cNvPicPr/>
                        </pic:nvPicPr>
                        <pic:blipFill>
                          <a:blip r:embed="rId19726a705b9c74019"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26973716" name="name39606a705b9c7b3a5"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13126a705b9c7b3a2"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99313552" name="name13186a705b9c876d5" descr="Cap_5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png"/>
                          <pic:cNvPicPr/>
                        </pic:nvPicPr>
                        <pic:blipFill>
                          <a:blip r:embed="rId92826a705b9c876d3" cstate="print"/>
                          <a:stretch>
                            <a:fillRect/>
                          </a:stretch>
                        </pic:blipFill>
                        <pic:spPr>
                          <a:xfrm>
                            <a:off x="0" y="0"/>
                            <a:ext cx="2232000" cy="1677600"/>
                          </a:xfrm>
                          <a:prstGeom prst="rect">
                            <a:avLst/>
                          </a:prstGeom>
                          <a:ln w="0">
                            <a:noFill/>
                          </a:ln>
                        </pic:spPr>
                      </pic:pic>
                    </a:graphicData>
                  </a:graphic>
                </wp:inline>
              </w:drawing>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Contrôle de la cartouche du filtre du carburant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4073483" name="name19916a705b9c8c12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4516a705b9c8c12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69446a705b9c8c4af"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2787441" name="name92206a705b9c900a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5286a705b9c900a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Risque</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color w:val="00274C"/>
                <w:position w:val="-2"/>
                <w:sz w:val="20"/>
                <w:szCs w:val="20"/>
                <w:u w:val="none"/>
              </w:rPr>
              <w:t xml:space="preserve">
Pour les mises en garde de sécurité, voir le </w:t>
            </w:r>
            <w:hyperlink r:id="rId25206a705b9c90362"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Pr>
              <w:numPr>
                <w:ilvl w:val="0"/>
                <w:numId w:val="11080"/>
              </w:numPr>
              <w:spacing w:before="0" w:after="0" w:line="262" w:lineRule="auto"/>
              <w:jc w:val="left"/>
              <w:rPr>
                <w:color w:val="00274C"/>
                <w:sz w:val="20"/>
                <w:szCs w:val="20"/>
              </w:rPr>
            </w:pPr>
            <w:r>
              <w:rPr>
                <w:color w:val="00274C"/>
                <w:position w:val="-2"/>
                <w:sz w:val="20"/>
                <w:szCs w:val="20"/>
                <w:u w:val="none"/>
              </w:rPr>
              <w:br/>
              <w:br/>
              <w:t xml:space="preserve">Dévisser légèrement le bouchon de drainage de l’eau </w:t>
            </w:r>
            <w:r>
              <w:rPr>
                <w:b/>
                <w:bCs/>
                <w:color w:val="00274C"/>
                <w:position w:val="-2"/>
                <w:sz w:val="20"/>
                <w:szCs w:val="20"/>
                <w:u w:val="none"/>
              </w:rPr>
              <w:t xml:space="preserve">A</w:t>
            </w:r>
            <w:r>
              <w:rPr>
                <w:color w:val="00274C"/>
                <w:position w:val="-2"/>
                <w:sz w:val="20"/>
                <w:szCs w:val="20"/>
                <w:u w:val="none"/>
              </w:rPr>
              <w:br/>
              <w:t xml:space="preserve">sans le démonter.</w:t>
            </w:r>
          </w:p>
          <w:p>
            <w:pPr>
              <w:numPr>
                <w:ilvl w:val="0"/>
                <w:numId w:val="11080"/>
              </w:numPr>
              <w:spacing w:before="0" w:after="0" w:line="262" w:lineRule="auto"/>
              <w:jc w:val="left"/>
              <w:rPr>
                <w:color w:val="00274C"/>
                <w:sz w:val="20"/>
                <w:szCs w:val="20"/>
              </w:rPr>
            </w:pPr>
            <w:r>
              <w:rPr>
                <w:color w:val="00274C"/>
                <w:position w:val="-2"/>
                <w:sz w:val="20"/>
                <w:szCs w:val="20"/>
                <w:u w:val="none"/>
              </w:rPr>
              <w:t xml:space="preserve">Faire sortir l'eau s’il y en a.</w:t>
            </w:r>
          </w:p>
          <w:p>
            <w:pPr>
              <w:numPr>
                <w:ilvl w:val="0"/>
                <w:numId w:val="11080"/>
              </w:numPr>
              <w:spacing w:before="0" w:after="0" w:line="262" w:lineRule="auto"/>
              <w:jc w:val="left"/>
              <w:rPr>
                <w:color w:val="00274C"/>
                <w:sz w:val="20"/>
                <w:szCs w:val="20"/>
              </w:rPr>
            </w:pPr>
            <w:r>
              <w:rPr>
                <w:color w:val="00274C"/>
                <w:position w:val="-2"/>
                <w:sz w:val="20"/>
                <w:szCs w:val="20"/>
                <w:u w:val="none"/>
              </w:rPr>
              <w:t xml:space="preserve">Revisser le bouchon de drainage de l’eau </w:t>
            </w:r>
            <w:r>
              <w:rPr>
                <w:b/>
                <w:bCs/>
                <w:color w:val="00274C"/>
                <w:position w:val="-2"/>
                <w:sz w:val="20"/>
                <w:szCs w:val="20"/>
                <w:u w:val="none"/>
              </w:rPr>
              <w:t xml:space="preserve">A</w:t>
            </w:r>
            <w:r>
              <w:rPr>
                <w:color w:val="00274C"/>
                <w:position w:val="-2"/>
                <w:sz w:val="20"/>
                <w:szCs w:val="20"/>
                <w:u w:val="none"/>
              </w:rPr>
              <w:t xml:space="preserve"> , dès que le</w:t>
            </w:r>
            <w:r>
              <w:rPr>
                <w:color w:val="00274C"/>
                <w:position w:val="-2"/>
                <w:sz w:val="20"/>
                <w:szCs w:val="20"/>
                <w:u w:val="none"/>
              </w:rPr>
              <w:br/>
              <w:t xml:space="preserve">carburant s'écoule au dehors.</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0788388" name="name82456a705b9c94782"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11326a705b9c94780"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Conservation du produit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0886288" name="name92836a705b9c9773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3246a705b9c9773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1066"/>
        </w:numPr>
        <w:spacing w:before="0" w:after="0" w:line="240" w:lineRule="auto"/>
        <w:jc w:val="left"/>
        <w:rPr>
          <w:color w:val="00274C"/>
          <w:sz w:val="20"/>
          <w:szCs w:val="20"/>
        </w:rPr>
      </w:pPr>
      <w:r>
        <w:rPr>
          <w:color w:val="00274C"/>
          <w:sz w:val="20"/>
          <w:szCs w:val="20"/>
          <w:u w:val="none"/>
        </w:rPr>
        <w:t xml:space="preserve">jusqu'à 6 mois, ils doivent être protégés, par les opérations décrites dans le paragraphe Stockage du moteur (jusqu'à 6 mois) </w:t>
      </w:r>
      <w:r>
        <w:rPr>
          <w:b/>
          <w:bCs/>
          <w:color w:val="00274C"/>
          <w:sz w:val="20"/>
          <w:szCs w:val="20"/>
          <w:u w:val="none"/>
        </w:rPr>
        <w:t xml:space="preserve">( </w:t>
      </w:r>
      <w:hyperlink r:id="rId80666a705b9c97acd" w:history="1">
        <w:r>
          <w:rPr>
            <w:rStyle w:val="DefaultParagraphFontPHPDOCX"/>
            <w:b/>
            <w:bCs/>
            <w:color w:val="0000FF"/>
            <w:sz w:val="20"/>
            <w:szCs w:val="20"/>
            <w:u w:val="single" w:color=""/>
          </w:rPr>
          <w:t xml:space="preserve">Par. 5.12</w:t>
        </w:r>
      </w:hyperlink>
      <w:r>
        <w:rPr>
          <w:b/>
          <w:bCs/>
          <w:color w:val="00274C"/>
          <w:sz w:val="20"/>
          <w:szCs w:val="20"/>
          <w:u w:val="none"/>
        </w:rPr>
        <w:t xml:space="preserve"> )</w:t>
      </w:r>
      <w:r>
        <w:rPr>
          <w:color w:val="00274C"/>
          <w:sz w:val="20"/>
          <w:szCs w:val="20"/>
          <w:u w:val="none"/>
        </w:rPr>
        <w:t xml:space="preserve"> .</w:t>
      </w:r>
    </w:p>
    <w:p>
      <w:pPr>
        <w:numPr>
          <w:ilvl w:val="0"/>
          <w:numId w:val="11066"/>
        </w:numPr>
        <w:spacing w:before="0" w:after="0" w:line="240" w:lineRule="auto"/>
        <w:jc w:val="left"/>
        <w:rPr>
          <w:color w:val="00274C"/>
          <w:sz w:val="20"/>
          <w:szCs w:val="20"/>
        </w:rPr>
      </w:pPr>
      <w:r>
        <w:rPr>
          <w:color w:val="00274C"/>
          <w:sz w:val="20"/>
          <w:szCs w:val="20"/>
          <w:u w:val="none"/>
        </w:rPr>
        <w:t xml:space="preserve">Au-delà de 6 mois d'inutilisation du moteur, il est nécessaire d'effectuer une intervention protectrice pour étendre la période de stockage (au-delà de 6 mois) </w:t>
      </w:r>
      <w:r>
        <w:rPr>
          <w:b/>
          <w:bCs/>
          <w:color w:val="00274C"/>
          <w:sz w:val="20"/>
          <w:szCs w:val="20"/>
          <w:u w:val="none"/>
        </w:rPr>
        <w:t xml:space="preserve">( </w:t>
      </w:r>
      <w:hyperlink r:id="rId58536a705b9c97cfc" w:history="1">
        <w:r>
          <w:rPr>
            <w:rStyle w:val="DefaultParagraphFontPHPDOCX"/>
            <w:b/>
            <w:bCs/>
            <w:color w:val="0000FF"/>
            <w:sz w:val="20"/>
            <w:szCs w:val="20"/>
            <w:u w:val="single" w:color=""/>
          </w:rPr>
          <w:t xml:space="preserve">Par. 5.13</w:t>
        </w:r>
      </w:hyperlink>
      <w:r>
        <w:rPr>
          <w:b/>
          <w:bCs/>
          <w:color w:val="00274C"/>
          <w:sz w:val="20"/>
          <w:szCs w:val="20"/>
          <w:u w:val="none"/>
        </w:rPr>
        <w:t xml:space="preserve"> )</w:t>
      </w:r>
      <w:r>
        <w:rPr>
          <w:color w:val="00274C"/>
          <w:sz w:val="20"/>
          <w:szCs w:val="20"/>
          <w:u w:val="none"/>
        </w:rPr>
        <w:t xml:space="preserve"> .</w:t>
      </w:r>
    </w:p>
    <w:p>
      <w:pPr>
        <w:numPr>
          <w:ilvl w:val="0"/>
          <w:numId w:val="11066"/>
        </w:numPr>
        <w:spacing w:before="0" w:after="0" w:line="240" w:lineRule="auto"/>
        <w:jc w:val="left"/>
        <w:rPr>
          <w:color w:val="00274C"/>
          <w:sz w:val="20"/>
          <w:szCs w:val="20"/>
        </w:rPr>
      </w:pPr>
      <w:r>
        <w:rPr>
          <w:color w:val="00274C"/>
          <w:sz w:val="20"/>
          <w:szCs w:val="20"/>
          <w:u w:val="none"/>
        </w:rPr>
        <w:t xml:space="preserve">En cas d'inactivité du moteur, le traitement protecteur doit être répété au plus tard dans les 24 mois suivant le dernier traitement effectué.</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Stockage du moteur jusqu'à 6 mois</w:t>
      </w:r>
    </w:p>
    <w:p>
      <w:pPr>
        <w:widowControl w:val="on"/>
        <w:pBdr/>
        <w:spacing w:before="0" w:after="0" w:line="262" w:lineRule="auto"/>
        <w:ind w:left="0" w:right="0"/>
        <w:jc w:val="left"/>
      </w:pPr>
      <w:r>
        <w:rPr>
          <w:b/>
          <w:bCs/>
          <w:color w:val="00274C"/>
          <w:sz w:val="20"/>
          <w:szCs w:val="20"/>
          <w:u w:val="none"/>
        </w:rPr>
        <w:t xml:space="preserve">Avant le stockage, vérifier que:</w:t>
      </w:r>
    </w:p>
    <w:p>
      <w:pPr>
        <w:numPr>
          <w:ilvl w:val="0"/>
          <w:numId w:val="11066"/>
        </w:numPr>
        <w:spacing w:before="0" w:after="0" w:line="240" w:lineRule="auto"/>
        <w:jc w:val="left"/>
        <w:rPr>
          <w:color w:val="00274C"/>
          <w:sz w:val="20"/>
          <w:szCs w:val="20"/>
        </w:rPr>
      </w:pPr>
      <w:r>
        <w:rPr>
          <w:color w:val="00274C"/>
          <w:sz w:val="20"/>
          <w:szCs w:val="20"/>
          <w:u w:val="none"/>
        </w:rPr>
        <w:t xml:space="preserve">La pièce, où le moteur sera conservé, ne soit pas humide ou exposée aux intempéries. Protéger adéquatement le moteur contre la poussière, l'humidité et les agents atmosphériques.</w:t>
      </w:r>
    </w:p>
    <w:p>
      <w:pPr>
        <w:numPr>
          <w:ilvl w:val="0"/>
          <w:numId w:val="11066"/>
        </w:numPr>
        <w:spacing w:before="0" w:after="0" w:line="240" w:lineRule="auto"/>
        <w:jc w:val="left"/>
        <w:rPr>
          <w:color w:val="00274C"/>
          <w:sz w:val="20"/>
          <w:szCs w:val="20"/>
        </w:rPr>
      </w:pPr>
      <w:r>
        <w:rPr>
          <w:color w:val="00274C"/>
          <w:sz w:val="20"/>
          <w:szCs w:val="20"/>
          <w:u w:val="none"/>
        </w:rPr>
        <w:t xml:space="preserve">Le lieu ne soit pas à proximité de tableaux électriques.</w:t>
      </w:r>
    </w:p>
    <w:p>
      <w:pPr>
        <w:numPr>
          <w:ilvl w:val="0"/>
          <w:numId w:val="11066"/>
        </w:numPr>
        <w:spacing w:before="0" w:after="0" w:line="240" w:lineRule="auto"/>
        <w:jc w:val="left"/>
        <w:rPr>
          <w:color w:val="00274C"/>
          <w:sz w:val="20"/>
          <w:szCs w:val="20"/>
        </w:rPr>
      </w:pPr>
      <w:r>
        <w:rPr>
          <w:color w:val="00274C"/>
          <w:sz w:val="20"/>
          <w:szCs w:val="20"/>
          <w:u w:val="none"/>
        </w:rPr>
        <w:t xml:space="preserve">Éviter que l'emballage ne soit en contact direct avec le sol.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Stockage du moteur au-delà de 6 mois</w:t>
      </w:r>
    </w:p>
    <w:p>
      <w:pPr>
        <w:widowControl w:val="on"/>
        <w:pBdr/>
        <w:spacing w:before="0" w:after="0" w:line="262" w:lineRule="auto"/>
        <w:ind w:left="0" w:right="0"/>
        <w:jc w:val="left"/>
      </w:pPr>
      <w:r>
        <w:rPr>
          <w:b/>
          <w:bCs/>
          <w:color w:val="00274C"/>
          <w:sz w:val="20"/>
          <w:szCs w:val="20"/>
          <w:u w:val="none"/>
        </w:rPr>
        <w:t xml:space="preserve">Effectuer les points décrits dans le Par. 5.13.</w:t>
      </w:r>
    </w:p>
    <w:p>
      <w:pPr>
        <w:numPr>
          <w:ilvl w:val="0"/>
          <w:numId w:val="11081"/>
        </w:numPr>
        <w:spacing w:before="0" w:after="0" w:line="240" w:lineRule="auto"/>
        <w:jc w:val="left"/>
        <w:rPr>
          <w:color w:val="00274C"/>
          <w:sz w:val="20"/>
          <w:szCs w:val="20"/>
        </w:rPr>
      </w:pPr>
      <w:r>
        <w:rPr>
          <w:color w:val="00274C"/>
          <w:sz w:val="20"/>
          <w:szCs w:val="20"/>
          <w:u w:val="none"/>
        </w:rPr>
        <w:t xml:space="preserve">Changer l'huile moteur </w:t>
      </w:r>
      <w:hyperlink r:id="rId59236a705b9c9846a" w:history="1">
        <w:r>
          <w:rPr>
            <w:rStyle w:val="DefaultParagraphFontPHPDOCX"/>
            <w:b/>
            <w:bCs/>
            <w:color w:val="0000FF"/>
            <w:sz w:val="20"/>
            <w:szCs w:val="20"/>
            <w:u w:val="none"/>
          </w:rPr>
          <w:t xml:space="preserve">(Par. 6.1)</w:t>
        </w:r>
      </w:hyperlink>
      <w:r>
        <w:rPr>
          <w:color w:val="00274C"/>
          <w:sz w:val="20"/>
          <w:szCs w:val="20"/>
          <w:u w:val="none"/>
        </w:rPr>
        <w:t xml:space="preserve"> .</w:t>
      </w:r>
    </w:p>
    <w:p>
      <w:pPr>
        <w:numPr>
          <w:ilvl w:val="0"/>
          <w:numId w:val="11081"/>
        </w:numPr>
        <w:spacing w:before="0" w:after="0" w:line="240" w:lineRule="auto"/>
        <w:jc w:val="left"/>
        <w:rPr>
          <w:color w:val="00274C"/>
          <w:sz w:val="20"/>
          <w:szCs w:val="20"/>
        </w:rPr>
      </w:pPr>
      <w:r>
        <w:rPr>
          <w:color w:val="00274C"/>
          <w:sz w:val="20"/>
          <w:szCs w:val="20"/>
          <w:u w:val="none"/>
        </w:rPr>
        <w:t xml:space="preserve">Ravitailler avec du carburant contenant des additifs pour stockages de longue durée.</w:t>
      </w:r>
    </w:p>
    <w:p>
      <w:pPr>
        <w:numPr>
          <w:ilvl w:val="0"/>
          <w:numId w:val="11081"/>
        </w:numPr>
        <w:spacing w:before="0" w:after="0" w:line="240" w:lineRule="auto"/>
        <w:jc w:val="left"/>
        <w:rPr>
          <w:color w:val="00274C"/>
          <w:sz w:val="20"/>
          <w:szCs w:val="20"/>
        </w:rPr>
      </w:pPr>
      <w:r>
        <w:rPr>
          <w:color w:val="00274C"/>
          <w:sz w:val="20"/>
          <w:szCs w:val="20"/>
          <w:u w:val="none"/>
        </w:rPr>
        <w:t xml:space="preserve">Avec cuve d'expansion:</w:t>
      </w:r>
      <w:r>
        <w:rPr>
          <w:color w:val="00274C"/>
          <w:sz w:val="20"/>
          <w:szCs w:val="20"/>
          <w:u w:val="none"/>
        </w:rPr>
        <w:br/>
        <w:t xml:space="preserve">contrôler que le liquide de refroidissement soit au niveau </w:t>
      </w:r>
      <w:r>
        <w:rPr>
          <w:b/>
          <w:bCs/>
          <w:color w:val="00274C"/>
          <w:sz w:val="20"/>
          <w:szCs w:val="20"/>
          <w:u w:val="none"/>
        </w:rPr>
        <w:t xml:space="preserve">MAX</w:t>
      </w:r>
      <w:r>
        <w:rPr>
          <w:color w:val="00274C"/>
          <w:sz w:val="20"/>
          <w:szCs w:val="20"/>
          <w:u w:val="none"/>
        </w:rPr>
        <w:t xml:space="preserve"> .</w:t>
      </w:r>
    </w:p>
    <w:p>
      <w:pPr>
        <w:numPr>
          <w:ilvl w:val="0"/>
          <w:numId w:val="11081"/>
        </w:numPr>
        <w:spacing w:before="0" w:after="0" w:line="240" w:lineRule="auto"/>
        <w:jc w:val="left"/>
        <w:rPr>
          <w:color w:val="00274C"/>
          <w:sz w:val="20"/>
          <w:szCs w:val="20"/>
        </w:rPr>
      </w:pPr>
      <w:r>
        <w:rPr>
          <w:color w:val="00274C"/>
          <w:sz w:val="20"/>
          <w:szCs w:val="20"/>
          <w:u w:val="none"/>
        </w:rPr>
        <w:t xml:space="preserve">Sans cuve d'expansion: Le liquide doit recouvrir les tuyaux à l'intérieur du radiateur d'environ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Ne pas remplir complètement le radiateur mais laisser un volume libre adéquat pour l'expansion du liquide réfrigérant.</w:t>
      </w:r>
    </w:p>
    <w:p>
      <w:pPr>
        <w:numPr>
          <w:ilvl w:val="0"/>
          <w:numId w:val="11081"/>
        </w:numPr>
        <w:spacing w:before="0" w:after="0" w:line="240" w:lineRule="auto"/>
        <w:jc w:val="left"/>
        <w:rPr>
          <w:color w:val="00274C"/>
          <w:sz w:val="20"/>
          <w:szCs w:val="20"/>
        </w:rPr>
      </w:pPr>
      <w:r>
        <w:rPr>
          <w:color w:val="00274C"/>
          <w:sz w:val="20"/>
          <w:szCs w:val="20"/>
          <w:u w:val="none"/>
        </w:rPr>
        <w:t xml:space="preserve">Démarrer le moteur et le maintenir au régime minimum, sans charge, pendant environ 2 minutes.</w:t>
      </w:r>
    </w:p>
    <w:p>
      <w:pPr>
        <w:numPr>
          <w:ilvl w:val="0"/>
          <w:numId w:val="11081"/>
        </w:numPr>
        <w:spacing w:before="0" w:after="0" w:line="240" w:lineRule="auto"/>
        <w:jc w:val="left"/>
        <w:rPr>
          <w:color w:val="00274C"/>
          <w:sz w:val="20"/>
          <w:szCs w:val="20"/>
        </w:rPr>
      </w:pPr>
      <w:r>
        <w:rPr>
          <w:color w:val="00274C"/>
          <w:sz w:val="20"/>
          <w:szCs w:val="20"/>
          <w:u w:val="none"/>
        </w:rPr>
        <w:t xml:space="preserve">Amener le moteur aux 3/4 du régime </w:t>
      </w:r>
      <w:r>
        <w:rPr>
          <w:b/>
          <w:bCs/>
          <w:color w:val="00274C"/>
          <w:sz w:val="20"/>
          <w:szCs w:val="20"/>
          <w:u w:val="none"/>
        </w:rPr>
        <w:t xml:space="preserve">MAX</w:t>
      </w:r>
      <w:r>
        <w:rPr>
          <w:color w:val="00274C"/>
          <w:sz w:val="20"/>
          <w:szCs w:val="20"/>
          <w:u w:val="none"/>
        </w:rPr>
        <w:t xml:space="preserve"> . pendant 5 à 10 minutes.</w:t>
      </w:r>
    </w:p>
    <w:p>
      <w:pPr>
        <w:numPr>
          <w:ilvl w:val="0"/>
          <w:numId w:val="11081"/>
        </w:numPr>
        <w:spacing w:before="0" w:after="0" w:line="240" w:lineRule="auto"/>
        <w:jc w:val="left"/>
        <w:rPr>
          <w:color w:val="00274C"/>
          <w:sz w:val="20"/>
          <w:szCs w:val="20"/>
        </w:rPr>
      </w:pPr>
      <w:r>
        <w:rPr>
          <w:color w:val="00274C"/>
          <w:sz w:val="20"/>
          <w:szCs w:val="20"/>
          <w:u w:val="none"/>
        </w:rPr>
        <w:t xml:space="preserve">Arrêter le moteur.</w:t>
      </w:r>
    </w:p>
    <w:p>
      <w:pPr>
        <w:numPr>
          <w:ilvl w:val="0"/>
          <w:numId w:val="11081"/>
        </w:numPr>
        <w:spacing w:before="0" w:after="0" w:line="240" w:lineRule="auto"/>
        <w:jc w:val="left"/>
        <w:rPr>
          <w:color w:val="00274C"/>
          <w:sz w:val="20"/>
          <w:szCs w:val="20"/>
        </w:rPr>
      </w:pPr>
      <w:r>
        <w:rPr>
          <w:color w:val="00274C"/>
          <w:sz w:val="20"/>
          <w:szCs w:val="20"/>
          <w:u w:val="none"/>
        </w:rPr>
        <w:t xml:space="preserve">Vider complètement le réservoir du carburant.</w:t>
      </w:r>
    </w:p>
    <w:p>
      <w:pPr>
        <w:numPr>
          <w:ilvl w:val="0"/>
          <w:numId w:val="11081"/>
        </w:numPr>
        <w:spacing w:before="0" w:after="0" w:line="240" w:lineRule="auto"/>
        <w:jc w:val="left"/>
        <w:rPr>
          <w:color w:val="00274C"/>
          <w:sz w:val="20"/>
          <w:szCs w:val="20"/>
        </w:rPr>
      </w:pPr>
      <w:r>
        <w:rPr>
          <w:color w:val="00274C"/>
          <w:sz w:val="20"/>
          <w:szCs w:val="20"/>
          <w:u w:val="none"/>
        </w:rPr>
        <w:t xml:space="preserve">Vaporiser de l'huile SAE 10W-40 dans les collecteurs d'échappement et d'admission.</w:t>
      </w:r>
    </w:p>
    <w:p>
      <w:pPr>
        <w:numPr>
          <w:ilvl w:val="0"/>
          <w:numId w:val="11081"/>
        </w:numPr>
        <w:spacing w:before="0" w:after="0" w:line="240" w:lineRule="auto"/>
        <w:jc w:val="left"/>
        <w:rPr>
          <w:color w:val="00274C"/>
          <w:sz w:val="20"/>
          <w:szCs w:val="20"/>
        </w:rPr>
      </w:pPr>
      <w:r>
        <w:rPr>
          <w:color w:val="00274C"/>
          <w:sz w:val="20"/>
          <w:szCs w:val="20"/>
          <w:u w:val="none"/>
        </w:rPr>
        <w:t xml:space="preserve">Fermer les conduites d'admission et d'échappement afin d'éviter l'introduction de corps étrangers.</w:t>
      </w:r>
    </w:p>
    <w:p>
      <w:pPr>
        <w:numPr>
          <w:ilvl w:val="0"/>
          <w:numId w:val="11081"/>
        </w:numPr>
        <w:spacing w:before="0" w:after="0" w:line="240" w:lineRule="auto"/>
        <w:jc w:val="left"/>
        <w:rPr>
          <w:color w:val="00274C"/>
          <w:sz w:val="20"/>
          <w:szCs w:val="20"/>
        </w:rPr>
      </w:pPr>
      <w:r>
        <w:rPr>
          <w:color w:val="00274C"/>
          <w:sz w:val="20"/>
          <w:szCs w:val="20"/>
          <w:u w:val="none"/>
        </w:rPr>
        <w:t xml:space="preserve">Nettoyer soigneusement toutes les parties extérieures du moteur. Lors du lavage du moteur avec des dispositifs de lavage sous pression ou à vapeur, éviter de diriger le jet à haute pression vers les composants électriques, les joints des câbles et les bagues d'étanchéité (système S.P.I.).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En cas de lavage à haute pression ou à vapeur, il est important de maintenir une distance minimum d'au moins 200 mm entre la surface à laver et la buse.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Éviter absolument les composants </w:t>
      </w:r>
      <w:bookmarkStart w:id="31680394" w:name="result_box"/>
      <w:bookmarkEnd w:id="31680394"/>
      <w:r>
        <w:rPr>
          <w:color w:val="00274C"/>
          <w:sz w:val="20"/>
          <w:szCs w:val="20"/>
          <w:u w:val="none"/>
        </w:rPr>
        <w:t xml:space="preserve">électriques et</w:t>
      </w:r>
      <w:r>
        <w:rPr>
          <w:color w:val="00274C"/>
          <w:sz w:val="20"/>
          <w:szCs w:val="20"/>
          <w:u w:val="none"/>
        </w:rPr>
        <w:t xml:space="preserve"> </w:t>
      </w:r>
      <w:r>
        <w:rPr>
          <w:color w:val="00274C"/>
          <w:sz w:val="20"/>
          <w:szCs w:val="20"/>
          <w:u w:val="none"/>
        </w:rPr>
        <w:t xml:space="preserve">électroniques.</w:t>
      </w:r>
    </w:p>
    <w:p>
      <w:pPr>
        <w:numPr>
          <w:ilvl w:val="0"/>
          <w:numId w:val="11081"/>
        </w:numPr>
        <w:spacing w:before="0" w:after="0" w:line="240" w:lineRule="auto"/>
        <w:jc w:val="left"/>
        <w:rPr>
          <w:color w:val="00274C"/>
          <w:sz w:val="20"/>
          <w:szCs w:val="20"/>
        </w:rPr>
      </w:pPr>
      <w:r>
        <w:rPr>
          <w:color w:val="00274C"/>
          <w:sz w:val="20"/>
          <w:szCs w:val="20"/>
          <w:u w:val="none"/>
        </w:rPr>
        <w:t xml:space="preserve">Traiter les parties non vernies avec des produits protecteurs.</w:t>
      </w:r>
    </w:p>
    <w:p>
      <w:pPr>
        <w:widowControl w:val="on"/>
        <w:pBdr/>
        <w:spacing w:before="0" w:after="0" w:line="262" w:lineRule="auto"/>
        <w:ind w:left="0" w:right="0"/>
        <w:jc w:val="left"/>
      </w:pPr>
      <w:r>
        <w:rPr>
          <w:color w:val="00274C"/>
          <w:sz w:val="20"/>
          <w:szCs w:val="20"/>
          <w:u w:val="none"/>
        </w:rPr>
        <w:br/>
        <w:t xml:space="preserve">Si la protection du moteur est effectuée selon les suggestions indiquées, il ne se produira aucun dégât lié à la corrosion.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Démarrage du moteur après le stockage</w:t>
      </w:r>
    </w:p>
    <w:p>
      <w:pPr>
        <w:numPr>
          <w:ilvl w:val="0"/>
          <w:numId w:val="11082"/>
        </w:numPr>
        <w:spacing w:before="0" w:after="0" w:line="240" w:lineRule="auto"/>
        <w:jc w:val="left"/>
        <w:rPr>
          <w:color w:val="00274C"/>
          <w:sz w:val="20"/>
          <w:szCs w:val="20"/>
        </w:rPr>
      </w:pPr>
      <w:r>
        <w:rPr>
          <w:color w:val="00274C"/>
          <w:sz w:val="20"/>
          <w:szCs w:val="20"/>
          <w:u w:val="none"/>
        </w:rPr>
        <w:t xml:space="preserve">Enlever la toile de protection.</w:t>
      </w:r>
    </w:p>
    <w:p>
      <w:pPr>
        <w:numPr>
          <w:ilvl w:val="0"/>
          <w:numId w:val="11082"/>
        </w:numPr>
        <w:spacing w:before="0" w:after="0" w:line="240" w:lineRule="auto"/>
        <w:jc w:val="left"/>
        <w:rPr>
          <w:color w:val="00274C"/>
          <w:sz w:val="20"/>
          <w:szCs w:val="20"/>
        </w:rPr>
      </w:pPr>
      <w:r>
        <w:rPr>
          <w:color w:val="00274C"/>
          <w:sz w:val="20"/>
          <w:szCs w:val="20"/>
          <w:u w:val="none"/>
        </w:rPr>
        <w:t xml:space="preserve">Retirer le traitement protecteur des parties extérieures en utilisant un chiffon imbibé de produit dégraissant.</w:t>
      </w:r>
    </w:p>
    <w:p>
      <w:pPr>
        <w:numPr>
          <w:ilvl w:val="0"/>
          <w:numId w:val="11082"/>
        </w:numPr>
        <w:spacing w:before="0" w:after="0" w:line="240" w:lineRule="auto"/>
        <w:jc w:val="left"/>
        <w:rPr>
          <w:color w:val="00274C"/>
          <w:sz w:val="20"/>
          <w:szCs w:val="20"/>
        </w:rPr>
      </w:pPr>
      <w:r>
        <w:rPr>
          <w:color w:val="00274C"/>
          <w:sz w:val="20"/>
          <w:szCs w:val="20"/>
          <w:u w:val="none"/>
        </w:rPr>
        <w:t xml:space="preserve">Injecter de l'huile lubrifiante (pas plus de 2 cm3) dans les conduites d'admission.</w:t>
      </w:r>
    </w:p>
    <w:p>
      <w:pPr>
        <w:numPr>
          <w:ilvl w:val="0"/>
          <w:numId w:val="11082"/>
        </w:numPr>
        <w:spacing w:before="0" w:after="0" w:line="240" w:lineRule="auto"/>
        <w:jc w:val="left"/>
        <w:rPr>
          <w:color w:val="00274C"/>
          <w:sz w:val="20"/>
          <w:szCs w:val="20"/>
        </w:rPr>
      </w:pPr>
      <w:r>
        <w:rPr>
          <w:color w:val="00274C"/>
          <w:sz w:val="20"/>
          <w:szCs w:val="20"/>
          <w:u w:val="none"/>
        </w:rPr>
        <w:t xml:space="preserve">Verser du carburant neuf dans le réservoir.</w:t>
      </w:r>
    </w:p>
    <w:p>
      <w:pPr>
        <w:numPr>
          <w:ilvl w:val="0"/>
          <w:numId w:val="11082"/>
        </w:numPr>
        <w:spacing w:before="0" w:after="0" w:line="240" w:lineRule="auto"/>
        <w:jc w:val="left"/>
        <w:rPr>
          <w:color w:val="00274C"/>
          <w:sz w:val="20"/>
          <w:szCs w:val="20"/>
        </w:rPr>
      </w:pPr>
      <w:r>
        <w:rPr>
          <w:color w:val="00274C"/>
          <w:sz w:val="20"/>
          <w:szCs w:val="20"/>
          <w:u w:val="none"/>
        </w:rPr>
        <w:t xml:space="preserve">Vérifier que les niveaux d'huile et de liquide réfrigérant soient proches de </w:t>
      </w:r>
      <w:r>
        <w:rPr>
          <w:b/>
          <w:bCs/>
          <w:color w:val="00274C"/>
          <w:sz w:val="20"/>
          <w:szCs w:val="20"/>
          <w:u w:val="none"/>
        </w:rPr>
        <w:t xml:space="preserve">MAX</w:t>
      </w:r>
      <w:r>
        <w:rPr>
          <w:color w:val="00274C"/>
          <w:sz w:val="20"/>
          <w:szCs w:val="20"/>
          <w:u w:val="none"/>
        </w:rPr>
        <w:t xml:space="preserve"> .</w:t>
      </w:r>
    </w:p>
    <w:p>
      <w:pPr>
        <w:numPr>
          <w:ilvl w:val="0"/>
          <w:numId w:val="11082"/>
        </w:numPr>
        <w:spacing w:before="0" w:after="0" w:line="240" w:lineRule="auto"/>
        <w:jc w:val="left"/>
        <w:rPr>
          <w:color w:val="00274C"/>
          <w:sz w:val="20"/>
          <w:szCs w:val="20"/>
        </w:rPr>
      </w:pPr>
      <w:r>
        <w:rPr>
          <w:color w:val="00274C"/>
          <w:sz w:val="20"/>
          <w:szCs w:val="20"/>
          <w:u w:val="none"/>
        </w:rPr>
        <w:t xml:space="preserve">Démarrer le moteur et le maintenir au régime minimum, sans charge, pendant environ deux minutes.</w:t>
      </w:r>
    </w:p>
    <w:p>
      <w:pPr>
        <w:numPr>
          <w:ilvl w:val="0"/>
          <w:numId w:val="11082"/>
        </w:numPr>
        <w:spacing w:before="0" w:after="0" w:line="240" w:lineRule="auto"/>
        <w:jc w:val="left"/>
        <w:rPr>
          <w:color w:val="00274C"/>
          <w:sz w:val="20"/>
          <w:szCs w:val="20"/>
        </w:rPr>
      </w:pPr>
      <w:r>
        <w:rPr>
          <w:color w:val="00274C"/>
          <w:sz w:val="20"/>
          <w:szCs w:val="20"/>
          <w:u w:val="none"/>
        </w:rPr>
        <w:t xml:space="preserve">Amener le moteur aux 3/4 du régime </w:t>
      </w:r>
      <w:r>
        <w:rPr>
          <w:b/>
          <w:bCs/>
          <w:color w:val="00274C"/>
          <w:sz w:val="20"/>
          <w:szCs w:val="20"/>
          <w:u w:val="none"/>
        </w:rPr>
        <w:t xml:space="preserve">MAX.</w:t>
      </w:r>
      <w:r>
        <w:rPr>
          <w:color w:val="00274C"/>
          <w:sz w:val="20"/>
          <w:szCs w:val="20"/>
          <w:u w:val="none"/>
        </w:rPr>
        <w:t xml:space="preserve"> pendant 5 à 10 minutes.</w:t>
      </w:r>
    </w:p>
    <w:p>
      <w:pPr>
        <w:numPr>
          <w:ilvl w:val="0"/>
          <w:numId w:val="11082"/>
        </w:numPr>
        <w:spacing w:before="0" w:after="0" w:line="240" w:lineRule="auto"/>
        <w:jc w:val="left"/>
        <w:rPr>
          <w:color w:val="00274C"/>
          <w:sz w:val="20"/>
          <w:szCs w:val="20"/>
        </w:rPr>
      </w:pPr>
      <w:r>
        <w:rPr>
          <w:color w:val="00274C"/>
          <w:sz w:val="20"/>
          <w:szCs w:val="20"/>
          <w:u w:val="none"/>
        </w:rPr>
        <w:t xml:space="preserve">Arrêter le moteur avec l'huile encore chaude </w:t>
      </w:r>
      <w:hyperlink r:id="rId97856a705b9c99b0e" w:history="1">
        <w:r>
          <w:rPr>
            <w:rStyle w:val="DefaultParagraphFontPHPDOCX"/>
            <w:b/>
            <w:bCs/>
            <w:color w:val="0000FF"/>
            <w:sz w:val="20"/>
            <w:szCs w:val="20"/>
            <w:u w:val="none"/>
          </w:rPr>
          <w:t xml:space="preserve">(Par. 6.1)</w:t>
        </w:r>
      </w:hyperlink>
      <w:r>
        <w:rPr>
          <w:color w:val="00274C"/>
          <w:sz w:val="20"/>
          <w:szCs w:val="20"/>
          <w:u w:val="none"/>
        </w:rPr>
        <w:t xml:space="preserve"> , vider l'huile de protection dans un récipient approprié.</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7909932" name="name66136a705b9c9f97b"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2826a705b9c9f97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Avertissement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widowControl w:val="on"/>
        <w:pBdr/>
        <w:spacing w:before="0" w:after="0" w:line="240" w:lineRule="auto"/>
        <w:ind w:left="0" w:right="0"/>
        <w:jc w:val="left"/>
      </w:pPr>
      <w:r>
        <w:rPr>
          <w:color w:val="00274C"/>
          <w:sz w:val="20"/>
          <w:szCs w:val="20"/>
          <w:u w:val="none"/>
        </w:rPr>
        <w:t xml:space="preserve">
Avec le temps, les lubrifiants et les filtres perdent leurs propriétés et caractéristiques, il faut donc les remplacer selon les critères décrits dans le </w:t>
      </w:r>
      <w:hyperlink r:id="rId18636a705b9c9fca2" w:history="1">
        <w:r>
          <w:rPr>
            <w:rStyle w:val="DefaultParagraphFontPHPDOCX"/>
            <w:b/>
            <w:bCs/>
            <w:color w:val="0000FF"/>
            <w:sz w:val="20"/>
            <w:szCs w:val="20"/>
            <w:u w:val="none"/>
          </w:rPr>
          <w:t xml:space="preserve">Tab. 5.3</w:t>
        </w:r>
      </w:hyperlink>
      <w:r>
        <w:rPr>
          <w:color w:val="00274C"/>
          <w:sz w:val="20"/>
          <w:szCs w:val="20"/>
          <w:u w:val="none"/>
        </w:rPr>
        <w:t xml:space="preserve"> et </w:t>
      </w:r>
      <w:hyperlink r:id="rId78096a705b9c9fd5a" w:history="1">
        <w:r>
          <w:rPr>
            <w:rStyle w:val="DefaultParagraphFontPHPDOCX"/>
            <w:b/>
            <w:bCs/>
            <w:color w:val="0000FF"/>
            <w:sz w:val="20"/>
            <w:szCs w:val="20"/>
            <w:u w:val="none"/>
          </w:rPr>
          <w:t xml:space="preserve">Tab. 5.4</w:t>
        </w:r>
      </w:hyperlink>
      <w:r>
        <w:rPr>
          <w:color w:val="00274C"/>
          <w:sz w:val="20"/>
          <w:szCs w:val="20"/>
          <w:u w:val="none"/>
        </w:rPr>
        <w:t xml:space="preserve"> .</w:t>
      </w:r>
    </w:p>
    <w:p>
      <w:pPr>
        <w:numPr>
          <w:ilvl w:val="0"/>
          <w:numId w:val="11082"/>
        </w:numPr>
        <w:spacing w:before="0" w:after="0" w:line="240" w:lineRule="auto"/>
        <w:jc w:val="left"/>
        <w:rPr>
          <w:color w:val="00274C"/>
          <w:sz w:val="20"/>
          <w:szCs w:val="20"/>
        </w:rPr>
      </w:pPr>
      <w:r>
        <w:rPr>
          <w:color w:val="00274C"/>
          <w:sz w:val="20"/>
          <w:szCs w:val="20"/>
          <w:u w:val="none"/>
        </w:rPr>
        <w:t xml:space="preserve">Remplacer les filtres (air, huile, carburant) par des pièces de rechange d'origine.</w:t>
      </w:r>
    </w:p>
    <w:p>
      <w:pPr>
        <w:numPr>
          <w:ilvl w:val="0"/>
          <w:numId w:val="11082"/>
        </w:numPr>
        <w:spacing w:before="0" w:after="0" w:line="240" w:lineRule="auto"/>
        <w:jc w:val="left"/>
        <w:rPr>
          <w:color w:val="00274C"/>
          <w:sz w:val="20"/>
          <w:szCs w:val="20"/>
        </w:rPr>
      </w:pPr>
      <w:r>
        <w:rPr>
          <w:color w:val="00274C"/>
          <w:sz w:val="20"/>
          <w:szCs w:val="20"/>
          <w:u w:val="none"/>
        </w:rPr>
        <w:t xml:space="preserve">Introduire de l'huile neuve </w:t>
      </w:r>
      <w:hyperlink r:id="rId55236a705b9c9ff91" w:history="1">
        <w:r>
          <w:rPr>
            <w:rStyle w:val="DefaultParagraphFontPHPDOCX"/>
            <w:b/>
            <w:bCs/>
            <w:color w:val="0000FF"/>
            <w:sz w:val="20"/>
            <w:szCs w:val="20"/>
            <w:u w:val="none"/>
          </w:rPr>
          <w:t xml:space="preserve">(Par. 4.5)</w:t>
        </w:r>
      </w:hyperlink>
      <w:r>
        <w:rPr>
          <w:color w:val="00274C"/>
          <w:sz w:val="20"/>
          <w:szCs w:val="20"/>
          <w:u w:val="none"/>
        </w:rPr>
        <w:t xml:space="preserve"> jusqu'au niveau </w:t>
      </w:r>
      <w:r>
        <w:rPr>
          <w:b/>
          <w:bCs/>
          <w:color w:val="00274C"/>
          <w:sz w:val="20"/>
          <w:szCs w:val="20"/>
          <w:u w:val="none"/>
        </w:rPr>
        <w:t xml:space="preserve">MAX</w:t>
      </w:r>
      <w:r>
        <w:rPr>
          <w:color w:val="00274C"/>
          <w:sz w:val="20"/>
          <w:szCs w:val="20"/>
          <w:u w:val="none"/>
        </w:rPr>
        <w:t xml:space="preserve"> .</w:t>
      </w:r>
    </w:p>
    <w:p>
      <w:pPr>
        <w:numPr>
          <w:ilvl w:val="0"/>
          <w:numId w:val="11082"/>
        </w:numPr>
        <w:spacing w:before="0" w:after="0" w:line="240" w:lineRule="auto"/>
        <w:jc w:val="left"/>
        <w:rPr>
          <w:color w:val="00274C"/>
          <w:sz w:val="20"/>
          <w:szCs w:val="20"/>
        </w:rPr>
      </w:pPr>
      <w:r>
        <w:rPr>
          <w:color w:val="00274C"/>
          <w:sz w:val="20"/>
          <w:szCs w:val="20"/>
          <w:u w:val="none"/>
        </w:rPr>
        <w:t xml:space="preserve">Vider complètement le circuit de refroidissement et verser du </w:t>
      </w:r>
      <w:bookmarkStart w:id="41373774" w:name="result_box"/>
      <w:bookmarkEnd w:id="41373774"/>
      <w:r>
        <w:rPr>
          <w:color w:val="00274C"/>
          <w:sz w:val="20"/>
          <w:szCs w:val="20"/>
          <w:u w:val="none"/>
        </w:rPr>
        <w:t xml:space="preserve">réfrigérant</w:t>
      </w:r>
      <w:r>
        <w:rPr>
          <w:color w:val="00274C"/>
          <w:sz w:val="20"/>
          <w:szCs w:val="20"/>
          <w:u w:val="none"/>
        </w:rPr>
        <w:t xml:space="preserve"> neuf jusqu'au niveau </w:t>
      </w:r>
      <w:r>
        <w:rPr>
          <w:b/>
          <w:bCs/>
          <w:color w:val="00274C"/>
          <w:sz w:val="20"/>
          <w:szCs w:val="20"/>
          <w:u w:val="none"/>
        </w:rPr>
        <w:t xml:space="preserve">MAX</w:t>
      </w:r>
      <w:r>
        <w:rPr>
          <w:color w:val="00274C"/>
          <w:sz w:val="20"/>
          <w:szCs w:val="20"/>
          <w:u w:val="none"/>
        </w:rPr>
        <w:t xml:space="preserve"> </w:t>
      </w:r>
      <w:hyperlink r:id="rId34886a705b9ca02c2" w:history="1">
        <w:r>
          <w:rPr>
            <w:rStyle w:val="DefaultParagraphFontPHPDOCX"/>
            <w:b/>
            <w:bCs/>
            <w:color w:val="0000FF"/>
            <w:sz w:val="20"/>
            <w:szCs w:val="20"/>
            <w:u w:val="none"/>
          </w:rPr>
          <w:t xml:space="preserve">(Par. 4.6)</w:t>
        </w:r>
      </w:hyperlink>
      <w:r>
        <w:rPr>
          <w:color w:val="00274C"/>
          <w:sz w:val="20"/>
          <w:szCs w:val="20"/>
          <w:u w:val="none"/>
        </w:rPr>
        <w:t xml:space="preserve"> .</w:t>
      </w:r>
    </w:p>
    <w:p>
      <w:pPr>
        <w:pStyle w:val="Titolo1"/>
        <w:outlineLvl w:val="0"/>
      </w:pPr>
      <w:r>
        <w:rPr/>
        <w:t xml:space="preserve">Informations sur les remplacements</w:t>
      </w:r>
    </w:p>
    <w:p>
      <w:pPr>
        <w:widowControl w:val="on"/>
        <w:pBdr/>
        <w:spacing w:before="0" w:after="0" w:line="240" w:lineRule="auto"/>
        <w:ind w:left="0" w:right="0"/>
        <w:jc w:val="left"/>
      </w:pPr>
    </w:p>
    <w:p>
      <w:pPr>
        <w:pStyle w:val="Titolo2"/>
      </w:pPr>
      <w:r>
        <w:rPr/>
        <w:t xml:space="preserve">Remplacement de l'huile moteur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625253" name="name80086a705b9ca3b10"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9126a705b9ca3b0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Débrancher le câble négatif (-) de la batterie pour éviter les démarrages accidentels du moteur.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9398137" name="name34326a705b9ca824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0956a705b9ca824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26006a705b9ca85af" w:history="1">
              <w:r>
                <w:rPr>
                  <w:rStyle w:val="DefaultParagraphFontPHPDOCX"/>
                  <w:b/>
                  <w:bCs/>
                  <w:color w:val="0000FF"/>
                  <w:position w:val="-2"/>
                  <w:sz w:val="20"/>
                  <w:szCs w:val="20"/>
                  <w:u w:val="single" w:color=""/>
                </w:rPr>
                <w:t xml:space="preserve">Par. 3.2.2.</w:t>
              </w:r>
            </w:hyperlink>
          </w:p>
          <w:p>
            <w:pPr>
              <w:numPr>
                <w:ilvl w:val="0"/>
                <w:numId w:val="11066"/>
              </w:numPr>
              <w:spacing w:before="0" w:after="0" w:line="262" w:lineRule="auto"/>
              <w:jc w:val="left"/>
              <w:rPr>
                <w:color w:val="00274C"/>
                <w:sz w:val="20"/>
                <w:szCs w:val="20"/>
              </w:rPr>
            </w:pPr>
            <w:r>
              <w:rPr>
                <w:color w:val="00274C"/>
                <w:position w:val="-2"/>
                <w:sz w:val="20"/>
                <w:szCs w:val="20"/>
                <w:u w:val="none"/>
              </w:rPr>
              <w:t xml:space="preserve">La vidange doit être faite avec le moteur en position horizontale.</w:t>
            </w:r>
          </w:p>
          <w:p>
            <w:pPr>
              <w:widowControl w:val="on"/>
              <w:pBdr/>
              <w:spacing w:before="0" w:after="0" w:line="262" w:lineRule="auto"/>
              <w:ind w:left="0" w:right="0"/>
              <w:jc w:val="left"/>
              <w:textAlignment w:val="center"/>
            </w:pPr>
            <w:r>
              <w:rPr>
                <w:b/>
                <w:bCs/>
                <w:color w:val="00274C"/>
                <w:position w:val="-2"/>
                <w:sz w:val="20"/>
                <w:szCs w:val="20"/>
                <w:u w:val="none"/>
              </w:rPr>
              <w:br/>
              <w:t xml:space="preserve">REMARQUE:</w:t>
            </w:r>
            <w:r>
              <w:rPr>
                <w:color w:val="00274C"/>
                <w:position w:val="-2"/>
                <w:sz w:val="20"/>
                <w:szCs w:val="20"/>
                <w:u w:val="none"/>
              </w:rPr>
              <w:t xml:space="preserve"> Effectuer cette opération avec le moteur chaud pour avoir une meilleure fluidité de l'huile et pour obtenir une évacuation complète des impuretés contenues dans celle-ci.</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083"/>
              </w:numPr>
              <w:spacing w:before="0" w:after="0" w:line="262" w:lineRule="auto"/>
              <w:jc w:val="left"/>
              <w:rPr>
                <w:color w:val="00274C"/>
                <w:sz w:val="20"/>
                <w:szCs w:val="20"/>
              </w:rPr>
            </w:pPr>
            <w:r>
              <w:rPr>
                <w:color w:val="00274C"/>
                <w:position w:val="-2"/>
                <w:sz w:val="20"/>
                <w:szCs w:val="20"/>
                <w:u w:val="none"/>
              </w:rPr>
              <w:t xml:space="preserve">Dévisser le bouchon de ravitaillement de l'huile </w:t>
            </w:r>
            <w:r>
              <w:rPr>
                <w:b/>
                <w:bCs/>
                <w:color w:val="00274C"/>
                <w:position w:val="-2"/>
                <w:sz w:val="20"/>
                <w:szCs w:val="20"/>
                <w:u w:val="none"/>
              </w:rPr>
              <w:t xml:space="preserve">A</w:t>
            </w:r>
            <w:r>
              <w:rPr>
                <w:color w:val="00274C"/>
                <w:position w:val="-2"/>
                <w:sz w:val="20"/>
                <w:szCs w:val="20"/>
                <w:u w:val="none"/>
              </w:rPr>
              <w:t xml:space="preserve"> .</w:t>
            </w:r>
          </w:p>
          <w:p>
            <w:pPr>
              <w:numPr>
                <w:ilvl w:val="0"/>
                <w:numId w:val="11083"/>
              </w:numPr>
              <w:spacing w:before="0" w:after="0" w:line="262" w:lineRule="auto"/>
              <w:jc w:val="left"/>
              <w:rPr>
                <w:color w:val="00274C"/>
                <w:sz w:val="20"/>
                <w:szCs w:val="20"/>
              </w:rPr>
            </w:pPr>
            <w:r>
              <w:rPr>
                <w:color w:val="00274C"/>
                <w:position w:val="-2"/>
                <w:sz w:val="20"/>
                <w:szCs w:val="20"/>
                <w:u w:val="none"/>
              </w:rPr>
              <w:t xml:space="preserve">Extraire la jauge de niveau d'huile </w:t>
            </w:r>
            <w:r>
              <w:rPr>
                <w:b/>
                <w:bCs/>
                <w:color w:val="00274C"/>
                <w:position w:val="-2"/>
                <w:sz w:val="20"/>
                <w:szCs w:val="20"/>
                <w:u w:val="none"/>
              </w:rPr>
              <w:t xml:space="preserve">B</w:t>
            </w:r>
            <w:r>
              <w:rPr>
                <w:color w:val="00274C"/>
                <w:position w:val="-2"/>
                <w:sz w:val="20"/>
                <w:szCs w:val="20"/>
                <w:u w:val="none"/>
              </w:rPr>
              <w:t xml:space="preserve"> .</w:t>
            </w:r>
          </w:p>
          <w:p>
            <w:pPr>
              <w:numPr>
                <w:ilvl w:val="0"/>
                <w:numId w:val="11083"/>
              </w:numPr>
              <w:spacing w:before="0" w:after="0" w:line="262" w:lineRule="auto"/>
              <w:jc w:val="left"/>
              <w:rPr>
                <w:color w:val="00274C"/>
                <w:sz w:val="20"/>
                <w:szCs w:val="20"/>
              </w:rPr>
            </w:pPr>
            <w:r>
              <w:rPr>
                <w:color w:val="00274C"/>
                <w:position w:val="-2"/>
                <w:sz w:val="20"/>
                <w:szCs w:val="20"/>
                <w:u w:val="none"/>
              </w:rPr>
              <w:t xml:space="preserve">Enlever le bouchon de vidange </w:t>
            </w:r>
            <w:r>
              <w:rPr>
                <w:b/>
                <w:bCs/>
                <w:color w:val="00274C"/>
                <w:position w:val="-2"/>
                <w:sz w:val="20"/>
                <w:szCs w:val="20"/>
                <w:u w:val="none"/>
              </w:rPr>
              <w:t xml:space="preserve">D</w:t>
            </w:r>
            <w:r>
              <w:rPr>
                <w:color w:val="00274C"/>
                <w:position w:val="-2"/>
                <w:sz w:val="20"/>
                <w:szCs w:val="20"/>
                <w:u w:val="none"/>
              </w:rPr>
              <w:t xml:space="preserve"> et le joint </w:t>
            </w:r>
            <w:r>
              <w:rPr>
                <w:b/>
                <w:bCs/>
                <w:color w:val="00274C"/>
                <w:position w:val="-2"/>
                <w:sz w:val="20"/>
                <w:szCs w:val="20"/>
                <w:u w:val="none"/>
              </w:rPr>
              <w:t xml:space="preserve">E</w:t>
            </w:r>
            <w:r>
              <w:rPr>
                <w:color w:val="00274C"/>
                <w:position w:val="-2"/>
                <w:sz w:val="20"/>
                <w:szCs w:val="20"/>
                <w:u w:val="none"/>
              </w:rPr>
              <w:t xml:space="preserve"> (le bouchon de vidange est présent sur les deux côtés du bac à huile).</w:t>
            </w:r>
          </w:p>
          <w:p>
            <w:pPr>
              <w:numPr>
                <w:ilvl w:val="0"/>
                <w:numId w:val="11083"/>
              </w:numPr>
              <w:spacing w:before="0" w:after="0" w:line="262" w:lineRule="auto"/>
              <w:jc w:val="left"/>
              <w:rPr>
                <w:color w:val="00274C"/>
                <w:sz w:val="20"/>
                <w:szCs w:val="20"/>
              </w:rPr>
            </w:pPr>
            <w:r>
              <w:rPr>
                <w:color w:val="00274C"/>
                <w:position w:val="-2"/>
                <w:sz w:val="20"/>
                <w:szCs w:val="20"/>
                <w:u w:val="none"/>
              </w:rPr>
              <w:t xml:space="preserve">Vider l'huile dans un récipient approprié.</w:t>
            </w:r>
            <w:r>
              <w:rPr>
                <w:color w:val="00274C"/>
                <w:position w:val="-2"/>
                <w:sz w:val="20"/>
                <w:szCs w:val="20"/>
                <w:u w:val="none"/>
              </w:rPr>
              <w:br/>
              <w:t xml:space="preserve">(Pour l'élimination de l'huile usée, se référer au </w:t>
            </w:r>
            <w:hyperlink r:id="rId35366a705b9ca8e06" w:history="1">
              <w:r>
                <w:rPr>
                  <w:rStyle w:val="DefaultParagraphFontPHPDOCX"/>
                  <w:b/>
                  <w:bCs/>
                  <w:color w:val="0000FF"/>
                  <w:position w:val="-2"/>
                  <w:sz w:val="20"/>
                  <w:szCs w:val="20"/>
                  <w:u w:val="none"/>
                </w:rPr>
                <w:t xml:space="preserve">Par. 6.6 DÉMANTÈLEMENT ET DESTRUCTION</w:t>
              </w:r>
            </w:hyperlink>
            <w:r>
              <w:rPr>
                <w:color w:val="00274C"/>
                <w:position w:val="-2"/>
                <w:sz w:val="20"/>
                <w:szCs w:val="20"/>
                <w:u w:val="none"/>
              </w:rPr>
              <w:t xml:space="preserve"> ).</w:t>
            </w:r>
          </w:p>
          <w:p>
            <w:pPr>
              <w:numPr>
                <w:ilvl w:val="0"/>
                <w:numId w:val="11083"/>
              </w:numPr>
              <w:spacing w:before="0" w:after="0" w:line="262" w:lineRule="auto"/>
              <w:jc w:val="left"/>
              <w:rPr>
                <w:color w:val="00274C"/>
                <w:sz w:val="20"/>
                <w:szCs w:val="20"/>
              </w:rPr>
            </w:pPr>
            <w:r>
              <w:rPr>
                <w:color w:val="00274C"/>
                <w:position w:val="-2"/>
                <w:sz w:val="20"/>
                <w:szCs w:val="20"/>
                <w:u w:val="none"/>
              </w:rPr>
              <w:t xml:space="preserve">Remplacer le joint </w:t>
            </w:r>
            <w:r>
              <w:rPr>
                <w:b/>
                <w:bCs/>
                <w:color w:val="00274C"/>
                <w:position w:val="-2"/>
                <w:sz w:val="20"/>
                <w:szCs w:val="20"/>
                <w:u w:val="none"/>
              </w:rPr>
              <w:t xml:space="preserve">E</w:t>
            </w:r>
            <w:r>
              <w:rPr>
                <w:color w:val="00274C"/>
                <w:position w:val="-2"/>
                <w:sz w:val="20"/>
                <w:szCs w:val="20"/>
                <w:u w:val="none"/>
              </w:rPr>
              <w:t xml:space="preserve"> .</w:t>
            </w:r>
          </w:p>
          <w:p>
            <w:pPr>
              <w:numPr>
                <w:ilvl w:val="0"/>
                <w:numId w:val="11083"/>
              </w:numPr>
              <w:spacing w:before="0" w:after="0" w:line="262" w:lineRule="auto"/>
              <w:jc w:val="left"/>
              <w:rPr>
                <w:color w:val="00274C"/>
                <w:sz w:val="20"/>
                <w:szCs w:val="20"/>
              </w:rPr>
            </w:pPr>
            <w:r>
              <w:rPr>
                <w:color w:val="00274C"/>
                <w:position w:val="-2"/>
                <w:sz w:val="20"/>
                <w:szCs w:val="20"/>
                <w:u w:val="none"/>
              </w:rPr>
              <w:t xml:space="preserve">Visser le bouchon de vidange </w:t>
            </w:r>
            <w:r>
              <w:rPr>
                <w:b/>
                <w:bCs/>
                <w:color w:val="00274C"/>
                <w:position w:val="-2"/>
                <w:sz w:val="20"/>
                <w:szCs w:val="20"/>
                <w:u w:val="none"/>
              </w:rPr>
              <w:t xml:space="preserve">D</w:t>
            </w:r>
            <w:r>
              <w:rPr>
                <w:color w:val="00274C"/>
                <w:position w:val="-2"/>
                <w:sz w:val="20"/>
                <w:szCs w:val="20"/>
                <w:u w:val="none"/>
              </w:rPr>
              <w:t xml:space="preserve"> (couple de serrage de </w:t>
            </w:r>
            <w:r>
              <w:rPr>
                <w:b/>
                <w:bCs/>
                <w:color w:val="00274C"/>
                <w:position w:val="-2"/>
                <w:sz w:val="20"/>
                <w:szCs w:val="20"/>
                <w:u w:val="none"/>
              </w:rPr>
              <w:t xml:space="preserve">35 </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p>
            <w:pPr>
              <w:numPr>
                <w:ilvl w:val="0"/>
                <w:numId w:val="11083"/>
              </w:numPr>
              <w:spacing w:before="0" w:after="0" w:line="262" w:lineRule="auto"/>
              <w:jc w:val="left"/>
              <w:rPr>
                <w:color w:val="00274C"/>
                <w:sz w:val="20"/>
                <w:szCs w:val="20"/>
              </w:rPr>
            </w:pPr>
            <w:r>
              <w:rPr>
                <w:color w:val="00274C"/>
                <w:position w:val="-2"/>
                <w:sz w:val="20"/>
                <w:szCs w:val="20"/>
                <w:u w:val="none"/>
              </w:rPr>
              <w:t xml:space="preserve">Exécuter les opérations indiquées au </w:t>
            </w:r>
            <w:hyperlink r:id="rId80836a705b9ca933f" w:history="1">
              <w:r>
                <w:rPr>
                  <w:rStyle w:val="DefaultParagraphFontPHPDOCX"/>
                  <w:b/>
                  <w:bCs/>
                  <w:color w:val="0000FF"/>
                  <w:position w:val="-2"/>
                  <w:sz w:val="20"/>
                  <w:szCs w:val="20"/>
                  <w:u w:val="none"/>
                </w:rPr>
                <w:t xml:space="preserve">Par. 6.2</w:t>
              </w:r>
            </w:hyperlink>
            <w:r>
              <w:rPr>
                <w:color w:val="00274C"/>
                <w:position w:val="-2"/>
                <w:sz w:val="20"/>
                <w:szCs w:val="20"/>
                <w:u w:val="none"/>
              </w:rPr>
              <w:t xml:space="preserve"> .</w:t>
            </w:r>
          </w:p>
          <w:p>
            <w:pPr>
              <w:numPr>
                <w:ilvl w:val="0"/>
                <w:numId w:val="11083"/>
              </w:numPr>
              <w:spacing w:before="0" w:after="0" w:line="262" w:lineRule="auto"/>
              <w:jc w:val="left"/>
              <w:rPr>
                <w:color w:val="00274C"/>
                <w:sz w:val="20"/>
                <w:szCs w:val="20"/>
              </w:rPr>
            </w:pPr>
            <w:r>
              <w:rPr>
                <w:color w:val="00274C"/>
                <w:position w:val="-2"/>
                <w:sz w:val="20"/>
                <w:szCs w:val="20"/>
                <w:u w:val="none"/>
              </w:rPr>
              <w:t xml:space="preserve">Ravitailler avec de l'huile du type et de la quantité prescrits ( </w:t>
            </w:r>
            <w:hyperlink r:id="rId65506a705b9ca94a8"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et </w:t>
            </w:r>
            <w:hyperlink r:id="rId36576a705b9ca9552"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11083"/>
              </w:numPr>
              <w:spacing w:before="0" w:after="0" w:line="262" w:lineRule="auto"/>
              <w:jc w:val="left"/>
              <w:rPr>
                <w:color w:val="00274C"/>
                <w:sz w:val="20"/>
                <w:szCs w:val="20"/>
              </w:rPr>
            </w:pPr>
            <w:r>
              <w:rPr>
                <w:color w:val="00274C"/>
                <w:position w:val="-2"/>
                <w:sz w:val="20"/>
                <w:szCs w:val="20"/>
                <w:u w:val="none"/>
              </w:rPr>
              <w:t xml:space="preserve">Si le bouchon </w:t>
            </w:r>
            <w:r>
              <w:rPr>
                <w:b/>
                <w:bCs/>
                <w:color w:val="00274C"/>
                <w:position w:val="-2"/>
                <w:sz w:val="20"/>
                <w:szCs w:val="20"/>
                <w:u w:val="none"/>
              </w:rPr>
              <w:t xml:space="preserve">A</w:t>
            </w:r>
            <w:r>
              <w:rPr>
                <w:color w:val="00274C"/>
                <w:position w:val="-2"/>
                <w:sz w:val="20"/>
                <w:szCs w:val="20"/>
                <w:u w:val="none"/>
              </w:rPr>
              <w:t xml:space="preserve"> n'est pas accessible, utiliser le bouchon de ravitaillement d'huile </w:t>
            </w:r>
            <w:r>
              <w:rPr>
                <w:b/>
                <w:bCs/>
                <w:color w:val="00274C"/>
                <w:position w:val="-2"/>
                <w:sz w:val="20"/>
                <w:szCs w:val="20"/>
                <w:u w:val="none"/>
              </w:rPr>
              <w:t xml:space="preserve">C</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5442607" name="name16936a705b9cabf0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5966a705b9cabf0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Ne pas dépasser le niveau </w:t>
            </w:r>
            <w:r>
              <w:rPr>
                <w:b/>
                <w:bCs/>
                <w:color w:val="00274C"/>
                <w:position w:val="-2"/>
                <w:sz w:val="20"/>
                <w:szCs w:val="20"/>
                <w:u w:val="none"/>
              </w:rPr>
              <w:t xml:space="preserve">MAX.</w:t>
            </w:r>
            <w:r>
              <w:rPr>
                <w:color w:val="00274C"/>
                <w:position w:val="-2"/>
                <w:sz w:val="20"/>
                <w:szCs w:val="20"/>
                <w:u w:val="none"/>
              </w:rPr>
              <w:t xml:space="preserve"> de la jauge de niveau d'huile.</w:t>
            </w:r>
          </w:p>
          <w:p/>
          <w:p/>
          <w:p>
            <w:pPr>
              <w:numPr>
                <w:ilvl w:val="0"/>
                <w:numId w:val="11084"/>
              </w:numPr>
              <w:spacing w:before="0" w:after="0" w:line="262" w:lineRule="auto"/>
              <w:jc w:val="left"/>
              <w:rPr>
                <w:color w:val="00274C"/>
                <w:sz w:val="20"/>
                <w:szCs w:val="20"/>
              </w:rPr>
            </w:pPr>
            <w:r>
              <w:rPr>
                <w:color w:val="00274C"/>
                <w:position w:val="-2"/>
                <w:sz w:val="20"/>
                <w:szCs w:val="20"/>
                <w:u w:val="none"/>
              </w:rPr>
              <w:t xml:space="preserve">Introduire et retirer la jauge de niveau d'huile </w:t>
            </w:r>
            <w:r>
              <w:rPr>
                <w:b/>
                <w:bCs/>
                <w:color w:val="00274C"/>
                <w:position w:val="-2"/>
                <w:sz w:val="20"/>
                <w:szCs w:val="20"/>
                <w:u w:val="none"/>
              </w:rPr>
              <w:t xml:space="preserve">B</w:t>
            </w:r>
            <w:r>
              <w:rPr>
                <w:color w:val="00274C"/>
                <w:position w:val="-2"/>
                <w:sz w:val="20"/>
                <w:szCs w:val="20"/>
                <w:u w:val="none"/>
              </w:rPr>
              <w:t xml:space="preserve"> pour contrôler le niveau.</w:t>
            </w:r>
            <w:r>
              <w:rPr>
                <w:color w:val="00274C"/>
                <w:position w:val="-2"/>
                <w:sz w:val="20"/>
                <w:szCs w:val="20"/>
                <w:u w:val="none"/>
              </w:rPr>
              <w:br/>
              <w:t xml:space="preserve">Remplir si le niveau n'est pas proche de </w:t>
            </w:r>
            <w:r>
              <w:rPr>
                <w:b/>
                <w:bCs/>
                <w:color w:val="00274C"/>
                <w:position w:val="-2"/>
                <w:sz w:val="20"/>
                <w:szCs w:val="20"/>
                <w:u w:val="none"/>
              </w:rPr>
              <w:t xml:space="preserve">MAX</w:t>
            </w:r>
            <w:r>
              <w:rPr>
                <w:color w:val="00274C"/>
                <w:position w:val="-2"/>
                <w:sz w:val="20"/>
                <w:szCs w:val="20"/>
                <w:u w:val="none"/>
              </w:rPr>
              <w:t xml:space="preserve"> .</w:t>
            </w:r>
          </w:p>
          <w:p>
            <w:pPr>
              <w:numPr>
                <w:ilvl w:val="0"/>
                <w:numId w:val="11084"/>
              </w:numPr>
              <w:spacing w:before="0" w:after="0" w:line="262" w:lineRule="auto"/>
              <w:jc w:val="left"/>
              <w:rPr>
                <w:color w:val="00274C"/>
                <w:sz w:val="20"/>
                <w:szCs w:val="20"/>
              </w:rPr>
            </w:pPr>
            <w:r>
              <w:rPr>
                <w:color w:val="00274C"/>
                <w:position w:val="-2"/>
                <w:sz w:val="20"/>
                <w:szCs w:val="20"/>
                <w:u w:val="none"/>
              </w:rPr>
              <w:t xml:space="preserve">Une fois l'opération terminée, réintroduire correctement la jauge de niveau d'huile </w:t>
            </w:r>
            <w:r>
              <w:rPr>
                <w:b/>
                <w:bCs/>
                <w:color w:val="00274C"/>
                <w:position w:val="-2"/>
                <w:sz w:val="20"/>
                <w:szCs w:val="20"/>
                <w:u w:val="none"/>
              </w:rPr>
              <w:t xml:space="preserve">B</w:t>
            </w:r>
            <w:r>
              <w:rPr>
                <w:color w:val="00274C"/>
                <w:position w:val="-2"/>
                <w:sz w:val="20"/>
                <w:szCs w:val="20"/>
                <w:u w:val="none"/>
              </w:rPr>
              <w:t xml:space="preserve"> .</w:t>
            </w:r>
          </w:p>
          <w:p>
            <w:pPr>
              <w:numPr>
                <w:ilvl w:val="0"/>
                <w:numId w:val="11084"/>
              </w:numPr>
              <w:spacing w:before="0" w:after="0" w:line="262" w:lineRule="auto"/>
              <w:jc w:val="left"/>
              <w:rPr>
                <w:color w:val="00274C"/>
                <w:sz w:val="20"/>
                <w:szCs w:val="20"/>
              </w:rPr>
            </w:pPr>
            <w:r>
              <w:rPr>
                <w:color w:val="00274C"/>
                <w:position w:val="-2"/>
                <w:sz w:val="20"/>
                <w:szCs w:val="20"/>
                <w:u w:val="none"/>
              </w:rPr>
              <w:t xml:space="preserve">Visser le bouchon </w:t>
            </w:r>
            <w:r>
              <w:rPr>
                <w:b/>
                <w:bCs/>
                <w:color w:val="00274C"/>
                <w:position w:val="-2"/>
                <w:sz w:val="20"/>
                <w:szCs w:val="20"/>
                <w:u w:val="none"/>
              </w:rPr>
              <w:t xml:space="preserve">A ou 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2357507" name="name13446a705b9cb21f9" descr="Cap_6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a_01b.png"/>
                          <pic:cNvPicPr/>
                        </pic:nvPicPr>
                        <pic:blipFill>
                          <a:blip r:embed="rId46466a705b9cb21f6"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65932073" name="name45986a705b9cbac76"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22236a705b9cbac73"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87307045" name="name66026a705b9cc1e4e"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95186a705b9cc1e4c" cstate="print"/>
                          <a:stretch>
                            <a:fillRect/>
                          </a:stretch>
                        </pic:blipFill>
                        <pic:spPr>
                          <a:xfrm>
                            <a:off x="0" y="0"/>
                            <a:ext cx="2232000" cy="1677600"/>
                          </a:xfrm>
                          <a:prstGeom prst="rect">
                            <a:avLst/>
                          </a:prstGeom>
                          <a:ln w="0">
                            <a:noFill/>
                          </a:ln>
                        </pic:spPr>
                      </pic:pic>
                    </a:graphicData>
                  </a:graphic>
                </wp:inline>
              </w:drawing>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Remplacement de la cartouche du filtre à huile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7336157" name="name17856a705b9cc6d1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3556a705b9cc6d1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80116a705b9cc7060" w:history="1">
              <w:r>
                <w:rPr>
                  <w:rStyle w:val="DefaultParagraphFontPHPDOCX"/>
                  <w:b/>
                  <w:bCs/>
                  <w:color w:val="0000FF"/>
                  <w:position w:val="-2"/>
                  <w:sz w:val="20"/>
                  <w:szCs w:val="20"/>
                  <w:u w:val="single" w:color=""/>
                </w:rPr>
                <w:t xml:space="preserve">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0733578" name="name89136a705b9ccac4b"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7416a705b9ccac4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En cas d’utilisation rare, remplacer tous les 12 mois.</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Pour l'élimination de la cartouche du filtre à huile et du filtre du carburant, se référer au </w:t>
            </w:r>
            <w:hyperlink r:id="rId57446a705b9ccb06a" w:history="1">
              <w:r>
                <w:rPr>
                  <w:rStyle w:val="DefaultParagraphFontPHPDOCX"/>
                  <w:b/>
                  <w:bCs/>
                  <w:color w:val="0000FF"/>
                  <w:position w:val="-2"/>
                  <w:sz w:val="20"/>
                  <w:szCs w:val="20"/>
                  <w:u w:val="none"/>
                </w:rPr>
                <w:t xml:space="preserve">Par. 6.6 DÉMANTÈLEMENT ET DESTRUCTION.</w:t>
              </w:r>
            </w:hyperlink>
          </w:p>
          <w:p>
            <w:pPr>
              <w:numPr>
                <w:ilvl w:val="0"/>
                <w:numId w:val="11085"/>
              </w:numPr>
              <w:spacing w:before="0" w:after="0" w:line="262" w:lineRule="auto"/>
              <w:jc w:val="left"/>
              <w:rPr>
                <w:color w:val="00274C"/>
                <w:sz w:val="20"/>
                <w:szCs w:val="20"/>
              </w:rPr>
            </w:pPr>
            <w:r>
              <w:rPr>
                <w:color w:val="00274C"/>
                <w:position w:val="-2"/>
                <w:sz w:val="20"/>
                <w:szCs w:val="20"/>
                <w:u w:val="none"/>
              </w:rPr>
              <w:t xml:space="preserve">Dévisser la cartouche du filtre à huile </w:t>
            </w:r>
            <w:r>
              <w:rPr>
                <w:b/>
                <w:bCs/>
                <w:color w:val="00274C"/>
                <w:position w:val="-2"/>
                <w:sz w:val="20"/>
                <w:szCs w:val="20"/>
                <w:u w:val="none"/>
              </w:rPr>
              <w:t xml:space="preserve">A</w:t>
            </w:r>
            <w:r>
              <w:rPr>
                <w:color w:val="00274C"/>
                <w:position w:val="-2"/>
                <w:sz w:val="20"/>
                <w:szCs w:val="20"/>
                <w:u w:val="none"/>
              </w:rPr>
              <w:t xml:space="preserve"> avec la clé prévue à cet effet.</w:t>
            </w:r>
          </w:p>
          <w:p>
            <w:pPr>
              <w:numPr>
                <w:ilvl w:val="0"/>
                <w:numId w:val="11085"/>
              </w:numPr>
              <w:spacing w:before="0" w:after="0" w:line="262" w:lineRule="auto"/>
              <w:jc w:val="left"/>
              <w:rPr>
                <w:color w:val="00274C"/>
                <w:sz w:val="20"/>
                <w:szCs w:val="20"/>
              </w:rPr>
            </w:pPr>
            <w:r>
              <w:rPr>
                <w:color w:val="00274C"/>
                <w:position w:val="-2"/>
                <w:sz w:val="20"/>
                <w:szCs w:val="20"/>
                <w:u w:val="none"/>
              </w:rPr>
              <w:t xml:space="preserve">Insérer et visser la cartouche neuve du filtre à huile </w:t>
            </w:r>
            <w:r>
              <w:rPr>
                <w:b/>
                <w:bCs/>
                <w:color w:val="00274C"/>
                <w:position w:val="-2"/>
                <w:sz w:val="20"/>
                <w:szCs w:val="20"/>
                <w:u w:val="none"/>
              </w:rPr>
              <w:t xml:space="preserve">A</w:t>
            </w:r>
            <w:r>
              <w:rPr>
                <w:color w:val="00274C"/>
                <w:position w:val="-2"/>
                <w:sz w:val="20"/>
                <w:szCs w:val="20"/>
                <w:u w:val="none"/>
              </w:rPr>
              <w:t xml:space="preserve"> en la serrant (couple de serrage de </w:t>
            </w:r>
            <w:r>
              <w:rPr>
                <w:b/>
                <w:bCs/>
                <w:color w:val="00274C"/>
                <w:position w:val="-2"/>
                <w:sz w:val="20"/>
                <w:szCs w:val="20"/>
                <w:u w:val="none"/>
              </w:rPr>
              <w:t xml:space="preserve">15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9695128" name="name72886a705b9cd209e" descr="Cap_6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png"/>
                          <pic:cNvPicPr/>
                        </pic:nvPicPr>
                        <pic:blipFill>
                          <a:blip r:embed="rId28066a705b9cd209b"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Remplacement de la cartouche du filtre à huile à distance (en option)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3226821" name="name95516a705b9cd5ff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4946a705b9cd5ff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40336a705b9cd643a" w:history="1">
              <w:r>
                <w:rPr>
                  <w:rStyle w:val="DefaultParagraphFontPHPDOCX"/>
                  <w:b/>
                  <w:bCs/>
                  <w:color w:val="0000FF"/>
                  <w:position w:val="-2"/>
                  <w:sz w:val="20"/>
                  <w:szCs w:val="20"/>
                  <w:u w:val="single" w:color=""/>
                </w:rPr>
                <w:t xml:space="preserve">Par. 3.2.2.</w:t>
              </w:r>
            </w:hyperlink>
          </w:p>
          <w:p>
            <w:pPr>
              <w:numPr>
                <w:ilvl w:val="0"/>
                <w:numId w:val="11086"/>
              </w:numPr>
              <w:spacing w:before="0" w:after="0" w:line="262" w:lineRule="auto"/>
              <w:jc w:val="left"/>
              <w:rPr>
                <w:color w:val="00274C"/>
                <w:sz w:val="20"/>
                <w:szCs w:val="20"/>
              </w:rPr>
            </w:pPr>
            <w:r>
              <w:rPr>
                <w:color w:val="00274C"/>
                <w:position w:val="-2"/>
                <w:sz w:val="20"/>
                <w:szCs w:val="20"/>
                <w:u w:val="none"/>
              </w:rPr>
              <w:t xml:space="preserve">Dévisser et retirer la cartouche </w:t>
            </w:r>
            <w:r>
              <w:rPr>
                <w:b/>
                <w:bCs/>
                <w:color w:val="00274C"/>
                <w:position w:val="-2"/>
                <w:sz w:val="20"/>
                <w:szCs w:val="20"/>
                <w:u w:val="none"/>
              </w:rPr>
              <w:t xml:space="preserve">A</w:t>
            </w:r>
            <w:r>
              <w:rPr>
                <w:color w:val="00274C"/>
                <w:position w:val="-2"/>
                <w:sz w:val="20"/>
                <w:szCs w:val="20"/>
                <w:u w:val="none"/>
              </w:rPr>
              <w:t xml:space="preserve"> avec la clé prévue à cet effet.</w:t>
            </w:r>
          </w:p>
          <w:p>
            <w:pPr>
              <w:numPr>
                <w:ilvl w:val="0"/>
                <w:numId w:val="11086"/>
              </w:numPr>
              <w:spacing w:before="0" w:after="0" w:line="262" w:lineRule="auto"/>
              <w:jc w:val="left"/>
              <w:rPr>
                <w:color w:val="00274C"/>
                <w:sz w:val="20"/>
                <w:szCs w:val="20"/>
              </w:rPr>
            </w:pPr>
            <w:r>
              <w:rPr>
                <w:color w:val="00274C"/>
                <w:position w:val="-2"/>
                <w:sz w:val="20"/>
                <w:szCs w:val="20"/>
                <w:u w:val="none"/>
              </w:rPr>
              <w:t xml:space="preserve">Graisser le joint et visser la cartouche neuve </w:t>
            </w:r>
            <w:r>
              <w:rPr>
                <w:b/>
                <w:bCs/>
                <w:color w:val="00274C"/>
                <w:position w:val="-2"/>
                <w:sz w:val="20"/>
                <w:szCs w:val="20"/>
                <w:u w:val="none"/>
              </w:rPr>
              <w:t xml:space="preserve">A</w:t>
            </w:r>
            <w:r>
              <w:rPr>
                <w:color w:val="00274C"/>
                <w:position w:val="-2"/>
                <w:sz w:val="20"/>
                <w:szCs w:val="20"/>
                <w:u w:val="none"/>
              </w:rPr>
              <w:t xml:space="preserve"> avec la clé prévue à cet effet.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9772988" name="name16356a705b9cdb8e5"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28276a705b9cdb8e2"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Remplacement de la cartouche du filtre du carburant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096375" name="name20706a705b9cde68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3516a705b9cde68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37236a705b9cdea19" w:history="1">
              <w:r>
                <w:rPr>
                  <w:rStyle w:val="DefaultParagraphFontPHPDOCX"/>
                  <w:b/>
                  <w:bCs/>
                  <w:color w:val="0000FF"/>
                  <w:position w:val="-2"/>
                  <w:sz w:val="20"/>
                  <w:szCs w:val="20"/>
                  <w:u w:val="single" w:color=""/>
                </w:rPr>
                <w:t xml:space="preserve">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221775" name="name85086a705b9ce177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0186a705b9ce177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En cas d’utilisation insuffisante, remplacer tous les 12 mois.</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Pour remplacer la cartouche avec filtre </w:t>
            </w:r>
            <w:r>
              <w:rPr>
                <w:b/>
                <w:bCs/>
                <w:color w:val="00274C"/>
                <w:position w:val="-2"/>
                <w:sz w:val="20"/>
                <w:szCs w:val="20"/>
                <w:u w:val="none"/>
              </w:rPr>
              <w:t xml:space="preserve">Option B</w:t>
            </w:r>
            <w:r>
              <w:rPr>
                <w:color w:val="00274C"/>
                <w:position w:val="-2"/>
                <w:sz w:val="20"/>
                <w:szCs w:val="20"/>
                <w:u w:val="none"/>
              </w:rPr>
              <w:t xml:space="preserve"> , il est nécessaire d'utiliser l'outil </w:t>
            </w:r>
            <w:r>
              <w:rPr>
                <w:b/>
                <w:bCs/>
                <w:color w:val="00274C"/>
                <w:position w:val="-2"/>
                <w:sz w:val="20"/>
                <w:szCs w:val="20"/>
                <w:u w:val="none"/>
              </w:rPr>
              <w:t xml:space="preserve">ST_55</w:t>
            </w:r>
            <w:r>
              <w:rPr>
                <w:color w:val="00274C"/>
                <w:position w:val="-2"/>
                <w:sz w:val="20"/>
                <w:szCs w:val="20"/>
                <w:u w:val="none"/>
              </w:rPr>
              <w:t xml:space="preserve"> cod. </w:t>
            </w:r>
            <w:r>
              <w:rPr>
                <w:b/>
                <w:bCs/>
                <w:color w:val="00274C"/>
                <w:position w:val="-2"/>
                <w:sz w:val="20"/>
                <w:szCs w:val="20"/>
                <w:u w:val="none"/>
              </w:rPr>
              <w:t xml:space="preserve">ED0014604590-S</w:t>
            </w:r>
            <w:r>
              <w:rPr>
                <w:color w:val="00274C"/>
                <w:position w:val="-2"/>
                <w:sz w:val="20"/>
                <w:szCs w:val="20"/>
                <w:u w:val="none"/>
              </w:rPr>
              <w:t xml:space="preserve"> .</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Pour l'élimination de la cartouche du filtre à huile et du filtre du carburant, se référer au   </w:t>
            </w:r>
            <w:hyperlink r:id="rId39626a705b9ce1f70" w:history="1">
              <w:r>
                <w:rPr>
                  <w:rStyle w:val="DefaultParagraphFontPHPDOCX"/>
                  <w:b/>
                  <w:bCs/>
                  <w:color w:val="0000FF"/>
                  <w:position w:val="-2"/>
                  <w:sz w:val="20"/>
                  <w:szCs w:val="20"/>
                  <w:u w:val="single" w:color=""/>
                </w:rPr>
                <w:t xml:space="preserve">Par. 6.6 DÉMANTÈLEMENT ET DESTRUCTION.</w:t>
              </w:r>
            </w:hyperlink>
          </w:p>
          <w:p/>
          <w:p/>
          <w:p>
            <w:pPr>
              <w:numPr>
                <w:ilvl w:val="0"/>
                <w:numId w:val="11087"/>
              </w:numPr>
              <w:spacing w:before="0" w:after="0" w:line="262" w:lineRule="auto"/>
              <w:jc w:val="left"/>
              <w:rPr>
                <w:color w:val="00274C"/>
                <w:sz w:val="20"/>
                <w:szCs w:val="20"/>
              </w:rPr>
            </w:pPr>
            <w:r>
              <w:rPr>
                <w:color w:val="00274C"/>
                <w:position w:val="-2"/>
                <w:sz w:val="20"/>
                <w:szCs w:val="20"/>
                <w:u w:val="none"/>
              </w:rPr>
              <w:t xml:space="preserve">Se procurer un récipient adapté pour récupérer le carburant.</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7735360" name="name86536a705b9ce456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0216a705b9ce456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Ne pas remplir la cartouche neuve </w:t>
            </w:r>
            <w:r>
              <w:rPr>
                <w:b/>
                <w:bCs/>
                <w:color w:val="00274C"/>
                <w:position w:val="-2"/>
                <w:sz w:val="20"/>
                <w:szCs w:val="20"/>
                <w:u w:val="none"/>
              </w:rPr>
              <w:t xml:space="preserve">A</w:t>
            </w:r>
            <w:r>
              <w:rPr>
                <w:color w:val="00274C"/>
                <w:position w:val="-2"/>
                <w:sz w:val="20"/>
                <w:szCs w:val="20"/>
                <w:u w:val="none"/>
              </w:rPr>
              <w:t xml:space="preserve"> avec le carburant.</w:t>
            </w:r>
          </w:p>
        </w:tc>
        <w:tc>
          <w:tcPr>
            <w:tcW w:w="0" w:type="auto"/>
            <w:tcMar>
              <w:top w:w="150" w:type="dxa"/>
              <w:left w:w="150" w:type="dxa"/>
              <w:bottom w:w="150" w:type="dxa"/>
              <w:right w:w="150" w:type="dxa"/>
            </w:tcMar>
            <w:vAlign w:val="top"/>
          </w:tcPr>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Option A</w:t>
            </w:r>
          </w:p>
          <w:p/>
          <w:p/>
          <w:p>
            <w:pPr>
              <w:numPr>
                <w:ilvl w:val="0"/>
                <w:numId w:val="11088"/>
              </w:numPr>
              <w:spacing w:before="0" w:after="0" w:line="262" w:lineRule="auto"/>
              <w:jc w:val="left"/>
              <w:rPr>
                <w:color w:val="00274C"/>
                <w:sz w:val="20"/>
                <w:szCs w:val="20"/>
              </w:rPr>
            </w:pPr>
            <w:r>
              <w:rPr>
                <w:color w:val="00274C"/>
                <w:position w:val="-2"/>
                <w:sz w:val="20"/>
                <w:szCs w:val="20"/>
                <w:u w:val="none"/>
              </w:rPr>
              <w:t xml:space="preserve">Tourner le filtre </w:t>
            </w:r>
            <w:r>
              <w:rPr>
                <w:b/>
                <w:bCs/>
                <w:color w:val="00274C"/>
                <w:position w:val="-2"/>
                <w:sz w:val="20"/>
                <w:szCs w:val="20"/>
                <w:u w:val="none"/>
              </w:rPr>
              <w:t xml:space="preserve">A</w:t>
            </w:r>
            <w:r>
              <w:rPr>
                <w:color w:val="00274C"/>
                <w:position w:val="-2"/>
                <w:sz w:val="20"/>
                <w:szCs w:val="20"/>
                <w:u w:val="none"/>
              </w:rPr>
              <w:t xml:space="preserve"> pour le mettre dans la position de déblocage et l'enlever.</w:t>
            </w:r>
          </w:p>
          <w:p>
            <w:pPr>
              <w:numPr>
                <w:ilvl w:val="0"/>
                <w:numId w:val="11088"/>
              </w:numPr>
              <w:spacing w:before="0" w:after="0" w:line="262" w:lineRule="auto"/>
              <w:jc w:val="left"/>
              <w:rPr>
                <w:color w:val="00274C"/>
                <w:sz w:val="20"/>
                <w:szCs w:val="20"/>
              </w:rPr>
            </w:pPr>
            <w:r>
              <w:rPr>
                <w:color w:val="00274C"/>
                <w:position w:val="-2"/>
                <w:sz w:val="20"/>
                <w:szCs w:val="20"/>
                <w:u w:val="none"/>
              </w:rPr>
              <w:t xml:space="preserve">Graisser le joint </w:t>
            </w:r>
            <w:r>
              <w:rPr>
                <w:b/>
                <w:bCs/>
                <w:color w:val="00274C"/>
                <w:position w:val="-2"/>
                <w:sz w:val="20"/>
                <w:szCs w:val="20"/>
                <w:u w:val="none"/>
              </w:rPr>
              <w:t xml:space="preserve">C</w:t>
            </w:r>
            <w:r>
              <w:rPr>
                <w:color w:val="00274C"/>
                <w:position w:val="-2"/>
                <w:sz w:val="20"/>
                <w:szCs w:val="20"/>
                <w:u w:val="none"/>
              </w:rPr>
              <w:t xml:space="preserve"> de la nouvelle cartouche.</w:t>
            </w:r>
          </w:p>
          <w:p>
            <w:pPr>
              <w:numPr>
                <w:ilvl w:val="0"/>
                <w:numId w:val="11088"/>
              </w:numPr>
              <w:spacing w:before="0" w:after="0" w:line="262" w:lineRule="auto"/>
              <w:jc w:val="left"/>
              <w:rPr>
                <w:color w:val="00274C"/>
                <w:sz w:val="20"/>
                <w:szCs w:val="20"/>
              </w:rPr>
            </w:pPr>
            <w:r>
              <w:rPr>
                <w:color w:val="00274C"/>
                <w:position w:val="-2"/>
                <w:sz w:val="20"/>
                <w:szCs w:val="20"/>
                <w:u w:val="none"/>
              </w:rPr>
              <w:t xml:space="preserve">Monter le nuveau filtre </w:t>
            </w:r>
            <w:r>
              <w:rPr>
                <w:b/>
                <w:bCs/>
                <w:color w:val="00274C"/>
                <w:position w:val="-2"/>
                <w:sz w:val="20"/>
                <w:szCs w:val="20"/>
                <w:u w:val="none"/>
              </w:rPr>
              <w:t xml:space="preserve">A</w:t>
            </w:r>
            <w:r>
              <w:rPr>
                <w:color w:val="00274C"/>
                <w:position w:val="-2"/>
                <w:sz w:val="20"/>
                <w:szCs w:val="20"/>
                <w:u w:val="none"/>
              </w:rPr>
              <w:t xml:space="preserve"> sur le support </w:t>
            </w:r>
            <w:r>
              <w:rPr>
                <w:b/>
                <w:bCs/>
                <w:color w:val="00274C"/>
                <w:position w:val="-2"/>
                <w:sz w:val="20"/>
                <w:szCs w:val="20"/>
                <w:u w:val="none"/>
              </w:rPr>
              <w:t xml:space="preserve">B</w:t>
            </w:r>
            <w:r>
              <w:rPr>
                <w:color w:val="00274C"/>
                <w:position w:val="-2"/>
                <w:sz w:val="20"/>
                <w:szCs w:val="20"/>
                <w:u w:val="none"/>
              </w:rPr>
              <w:t xml:space="preserve"> et le tourner jusqu'à la position de blocage.</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37448437" name="name66396a705b9ceb76b" descr="Cap_6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a_04b.png"/>
                          <pic:cNvPicPr/>
                        </pic:nvPicPr>
                        <pic:blipFill>
                          <a:blip r:embed="rId34316a705b9ceb768"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Option B</w:t>
            </w:r>
          </w:p>
          <w:p/>
          <w:p/>
          <w:p>
            <w:pPr>
              <w:numPr>
                <w:ilvl w:val="0"/>
                <w:numId w:val="11089"/>
              </w:numPr>
              <w:spacing w:before="0" w:after="0" w:line="262" w:lineRule="auto"/>
              <w:jc w:val="left"/>
              <w:rPr>
                <w:color w:val="00274C"/>
                <w:sz w:val="20"/>
                <w:szCs w:val="20"/>
              </w:rPr>
            </w:pPr>
            <w:r>
              <w:rPr>
                <w:color w:val="00274C"/>
                <w:position w:val="-2"/>
                <w:sz w:val="20"/>
                <w:szCs w:val="20"/>
                <w:u w:val="none"/>
              </w:rPr>
              <w:t xml:space="preserve">Dévisser la bague </w:t>
            </w:r>
            <w:r>
              <w:rPr>
                <w:b/>
                <w:bCs/>
                <w:color w:val="00274C"/>
                <w:position w:val="-2"/>
                <w:sz w:val="20"/>
                <w:szCs w:val="20"/>
                <w:u w:val="none"/>
              </w:rPr>
              <w:t xml:space="preserve">H</w:t>
            </w:r>
            <w:r>
              <w:rPr>
                <w:color w:val="00274C"/>
                <w:position w:val="-2"/>
                <w:sz w:val="20"/>
                <w:szCs w:val="20"/>
                <w:u w:val="none"/>
              </w:rPr>
              <w:t xml:space="preserve"> à l'aide de l'outil </w:t>
            </w:r>
            <w:r>
              <w:rPr>
                <w:b/>
                <w:bCs/>
                <w:color w:val="00274C"/>
                <w:position w:val="-2"/>
                <w:sz w:val="20"/>
                <w:szCs w:val="20"/>
                <w:u w:val="none"/>
              </w:rPr>
              <w:t xml:space="preserve">ST_55</w:t>
            </w:r>
            <w:r>
              <w:rPr>
                <w:color w:val="00274C"/>
                <w:position w:val="-2"/>
                <w:sz w:val="20"/>
                <w:szCs w:val="20"/>
                <w:u w:val="none"/>
              </w:rPr>
              <w:t xml:space="preserve"> et retirer la cartouche </w:t>
            </w:r>
            <w:r>
              <w:rPr>
                <w:b/>
                <w:bCs/>
                <w:color w:val="00274C"/>
                <w:position w:val="-2"/>
                <w:sz w:val="20"/>
                <w:szCs w:val="20"/>
                <w:u w:val="none"/>
              </w:rPr>
              <w:t xml:space="preserve">A</w:t>
            </w:r>
            <w:r>
              <w:rPr>
                <w:color w:val="00274C"/>
                <w:position w:val="-2"/>
                <w:sz w:val="20"/>
                <w:szCs w:val="20"/>
                <w:u w:val="none"/>
              </w:rPr>
              <w:t xml:space="preserve"> .</w:t>
            </w:r>
          </w:p>
          <w:p>
            <w:pPr>
              <w:numPr>
                <w:ilvl w:val="0"/>
                <w:numId w:val="11089"/>
              </w:numPr>
              <w:spacing w:before="0" w:after="0" w:line="262" w:lineRule="auto"/>
              <w:jc w:val="left"/>
              <w:rPr>
                <w:color w:val="00274C"/>
                <w:sz w:val="20"/>
                <w:szCs w:val="20"/>
              </w:rPr>
            </w:pPr>
            <w:r>
              <w:rPr>
                <w:color w:val="00274C"/>
                <w:position w:val="-2"/>
                <w:sz w:val="20"/>
                <w:szCs w:val="20"/>
                <w:u w:val="none"/>
              </w:rPr>
              <w:t xml:space="preserve">Lubrifier le joint </w:t>
            </w:r>
            <w:r>
              <w:rPr>
                <w:b/>
                <w:bCs/>
                <w:color w:val="00274C"/>
                <w:position w:val="-2"/>
                <w:sz w:val="20"/>
                <w:szCs w:val="20"/>
                <w:u w:val="none"/>
              </w:rPr>
              <w:t xml:space="preserve">C</w:t>
            </w:r>
            <w:r>
              <w:rPr>
                <w:color w:val="00274C"/>
                <w:position w:val="-2"/>
                <w:sz w:val="20"/>
                <w:szCs w:val="20"/>
                <w:u w:val="none"/>
              </w:rPr>
              <w:t xml:space="preserve"> de la nouvelle cartouche </w:t>
            </w:r>
            <w:r>
              <w:rPr>
                <w:b/>
                <w:bCs/>
                <w:color w:val="00274C"/>
                <w:position w:val="-2"/>
                <w:sz w:val="20"/>
                <w:szCs w:val="20"/>
                <w:u w:val="none"/>
              </w:rPr>
              <w:t xml:space="preserve">A</w:t>
            </w:r>
            <w:r>
              <w:rPr>
                <w:color w:val="00274C"/>
                <w:position w:val="-2"/>
                <w:sz w:val="20"/>
                <w:szCs w:val="20"/>
                <w:u w:val="none"/>
              </w:rPr>
              <w:t xml:space="preserve"> .</w:t>
            </w:r>
          </w:p>
          <w:p>
            <w:pPr>
              <w:numPr>
                <w:ilvl w:val="0"/>
                <w:numId w:val="11089"/>
              </w:numPr>
              <w:spacing w:before="0" w:after="0" w:line="262" w:lineRule="auto"/>
              <w:jc w:val="left"/>
              <w:rPr>
                <w:color w:val="00274C"/>
                <w:sz w:val="20"/>
                <w:szCs w:val="20"/>
              </w:rPr>
            </w:pPr>
            <w:r>
              <w:rPr>
                <w:color w:val="00274C"/>
                <w:position w:val="-2"/>
                <w:sz w:val="20"/>
                <w:szCs w:val="20"/>
                <w:u w:val="none"/>
              </w:rPr>
              <w:t xml:space="preserve">Insérez la bague </w:t>
            </w:r>
            <w:r>
              <w:rPr>
                <w:b/>
                <w:bCs/>
                <w:color w:val="00274C"/>
                <w:position w:val="-2"/>
                <w:sz w:val="20"/>
                <w:szCs w:val="20"/>
                <w:u w:val="none"/>
              </w:rPr>
              <w:t xml:space="preserve">H</w:t>
            </w:r>
            <w:r>
              <w:rPr>
                <w:color w:val="00274C"/>
                <w:position w:val="-2"/>
                <w:sz w:val="20"/>
                <w:szCs w:val="20"/>
                <w:u w:val="none"/>
              </w:rPr>
              <w:t xml:space="preserve"> sur la nouvelle cartouche </w:t>
            </w:r>
            <w:r>
              <w:rPr>
                <w:b/>
                <w:bCs/>
                <w:color w:val="00274C"/>
                <w:position w:val="-2"/>
                <w:sz w:val="20"/>
                <w:szCs w:val="20"/>
                <w:u w:val="none"/>
              </w:rPr>
              <w:t xml:space="preserve">A</w:t>
            </w:r>
            <w:r>
              <w:rPr>
                <w:color w:val="00274C"/>
                <w:position w:val="-2"/>
                <w:sz w:val="20"/>
                <w:szCs w:val="20"/>
                <w:u w:val="none"/>
              </w:rPr>
              <w:t xml:space="preserve"> et montez la nouvelle cartouche </w:t>
            </w:r>
            <w:r>
              <w:rPr>
                <w:b/>
                <w:bCs/>
                <w:color w:val="00274C"/>
                <w:position w:val="-2"/>
                <w:sz w:val="20"/>
                <w:szCs w:val="20"/>
                <w:u w:val="none"/>
              </w:rPr>
              <w:t xml:space="preserve">A</w:t>
            </w:r>
            <w:r>
              <w:rPr>
                <w:color w:val="00274C"/>
                <w:position w:val="-2"/>
                <w:sz w:val="20"/>
                <w:szCs w:val="20"/>
                <w:u w:val="none"/>
              </w:rPr>
              <w:t xml:space="preserve"> sur le support </w:t>
            </w:r>
            <w:r>
              <w:rPr>
                <w:b/>
                <w:bCs/>
                <w:color w:val="00274C"/>
                <w:position w:val="-2"/>
                <w:sz w:val="20"/>
                <w:szCs w:val="20"/>
                <w:u w:val="none"/>
              </w:rPr>
              <w:t xml:space="preserve">B</w:t>
            </w:r>
            <w:r>
              <w:rPr>
                <w:color w:val="00274C"/>
                <w:position w:val="-2"/>
                <w:sz w:val="20"/>
                <w:szCs w:val="20"/>
                <w:u w:val="none"/>
              </w:rPr>
              <w:t xml:space="preserve"> .</w:t>
            </w:r>
          </w:p>
          <w:p>
            <w:pPr>
              <w:numPr>
                <w:ilvl w:val="0"/>
                <w:numId w:val="11089"/>
              </w:numPr>
              <w:spacing w:before="0" w:after="0" w:line="262" w:lineRule="auto"/>
              <w:jc w:val="left"/>
              <w:rPr>
                <w:color w:val="00274C"/>
                <w:sz w:val="20"/>
                <w:szCs w:val="20"/>
              </w:rPr>
            </w:pPr>
            <w:r>
              <w:rPr>
                <w:color w:val="00274C"/>
                <w:position w:val="-2"/>
                <w:sz w:val="20"/>
                <w:szCs w:val="20"/>
                <w:u w:val="none"/>
              </w:rPr>
              <w:t xml:space="preserve">Serrer la bague </w:t>
            </w:r>
            <w:r>
              <w:rPr>
                <w:b/>
                <w:bCs/>
                <w:color w:val="00274C"/>
                <w:position w:val="-2"/>
                <w:sz w:val="20"/>
                <w:szCs w:val="20"/>
                <w:u w:val="none"/>
              </w:rPr>
              <w:t xml:space="preserve">H</w:t>
            </w:r>
            <w:r>
              <w:rPr>
                <w:color w:val="00274C"/>
                <w:position w:val="-2"/>
                <w:sz w:val="20"/>
                <w:szCs w:val="20"/>
                <w:u w:val="none"/>
              </w:rPr>
              <w:t xml:space="preserve"> à l'aide de l'outil </w:t>
            </w:r>
            <w:r>
              <w:rPr>
                <w:b/>
                <w:bCs/>
                <w:color w:val="00274C"/>
                <w:position w:val="-2"/>
                <w:sz w:val="20"/>
                <w:szCs w:val="20"/>
                <w:u w:val="none"/>
              </w:rPr>
              <w:t xml:space="preserve">ST_55</w:t>
            </w:r>
            <w:r>
              <w:rPr>
                <w:color w:val="00274C"/>
                <w:position w:val="-2"/>
                <w:sz w:val="20"/>
                <w:szCs w:val="20"/>
                <w:u w:val="none"/>
              </w:rPr>
              <w:t xml:space="preserve"> (couple de serrage </w:t>
            </w:r>
            <w:r>
              <w:rPr>
                <w:b/>
                <w:bCs/>
                <w:color w:val="00274C"/>
                <w:position w:val="-2"/>
                <w:sz w:val="20"/>
                <w:szCs w:val="20"/>
                <w:u w:val="none"/>
              </w:rPr>
              <w:t xml:space="preserve">10 Nm</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5140070" name="name58316a705b9cf1d0b" descr="Cap_6_0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5_06.png"/>
                          <pic:cNvPicPr/>
                        </pic:nvPicPr>
                        <pic:blipFill>
                          <a:blip r:embed="rId21716a705b9cf1d08"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1090"/>
              </w:numPr>
              <w:spacing w:before="0" w:after="0" w:line="262" w:lineRule="auto"/>
              <w:jc w:val="left"/>
              <w:rPr>
                <w:color w:val="00274C"/>
                <w:sz w:val="20"/>
                <w:szCs w:val="20"/>
              </w:rPr>
            </w:pPr>
            <w:r>
              <w:rPr>
                <w:color w:val="00274C"/>
                <w:position w:val="-2"/>
                <w:sz w:val="20"/>
                <w:szCs w:val="20"/>
                <w:u w:val="none"/>
              </w:rPr>
              <w:t xml:space="preserve">Tourner la clé sur le tableau de commandes sur </w:t>
            </w:r>
            <w:r>
              <w:rPr>
                <w:b/>
                <w:bCs/>
                <w:color w:val="00274C"/>
                <w:position w:val="-2"/>
                <w:sz w:val="20"/>
                <w:szCs w:val="20"/>
                <w:u w:val="none"/>
              </w:rPr>
              <w:t xml:space="preserve">ON</w:t>
            </w:r>
            <w:r>
              <w:rPr>
                <w:color w:val="00274C"/>
                <w:position w:val="-2"/>
                <w:sz w:val="20"/>
                <w:szCs w:val="20"/>
                <w:u w:val="none"/>
              </w:rPr>
              <w:t xml:space="preserve"> .</w:t>
            </w:r>
            <w:r>
              <w:rPr>
                <w:color w:val="00274C"/>
                <w:position w:val="-2"/>
                <w:sz w:val="20"/>
                <w:szCs w:val="20"/>
                <w:u w:val="none"/>
              </w:rPr>
              <w:br/>
              <w:t xml:space="preserve">La pompe électrique </w:t>
            </w:r>
            <w:r>
              <w:rPr>
                <w:b/>
                <w:bCs/>
                <w:color w:val="00274C"/>
                <w:position w:val="-2"/>
                <w:sz w:val="20"/>
                <w:szCs w:val="20"/>
                <w:u w:val="none"/>
              </w:rPr>
              <w:t xml:space="preserve">D</w:t>
            </w:r>
            <w:r>
              <w:rPr>
                <w:color w:val="00274C"/>
                <w:position w:val="-2"/>
                <w:sz w:val="20"/>
                <w:szCs w:val="20"/>
                <w:u w:val="none"/>
              </w:rPr>
              <w:t xml:space="preserve"> envoie le carburant vers le filtre puis vers la pompe d'injection </w:t>
            </w:r>
            <w:r>
              <w:rPr>
                <w:b/>
                <w:bCs/>
                <w:color w:val="00274C"/>
                <w:position w:val="-2"/>
                <w:sz w:val="20"/>
                <w:szCs w:val="20"/>
                <w:u w:val="none"/>
              </w:rPr>
              <w:t xml:space="preserve">E</w:t>
            </w:r>
            <w:r>
              <w:rPr>
                <w:color w:val="00274C"/>
                <w:position w:val="-2"/>
                <w:sz w:val="20"/>
                <w:szCs w:val="20"/>
                <w:u w:val="none"/>
              </w:rPr>
              <w:t xml:space="preserve"> .</w:t>
            </w:r>
          </w:p>
          <w:p>
            <w:pPr>
              <w:numPr>
                <w:ilvl w:val="0"/>
                <w:numId w:val="11090"/>
              </w:numPr>
              <w:spacing w:before="0" w:after="0" w:line="262" w:lineRule="auto"/>
              <w:jc w:val="left"/>
              <w:rPr>
                <w:color w:val="00274C"/>
                <w:sz w:val="20"/>
                <w:szCs w:val="20"/>
              </w:rPr>
            </w:pPr>
            <w:r>
              <w:rPr>
                <w:color w:val="00274C"/>
                <w:position w:val="-2"/>
                <w:sz w:val="20"/>
                <w:szCs w:val="20"/>
                <w:u w:val="none"/>
              </w:rPr>
              <w:t xml:space="preserve">Desserrer la vis de désaération </w:t>
            </w:r>
            <w:r>
              <w:rPr>
                <w:b/>
                <w:bCs/>
                <w:color w:val="00274C"/>
                <w:position w:val="-2"/>
                <w:sz w:val="20"/>
                <w:szCs w:val="20"/>
                <w:u w:val="none"/>
              </w:rPr>
              <w:t xml:space="preserve">F</w:t>
            </w:r>
            <w:r>
              <w:rPr>
                <w:color w:val="00274C"/>
                <w:position w:val="-2"/>
                <w:sz w:val="20"/>
                <w:szCs w:val="20"/>
                <w:u w:val="none"/>
              </w:rPr>
              <w:t xml:space="preserve"> , située sur le support du filtre du carburant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L'air, à l'intérieur du circuit et du filtre, commencera à sortir du logement de la vis </w:t>
            </w:r>
            <w:r>
              <w:rPr>
                <w:b/>
                <w:bCs/>
                <w:color w:val="00274C"/>
                <w:position w:val="-2"/>
                <w:sz w:val="20"/>
                <w:szCs w:val="20"/>
                <w:u w:val="none"/>
              </w:rPr>
              <w:t xml:space="preserve">G</w:t>
            </w:r>
            <w:r>
              <w:rPr>
                <w:color w:val="00274C"/>
                <w:position w:val="-2"/>
                <w:sz w:val="20"/>
                <w:szCs w:val="20"/>
                <w:u w:val="none"/>
              </w:rPr>
              <w:t xml:space="preserve"> .</w:t>
            </w:r>
          </w:p>
          <w:p>
            <w:pPr>
              <w:numPr>
                <w:ilvl w:val="0"/>
                <w:numId w:val="11090"/>
              </w:numPr>
              <w:spacing w:before="0" w:after="0" w:line="262" w:lineRule="auto"/>
              <w:jc w:val="left"/>
              <w:rPr>
                <w:color w:val="00274C"/>
                <w:sz w:val="20"/>
                <w:szCs w:val="20"/>
              </w:rPr>
            </w:pPr>
            <w:r>
              <w:rPr>
                <w:color w:val="00274C"/>
                <w:position w:val="-2"/>
                <w:sz w:val="20"/>
                <w:szCs w:val="20"/>
                <w:u w:val="none"/>
              </w:rPr>
              <w:t xml:space="preserve">Visser la vis de désaération </w:t>
            </w:r>
            <w:r>
              <w:rPr>
                <w:b/>
                <w:bCs/>
                <w:color w:val="00274C"/>
                <w:position w:val="-2"/>
                <w:sz w:val="20"/>
                <w:szCs w:val="20"/>
                <w:u w:val="none"/>
              </w:rPr>
              <w:t xml:space="preserve">F</w:t>
            </w:r>
            <w:r>
              <w:rPr>
                <w:color w:val="00274C"/>
                <w:position w:val="-2"/>
                <w:sz w:val="20"/>
                <w:szCs w:val="20"/>
                <w:u w:val="none"/>
              </w:rPr>
              <w:t xml:space="preserve"> (couple de serrage à </w:t>
            </w:r>
            <w:r>
              <w:rPr>
                <w:b/>
                <w:bCs/>
                <w:color w:val="00274C"/>
                <w:position w:val="-2"/>
                <w:sz w:val="20"/>
                <w:szCs w:val="20"/>
                <w:u w:val="none"/>
              </w:rPr>
              <w:t xml:space="preserve">1.5 Nm</w:t>
            </w:r>
            <w:r>
              <w:rPr>
                <w:color w:val="00274C"/>
                <w:position w:val="-2"/>
                <w:sz w:val="20"/>
                <w:szCs w:val="20"/>
                <w:u w:val="none"/>
              </w:rPr>
              <w:t xml:space="preserve"> ) dès que le carburant commence à sortir.</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7417260" name="name19136a705b9d06d87" descr="Cap_6_07a_0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a_07b.png"/>
                          <pic:cNvPicPr/>
                        </pic:nvPicPr>
                        <pic:blipFill>
                          <a:blip r:embed="rId14756a705b9d06d85"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Remplacement de la cartouche du filtre à air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2970907" name="name90786a705b9d0bc2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6266a705b9d0bc2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066"/>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22916a705b9d0bf86" w:history="1">
              <w:r>
                <w:rPr>
                  <w:rStyle w:val="DefaultParagraphFontPHPDOCX"/>
                  <w:b/>
                  <w:bCs/>
                  <w:color w:val="0000FF"/>
                  <w:position w:val="-2"/>
                  <w:sz w:val="20"/>
                  <w:szCs w:val="20"/>
                  <w:u w:val="single" w:color=""/>
                </w:rPr>
                <w:t xml:space="preserve">Par. 3.2.2.</w:t>
              </w:r>
            </w:hyperlink>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 Composant pas nécessairement fourni par  </w:t>
            </w:r>
            <w:r>
              <w:rPr>
                <w:b/>
                <w:bCs/>
                <w:color w:val="000000"/>
                <w:position w:val="-2"/>
                <w:sz w:val="20"/>
                <w:szCs w:val="20"/>
                <w:u w:val="none"/>
              </w:rPr>
              <w:t xml:space="preserve">REHLKO</w:t>
            </w:r>
            <w:r>
              <w:rPr>
                <w:color w:val="00274C"/>
                <w:position w:val="-2"/>
                <w:sz w:val="20"/>
                <w:szCs w:val="20"/>
                <w:u w:val="none"/>
              </w:rPr>
              <w:t xml:space="preserve"> .</w:t>
            </w:r>
          </w:p>
          <w:p/>
          <w:p/>
          <w:p>
            <w:pPr>
              <w:numPr>
                <w:ilvl w:val="0"/>
                <w:numId w:val="11091"/>
              </w:numPr>
              <w:spacing w:before="0" w:after="0" w:line="262" w:lineRule="auto"/>
              <w:jc w:val="left"/>
              <w:rPr>
                <w:color w:val="00274C"/>
                <w:sz w:val="20"/>
                <w:szCs w:val="20"/>
              </w:rPr>
            </w:pPr>
            <w:r>
              <w:rPr>
                <w:color w:val="00274C"/>
                <w:position w:val="-2"/>
                <w:sz w:val="20"/>
                <w:szCs w:val="20"/>
                <w:u w:val="none"/>
              </w:rPr>
              <w:t xml:space="preserve">Décrocher les deux crochets </w:t>
            </w:r>
            <w:r>
              <w:rPr>
                <w:b/>
                <w:bCs/>
                <w:color w:val="00274C"/>
                <w:position w:val="-2"/>
                <w:sz w:val="20"/>
                <w:szCs w:val="20"/>
                <w:u w:val="none"/>
              </w:rPr>
              <w:t xml:space="preserve">F</w:t>
            </w:r>
            <w:r>
              <w:rPr>
                <w:color w:val="00274C"/>
                <w:position w:val="-2"/>
                <w:sz w:val="20"/>
                <w:szCs w:val="20"/>
                <w:u w:val="none"/>
              </w:rPr>
              <w:t xml:space="preserve"> du couvercle </w:t>
            </w:r>
            <w:r>
              <w:rPr>
                <w:b/>
                <w:bCs/>
                <w:color w:val="00274C"/>
                <w:position w:val="-2"/>
                <w:sz w:val="20"/>
                <w:szCs w:val="20"/>
                <w:u w:val="none"/>
              </w:rPr>
              <w:t xml:space="preserve">A</w:t>
            </w:r>
            <w:r>
              <w:rPr>
                <w:color w:val="00274C"/>
                <w:position w:val="-2"/>
                <w:sz w:val="20"/>
                <w:szCs w:val="20"/>
                <w:u w:val="none"/>
              </w:rPr>
              <w:t xml:space="preserve"> .</w:t>
            </w:r>
          </w:p>
          <w:p>
            <w:pPr>
              <w:numPr>
                <w:ilvl w:val="0"/>
                <w:numId w:val="11091"/>
              </w:numPr>
              <w:spacing w:before="0" w:after="0" w:line="262" w:lineRule="auto"/>
              <w:jc w:val="left"/>
              <w:rPr>
                <w:color w:val="00274C"/>
                <w:sz w:val="20"/>
                <w:szCs w:val="20"/>
              </w:rPr>
            </w:pPr>
            <w:r>
              <w:rPr>
                <w:color w:val="00274C"/>
                <w:position w:val="-2"/>
                <w:sz w:val="20"/>
                <w:szCs w:val="20"/>
                <w:u w:val="none"/>
              </w:rPr>
              <w:t xml:space="preserve">Extraire la cartouche </w:t>
            </w:r>
            <w:r>
              <w:rPr>
                <w:b/>
                <w:bCs/>
                <w:color w:val="00274C"/>
                <w:position w:val="-2"/>
                <w:sz w:val="20"/>
                <w:szCs w:val="20"/>
                <w:u w:val="none"/>
              </w:rPr>
              <w:t xml:space="preserve">B</w:t>
            </w:r>
            <w:r>
              <w:rPr>
                <w:color w:val="00274C"/>
                <w:position w:val="-2"/>
                <w:sz w:val="20"/>
                <w:szCs w:val="20"/>
                <w:u w:val="none"/>
              </w:rPr>
              <w:t xml:space="preserve"> .</w:t>
            </w:r>
          </w:p>
          <w:p>
            <w:pPr>
              <w:numPr>
                <w:ilvl w:val="0"/>
                <w:numId w:val="11091"/>
              </w:numPr>
              <w:spacing w:before="0" w:after="0" w:line="262" w:lineRule="auto"/>
              <w:jc w:val="left"/>
              <w:rPr>
                <w:color w:val="00274C"/>
                <w:sz w:val="20"/>
                <w:szCs w:val="20"/>
              </w:rPr>
            </w:pPr>
            <w:r>
              <w:rPr>
                <w:color w:val="00274C"/>
                <w:position w:val="-2"/>
                <w:sz w:val="20"/>
                <w:szCs w:val="20"/>
                <w:u w:val="none"/>
              </w:rPr>
              <w:t xml:space="preserve">Remonter:</w:t>
            </w:r>
            <w:r>
              <w:rPr>
                <w:color w:val="00274C"/>
                <w:position w:val="-2"/>
                <w:sz w:val="20"/>
                <w:szCs w:val="20"/>
                <w:u w:val="none"/>
              </w:rPr>
              <w:br/>
              <w:t xml:space="preserve">- la cartouche neuve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 le couvercle </w:t>
            </w:r>
            <w:r>
              <w:rPr>
                <w:b/>
                <w:bCs/>
                <w:color w:val="00274C"/>
                <w:position w:val="-2"/>
                <w:sz w:val="20"/>
                <w:szCs w:val="20"/>
                <w:u w:val="none"/>
              </w:rPr>
              <w:t xml:space="preserve">A</w:t>
            </w:r>
            <w:r>
              <w:rPr>
                <w:color w:val="00274C"/>
                <w:position w:val="-2"/>
                <w:sz w:val="20"/>
                <w:szCs w:val="20"/>
                <w:u w:val="none"/>
              </w:rPr>
              <w:t xml:space="preserve"> en vérifiant l’étanchéité correcte des crochets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5825952" name="name91616a705b9d12684"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81906a705b9d12682"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Démantèlement et Destruction</w:t>
      </w:r>
    </w:p>
    <w:p>
      <w:pPr>
        <w:numPr>
          <w:ilvl w:val="0"/>
          <w:numId w:val="11066"/>
        </w:numPr>
        <w:spacing w:before="0" w:after="0" w:line="240" w:lineRule="auto"/>
        <w:jc w:val="left"/>
        <w:rPr>
          <w:color w:val="00274C"/>
          <w:sz w:val="20"/>
          <w:szCs w:val="20"/>
        </w:rPr>
      </w:pPr>
      <w:r>
        <w:rPr>
          <w:color w:val="00274C"/>
          <w:sz w:val="20"/>
          <w:szCs w:val="20"/>
          <w:u w:val="none"/>
        </w:rPr>
        <w:t xml:space="preserve">En cas de destruction, le moteur devra être éliminé dans des décharges adaptées, en se conformant à la législation en vigueur.</w:t>
      </w:r>
    </w:p>
    <w:p>
      <w:pPr>
        <w:numPr>
          <w:ilvl w:val="0"/>
          <w:numId w:val="11066"/>
        </w:numPr>
        <w:spacing w:before="0" w:after="0" w:line="240" w:lineRule="auto"/>
        <w:jc w:val="left"/>
        <w:rPr>
          <w:color w:val="00274C"/>
          <w:sz w:val="20"/>
          <w:szCs w:val="20"/>
        </w:rPr>
      </w:pPr>
      <w:r>
        <w:rPr>
          <w:color w:val="00274C"/>
          <w:sz w:val="20"/>
          <w:szCs w:val="20"/>
          <w:u w:val="none"/>
        </w:rPr>
        <w:t xml:space="preserve">Avant de procéder à la destruction, il est nécessaire de séparer les parties en plastique ou en caoutchouc du reste des composants.</w:t>
      </w:r>
    </w:p>
    <w:p>
      <w:pPr>
        <w:numPr>
          <w:ilvl w:val="0"/>
          <w:numId w:val="11066"/>
        </w:numPr>
        <w:spacing w:before="0" w:after="0" w:line="240" w:lineRule="auto"/>
        <w:jc w:val="left"/>
        <w:rPr>
          <w:color w:val="00274C"/>
          <w:sz w:val="20"/>
          <w:szCs w:val="20"/>
        </w:rPr>
      </w:pPr>
      <w:r>
        <w:rPr>
          <w:color w:val="00274C"/>
          <w:sz w:val="20"/>
          <w:szCs w:val="20"/>
          <w:u w:val="none"/>
        </w:rPr>
        <w:t xml:space="preserve">Les parties constituées uniquement de plastique, aluminium et acier pourront être recyclées si elles sont ramassées par les centres appropriés.</w:t>
      </w:r>
    </w:p>
    <w:p>
      <w:pPr>
        <w:numPr>
          <w:ilvl w:val="0"/>
          <w:numId w:val="11066"/>
        </w:numPr>
        <w:spacing w:before="0" w:after="0" w:line="240" w:lineRule="auto"/>
        <w:jc w:val="left"/>
        <w:rPr>
          <w:color w:val="00274C"/>
          <w:sz w:val="20"/>
          <w:szCs w:val="20"/>
        </w:rPr>
      </w:pPr>
      <w:r>
        <w:rPr>
          <w:color w:val="00274C"/>
          <w:sz w:val="20"/>
          <w:szCs w:val="20"/>
          <w:u w:val="none"/>
        </w:rPr>
        <w:t xml:space="preserve">Tous les composants et des liquides doivent être traités conformément aux lois en vigueur dans le pays où le tri est effectué.</w:t>
      </w:r>
    </w:p>
    <w:p>
      <w:pPr>
        <w:numPr>
          <w:ilvl w:val="0"/>
          <w:numId w:val="11066"/>
        </w:numPr>
        <w:spacing w:before="0" w:after="0" w:line="240" w:lineRule="auto"/>
        <w:jc w:val="left"/>
        <w:rPr>
          <w:color w:val="00274C"/>
          <w:sz w:val="20"/>
          <w:szCs w:val="20"/>
        </w:rPr>
      </w:pPr>
      <w:r>
        <w:rPr>
          <w:color w:val="00274C"/>
          <w:sz w:val="20"/>
          <w:szCs w:val="20"/>
          <w:u w:val="none"/>
        </w:rPr>
        <w:t xml:space="preserve">L'huile usée doit être opportunément récupérée et ne doit pas être dispersée dans l'environnement, car, conformément aux normes de loi en vigueur, elle est classée comme déchet dangereux et,  en tant que tel, elle doit être remise aux centres de collecte prévus à cet effet.</w:t>
      </w:r>
    </w:p>
    <w:p>
      <w:pPr>
        <w:pStyle w:val="Titolo1"/>
        <w:outlineLvl w:val="0"/>
      </w:pPr>
      <w:r>
        <w:rPr/>
        <w:t xml:space="preserve">Informations sur les pannes</w:t>
      </w:r>
    </w:p>
    <w:p>
      <w:pPr>
        <w:widowControl w:val="on"/>
        <w:pBdr/>
        <w:spacing w:before="0" w:after="0" w:line="240" w:lineRule="auto"/>
        <w:ind w:left="0" w:right="0"/>
        <w:jc w:val="left"/>
      </w:pPr>
    </w:p>
    <w:p>
      <w:pPr>
        <w:pStyle w:val="Titolo2"/>
      </w:pPr>
      <w:r>
        <w:rPr/>
        <w:t xml:space="preserve">Informations utiles sur les pannes</w:t>
      </w:r>
    </w:p>
    <w:p>
      <w:pPr>
        <w:numPr>
          <w:ilvl w:val="0"/>
          <w:numId w:val="11066"/>
        </w:numPr>
        <w:spacing w:before="0" w:after="0" w:line="240" w:lineRule="auto"/>
        <w:jc w:val="left"/>
        <w:rPr>
          <w:color w:val="00274C"/>
          <w:sz w:val="20"/>
          <w:szCs w:val="20"/>
        </w:rPr>
      </w:pPr>
      <w:r>
        <w:rPr>
          <w:color w:val="00274C"/>
          <w:sz w:val="20"/>
          <w:szCs w:val="20"/>
          <w:u w:val="none"/>
        </w:rPr>
        <w:t xml:space="preserve">Ce chapitre contient des informations concernant les pannes susceptibles de se produire lors de l'utilisation du moteur, leurs causes et les solutions possibles </w:t>
      </w:r>
      <w:r>
        <w:rPr>
          <w:b/>
          <w:bCs/>
          <w:color w:val="00274C"/>
          <w:sz w:val="20"/>
          <w:szCs w:val="20"/>
          <w:u w:val="none"/>
        </w:rPr>
        <w:t xml:space="preserve">Tab. 7.2</w:t>
      </w:r>
      <w:r>
        <w:rPr>
          <w:color w:val="00274C"/>
          <w:sz w:val="20"/>
          <w:szCs w:val="20"/>
          <w:u w:val="none"/>
        </w:rPr>
        <w:t xml:space="preserve"> .</w:t>
      </w:r>
    </w:p>
    <w:p>
      <w:pPr>
        <w:numPr>
          <w:ilvl w:val="0"/>
          <w:numId w:val="11066"/>
        </w:numPr>
        <w:spacing w:before="0" w:after="0" w:line="240" w:lineRule="auto"/>
        <w:jc w:val="left"/>
        <w:rPr>
          <w:color w:val="00274C"/>
          <w:sz w:val="20"/>
          <w:szCs w:val="20"/>
        </w:rPr>
      </w:pPr>
      <w:r>
        <w:rPr>
          <w:color w:val="00274C"/>
          <w:sz w:val="20"/>
          <w:szCs w:val="20"/>
          <w:u w:val="none"/>
        </w:rPr>
        <w:t xml:space="preserve">Dans certains cas, pour éviter des dégâts supplémentaire, il est nécessaire d'éteindre immédiatement le moteur </w:t>
      </w:r>
      <w:r>
        <w:rPr>
          <w:b/>
          <w:bCs/>
          <w:color w:val="00274C"/>
          <w:sz w:val="20"/>
          <w:szCs w:val="20"/>
          <w:u w:val="none"/>
        </w:rPr>
        <w:t xml:space="preserve">Tab. 7.1</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Tab 7.1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LE MOTEUR DOIT ÊTRE IMMÉDIATEMENT ÉTEINT QUAND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Les tours du moteur augmentent et diminuent tout à coup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Les tours du moteur augmentent et diminuent tout à coup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La couleur des gaz d’échappement devient tout à coup sombre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témoin de la pression de l'huile s'allume pendant le fonctionnement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Tab 7.2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INCONVÉNIENTS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CAUSE PROBABLE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SOLUTION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moteur ne démarre pas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Bornes de la batterie sulfatées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Nettoyage des bornes de la batterie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Tension de la batterie insuffisante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Recharger la batterie ou la remplacer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du carburant insuffisant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Ravitailler avec du carburant</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 congelé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du carburant encrassé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par un filtre neuf</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dans le circuit du combustible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obstrué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par un filtre neuf/nettoyer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bouchés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Fusible brûlé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par un fusible neuf, si le problème persiste,</w:t>
            </w:r>
            <w:r>
              <w:rPr>
                <w:color w:val="00274C"/>
                <w:position w:val="-2"/>
                <w:sz w:val="20"/>
                <w:szCs w:val="20"/>
                <w:u w:val="none"/>
                <w:shd w:val="clear" w:color="auto" w:fill="E1E2E0"/>
              </w:rPr>
              <w:b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Dispositifs d'admission ou d'échappement bouchés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moteur démarre et s'arrête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Connexions électriques précaires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Nettoyer des contacts électriques, si le problème persiste,</w:t>
            </w:r>
            <w:r>
              <w:rPr>
                <w:color w:val="00274C"/>
                <w:position w:val="-2"/>
                <w:sz w:val="20"/>
                <w:szCs w:val="20"/>
                <w:u w:val="none"/>
                <w:shd w:val="clear" w:color="auto" w:fill="E1E2E0"/>
              </w:rPr>
              <w:b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Bornes de la batterie sulfatées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Nettoyage des bornes de la batterie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du carburant encrassé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par un filtre neuf e nettoyer le réservoir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du carburant bouchés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Nombre de tours au régime minimum instable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du carburant bouchés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Nombre de tours au régime minimum bas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du carburant bouchés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 de mauvaise qualité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Nettoyer le réservoir et ravitailler avec du carburant de qualité</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Fumée BLEUE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d'huile élevé dans le bac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l'huile moteur, si le problème persiste,</w:t>
            </w:r>
            <w:r>
              <w:rPr>
                <w:color w:val="00274C"/>
                <w:position w:val="-2"/>
                <w:sz w:val="20"/>
                <w:szCs w:val="20"/>
                <w:u w:val="none"/>
                <w:shd w:val="clear" w:color="auto" w:fill="E1E2E0"/>
              </w:rPr>
              <w:b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obstrué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par un filtre neuf</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Consommation excessive de carburant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obstrué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par un filtre neuf</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d'huile élevé dans le bac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l'huile moteur, si le problème persiste,</w:t>
            </w:r>
            <w:r>
              <w:rPr>
                <w:color w:val="00274C"/>
                <w:position w:val="-2"/>
                <w:sz w:val="20"/>
                <w:szCs w:val="20"/>
                <w:u w:val="none"/>
                <w:shd w:val="clear" w:color="auto" w:fill="E1E2E0"/>
              </w:rPr>
              <w:b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moteur a perdu ses performances initiales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obstrué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par un filtre neuf</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du carburant bouchés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 de mauvaise qualité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Nettoyer le réservoir et ravitailler avec du carburant de qualité</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d'huile élevé dans le bac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l'huile moteur, si le problème persiste,</w:t>
            </w:r>
            <w:r>
              <w:rPr>
                <w:color w:val="00274C"/>
                <w:position w:val="-2"/>
                <w:sz w:val="20"/>
                <w:szCs w:val="20"/>
                <w:u w:val="none"/>
                <w:shd w:val="clear" w:color="auto" w:fill="E1E2E0"/>
              </w:rPr>
              <w:b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moteur a des trous lors de l'accélération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du carburant encrassé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le filtre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moteur a des ratés lors de l'accélération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du carburant bouchés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moteur surchauffe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du </w:t>
            </w:r>
            <w:bookmarkStart w:id="1637811" w:name="result_box"/>
            <w:bookmarkEnd w:id="1637811"/>
            <w:r>
              <w:rPr>
                <w:color w:val="00274C"/>
                <w:position w:val="-2"/>
                <w:sz w:val="20"/>
                <w:szCs w:val="20"/>
                <w:u w:val="none"/>
                <w:shd w:val="clear" w:color="auto" w:fill="E1E2E0"/>
              </w:rPr>
              <w:t xml:space="preserve">réfrigérant</w:t>
            </w:r>
            <w:r>
              <w:rPr>
                <w:color w:val="00274C"/>
                <w:position w:val="-2"/>
                <w:sz w:val="20"/>
                <w:szCs w:val="20"/>
                <w:u w:val="none"/>
                <w:shd w:val="clear" w:color="auto" w:fill="E1E2E0"/>
              </w:rPr>
              <w:t xml:space="preserve"> insuffisant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Remplir jusqu'au niveau</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d'huile élevé dans le bac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l'huile moteur, si le problème persiste,</w:t>
            </w:r>
            <w:r>
              <w:rPr>
                <w:color w:val="00274C"/>
                <w:position w:val="-2"/>
                <w:sz w:val="20"/>
                <w:szCs w:val="20"/>
                <w:u w:val="none"/>
                <w:shd w:val="clear" w:color="auto" w:fill="E1E2E0"/>
              </w:rPr>
              <w:b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 encrassé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Nettoyer le radiateur, si le problème persiste, s'adresser aux ateliers autorisés  </w:t>
            </w:r>
            <w:r>
              <w:rPr>
                <w:b/>
                <w:bCs/>
                <w:color w:val="000000"/>
                <w:position w:val="-2"/>
                <w:sz w:val="20"/>
                <w:szCs w:val="20"/>
                <w:u w:val="none"/>
                <w:shd w:val="clear" w:color="auto" w:fill="E1E2E0"/>
              </w:rPr>
              <w:t xml:space="preserve">REHLKO</w:t>
            </w:r>
          </w:p>
        </w:tc>
      </w:tr>
    </w:tbl>
    <w:p>
      <w:pPr>
        <w:widowControl w:val="on"/>
        <w:pBdr/>
        <w:spacing w:before="0" w:after="0" w:line="262" w:lineRule="auto"/>
        <w:ind w:left="0" w:right="0"/>
        <w:jc w:val="left"/>
      </w:pPr>
      <w:r>
        <w:rPr>
          <w:color w:val="00274C"/>
          <w:sz w:val="20"/>
          <w:szCs w:val="20"/>
          <w:u w:val="none"/>
        </w:rPr>
        <w:br/>
        <w:t xml:space="preserve">Si les solutions proposées dans le </w:t>
      </w:r>
      <w:r>
        <w:rPr>
          <w:b/>
          <w:bCs/>
          <w:color w:val="00274C"/>
          <w:sz w:val="20"/>
          <w:szCs w:val="20"/>
          <w:u w:val="none"/>
        </w:rPr>
        <w:t xml:space="preserve">Tab. 7.2</w:t>
      </w:r>
      <w:r>
        <w:rPr>
          <w:color w:val="00274C"/>
          <w:sz w:val="20"/>
          <w:szCs w:val="20"/>
          <w:u w:val="none"/>
        </w:rPr>
        <w:t xml:space="preserve"> , pour les pannes pouvant se produire, ne permettent pas de résoudre le problème, contacter un atelier autorisé  </w:t>
      </w:r>
      <w:r>
        <w:rPr>
          <w:b/>
          <w:bCs/>
          <w:color w:val="000000"/>
          <w:sz w:val="20"/>
          <w:szCs w:val="20"/>
          <w:u w:val="none"/>
        </w:rPr>
        <w:t xml:space="preserve">REHLKO</w:t>
      </w:r>
      <w:r>
        <w:rPr>
          <w:color w:val="00274C"/>
          <w:sz w:val="20"/>
          <w:szCs w:val="20"/>
          <w:u w:val="none"/>
        </w:rPr>
        <w:t xml:space="preserve"> .</w:t>
      </w:r>
    </w:p>
    <w:p>
      <w:pPr>
        <w:pStyle w:val="Titolo1"/>
        <w:outlineLvl w:val="0"/>
      </w:pPr>
      <w:r>
        <w:rPr/>
        <w:t xml:space="preserve">Informations sur la garantie</w:t>
      </w:r>
    </w:p>
    <w:p>
      <w:pPr>
        <w:widowControl w:val="on"/>
        <w:pBdr/>
        <w:spacing w:before="0" w:after="0" w:line="240" w:lineRule="auto"/>
        <w:ind w:left="0" w:right="0"/>
        <w:jc w:val="left"/>
      </w:pPr>
    </w:p>
    <w:p>
      <w:pPr>
        <w:pStyle w:val="Titolo2"/>
      </w:pPr>
      <w:r>
        <w:rPr/>
        <w:t xml:space="preserve">Conditions de garantie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CONDITIONS DE GARANTIE GLOBALE DES MOTEURS DIESEL </w:t>
            </w:r>
            <w:r>
              <w:rPr>
                <w:color w:val="00274C"/>
                <w:position w:val="-2"/>
                <w:sz w:val="20"/>
                <w:szCs w:val="20"/>
                <w:u w:val="none"/>
              </w:rPr>
              <w:t xml:space="preserve"> </w:t>
            </w:r>
            <w:r>
              <w:rPr>
                <w:b/>
                <w:bCs/>
                <w:i/>
                <w:iCs/>
                <w:color w:val="00274C"/>
                <w:position w:val="-2"/>
                <w:sz w:val="20"/>
                <w:szCs w:val="20"/>
                <w:u w:val="none"/>
              </w:rPr>
              <w:t xml:space="preserve">REHLKO</w:t>
            </w:r>
          </w:p>
          <w:p/>
          <w:p/>
          <w:p>
            <w:pPr>
              <w:widowControl w:val="on"/>
              <w:pBdr/>
              <w:spacing w:before="0" w:after="0" w:line="262" w:lineRule="auto"/>
              <w:ind w:left="0" w:right="0"/>
              <w:jc w:val="left"/>
              <w:textAlignment w:val="center"/>
            </w:pPr>
            <w:r>
              <w:rPr>
                <w:color w:val="000000"/>
                <w:position w:val="-2"/>
                <w:sz w:val="20"/>
                <w:szCs w:val="20"/>
                <w:u w:val="none"/>
              </w:rPr>
              <w:t xml:space="preserve">Consultez le site web</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w:t>
            </w:r>
            <w:hyperlink r:id="rId52976a705b9d1beae" w:history="1">
              <w:r>
                <w:rPr>
                  <w:rStyle w:val="DefaultParagraphFontPHPDOCX"/>
                  <w:color w:val="3F6FDE"/>
                  <w:position w:val="-2"/>
                  <w:sz w:val="20"/>
                  <w:szCs w:val="20"/>
                  <w:u w:val="single" w:color=""/>
                </w:rPr>
                <w:t xml:space="preserve">https://www.engines.rehlko.com/warranty</w:t>
              </w:r>
            </w:hyperlink>
            <w:r>
              <w:rPr>
                <w:color w:val="00274C"/>
                <w:position w:val="-2"/>
                <w:sz w:val="20"/>
                <w:szCs w:val="20"/>
                <w:u w:val="none"/>
              </w:rPr>
              <w:t xml:space="preserve"> </w:t>
            </w:r>
            <w:r>
              <w:rPr>
                <w:color w:val="000000"/>
                <w:position w:val="-2"/>
                <w:sz w:val="20"/>
                <w:szCs w:val="20"/>
                <w:u w:val="none"/>
              </w:rPr>
              <w:t xml:space="preserve"> et sélectionnez</w:t>
            </w:r>
            <w:r>
              <w:rPr>
                <w:color w:val="00274C"/>
                <w:position w:val="-2"/>
                <w:sz w:val="20"/>
                <w:szCs w:val="20"/>
                <w:u w:val="none"/>
              </w:rPr>
              <w:t xml:space="preserve"> </w:t>
            </w:r>
            <w:r>
              <w:rPr>
                <w:b/>
                <w:bCs/>
                <w:color w:val="000000"/>
                <w:position w:val="-2"/>
                <w:sz w:val="20"/>
                <w:szCs w:val="20"/>
                <w:u w:val="none"/>
              </w:rPr>
              <w:t xml:space="preserve">Diesel Engines</w:t>
            </w:r>
            <w:r>
              <w:rPr>
                <w:color w:val="00274C"/>
                <w:position w:val="-2"/>
                <w:sz w:val="20"/>
                <w:szCs w:val="20"/>
                <w:u w:val="none"/>
              </w:rPr>
              <w:t xml:space="preserve">  </w:t>
            </w:r>
          </w:p>
        </w:tc>
      </w:tr>
    </w:tbl>
    <w:p>
      <w:pPr>
        <w:pStyle w:val="Titolo1"/>
        <w:outlineLvl w:val="0"/>
      </w:pPr>
      <w:r>
        <w:rPr/>
        <w:t xml:space="preserve">Glossaire</w:t>
      </w:r>
    </w:p>
    <w:p>
      <w:pPr>
        <w:widowControl w:val="on"/>
        <w:pBdr/>
        <w:spacing w:before="0" w:after="0" w:line="240" w:lineRule="auto"/>
        <w:ind w:left="0" w:right="0"/>
        <w:jc w:val="left"/>
      </w:pPr>
    </w:p>
    <w:p>
      <w:pPr>
        <w:pStyle w:val="Titolo2"/>
      </w:pPr>
      <w:r>
        <w:rPr/>
        <w:t xml:space="preserve">Glossaire</w:t>
      </w:r>
    </w:p>
    <w:p>
      <w:pPr>
        <w:widowControl w:val="on"/>
        <w:pBdr/>
        <w:spacing w:before="0" w:after="0" w:line="262" w:lineRule="auto"/>
        <w:ind w:left="0" w:right="0"/>
        <w:jc w:val="left"/>
      </w:pPr>
      <w:r>
        <w:rPr>
          <w:b/>
          <w:bCs/>
          <w:i/>
          <w:iCs/>
          <w:color w:val="00274C"/>
          <w:sz w:val="20"/>
          <w:szCs w:val="20"/>
          <w:u w:val="none"/>
        </w:rPr>
        <w:t xml:space="preserve">A</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Alésage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Diamètre interne du cylindre dans les moteurs à explosion.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Alternateur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Composant qui transforme l'énergie mécanique en énergie électrique à courant alternatif.</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Atelier autorisé</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Centre d'assistance autorisé  </w:t>
            </w:r>
            <w:r>
              <w:rPr>
                <w:b/>
                <w:bCs/>
                <w:color w:val="000000"/>
                <w:position w:val="0"/>
                <w:sz w:val="20"/>
                <w:szCs w:val="20"/>
                <w:u w:val="none"/>
              </w:rPr>
              <w:t xml:space="preserve">REHLKO</w:t>
            </w:r>
            <w:r>
              <w:rPr>
                <w:color w:val="00274C"/>
                <w:position w:val="0"/>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Catalyseur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Dispositif destiné à l'épuration des gaz d'échappement.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Communauté Européenne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Combustion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Réaction chimique d'un mélange composé d'un carburant et d'un comburant (air) à l'intérieur d'une chambre de combustion.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Conditions difficiles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Type de condition extrême se référant à l'environnement de travail dans lequel le moteur est utilisé (zones extrêmement poussiéreuses ou sales, ou atmosphère polluée par divers types de gaz).</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Couple de serrage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Terme indiqué pour le serrage des composants filetés, dont la valeur est exprimée en </w:t>
            </w:r>
            <w:r>
              <w:rPr>
                <w:b/>
                <w:bCs/>
                <w:color w:val="00274C"/>
                <w:position w:val="0"/>
                <w:sz w:val="20"/>
                <w:szCs w:val="20"/>
                <w:u w:val="none"/>
              </w:rPr>
              <w:t xml:space="preserve">Nm</w:t>
            </w:r>
            <w:r>
              <w:rPr>
                <w:color w:val="00274C"/>
                <w:position w:val="0"/>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Entretien périodique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Ensemble des opérations d'entretien effectuées dans le seul but de contrôler ou de remplacer des éléments aux échéances prévues, sans modifier ou améliorer les fonctions exécutées par le système, ni augmenter sa valeur ou améliorer ses performances.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Galvanisé</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Matériel qui a été soumis au traitement protecteur des surfaces.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H</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Huile usée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Huile altérée par le fonctionnement ou par le temps, qui n'est plus conforme aux caractéristiques requises pour une lubrification correcte des composants.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Méthylester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(ou esters méthyliques) mélange produit par la conversion chimique des huiles et des graisses animales et/ou végétales, qui sert à la production de Biocarburant.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"Modèle" (plaque d'identification du moteur), indique le modèle du moteur.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Paragraphe.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Paraffine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Substance grasse et solide susceptible de se créer à l'intérieur du gasoil.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Référence.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(plaque d'identification du moteur), indique le "numéro de série/matricule" d'identification du moteur.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Spéc.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(plaque d'identification du moteur), indique la version du moteur.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Tableau.</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SYMBOLES ET UNITÉS DE MESURE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EXEMPLE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Angle de rotation/inclinaison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centimètre carré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millimètre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Circonférence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newton-mètre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Couple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millimètre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Loungueur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de millimètre (micromètre)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Durée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 par kilowatt par heure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Consommation spécifique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par heure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Debit maximum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par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Débit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par heure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parties par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Ampère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Intensité du courant électrique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Poids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Puissance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barométrique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barométrique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Résistance au courant électrique (pour un composant)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Résistance du courant électrique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tours par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d'un axe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rugosité moyenne exprimé en micromètres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Rugosité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Température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Tension électrique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93519168" name="name24636a705b9d329a6"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60186a705b9d329a4"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millimètre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Tête de vis hexagonale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10051850" name="name67326a705b9d35d69"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74656a705b9d35d67"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centimètre cube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1091">
    <w:multiLevelType w:val="hybridMultilevel"/>
    <w:lvl w:ilvl="0" w:tplc="63780099">
      <w:start w:val="1"/>
      <w:numFmt w:val="decimal"/>
      <w:lvlText w:val="%1."/>
      <w:lvlJc w:val="left"/>
      <w:pPr>
        <w:ind w:left="720" w:hanging="360"/>
      </w:pPr>
    </w:lvl>
    <w:lvl w:ilvl="1" w:tplc="63780099" w:tentative="1">
      <w:start w:val="1"/>
      <w:numFmt w:val="lowerLetter"/>
      <w:lvlText w:val="%2."/>
      <w:lvlJc w:val="left"/>
      <w:pPr>
        <w:ind w:left="1440" w:hanging="360"/>
      </w:pPr>
    </w:lvl>
    <w:lvl w:ilvl="2" w:tplc="63780099" w:tentative="1">
      <w:start w:val="1"/>
      <w:numFmt w:val="lowerRoman"/>
      <w:lvlText w:val="%3."/>
      <w:lvlJc w:val="right"/>
      <w:pPr>
        <w:ind w:left="2160" w:hanging="180"/>
      </w:pPr>
    </w:lvl>
    <w:lvl w:ilvl="3" w:tplc="63780099" w:tentative="1">
      <w:start w:val="1"/>
      <w:numFmt w:val="decimal"/>
      <w:lvlText w:val="%4."/>
      <w:lvlJc w:val="left"/>
      <w:pPr>
        <w:ind w:left="2880" w:hanging="360"/>
      </w:pPr>
    </w:lvl>
    <w:lvl w:ilvl="4" w:tplc="63780099" w:tentative="1">
      <w:start w:val="1"/>
      <w:numFmt w:val="lowerLetter"/>
      <w:lvlText w:val="%5."/>
      <w:lvlJc w:val="left"/>
      <w:pPr>
        <w:ind w:left="3600" w:hanging="360"/>
      </w:pPr>
    </w:lvl>
    <w:lvl w:ilvl="5" w:tplc="63780099" w:tentative="1">
      <w:start w:val="1"/>
      <w:numFmt w:val="lowerRoman"/>
      <w:lvlText w:val="%6."/>
      <w:lvlJc w:val="right"/>
      <w:pPr>
        <w:ind w:left="4320" w:hanging="180"/>
      </w:pPr>
    </w:lvl>
    <w:lvl w:ilvl="6" w:tplc="63780099" w:tentative="1">
      <w:start w:val="1"/>
      <w:numFmt w:val="decimal"/>
      <w:lvlText w:val="%7."/>
      <w:lvlJc w:val="left"/>
      <w:pPr>
        <w:ind w:left="5040" w:hanging="360"/>
      </w:pPr>
    </w:lvl>
    <w:lvl w:ilvl="7" w:tplc="63780099" w:tentative="1">
      <w:start w:val="1"/>
      <w:numFmt w:val="lowerLetter"/>
      <w:lvlText w:val="%8."/>
      <w:lvlJc w:val="left"/>
      <w:pPr>
        <w:ind w:left="5760" w:hanging="360"/>
      </w:pPr>
    </w:lvl>
    <w:lvl w:ilvl="8" w:tplc="63780099" w:tentative="1">
      <w:start w:val="1"/>
      <w:numFmt w:val="lowerRoman"/>
      <w:lvlText w:val="%9."/>
      <w:lvlJc w:val="right"/>
      <w:pPr>
        <w:ind w:left="6480" w:hanging="180"/>
      </w:pPr>
    </w:lvl>
  </w:abstractNum>
  <w:abstractNum w:abstractNumId="11090">
    <w:multiLevelType w:val="hybridMultilevel"/>
    <w:lvl w:ilvl="0" w:tplc="90283927">
      <w:start w:val="1"/>
      <w:numFmt w:val="decimal"/>
      <w:lvlText w:val="%1."/>
      <w:lvlJc w:val="left"/>
      <w:pPr>
        <w:ind w:left="720" w:hanging="360"/>
      </w:pPr>
    </w:lvl>
    <w:lvl w:ilvl="1" w:tplc="90283927" w:tentative="1">
      <w:start w:val="1"/>
      <w:numFmt w:val="lowerLetter"/>
      <w:lvlText w:val="%2."/>
      <w:lvlJc w:val="left"/>
      <w:pPr>
        <w:ind w:left="1440" w:hanging="360"/>
      </w:pPr>
    </w:lvl>
    <w:lvl w:ilvl="2" w:tplc="90283927" w:tentative="1">
      <w:start w:val="1"/>
      <w:numFmt w:val="lowerRoman"/>
      <w:lvlText w:val="%3."/>
      <w:lvlJc w:val="right"/>
      <w:pPr>
        <w:ind w:left="2160" w:hanging="180"/>
      </w:pPr>
    </w:lvl>
    <w:lvl w:ilvl="3" w:tplc="90283927" w:tentative="1">
      <w:start w:val="1"/>
      <w:numFmt w:val="decimal"/>
      <w:lvlText w:val="%4."/>
      <w:lvlJc w:val="left"/>
      <w:pPr>
        <w:ind w:left="2880" w:hanging="360"/>
      </w:pPr>
    </w:lvl>
    <w:lvl w:ilvl="4" w:tplc="90283927" w:tentative="1">
      <w:start w:val="1"/>
      <w:numFmt w:val="lowerLetter"/>
      <w:lvlText w:val="%5."/>
      <w:lvlJc w:val="left"/>
      <w:pPr>
        <w:ind w:left="3600" w:hanging="360"/>
      </w:pPr>
    </w:lvl>
    <w:lvl w:ilvl="5" w:tplc="90283927" w:tentative="1">
      <w:start w:val="1"/>
      <w:numFmt w:val="lowerRoman"/>
      <w:lvlText w:val="%6."/>
      <w:lvlJc w:val="right"/>
      <w:pPr>
        <w:ind w:left="4320" w:hanging="180"/>
      </w:pPr>
    </w:lvl>
    <w:lvl w:ilvl="6" w:tplc="90283927" w:tentative="1">
      <w:start w:val="1"/>
      <w:numFmt w:val="decimal"/>
      <w:lvlText w:val="%7."/>
      <w:lvlJc w:val="left"/>
      <w:pPr>
        <w:ind w:left="5040" w:hanging="360"/>
      </w:pPr>
    </w:lvl>
    <w:lvl w:ilvl="7" w:tplc="90283927" w:tentative="1">
      <w:start w:val="1"/>
      <w:numFmt w:val="lowerLetter"/>
      <w:lvlText w:val="%8."/>
      <w:lvlJc w:val="left"/>
      <w:pPr>
        <w:ind w:left="5760" w:hanging="360"/>
      </w:pPr>
    </w:lvl>
    <w:lvl w:ilvl="8" w:tplc="90283927" w:tentative="1">
      <w:start w:val="1"/>
      <w:numFmt w:val="lowerRoman"/>
      <w:lvlText w:val="%9."/>
      <w:lvlJc w:val="right"/>
      <w:pPr>
        <w:ind w:left="6480" w:hanging="180"/>
      </w:pPr>
    </w:lvl>
  </w:abstractNum>
  <w:abstractNum w:abstractNumId="11089">
    <w:multiLevelType w:val="hybridMultilevel"/>
    <w:lvl w:ilvl="0" w:tplc="57841310">
      <w:start w:val="1"/>
      <w:numFmt w:val="decimal"/>
      <w:lvlText w:val="%1."/>
      <w:lvlJc w:val="left"/>
      <w:pPr>
        <w:ind w:left="720" w:hanging="360"/>
      </w:pPr>
    </w:lvl>
    <w:lvl w:ilvl="1" w:tplc="57841310" w:tentative="1">
      <w:start w:val="1"/>
      <w:numFmt w:val="lowerLetter"/>
      <w:lvlText w:val="%2."/>
      <w:lvlJc w:val="left"/>
      <w:pPr>
        <w:ind w:left="1440" w:hanging="360"/>
      </w:pPr>
    </w:lvl>
    <w:lvl w:ilvl="2" w:tplc="57841310" w:tentative="1">
      <w:start w:val="1"/>
      <w:numFmt w:val="lowerRoman"/>
      <w:lvlText w:val="%3."/>
      <w:lvlJc w:val="right"/>
      <w:pPr>
        <w:ind w:left="2160" w:hanging="180"/>
      </w:pPr>
    </w:lvl>
    <w:lvl w:ilvl="3" w:tplc="57841310" w:tentative="1">
      <w:start w:val="1"/>
      <w:numFmt w:val="decimal"/>
      <w:lvlText w:val="%4."/>
      <w:lvlJc w:val="left"/>
      <w:pPr>
        <w:ind w:left="2880" w:hanging="360"/>
      </w:pPr>
    </w:lvl>
    <w:lvl w:ilvl="4" w:tplc="57841310" w:tentative="1">
      <w:start w:val="1"/>
      <w:numFmt w:val="lowerLetter"/>
      <w:lvlText w:val="%5."/>
      <w:lvlJc w:val="left"/>
      <w:pPr>
        <w:ind w:left="3600" w:hanging="360"/>
      </w:pPr>
    </w:lvl>
    <w:lvl w:ilvl="5" w:tplc="57841310" w:tentative="1">
      <w:start w:val="1"/>
      <w:numFmt w:val="lowerRoman"/>
      <w:lvlText w:val="%6."/>
      <w:lvlJc w:val="right"/>
      <w:pPr>
        <w:ind w:left="4320" w:hanging="180"/>
      </w:pPr>
    </w:lvl>
    <w:lvl w:ilvl="6" w:tplc="57841310" w:tentative="1">
      <w:start w:val="1"/>
      <w:numFmt w:val="decimal"/>
      <w:lvlText w:val="%7."/>
      <w:lvlJc w:val="left"/>
      <w:pPr>
        <w:ind w:left="5040" w:hanging="360"/>
      </w:pPr>
    </w:lvl>
    <w:lvl w:ilvl="7" w:tplc="57841310" w:tentative="1">
      <w:start w:val="1"/>
      <w:numFmt w:val="lowerLetter"/>
      <w:lvlText w:val="%8."/>
      <w:lvlJc w:val="left"/>
      <w:pPr>
        <w:ind w:left="5760" w:hanging="360"/>
      </w:pPr>
    </w:lvl>
    <w:lvl w:ilvl="8" w:tplc="57841310" w:tentative="1">
      <w:start w:val="1"/>
      <w:numFmt w:val="lowerRoman"/>
      <w:lvlText w:val="%9."/>
      <w:lvlJc w:val="right"/>
      <w:pPr>
        <w:ind w:left="6480" w:hanging="180"/>
      </w:pPr>
    </w:lvl>
  </w:abstractNum>
  <w:abstractNum w:abstractNumId="11088">
    <w:multiLevelType w:val="hybridMultilevel"/>
    <w:lvl w:ilvl="0" w:tplc="69148294">
      <w:start w:val="1"/>
      <w:numFmt w:val="decimal"/>
      <w:lvlText w:val="%1."/>
      <w:lvlJc w:val="left"/>
      <w:pPr>
        <w:ind w:left="720" w:hanging="360"/>
      </w:pPr>
    </w:lvl>
    <w:lvl w:ilvl="1" w:tplc="69148294" w:tentative="1">
      <w:start w:val="1"/>
      <w:numFmt w:val="lowerLetter"/>
      <w:lvlText w:val="%2."/>
      <w:lvlJc w:val="left"/>
      <w:pPr>
        <w:ind w:left="1440" w:hanging="360"/>
      </w:pPr>
    </w:lvl>
    <w:lvl w:ilvl="2" w:tplc="69148294" w:tentative="1">
      <w:start w:val="1"/>
      <w:numFmt w:val="lowerRoman"/>
      <w:lvlText w:val="%3."/>
      <w:lvlJc w:val="right"/>
      <w:pPr>
        <w:ind w:left="2160" w:hanging="180"/>
      </w:pPr>
    </w:lvl>
    <w:lvl w:ilvl="3" w:tplc="69148294" w:tentative="1">
      <w:start w:val="1"/>
      <w:numFmt w:val="decimal"/>
      <w:lvlText w:val="%4."/>
      <w:lvlJc w:val="left"/>
      <w:pPr>
        <w:ind w:left="2880" w:hanging="360"/>
      </w:pPr>
    </w:lvl>
    <w:lvl w:ilvl="4" w:tplc="69148294" w:tentative="1">
      <w:start w:val="1"/>
      <w:numFmt w:val="lowerLetter"/>
      <w:lvlText w:val="%5."/>
      <w:lvlJc w:val="left"/>
      <w:pPr>
        <w:ind w:left="3600" w:hanging="360"/>
      </w:pPr>
    </w:lvl>
    <w:lvl w:ilvl="5" w:tplc="69148294" w:tentative="1">
      <w:start w:val="1"/>
      <w:numFmt w:val="lowerRoman"/>
      <w:lvlText w:val="%6."/>
      <w:lvlJc w:val="right"/>
      <w:pPr>
        <w:ind w:left="4320" w:hanging="180"/>
      </w:pPr>
    </w:lvl>
    <w:lvl w:ilvl="6" w:tplc="69148294" w:tentative="1">
      <w:start w:val="1"/>
      <w:numFmt w:val="decimal"/>
      <w:lvlText w:val="%7."/>
      <w:lvlJc w:val="left"/>
      <w:pPr>
        <w:ind w:left="5040" w:hanging="360"/>
      </w:pPr>
    </w:lvl>
    <w:lvl w:ilvl="7" w:tplc="69148294" w:tentative="1">
      <w:start w:val="1"/>
      <w:numFmt w:val="lowerLetter"/>
      <w:lvlText w:val="%8."/>
      <w:lvlJc w:val="left"/>
      <w:pPr>
        <w:ind w:left="5760" w:hanging="360"/>
      </w:pPr>
    </w:lvl>
    <w:lvl w:ilvl="8" w:tplc="69148294" w:tentative="1">
      <w:start w:val="1"/>
      <w:numFmt w:val="lowerRoman"/>
      <w:lvlText w:val="%9."/>
      <w:lvlJc w:val="right"/>
      <w:pPr>
        <w:ind w:left="6480" w:hanging="180"/>
      </w:pPr>
    </w:lvl>
  </w:abstractNum>
  <w:abstractNum w:abstractNumId="11087">
    <w:multiLevelType w:val="hybridMultilevel"/>
    <w:lvl w:ilvl="0" w:tplc="66841857">
      <w:start w:val="1"/>
      <w:numFmt w:val="decimal"/>
      <w:lvlText w:val="%1."/>
      <w:lvlJc w:val="left"/>
      <w:pPr>
        <w:ind w:left="720" w:hanging="360"/>
      </w:pPr>
    </w:lvl>
    <w:lvl w:ilvl="1" w:tplc="66841857" w:tentative="1">
      <w:start w:val="1"/>
      <w:numFmt w:val="lowerLetter"/>
      <w:lvlText w:val="%2."/>
      <w:lvlJc w:val="left"/>
      <w:pPr>
        <w:ind w:left="1440" w:hanging="360"/>
      </w:pPr>
    </w:lvl>
    <w:lvl w:ilvl="2" w:tplc="66841857" w:tentative="1">
      <w:start w:val="1"/>
      <w:numFmt w:val="lowerRoman"/>
      <w:lvlText w:val="%3."/>
      <w:lvlJc w:val="right"/>
      <w:pPr>
        <w:ind w:left="2160" w:hanging="180"/>
      </w:pPr>
    </w:lvl>
    <w:lvl w:ilvl="3" w:tplc="66841857" w:tentative="1">
      <w:start w:val="1"/>
      <w:numFmt w:val="decimal"/>
      <w:lvlText w:val="%4."/>
      <w:lvlJc w:val="left"/>
      <w:pPr>
        <w:ind w:left="2880" w:hanging="360"/>
      </w:pPr>
    </w:lvl>
    <w:lvl w:ilvl="4" w:tplc="66841857" w:tentative="1">
      <w:start w:val="1"/>
      <w:numFmt w:val="lowerLetter"/>
      <w:lvlText w:val="%5."/>
      <w:lvlJc w:val="left"/>
      <w:pPr>
        <w:ind w:left="3600" w:hanging="360"/>
      </w:pPr>
    </w:lvl>
    <w:lvl w:ilvl="5" w:tplc="66841857" w:tentative="1">
      <w:start w:val="1"/>
      <w:numFmt w:val="lowerRoman"/>
      <w:lvlText w:val="%6."/>
      <w:lvlJc w:val="right"/>
      <w:pPr>
        <w:ind w:left="4320" w:hanging="180"/>
      </w:pPr>
    </w:lvl>
    <w:lvl w:ilvl="6" w:tplc="66841857" w:tentative="1">
      <w:start w:val="1"/>
      <w:numFmt w:val="decimal"/>
      <w:lvlText w:val="%7."/>
      <w:lvlJc w:val="left"/>
      <w:pPr>
        <w:ind w:left="5040" w:hanging="360"/>
      </w:pPr>
    </w:lvl>
    <w:lvl w:ilvl="7" w:tplc="66841857" w:tentative="1">
      <w:start w:val="1"/>
      <w:numFmt w:val="lowerLetter"/>
      <w:lvlText w:val="%8."/>
      <w:lvlJc w:val="left"/>
      <w:pPr>
        <w:ind w:left="5760" w:hanging="360"/>
      </w:pPr>
    </w:lvl>
    <w:lvl w:ilvl="8" w:tplc="66841857" w:tentative="1">
      <w:start w:val="1"/>
      <w:numFmt w:val="lowerRoman"/>
      <w:lvlText w:val="%9."/>
      <w:lvlJc w:val="right"/>
      <w:pPr>
        <w:ind w:left="6480" w:hanging="180"/>
      </w:pPr>
    </w:lvl>
  </w:abstractNum>
  <w:abstractNum w:abstractNumId="11086">
    <w:multiLevelType w:val="hybridMultilevel"/>
    <w:lvl w:ilvl="0" w:tplc="25411626">
      <w:start w:val="1"/>
      <w:numFmt w:val="decimal"/>
      <w:lvlText w:val="%1."/>
      <w:lvlJc w:val="left"/>
      <w:pPr>
        <w:ind w:left="720" w:hanging="360"/>
      </w:pPr>
    </w:lvl>
    <w:lvl w:ilvl="1" w:tplc="25411626" w:tentative="1">
      <w:start w:val="1"/>
      <w:numFmt w:val="lowerLetter"/>
      <w:lvlText w:val="%2."/>
      <w:lvlJc w:val="left"/>
      <w:pPr>
        <w:ind w:left="1440" w:hanging="360"/>
      </w:pPr>
    </w:lvl>
    <w:lvl w:ilvl="2" w:tplc="25411626" w:tentative="1">
      <w:start w:val="1"/>
      <w:numFmt w:val="lowerRoman"/>
      <w:lvlText w:val="%3."/>
      <w:lvlJc w:val="right"/>
      <w:pPr>
        <w:ind w:left="2160" w:hanging="180"/>
      </w:pPr>
    </w:lvl>
    <w:lvl w:ilvl="3" w:tplc="25411626" w:tentative="1">
      <w:start w:val="1"/>
      <w:numFmt w:val="decimal"/>
      <w:lvlText w:val="%4."/>
      <w:lvlJc w:val="left"/>
      <w:pPr>
        <w:ind w:left="2880" w:hanging="360"/>
      </w:pPr>
    </w:lvl>
    <w:lvl w:ilvl="4" w:tplc="25411626" w:tentative="1">
      <w:start w:val="1"/>
      <w:numFmt w:val="lowerLetter"/>
      <w:lvlText w:val="%5."/>
      <w:lvlJc w:val="left"/>
      <w:pPr>
        <w:ind w:left="3600" w:hanging="360"/>
      </w:pPr>
    </w:lvl>
    <w:lvl w:ilvl="5" w:tplc="25411626" w:tentative="1">
      <w:start w:val="1"/>
      <w:numFmt w:val="lowerRoman"/>
      <w:lvlText w:val="%6."/>
      <w:lvlJc w:val="right"/>
      <w:pPr>
        <w:ind w:left="4320" w:hanging="180"/>
      </w:pPr>
    </w:lvl>
    <w:lvl w:ilvl="6" w:tplc="25411626" w:tentative="1">
      <w:start w:val="1"/>
      <w:numFmt w:val="decimal"/>
      <w:lvlText w:val="%7."/>
      <w:lvlJc w:val="left"/>
      <w:pPr>
        <w:ind w:left="5040" w:hanging="360"/>
      </w:pPr>
    </w:lvl>
    <w:lvl w:ilvl="7" w:tplc="25411626" w:tentative="1">
      <w:start w:val="1"/>
      <w:numFmt w:val="lowerLetter"/>
      <w:lvlText w:val="%8."/>
      <w:lvlJc w:val="left"/>
      <w:pPr>
        <w:ind w:left="5760" w:hanging="360"/>
      </w:pPr>
    </w:lvl>
    <w:lvl w:ilvl="8" w:tplc="25411626" w:tentative="1">
      <w:start w:val="1"/>
      <w:numFmt w:val="lowerRoman"/>
      <w:lvlText w:val="%9."/>
      <w:lvlJc w:val="right"/>
      <w:pPr>
        <w:ind w:left="6480" w:hanging="180"/>
      </w:pPr>
    </w:lvl>
  </w:abstractNum>
  <w:abstractNum w:abstractNumId="11085">
    <w:multiLevelType w:val="hybridMultilevel"/>
    <w:lvl w:ilvl="0" w:tplc="73400578">
      <w:start w:val="1"/>
      <w:numFmt w:val="decimal"/>
      <w:lvlText w:val="%1."/>
      <w:lvlJc w:val="left"/>
      <w:pPr>
        <w:ind w:left="720" w:hanging="360"/>
      </w:pPr>
    </w:lvl>
    <w:lvl w:ilvl="1" w:tplc="73400578" w:tentative="1">
      <w:start w:val="1"/>
      <w:numFmt w:val="lowerLetter"/>
      <w:lvlText w:val="%2."/>
      <w:lvlJc w:val="left"/>
      <w:pPr>
        <w:ind w:left="1440" w:hanging="360"/>
      </w:pPr>
    </w:lvl>
    <w:lvl w:ilvl="2" w:tplc="73400578" w:tentative="1">
      <w:start w:val="1"/>
      <w:numFmt w:val="lowerRoman"/>
      <w:lvlText w:val="%3."/>
      <w:lvlJc w:val="right"/>
      <w:pPr>
        <w:ind w:left="2160" w:hanging="180"/>
      </w:pPr>
    </w:lvl>
    <w:lvl w:ilvl="3" w:tplc="73400578" w:tentative="1">
      <w:start w:val="1"/>
      <w:numFmt w:val="decimal"/>
      <w:lvlText w:val="%4."/>
      <w:lvlJc w:val="left"/>
      <w:pPr>
        <w:ind w:left="2880" w:hanging="360"/>
      </w:pPr>
    </w:lvl>
    <w:lvl w:ilvl="4" w:tplc="73400578" w:tentative="1">
      <w:start w:val="1"/>
      <w:numFmt w:val="lowerLetter"/>
      <w:lvlText w:val="%5."/>
      <w:lvlJc w:val="left"/>
      <w:pPr>
        <w:ind w:left="3600" w:hanging="360"/>
      </w:pPr>
    </w:lvl>
    <w:lvl w:ilvl="5" w:tplc="73400578" w:tentative="1">
      <w:start w:val="1"/>
      <w:numFmt w:val="lowerRoman"/>
      <w:lvlText w:val="%6."/>
      <w:lvlJc w:val="right"/>
      <w:pPr>
        <w:ind w:left="4320" w:hanging="180"/>
      </w:pPr>
    </w:lvl>
    <w:lvl w:ilvl="6" w:tplc="73400578" w:tentative="1">
      <w:start w:val="1"/>
      <w:numFmt w:val="decimal"/>
      <w:lvlText w:val="%7."/>
      <w:lvlJc w:val="left"/>
      <w:pPr>
        <w:ind w:left="5040" w:hanging="360"/>
      </w:pPr>
    </w:lvl>
    <w:lvl w:ilvl="7" w:tplc="73400578" w:tentative="1">
      <w:start w:val="1"/>
      <w:numFmt w:val="lowerLetter"/>
      <w:lvlText w:val="%8."/>
      <w:lvlJc w:val="left"/>
      <w:pPr>
        <w:ind w:left="5760" w:hanging="360"/>
      </w:pPr>
    </w:lvl>
    <w:lvl w:ilvl="8" w:tplc="73400578" w:tentative="1">
      <w:start w:val="1"/>
      <w:numFmt w:val="lowerRoman"/>
      <w:lvlText w:val="%9."/>
      <w:lvlJc w:val="right"/>
      <w:pPr>
        <w:ind w:left="6480" w:hanging="180"/>
      </w:pPr>
    </w:lvl>
  </w:abstractNum>
  <w:abstractNum w:abstractNumId="11084">
    <w:multiLevelType w:val="hybridMultilevel"/>
    <w:lvl w:ilvl="0" w:tplc="49319930">
      <w:start w:val="1"/>
      <w:numFmt w:val="decimal"/>
      <w:lvlText w:val="%1."/>
      <w:lvlJc w:val="left"/>
      <w:pPr>
        <w:ind w:left="720" w:hanging="360"/>
      </w:pPr>
    </w:lvl>
    <w:lvl w:ilvl="1" w:tplc="49319930" w:tentative="1">
      <w:start w:val="1"/>
      <w:numFmt w:val="lowerLetter"/>
      <w:lvlText w:val="%2."/>
      <w:lvlJc w:val="left"/>
      <w:pPr>
        <w:ind w:left="1440" w:hanging="360"/>
      </w:pPr>
    </w:lvl>
    <w:lvl w:ilvl="2" w:tplc="49319930" w:tentative="1">
      <w:start w:val="1"/>
      <w:numFmt w:val="lowerRoman"/>
      <w:lvlText w:val="%3."/>
      <w:lvlJc w:val="right"/>
      <w:pPr>
        <w:ind w:left="2160" w:hanging="180"/>
      </w:pPr>
    </w:lvl>
    <w:lvl w:ilvl="3" w:tplc="49319930" w:tentative="1">
      <w:start w:val="1"/>
      <w:numFmt w:val="decimal"/>
      <w:lvlText w:val="%4."/>
      <w:lvlJc w:val="left"/>
      <w:pPr>
        <w:ind w:left="2880" w:hanging="360"/>
      </w:pPr>
    </w:lvl>
    <w:lvl w:ilvl="4" w:tplc="49319930" w:tentative="1">
      <w:start w:val="1"/>
      <w:numFmt w:val="lowerLetter"/>
      <w:lvlText w:val="%5."/>
      <w:lvlJc w:val="left"/>
      <w:pPr>
        <w:ind w:left="3600" w:hanging="360"/>
      </w:pPr>
    </w:lvl>
    <w:lvl w:ilvl="5" w:tplc="49319930" w:tentative="1">
      <w:start w:val="1"/>
      <w:numFmt w:val="lowerRoman"/>
      <w:lvlText w:val="%6."/>
      <w:lvlJc w:val="right"/>
      <w:pPr>
        <w:ind w:left="4320" w:hanging="180"/>
      </w:pPr>
    </w:lvl>
    <w:lvl w:ilvl="6" w:tplc="49319930" w:tentative="1">
      <w:start w:val="1"/>
      <w:numFmt w:val="decimal"/>
      <w:lvlText w:val="%7."/>
      <w:lvlJc w:val="left"/>
      <w:pPr>
        <w:ind w:left="5040" w:hanging="360"/>
      </w:pPr>
    </w:lvl>
    <w:lvl w:ilvl="7" w:tplc="49319930" w:tentative="1">
      <w:start w:val="1"/>
      <w:numFmt w:val="lowerLetter"/>
      <w:lvlText w:val="%8."/>
      <w:lvlJc w:val="left"/>
      <w:pPr>
        <w:ind w:left="5760" w:hanging="360"/>
      </w:pPr>
    </w:lvl>
    <w:lvl w:ilvl="8" w:tplc="49319930" w:tentative="1">
      <w:start w:val="1"/>
      <w:numFmt w:val="lowerRoman"/>
      <w:lvlText w:val="%9."/>
      <w:lvlJc w:val="right"/>
      <w:pPr>
        <w:ind w:left="6480" w:hanging="180"/>
      </w:pPr>
    </w:lvl>
  </w:abstractNum>
  <w:abstractNum w:abstractNumId="11083">
    <w:multiLevelType w:val="hybridMultilevel"/>
    <w:lvl w:ilvl="0" w:tplc="99046325">
      <w:start w:val="1"/>
      <w:numFmt w:val="decimal"/>
      <w:lvlText w:val="%1."/>
      <w:lvlJc w:val="left"/>
      <w:pPr>
        <w:ind w:left="720" w:hanging="360"/>
      </w:pPr>
    </w:lvl>
    <w:lvl w:ilvl="1" w:tplc="99046325" w:tentative="1">
      <w:start w:val="1"/>
      <w:numFmt w:val="lowerLetter"/>
      <w:lvlText w:val="%2."/>
      <w:lvlJc w:val="left"/>
      <w:pPr>
        <w:ind w:left="1440" w:hanging="360"/>
      </w:pPr>
    </w:lvl>
    <w:lvl w:ilvl="2" w:tplc="99046325" w:tentative="1">
      <w:start w:val="1"/>
      <w:numFmt w:val="lowerRoman"/>
      <w:lvlText w:val="%3."/>
      <w:lvlJc w:val="right"/>
      <w:pPr>
        <w:ind w:left="2160" w:hanging="180"/>
      </w:pPr>
    </w:lvl>
    <w:lvl w:ilvl="3" w:tplc="99046325" w:tentative="1">
      <w:start w:val="1"/>
      <w:numFmt w:val="decimal"/>
      <w:lvlText w:val="%4."/>
      <w:lvlJc w:val="left"/>
      <w:pPr>
        <w:ind w:left="2880" w:hanging="360"/>
      </w:pPr>
    </w:lvl>
    <w:lvl w:ilvl="4" w:tplc="99046325" w:tentative="1">
      <w:start w:val="1"/>
      <w:numFmt w:val="lowerLetter"/>
      <w:lvlText w:val="%5."/>
      <w:lvlJc w:val="left"/>
      <w:pPr>
        <w:ind w:left="3600" w:hanging="360"/>
      </w:pPr>
    </w:lvl>
    <w:lvl w:ilvl="5" w:tplc="99046325" w:tentative="1">
      <w:start w:val="1"/>
      <w:numFmt w:val="lowerRoman"/>
      <w:lvlText w:val="%6."/>
      <w:lvlJc w:val="right"/>
      <w:pPr>
        <w:ind w:left="4320" w:hanging="180"/>
      </w:pPr>
    </w:lvl>
    <w:lvl w:ilvl="6" w:tplc="99046325" w:tentative="1">
      <w:start w:val="1"/>
      <w:numFmt w:val="decimal"/>
      <w:lvlText w:val="%7."/>
      <w:lvlJc w:val="left"/>
      <w:pPr>
        <w:ind w:left="5040" w:hanging="360"/>
      </w:pPr>
    </w:lvl>
    <w:lvl w:ilvl="7" w:tplc="99046325" w:tentative="1">
      <w:start w:val="1"/>
      <w:numFmt w:val="lowerLetter"/>
      <w:lvlText w:val="%8."/>
      <w:lvlJc w:val="left"/>
      <w:pPr>
        <w:ind w:left="5760" w:hanging="360"/>
      </w:pPr>
    </w:lvl>
    <w:lvl w:ilvl="8" w:tplc="99046325" w:tentative="1">
      <w:start w:val="1"/>
      <w:numFmt w:val="lowerRoman"/>
      <w:lvlText w:val="%9."/>
      <w:lvlJc w:val="right"/>
      <w:pPr>
        <w:ind w:left="6480" w:hanging="180"/>
      </w:pPr>
    </w:lvl>
  </w:abstractNum>
  <w:abstractNum w:abstractNumId="11082">
    <w:multiLevelType w:val="hybridMultilevel"/>
    <w:lvl w:ilvl="0" w:tplc="77265039">
      <w:start w:val="1"/>
      <w:numFmt w:val="decimal"/>
      <w:lvlText w:val="%1."/>
      <w:lvlJc w:val="left"/>
      <w:pPr>
        <w:ind w:left="720" w:hanging="360"/>
      </w:pPr>
    </w:lvl>
    <w:lvl w:ilvl="1" w:tplc="77265039" w:tentative="1">
      <w:start w:val="1"/>
      <w:numFmt w:val="lowerLetter"/>
      <w:lvlText w:val="%2."/>
      <w:lvlJc w:val="left"/>
      <w:pPr>
        <w:ind w:left="1440" w:hanging="360"/>
      </w:pPr>
    </w:lvl>
    <w:lvl w:ilvl="2" w:tplc="77265039" w:tentative="1">
      <w:start w:val="1"/>
      <w:numFmt w:val="lowerRoman"/>
      <w:lvlText w:val="%3."/>
      <w:lvlJc w:val="right"/>
      <w:pPr>
        <w:ind w:left="2160" w:hanging="180"/>
      </w:pPr>
    </w:lvl>
    <w:lvl w:ilvl="3" w:tplc="77265039" w:tentative="1">
      <w:start w:val="1"/>
      <w:numFmt w:val="decimal"/>
      <w:lvlText w:val="%4."/>
      <w:lvlJc w:val="left"/>
      <w:pPr>
        <w:ind w:left="2880" w:hanging="360"/>
      </w:pPr>
    </w:lvl>
    <w:lvl w:ilvl="4" w:tplc="77265039" w:tentative="1">
      <w:start w:val="1"/>
      <w:numFmt w:val="lowerLetter"/>
      <w:lvlText w:val="%5."/>
      <w:lvlJc w:val="left"/>
      <w:pPr>
        <w:ind w:left="3600" w:hanging="360"/>
      </w:pPr>
    </w:lvl>
    <w:lvl w:ilvl="5" w:tplc="77265039" w:tentative="1">
      <w:start w:val="1"/>
      <w:numFmt w:val="lowerRoman"/>
      <w:lvlText w:val="%6."/>
      <w:lvlJc w:val="right"/>
      <w:pPr>
        <w:ind w:left="4320" w:hanging="180"/>
      </w:pPr>
    </w:lvl>
    <w:lvl w:ilvl="6" w:tplc="77265039" w:tentative="1">
      <w:start w:val="1"/>
      <w:numFmt w:val="decimal"/>
      <w:lvlText w:val="%7."/>
      <w:lvlJc w:val="left"/>
      <w:pPr>
        <w:ind w:left="5040" w:hanging="360"/>
      </w:pPr>
    </w:lvl>
    <w:lvl w:ilvl="7" w:tplc="77265039" w:tentative="1">
      <w:start w:val="1"/>
      <w:numFmt w:val="lowerLetter"/>
      <w:lvlText w:val="%8."/>
      <w:lvlJc w:val="left"/>
      <w:pPr>
        <w:ind w:left="5760" w:hanging="360"/>
      </w:pPr>
    </w:lvl>
    <w:lvl w:ilvl="8" w:tplc="77265039" w:tentative="1">
      <w:start w:val="1"/>
      <w:numFmt w:val="lowerRoman"/>
      <w:lvlText w:val="%9."/>
      <w:lvlJc w:val="right"/>
      <w:pPr>
        <w:ind w:left="6480" w:hanging="180"/>
      </w:pPr>
    </w:lvl>
  </w:abstractNum>
  <w:abstractNum w:abstractNumId="11081">
    <w:multiLevelType w:val="hybridMultilevel"/>
    <w:lvl w:ilvl="0" w:tplc="91303773">
      <w:start w:val="1"/>
      <w:numFmt w:val="decimal"/>
      <w:lvlText w:val="%1."/>
      <w:lvlJc w:val="left"/>
      <w:pPr>
        <w:ind w:left="720" w:hanging="360"/>
      </w:pPr>
    </w:lvl>
    <w:lvl w:ilvl="1" w:tplc="91303773" w:tentative="1">
      <w:start w:val="1"/>
      <w:numFmt w:val="lowerLetter"/>
      <w:lvlText w:val="%2."/>
      <w:lvlJc w:val="left"/>
      <w:pPr>
        <w:ind w:left="1440" w:hanging="360"/>
      </w:pPr>
    </w:lvl>
    <w:lvl w:ilvl="2" w:tplc="91303773" w:tentative="1">
      <w:start w:val="1"/>
      <w:numFmt w:val="lowerRoman"/>
      <w:lvlText w:val="%3."/>
      <w:lvlJc w:val="right"/>
      <w:pPr>
        <w:ind w:left="2160" w:hanging="180"/>
      </w:pPr>
    </w:lvl>
    <w:lvl w:ilvl="3" w:tplc="91303773" w:tentative="1">
      <w:start w:val="1"/>
      <w:numFmt w:val="decimal"/>
      <w:lvlText w:val="%4."/>
      <w:lvlJc w:val="left"/>
      <w:pPr>
        <w:ind w:left="2880" w:hanging="360"/>
      </w:pPr>
    </w:lvl>
    <w:lvl w:ilvl="4" w:tplc="91303773" w:tentative="1">
      <w:start w:val="1"/>
      <w:numFmt w:val="lowerLetter"/>
      <w:lvlText w:val="%5."/>
      <w:lvlJc w:val="left"/>
      <w:pPr>
        <w:ind w:left="3600" w:hanging="360"/>
      </w:pPr>
    </w:lvl>
    <w:lvl w:ilvl="5" w:tplc="91303773" w:tentative="1">
      <w:start w:val="1"/>
      <w:numFmt w:val="lowerRoman"/>
      <w:lvlText w:val="%6."/>
      <w:lvlJc w:val="right"/>
      <w:pPr>
        <w:ind w:left="4320" w:hanging="180"/>
      </w:pPr>
    </w:lvl>
    <w:lvl w:ilvl="6" w:tplc="91303773" w:tentative="1">
      <w:start w:val="1"/>
      <w:numFmt w:val="decimal"/>
      <w:lvlText w:val="%7."/>
      <w:lvlJc w:val="left"/>
      <w:pPr>
        <w:ind w:left="5040" w:hanging="360"/>
      </w:pPr>
    </w:lvl>
    <w:lvl w:ilvl="7" w:tplc="91303773" w:tentative="1">
      <w:start w:val="1"/>
      <w:numFmt w:val="lowerLetter"/>
      <w:lvlText w:val="%8."/>
      <w:lvlJc w:val="left"/>
      <w:pPr>
        <w:ind w:left="5760" w:hanging="360"/>
      </w:pPr>
    </w:lvl>
    <w:lvl w:ilvl="8" w:tplc="91303773" w:tentative="1">
      <w:start w:val="1"/>
      <w:numFmt w:val="lowerRoman"/>
      <w:lvlText w:val="%9."/>
      <w:lvlJc w:val="right"/>
      <w:pPr>
        <w:ind w:left="6480" w:hanging="180"/>
      </w:pPr>
    </w:lvl>
  </w:abstractNum>
  <w:abstractNum w:abstractNumId="11080">
    <w:multiLevelType w:val="hybridMultilevel"/>
    <w:lvl w:ilvl="0" w:tplc="13829593">
      <w:start w:val="1"/>
      <w:numFmt w:val="decimal"/>
      <w:lvlText w:val="%1."/>
      <w:lvlJc w:val="left"/>
      <w:pPr>
        <w:ind w:left="720" w:hanging="360"/>
      </w:pPr>
    </w:lvl>
    <w:lvl w:ilvl="1" w:tplc="13829593" w:tentative="1">
      <w:start w:val="1"/>
      <w:numFmt w:val="lowerLetter"/>
      <w:lvlText w:val="%2."/>
      <w:lvlJc w:val="left"/>
      <w:pPr>
        <w:ind w:left="1440" w:hanging="360"/>
      </w:pPr>
    </w:lvl>
    <w:lvl w:ilvl="2" w:tplc="13829593" w:tentative="1">
      <w:start w:val="1"/>
      <w:numFmt w:val="lowerRoman"/>
      <w:lvlText w:val="%3."/>
      <w:lvlJc w:val="right"/>
      <w:pPr>
        <w:ind w:left="2160" w:hanging="180"/>
      </w:pPr>
    </w:lvl>
    <w:lvl w:ilvl="3" w:tplc="13829593" w:tentative="1">
      <w:start w:val="1"/>
      <w:numFmt w:val="decimal"/>
      <w:lvlText w:val="%4."/>
      <w:lvlJc w:val="left"/>
      <w:pPr>
        <w:ind w:left="2880" w:hanging="360"/>
      </w:pPr>
    </w:lvl>
    <w:lvl w:ilvl="4" w:tplc="13829593" w:tentative="1">
      <w:start w:val="1"/>
      <w:numFmt w:val="lowerLetter"/>
      <w:lvlText w:val="%5."/>
      <w:lvlJc w:val="left"/>
      <w:pPr>
        <w:ind w:left="3600" w:hanging="360"/>
      </w:pPr>
    </w:lvl>
    <w:lvl w:ilvl="5" w:tplc="13829593" w:tentative="1">
      <w:start w:val="1"/>
      <w:numFmt w:val="lowerRoman"/>
      <w:lvlText w:val="%6."/>
      <w:lvlJc w:val="right"/>
      <w:pPr>
        <w:ind w:left="4320" w:hanging="180"/>
      </w:pPr>
    </w:lvl>
    <w:lvl w:ilvl="6" w:tplc="13829593" w:tentative="1">
      <w:start w:val="1"/>
      <w:numFmt w:val="decimal"/>
      <w:lvlText w:val="%7."/>
      <w:lvlJc w:val="left"/>
      <w:pPr>
        <w:ind w:left="5040" w:hanging="360"/>
      </w:pPr>
    </w:lvl>
    <w:lvl w:ilvl="7" w:tplc="13829593" w:tentative="1">
      <w:start w:val="1"/>
      <w:numFmt w:val="lowerLetter"/>
      <w:lvlText w:val="%8."/>
      <w:lvlJc w:val="left"/>
      <w:pPr>
        <w:ind w:left="5760" w:hanging="360"/>
      </w:pPr>
    </w:lvl>
    <w:lvl w:ilvl="8" w:tplc="13829593" w:tentative="1">
      <w:start w:val="1"/>
      <w:numFmt w:val="lowerRoman"/>
      <w:lvlText w:val="%9."/>
      <w:lvlJc w:val="right"/>
      <w:pPr>
        <w:ind w:left="6480" w:hanging="180"/>
      </w:pPr>
    </w:lvl>
  </w:abstractNum>
  <w:abstractNum w:abstractNumId="11079">
    <w:multiLevelType w:val="hybridMultilevel"/>
    <w:lvl w:ilvl="0" w:tplc="87157763">
      <w:start w:val="1"/>
      <w:numFmt w:val="decimal"/>
      <w:lvlText w:val="%1."/>
      <w:lvlJc w:val="left"/>
      <w:pPr>
        <w:ind w:left="720" w:hanging="360"/>
      </w:pPr>
    </w:lvl>
    <w:lvl w:ilvl="1" w:tplc="87157763" w:tentative="1">
      <w:start w:val="1"/>
      <w:numFmt w:val="lowerLetter"/>
      <w:lvlText w:val="%2."/>
      <w:lvlJc w:val="left"/>
      <w:pPr>
        <w:ind w:left="1440" w:hanging="360"/>
      </w:pPr>
    </w:lvl>
    <w:lvl w:ilvl="2" w:tplc="87157763" w:tentative="1">
      <w:start w:val="1"/>
      <w:numFmt w:val="lowerRoman"/>
      <w:lvlText w:val="%3."/>
      <w:lvlJc w:val="right"/>
      <w:pPr>
        <w:ind w:left="2160" w:hanging="180"/>
      </w:pPr>
    </w:lvl>
    <w:lvl w:ilvl="3" w:tplc="87157763" w:tentative="1">
      <w:start w:val="1"/>
      <w:numFmt w:val="decimal"/>
      <w:lvlText w:val="%4."/>
      <w:lvlJc w:val="left"/>
      <w:pPr>
        <w:ind w:left="2880" w:hanging="360"/>
      </w:pPr>
    </w:lvl>
    <w:lvl w:ilvl="4" w:tplc="87157763" w:tentative="1">
      <w:start w:val="1"/>
      <w:numFmt w:val="lowerLetter"/>
      <w:lvlText w:val="%5."/>
      <w:lvlJc w:val="left"/>
      <w:pPr>
        <w:ind w:left="3600" w:hanging="360"/>
      </w:pPr>
    </w:lvl>
    <w:lvl w:ilvl="5" w:tplc="87157763" w:tentative="1">
      <w:start w:val="1"/>
      <w:numFmt w:val="lowerRoman"/>
      <w:lvlText w:val="%6."/>
      <w:lvlJc w:val="right"/>
      <w:pPr>
        <w:ind w:left="4320" w:hanging="180"/>
      </w:pPr>
    </w:lvl>
    <w:lvl w:ilvl="6" w:tplc="87157763" w:tentative="1">
      <w:start w:val="1"/>
      <w:numFmt w:val="decimal"/>
      <w:lvlText w:val="%7."/>
      <w:lvlJc w:val="left"/>
      <w:pPr>
        <w:ind w:left="5040" w:hanging="360"/>
      </w:pPr>
    </w:lvl>
    <w:lvl w:ilvl="7" w:tplc="87157763" w:tentative="1">
      <w:start w:val="1"/>
      <w:numFmt w:val="lowerLetter"/>
      <w:lvlText w:val="%8."/>
      <w:lvlJc w:val="left"/>
      <w:pPr>
        <w:ind w:left="5760" w:hanging="360"/>
      </w:pPr>
    </w:lvl>
    <w:lvl w:ilvl="8" w:tplc="87157763" w:tentative="1">
      <w:start w:val="1"/>
      <w:numFmt w:val="lowerRoman"/>
      <w:lvlText w:val="%9."/>
      <w:lvlJc w:val="right"/>
      <w:pPr>
        <w:ind w:left="6480" w:hanging="180"/>
      </w:pPr>
    </w:lvl>
  </w:abstractNum>
  <w:abstractNum w:abstractNumId="11078">
    <w:multiLevelType w:val="hybridMultilevel"/>
    <w:lvl w:ilvl="0" w:tplc="78096699">
      <w:start w:val="1"/>
      <w:numFmt w:val="decimal"/>
      <w:lvlText w:val="%1."/>
      <w:lvlJc w:val="left"/>
      <w:pPr>
        <w:ind w:left="720" w:hanging="360"/>
      </w:pPr>
    </w:lvl>
    <w:lvl w:ilvl="1" w:tplc="78096699" w:tentative="1">
      <w:start w:val="1"/>
      <w:numFmt w:val="lowerLetter"/>
      <w:lvlText w:val="%2."/>
      <w:lvlJc w:val="left"/>
      <w:pPr>
        <w:ind w:left="1440" w:hanging="360"/>
      </w:pPr>
    </w:lvl>
    <w:lvl w:ilvl="2" w:tplc="78096699" w:tentative="1">
      <w:start w:val="1"/>
      <w:numFmt w:val="lowerRoman"/>
      <w:lvlText w:val="%3."/>
      <w:lvlJc w:val="right"/>
      <w:pPr>
        <w:ind w:left="2160" w:hanging="180"/>
      </w:pPr>
    </w:lvl>
    <w:lvl w:ilvl="3" w:tplc="78096699" w:tentative="1">
      <w:start w:val="1"/>
      <w:numFmt w:val="decimal"/>
      <w:lvlText w:val="%4."/>
      <w:lvlJc w:val="left"/>
      <w:pPr>
        <w:ind w:left="2880" w:hanging="360"/>
      </w:pPr>
    </w:lvl>
    <w:lvl w:ilvl="4" w:tplc="78096699" w:tentative="1">
      <w:start w:val="1"/>
      <w:numFmt w:val="lowerLetter"/>
      <w:lvlText w:val="%5."/>
      <w:lvlJc w:val="left"/>
      <w:pPr>
        <w:ind w:left="3600" w:hanging="360"/>
      </w:pPr>
    </w:lvl>
    <w:lvl w:ilvl="5" w:tplc="78096699" w:tentative="1">
      <w:start w:val="1"/>
      <w:numFmt w:val="lowerRoman"/>
      <w:lvlText w:val="%6."/>
      <w:lvlJc w:val="right"/>
      <w:pPr>
        <w:ind w:left="4320" w:hanging="180"/>
      </w:pPr>
    </w:lvl>
    <w:lvl w:ilvl="6" w:tplc="78096699" w:tentative="1">
      <w:start w:val="1"/>
      <w:numFmt w:val="decimal"/>
      <w:lvlText w:val="%7."/>
      <w:lvlJc w:val="left"/>
      <w:pPr>
        <w:ind w:left="5040" w:hanging="360"/>
      </w:pPr>
    </w:lvl>
    <w:lvl w:ilvl="7" w:tplc="78096699" w:tentative="1">
      <w:start w:val="1"/>
      <w:numFmt w:val="lowerLetter"/>
      <w:lvlText w:val="%8."/>
      <w:lvlJc w:val="left"/>
      <w:pPr>
        <w:ind w:left="5760" w:hanging="360"/>
      </w:pPr>
    </w:lvl>
    <w:lvl w:ilvl="8" w:tplc="78096699" w:tentative="1">
      <w:start w:val="1"/>
      <w:numFmt w:val="lowerRoman"/>
      <w:lvlText w:val="%9."/>
      <w:lvlJc w:val="right"/>
      <w:pPr>
        <w:ind w:left="6480" w:hanging="180"/>
      </w:pPr>
    </w:lvl>
  </w:abstractNum>
  <w:abstractNum w:abstractNumId="11077">
    <w:multiLevelType w:val="hybridMultilevel"/>
    <w:lvl w:ilvl="0" w:tplc="11248761">
      <w:start w:val="1"/>
      <w:numFmt w:val="decimal"/>
      <w:lvlText w:val="%1."/>
      <w:lvlJc w:val="left"/>
      <w:pPr>
        <w:ind w:left="720" w:hanging="360"/>
      </w:pPr>
    </w:lvl>
    <w:lvl w:ilvl="1" w:tplc="11248761" w:tentative="1">
      <w:start w:val="1"/>
      <w:numFmt w:val="lowerLetter"/>
      <w:lvlText w:val="%2."/>
      <w:lvlJc w:val="left"/>
      <w:pPr>
        <w:ind w:left="1440" w:hanging="360"/>
      </w:pPr>
    </w:lvl>
    <w:lvl w:ilvl="2" w:tplc="11248761" w:tentative="1">
      <w:start w:val="1"/>
      <w:numFmt w:val="lowerRoman"/>
      <w:lvlText w:val="%3."/>
      <w:lvlJc w:val="right"/>
      <w:pPr>
        <w:ind w:left="2160" w:hanging="180"/>
      </w:pPr>
    </w:lvl>
    <w:lvl w:ilvl="3" w:tplc="11248761" w:tentative="1">
      <w:start w:val="1"/>
      <w:numFmt w:val="decimal"/>
      <w:lvlText w:val="%4."/>
      <w:lvlJc w:val="left"/>
      <w:pPr>
        <w:ind w:left="2880" w:hanging="360"/>
      </w:pPr>
    </w:lvl>
    <w:lvl w:ilvl="4" w:tplc="11248761" w:tentative="1">
      <w:start w:val="1"/>
      <w:numFmt w:val="lowerLetter"/>
      <w:lvlText w:val="%5."/>
      <w:lvlJc w:val="left"/>
      <w:pPr>
        <w:ind w:left="3600" w:hanging="360"/>
      </w:pPr>
    </w:lvl>
    <w:lvl w:ilvl="5" w:tplc="11248761" w:tentative="1">
      <w:start w:val="1"/>
      <w:numFmt w:val="lowerRoman"/>
      <w:lvlText w:val="%6."/>
      <w:lvlJc w:val="right"/>
      <w:pPr>
        <w:ind w:left="4320" w:hanging="180"/>
      </w:pPr>
    </w:lvl>
    <w:lvl w:ilvl="6" w:tplc="11248761" w:tentative="1">
      <w:start w:val="1"/>
      <w:numFmt w:val="decimal"/>
      <w:lvlText w:val="%7."/>
      <w:lvlJc w:val="left"/>
      <w:pPr>
        <w:ind w:left="5040" w:hanging="360"/>
      </w:pPr>
    </w:lvl>
    <w:lvl w:ilvl="7" w:tplc="11248761" w:tentative="1">
      <w:start w:val="1"/>
      <w:numFmt w:val="lowerLetter"/>
      <w:lvlText w:val="%8."/>
      <w:lvlJc w:val="left"/>
      <w:pPr>
        <w:ind w:left="5760" w:hanging="360"/>
      </w:pPr>
    </w:lvl>
    <w:lvl w:ilvl="8" w:tplc="11248761" w:tentative="1">
      <w:start w:val="1"/>
      <w:numFmt w:val="lowerRoman"/>
      <w:lvlText w:val="%9."/>
      <w:lvlJc w:val="right"/>
      <w:pPr>
        <w:ind w:left="6480" w:hanging="180"/>
      </w:pPr>
    </w:lvl>
  </w:abstractNum>
  <w:abstractNum w:abstractNumId="11076">
    <w:multiLevelType w:val="hybridMultilevel"/>
    <w:lvl w:ilvl="0" w:tplc="26111252">
      <w:start w:val="1"/>
      <w:numFmt w:val="decimal"/>
      <w:lvlText w:val="%1."/>
      <w:lvlJc w:val="left"/>
      <w:pPr>
        <w:ind w:left="720" w:hanging="360"/>
      </w:pPr>
    </w:lvl>
    <w:lvl w:ilvl="1" w:tplc="26111252" w:tentative="1">
      <w:start w:val="1"/>
      <w:numFmt w:val="lowerLetter"/>
      <w:lvlText w:val="%2."/>
      <w:lvlJc w:val="left"/>
      <w:pPr>
        <w:ind w:left="1440" w:hanging="360"/>
      </w:pPr>
    </w:lvl>
    <w:lvl w:ilvl="2" w:tplc="26111252" w:tentative="1">
      <w:start w:val="1"/>
      <w:numFmt w:val="lowerRoman"/>
      <w:lvlText w:val="%3."/>
      <w:lvlJc w:val="right"/>
      <w:pPr>
        <w:ind w:left="2160" w:hanging="180"/>
      </w:pPr>
    </w:lvl>
    <w:lvl w:ilvl="3" w:tplc="26111252" w:tentative="1">
      <w:start w:val="1"/>
      <w:numFmt w:val="decimal"/>
      <w:lvlText w:val="%4."/>
      <w:lvlJc w:val="left"/>
      <w:pPr>
        <w:ind w:left="2880" w:hanging="360"/>
      </w:pPr>
    </w:lvl>
    <w:lvl w:ilvl="4" w:tplc="26111252" w:tentative="1">
      <w:start w:val="1"/>
      <w:numFmt w:val="lowerLetter"/>
      <w:lvlText w:val="%5."/>
      <w:lvlJc w:val="left"/>
      <w:pPr>
        <w:ind w:left="3600" w:hanging="360"/>
      </w:pPr>
    </w:lvl>
    <w:lvl w:ilvl="5" w:tplc="26111252" w:tentative="1">
      <w:start w:val="1"/>
      <w:numFmt w:val="lowerRoman"/>
      <w:lvlText w:val="%6."/>
      <w:lvlJc w:val="right"/>
      <w:pPr>
        <w:ind w:left="4320" w:hanging="180"/>
      </w:pPr>
    </w:lvl>
    <w:lvl w:ilvl="6" w:tplc="26111252" w:tentative="1">
      <w:start w:val="1"/>
      <w:numFmt w:val="decimal"/>
      <w:lvlText w:val="%7."/>
      <w:lvlJc w:val="left"/>
      <w:pPr>
        <w:ind w:left="5040" w:hanging="360"/>
      </w:pPr>
    </w:lvl>
    <w:lvl w:ilvl="7" w:tplc="26111252" w:tentative="1">
      <w:start w:val="1"/>
      <w:numFmt w:val="lowerLetter"/>
      <w:lvlText w:val="%8."/>
      <w:lvlJc w:val="left"/>
      <w:pPr>
        <w:ind w:left="5760" w:hanging="360"/>
      </w:pPr>
    </w:lvl>
    <w:lvl w:ilvl="8" w:tplc="26111252" w:tentative="1">
      <w:start w:val="1"/>
      <w:numFmt w:val="lowerRoman"/>
      <w:lvlText w:val="%9."/>
      <w:lvlJc w:val="right"/>
      <w:pPr>
        <w:ind w:left="6480" w:hanging="180"/>
      </w:pPr>
    </w:lvl>
  </w:abstractNum>
  <w:abstractNum w:abstractNumId="11075">
    <w:multiLevelType w:val="hybridMultilevel"/>
    <w:lvl w:ilvl="0" w:tplc="38905279">
      <w:start w:val="1"/>
      <w:numFmt w:val="decimal"/>
      <w:lvlText w:val="%1."/>
      <w:lvlJc w:val="left"/>
      <w:pPr>
        <w:ind w:left="720" w:hanging="360"/>
      </w:pPr>
    </w:lvl>
    <w:lvl w:ilvl="1" w:tplc="38905279" w:tentative="1">
      <w:start w:val="1"/>
      <w:numFmt w:val="lowerLetter"/>
      <w:lvlText w:val="%2."/>
      <w:lvlJc w:val="left"/>
      <w:pPr>
        <w:ind w:left="1440" w:hanging="360"/>
      </w:pPr>
    </w:lvl>
    <w:lvl w:ilvl="2" w:tplc="38905279" w:tentative="1">
      <w:start w:val="1"/>
      <w:numFmt w:val="lowerRoman"/>
      <w:lvlText w:val="%3."/>
      <w:lvlJc w:val="right"/>
      <w:pPr>
        <w:ind w:left="2160" w:hanging="180"/>
      </w:pPr>
    </w:lvl>
    <w:lvl w:ilvl="3" w:tplc="38905279" w:tentative="1">
      <w:start w:val="1"/>
      <w:numFmt w:val="decimal"/>
      <w:lvlText w:val="%4."/>
      <w:lvlJc w:val="left"/>
      <w:pPr>
        <w:ind w:left="2880" w:hanging="360"/>
      </w:pPr>
    </w:lvl>
    <w:lvl w:ilvl="4" w:tplc="38905279" w:tentative="1">
      <w:start w:val="1"/>
      <w:numFmt w:val="lowerLetter"/>
      <w:lvlText w:val="%5."/>
      <w:lvlJc w:val="left"/>
      <w:pPr>
        <w:ind w:left="3600" w:hanging="360"/>
      </w:pPr>
    </w:lvl>
    <w:lvl w:ilvl="5" w:tplc="38905279" w:tentative="1">
      <w:start w:val="1"/>
      <w:numFmt w:val="lowerRoman"/>
      <w:lvlText w:val="%6."/>
      <w:lvlJc w:val="right"/>
      <w:pPr>
        <w:ind w:left="4320" w:hanging="180"/>
      </w:pPr>
    </w:lvl>
    <w:lvl w:ilvl="6" w:tplc="38905279" w:tentative="1">
      <w:start w:val="1"/>
      <w:numFmt w:val="decimal"/>
      <w:lvlText w:val="%7."/>
      <w:lvlJc w:val="left"/>
      <w:pPr>
        <w:ind w:left="5040" w:hanging="360"/>
      </w:pPr>
    </w:lvl>
    <w:lvl w:ilvl="7" w:tplc="38905279" w:tentative="1">
      <w:start w:val="1"/>
      <w:numFmt w:val="lowerLetter"/>
      <w:lvlText w:val="%8."/>
      <w:lvlJc w:val="left"/>
      <w:pPr>
        <w:ind w:left="5760" w:hanging="360"/>
      </w:pPr>
    </w:lvl>
    <w:lvl w:ilvl="8" w:tplc="38905279" w:tentative="1">
      <w:start w:val="1"/>
      <w:numFmt w:val="lowerRoman"/>
      <w:lvlText w:val="%9."/>
      <w:lvlJc w:val="right"/>
      <w:pPr>
        <w:ind w:left="6480" w:hanging="180"/>
      </w:pPr>
    </w:lvl>
  </w:abstractNum>
  <w:abstractNum w:abstractNumId="11074">
    <w:multiLevelType w:val="hybridMultilevel"/>
    <w:lvl w:ilvl="0" w:tplc="59985275">
      <w:start w:val="1"/>
      <w:numFmt w:val="decimal"/>
      <w:lvlText w:val="%1."/>
      <w:lvlJc w:val="left"/>
      <w:pPr>
        <w:ind w:left="720" w:hanging="360"/>
      </w:pPr>
    </w:lvl>
    <w:lvl w:ilvl="1" w:tplc="59985275" w:tentative="1">
      <w:start w:val="1"/>
      <w:numFmt w:val="lowerLetter"/>
      <w:lvlText w:val="%2."/>
      <w:lvlJc w:val="left"/>
      <w:pPr>
        <w:ind w:left="1440" w:hanging="360"/>
      </w:pPr>
    </w:lvl>
    <w:lvl w:ilvl="2" w:tplc="59985275" w:tentative="1">
      <w:start w:val="1"/>
      <w:numFmt w:val="lowerRoman"/>
      <w:lvlText w:val="%3."/>
      <w:lvlJc w:val="right"/>
      <w:pPr>
        <w:ind w:left="2160" w:hanging="180"/>
      </w:pPr>
    </w:lvl>
    <w:lvl w:ilvl="3" w:tplc="59985275" w:tentative="1">
      <w:start w:val="1"/>
      <w:numFmt w:val="decimal"/>
      <w:lvlText w:val="%4."/>
      <w:lvlJc w:val="left"/>
      <w:pPr>
        <w:ind w:left="2880" w:hanging="360"/>
      </w:pPr>
    </w:lvl>
    <w:lvl w:ilvl="4" w:tplc="59985275" w:tentative="1">
      <w:start w:val="1"/>
      <w:numFmt w:val="lowerLetter"/>
      <w:lvlText w:val="%5."/>
      <w:lvlJc w:val="left"/>
      <w:pPr>
        <w:ind w:left="3600" w:hanging="360"/>
      </w:pPr>
    </w:lvl>
    <w:lvl w:ilvl="5" w:tplc="59985275" w:tentative="1">
      <w:start w:val="1"/>
      <w:numFmt w:val="lowerRoman"/>
      <w:lvlText w:val="%6."/>
      <w:lvlJc w:val="right"/>
      <w:pPr>
        <w:ind w:left="4320" w:hanging="180"/>
      </w:pPr>
    </w:lvl>
    <w:lvl w:ilvl="6" w:tplc="59985275" w:tentative="1">
      <w:start w:val="1"/>
      <w:numFmt w:val="decimal"/>
      <w:lvlText w:val="%7."/>
      <w:lvlJc w:val="left"/>
      <w:pPr>
        <w:ind w:left="5040" w:hanging="360"/>
      </w:pPr>
    </w:lvl>
    <w:lvl w:ilvl="7" w:tplc="59985275" w:tentative="1">
      <w:start w:val="1"/>
      <w:numFmt w:val="lowerLetter"/>
      <w:lvlText w:val="%8."/>
      <w:lvlJc w:val="left"/>
      <w:pPr>
        <w:ind w:left="5760" w:hanging="360"/>
      </w:pPr>
    </w:lvl>
    <w:lvl w:ilvl="8" w:tplc="59985275" w:tentative="1">
      <w:start w:val="1"/>
      <w:numFmt w:val="lowerRoman"/>
      <w:lvlText w:val="%9."/>
      <w:lvlJc w:val="right"/>
      <w:pPr>
        <w:ind w:left="6480" w:hanging="180"/>
      </w:pPr>
    </w:lvl>
  </w:abstractNum>
  <w:abstractNum w:abstractNumId="11073">
    <w:multiLevelType w:val="hybridMultilevel"/>
    <w:lvl w:ilvl="0" w:tplc="50665270">
      <w:start w:val="1"/>
      <w:numFmt w:val="decimal"/>
      <w:lvlText w:val="%1."/>
      <w:lvlJc w:val="left"/>
      <w:pPr>
        <w:ind w:left="720" w:hanging="360"/>
      </w:pPr>
    </w:lvl>
    <w:lvl w:ilvl="1" w:tplc="50665270" w:tentative="1">
      <w:start w:val="1"/>
      <w:numFmt w:val="lowerLetter"/>
      <w:lvlText w:val="%2."/>
      <w:lvlJc w:val="left"/>
      <w:pPr>
        <w:ind w:left="1440" w:hanging="360"/>
      </w:pPr>
    </w:lvl>
    <w:lvl w:ilvl="2" w:tplc="50665270" w:tentative="1">
      <w:start w:val="1"/>
      <w:numFmt w:val="lowerRoman"/>
      <w:lvlText w:val="%3."/>
      <w:lvlJc w:val="right"/>
      <w:pPr>
        <w:ind w:left="2160" w:hanging="180"/>
      </w:pPr>
    </w:lvl>
    <w:lvl w:ilvl="3" w:tplc="50665270" w:tentative="1">
      <w:start w:val="1"/>
      <w:numFmt w:val="decimal"/>
      <w:lvlText w:val="%4."/>
      <w:lvlJc w:val="left"/>
      <w:pPr>
        <w:ind w:left="2880" w:hanging="360"/>
      </w:pPr>
    </w:lvl>
    <w:lvl w:ilvl="4" w:tplc="50665270" w:tentative="1">
      <w:start w:val="1"/>
      <w:numFmt w:val="lowerLetter"/>
      <w:lvlText w:val="%5."/>
      <w:lvlJc w:val="left"/>
      <w:pPr>
        <w:ind w:left="3600" w:hanging="360"/>
      </w:pPr>
    </w:lvl>
    <w:lvl w:ilvl="5" w:tplc="50665270" w:tentative="1">
      <w:start w:val="1"/>
      <w:numFmt w:val="lowerRoman"/>
      <w:lvlText w:val="%6."/>
      <w:lvlJc w:val="right"/>
      <w:pPr>
        <w:ind w:left="4320" w:hanging="180"/>
      </w:pPr>
    </w:lvl>
    <w:lvl w:ilvl="6" w:tplc="50665270" w:tentative="1">
      <w:start w:val="1"/>
      <w:numFmt w:val="decimal"/>
      <w:lvlText w:val="%7."/>
      <w:lvlJc w:val="left"/>
      <w:pPr>
        <w:ind w:left="5040" w:hanging="360"/>
      </w:pPr>
    </w:lvl>
    <w:lvl w:ilvl="7" w:tplc="50665270" w:tentative="1">
      <w:start w:val="1"/>
      <w:numFmt w:val="lowerLetter"/>
      <w:lvlText w:val="%8."/>
      <w:lvlJc w:val="left"/>
      <w:pPr>
        <w:ind w:left="5760" w:hanging="360"/>
      </w:pPr>
    </w:lvl>
    <w:lvl w:ilvl="8" w:tplc="50665270" w:tentative="1">
      <w:start w:val="1"/>
      <w:numFmt w:val="lowerRoman"/>
      <w:lvlText w:val="%9."/>
      <w:lvlJc w:val="right"/>
      <w:pPr>
        <w:ind w:left="6480" w:hanging="180"/>
      </w:pPr>
    </w:lvl>
  </w:abstractNum>
  <w:abstractNum w:abstractNumId="11072">
    <w:multiLevelType w:val="hybridMultilevel"/>
    <w:lvl w:ilvl="0" w:tplc="63768651">
      <w:start w:val="1"/>
      <w:numFmt w:val="decimal"/>
      <w:lvlText w:val="%1."/>
      <w:lvlJc w:val="left"/>
      <w:pPr>
        <w:ind w:left="720" w:hanging="360"/>
      </w:pPr>
    </w:lvl>
    <w:lvl w:ilvl="1" w:tplc="63768651" w:tentative="1">
      <w:start w:val="1"/>
      <w:numFmt w:val="lowerLetter"/>
      <w:lvlText w:val="%2."/>
      <w:lvlJc w:val="left"/>
      <w:pPr>
        <w:ind w:left="1440" w:hanging="360"/>
      </w:pPr>
    </w:lvl>
    <w:lvl w:ilvl="2" w:tplc="63768651" w:tentative="1">
      <w:start w:val="1"/>
      <w:numFmt w:val="lowerRoman"/>
      <w:lvlText w:val="%3."/>
      <w:lvlJc w:val="right"/>
      <w:pPr>
        <w:ind w:left="2160" w:hanging="180"/>
      </w:pPr>
    </w:lvl>
    <w:lvl w:ilvl="3" w:tplc="63768651" w:tentative="1">
      <w:start w:val="1"/>
      <w:numFmt w:val="decimal"/>
      <w:lvlText w:val="%4."/>
      <w:lvlJc w:val="left"/>
      <w:pPr>
        <w:ind w:left="2880" w:hanging="360"/>
      </w:pPr>
    </w:lvl>
    <w:lvl w:ilvl="4" w:tplc="63768651" w:tentative="1">
      <w:start w:val="1"/>
      <w:numFmt w:val="lowerLetter"/>
      <w:lvlText w:val="%5."/>
      <w:lvlJc w:val="left"/>
      <w:pPr>
        <w:ind w:left="3600" w:hanging="360"/>
      </w:pPr>
    </w:lvl>
    <w:lvl w:ilvl="5" w:tplc="63768651" w:tentative="1">
      <w:start w:val="1"/>
      <w:numFmt w:val="lowerRoman"/>
      <w:lvlText w:val="%6."/>
      <w:lvlJc w:val="right"/>
      <w:pPr>
        <w:ind w:left="4320" w:hanging="180"/>
      </w:pPr>
    </w:lvl>
    <w:lvl w:ilvl="6" w:tplc="63768651" w:tentative="1">
      <w:start w:val="1"/>
      <w:numFmt w:val="decimal"/>
      <w:lvlText w:val="%7."/>
      <w:lvlJc w:val="left"/>
      <w:pPr>
        <w:ind w:left="5040" w:hanging="360"/>
      </w:pPr>
    </w:lvl>
    <w:lvl w:ilvl="7" w:tplc="63768651" w:tentative="1">
      <w:start w:val="1"/>
      <w:numFmt w:val="lowerLetter"/>
      <w:lvlText w:val="%8."/>
      <w:lvlJc w:val="left"/>
      <w:pPr>
        <w:ind w:left="5760" w:hanging="360"/>
      </w:pPr>
    </w:lvl>
    <w:lvl w:ilvl="8" w:tplc="63768651" w:tentative="1">
      <w:start w:val="1"/>
      <w:numFmt w:val="lowerRoman"/>
      <w:lvlText w:val="%9."/>
      <w:lvlJc w:val="right"/>
      <w:pPr>
        <w:ind w:left="6480" w:hanging="180"/>
      </w:pPr>
    </w:lvl>
  </w:abstractNum>
  <w:abstractNum w:abstractNumId="11071">
    <w:multiLevelType w:val="hybridMultilevel"/>
    <w:lvl w:ilvl="0" w:tplc="82531006">
      <w:start w:val="1"/>
      <w:numFmt w:val="decimal"/>
      <w:lvlText w:val="%1."/>
      <w:lvlJc w:val="left"/>
      <w:pPr>
        <w:ind w:left="720" w:hanging="360"/>
      </w:pPr>
    </w:lvl>
    <w:lvl w:ilvl="1" w:tplc="82531006" w:tentative="1">
      <w:start w:val="1"/>
      <w:numFmt w:val="lowerLetter"/>
      <w:lvlText w:val="%2."/>
      <w:lvlJc w:val="left"/>
      <w:pPr>
        <w:ind w:left="1440" w:hanging="360"/>
      </w:pPr>
    </w:lvl>
    <w:lvl w:ilvl="2" w:tplc="82531006" w:tentative="1">
      <w:start w:val="1"/>
      <w:numFmt w:val="lowerRoman"/>
      <w:lvlText w:val="%3."/>
      <w:lvlJc w:val="right"/>
      <w:pPr>
        <w:ind w:left="2160" w:hanging="180"/>
      </w:pPr>
    </w:lvl>
    <w:lvl w:ilvl="3" w:tplc="82531006" w:tentative="1">
      <w:start w:val="1"/>
      <w:numFmt w:val="decimal"/>
      <w:lvlText w:val="%4."/>
      <w:lvlJc w:val="left"/>
      <w:pPr>
        <w:ind w:left="2880" w:hanging="360"/>
      </w:pPr>
    </w:lvl>
    <w:lvl w:ilvl="4" w:tplc="82531006" w:tentative="1">
      <w:start w:val="1"/>
      <w:numFmt w:val="lowerLetter"/>
      <w:lvlText w:val="%5."/>
      <w:lvlJc w:val="left"/>
      <w:pPr>
        <w:ind w:left="3600" w:hanging="360"/>
      </w:pPr>
    </w:lvl>
    <w:lvl w:ilvl="5" w:tplc="82531006" w:tentative="1">
      <w:start w:val="1"/>
      <w:numFmt w:val="lowerRoman"/>
      <w:lvlText w:val="%6."/>
      <w:lvlJc w:val="right"/>
      <w:pPr>
        <w:ind w:left="4320" w:hanging="180"/>
      </w:pPr>
    </w:lvl>
    <w:lvl w:ilvl="6" w:tplc="82531006" w:tentative="1">
      <w:start w:val="1"/>
      <w:numFmt w:val="decimal"/>
      <w:lvlText w:val="%7."/>
      <w:lvlJc w:val="left"/>
      <w:pPr>
        <w:ind w:left="5040" w:hanging="360"/>
      </w:pPr>
    </w:lvl>
    <w:lvl w:ilvl="7" w:tplc="82531006" w:tentative="1">
      <w:start w:val="1"/>
      <w:numFmt w:val="lowerLetter"/>
      <w:lvlText w:val="%8."/>
      <w:lvlJc w:val="left"/>
      <w:pPr>
        <w:ind w:left="5760" w:hanging="360"/>
      </w:pPr>
    </w:lvl>
    <w:lvl w:ilvl="8" w:tplc="82531006" w:tentative="1">
      <w:start w:val="1"/>
      <w:numFmt w:val="lowerRoman"/>
      <w:lvlText w:val="%9."/>
      <w:lvlJc w:val="right"/>
      <w:pPr>
        <w:ind w:left="6480" w:hanging="180"/>
      </w:pPr>
    </w:lvl>
  </w:abstractNum>
  <w:abstractNum w:abstractNumId="11070">
    <w:multiLevelType w:val="hybridMultilevel"/>
    <w:lvl w:ilvl="0" w:tplc="26079289">
      <w:start w:val="1"/>
      <w:numFmt w:val="decimal"/>
      <w:lvlText w:val="%1."/>
      <w:lvlJc w:val="left"/>
      <w:pPr>
        <w:ind w:left="720" w:hanging="360"/>
      </w:pPr>
    </w:lvl>
    <w:lvl w:ilvl="1" w:tplc="26079289" w:tentative="1">
      <w:start w:val="1"/>
      <w:numFmt w:val="lowerLetter"/>
      <w:lvlText w:val="%2."/>
      <w:lvlJc w:val="left"/>
      <w:pPr>
        <w:ind w:left="1440" w:hanging="360"/>
      </w:pPr>
    </w:lvl>
    <w:lvl w:ilvl="2" w:tplc="26079289" w:tentative="1">
      <w:start w:val="1"/>
      <w:numFmt w:val="lowerRoman"/>
      <w:lvlText w:val="%3."/>
      <w:lvlJc w:val="right"/>
      <w:pPr>
        <w:ind w:left="2160" w:hanging="180"/>
      </w:pPr>
    </w:lvl>
    <w:lvl w:ilvl="3" w:tplc="26079289" w:tentative="1">
      <w:start w:val="1"/>
      <w:numFmt w:val="decimal"/>
      <w:lvlText w:val="%4."/>
      <w:lvlJc w:val="left"/>
      <w:pPr>
        <w:ind w:left="2880" w:hanging="360"/>
      </w:pPr>
    </w:lvl>
    <w:lvl w:ilvl="4" w:tplc="26079289" w:tentative="1">
      <w:start w:val="1"/>
      <w:numFmt w:val="lowerLetter"/>
      <w:lvlText w:val="%5."/>
      <w:lvlJc w:val="left"/>
      <w:pPr>
        <w:ind w:left="3600" w:hanging="360"/>
      </w:pPr>
    </w:lvl>
    <w:lvl w:ilvl="5" w:tplc="26079289" w:tentative="1">
      <w:start w:val="1"/>
      <w:numFmt w:val="lowerRoman"/>
      <w:lvlText w:val="%6."/>
      <w:lvlJc w:val="right"/>
      <w:pPr>
        <w:ind w:left="4320" w:hanging="180"/>
      </w:pPr>
    </w:lvl>
    <w:lvl w:ilvl="6" w:tplc="26079289" w:tentative="1">
      <w:start w:val="1"/>
      <w:numFmt w:val="decimal"/>
      <w:lvlText w:val="%7."/>
      <w:lvlJc w:val="left"/>
      <w:pPr>
        <w:ind w:left="5040" w:hanging="360"/>
      </w:pPr>
    </w:lvl>
    <w:lvl w:ilvl="7" w:tplc="26079289" w:tentative="1">
      <w:start w:val="1"/>
      <w:numFmt w:val="lowerLetter"/>
      <w:lvlText w:val="%8."/>
      <w:lvlJc w:val="left"/>
      <w:pPr>
        <w:ind w:left="5760" w:hanging="360"/>
      </w:pPr>
    </w:lvl>
    <w:lvl w:ilvl="8" w:tplc="26079289" w:tentative="1">
      <w:start w:val="1"/>
      <w:numFmt w:val="lowerRoman"/>
      <w:lvlText w:val="%9."/>
      <w:lvlJc w:val="right"/>
      <w:pPr>
        <w:ind w:left="6480" w:hanging="180"/>
      </w:pPr>
    </w:lvl>
  </w:abstractNum>
  <w:abstractNum w:abstractNumId="11069">
    <w:multiLevelType w:val="hybridMultilevel"/>
    <w:lvl w:ilvl="0" w:tplc="80294252">
      <w:start w:val="1"/>
      <w:numFmt w:val="decimal"/>
      <w:lvlText w:val="%1."/>
      <w:lvlJc w:val="left"/>
      <w:pPr>
        <w:ind w:left="720" w:hanging="360"/>
      </w:pPr>
    </w:lvl>
    <w:lvl w:ilvl="1" w:tplc="80294252" w:tentative="1">
      <w:start w:val="1"/>
      <w:numFmt w:val="lowerLetter"/>
      <w:lvlText w:val="%2."/>
      <w:lvlJc w:val="left"/>
      <w:pPr>
        <w:ind w:left="1440" w:hanging="360"/>
      </w:pPr>
    </w:lvl>
    <w:lvl w:ilvl="2" w:tplc="80294252" w:tentative="1">
      <w:start w:val="1"/>
      <w:numFmt w:val="lowerRoman"/>
      <w:lvlText w:val="%3."/>
      <w:lvlJc w:val="right"/>
      <w:pPr>
        <w:ind w:left="2160" w:hanging="180"/>
      </w:pPr>
    </w:lvl>
    <w:lvl w:ilvl="3" w:tplc="80294252" w:tentative="1">
      <w:start w:val="1"/>
      <w:numFmt w:val="decimal"/>
      <w:lvlText w:val="%4."/>
      <w:lvlJc w:val="left"/>
      <w:pPr>
        <w:ind w:left="2880" w:hanging="360"/>
      </w:pPr>
    </w:lvl>
    <w:lvl w:ilvl="4" w:tplc="80294252" w:tentative="1">
      <w:start w:val="1"/>
      <w:numFmt w:val="lowerLetter"/>
      <w:lvlText w:val="%5."/>
      <w:lvlJc w:val="left"/>
      <w:pPr>
        <w:ind w:left="3600" w:hanging="360"/>
      </w:pPr>
    </w:lvl>
    <w:lvl w:ilvl="5" w:tplc="80294252" w:tentative="1">
      <w:start w:val="1"/>
      <w:numFmt w:val="lowerRoman"/>
      <w:lvlText w:val="%6."/>
      <w:lvlJc w:val="right"/>
      <w:pPr>
        <w:ind w:left="4320" w:hanging="180"/>
      </w:pPr>
    </w:lvl>
    <w:lvl w:ilvl="6" w:tplc="80294252" w:tentative="1">
      <w:start w:val="1"/>
      <w:numFmt w:val="decimal"/>
      <w:lvlText w:val="%7."/>
      <w:lvlJc w:val="left"/>
      <w:pPr>
        <w:ind w:left="5040" w:hanging="360"/>
      </w:pPr>
    </w:lvl>
    <w:lvl w:ilvl="7" w:tplc="80294252" w:tentative="1">
      <w:start w:val="1"/>
      <w:numFmt w:val="lowerLetter"/>
      <w:lvlText w:val="%8."/>
      <w:lvlJc w:val="left"/>
      <w:pPr>
        <w:ind w:left="5760" w:hanging="360"/>
      </w:pPr>
    </w:lvl>
    <w:lvl w:ilvl="8" w:tplc="80294252" w:tentative="1">
      <w:start w:val="1"/>
      <w:numFmt w:val="lowerRoman"/>
      <w:lvlText w:val="%9."/>
      <w:lvlJc w:val="right"/>
      <w:pPr>
        <w:ind w:left="6480" w:hanging="180"/>
      </w:pPr>
    </w:lvl>
  </w:abstractNum>
  <w:abstractNum w:abstractNumId="11068">
    <w:multiLevelType w:val="hybridMultilevel"/>
    <w:lvl w:ilvl="0" w:tplc="19660312">
      <w:start w:val="1"/>
      <w:numFmt w:val="decimal"/>
      <w:lvlText w:val="%1."/>
      <w:lvlJc w:val="left"/>
      <w:pPr>
        <w:ind w:left="720" w:hanging="360"/>
      </w:pPr>
    </w:lvl>
    <w:lvl w:ilvl="1" w:tplc="19660312" w:tentative="1">
      <w:start w:val="1"/>
      <w:numFmt w:val="lowerLetter"/>
      <w:lvlText w:val="%2."/>
      <w:lvlJc w:val="left"/>
      <w:pPr>
        <w:ind w:left="1440" w:hanging="360"/>
      </w:pPr>
    </w:lvl>
    <w:lvl w:ilvl="2" w:tplc="19660312" w:tentative="1">
      <w:start w:val="1"/>
      <w:numFmt w:val="lowerRoman"/>
      <w:lvlText w:val="%3."/>
      <w:lvlJc w:val="right"/>
      <w:pPr>
        <w:ind w:left="2160" w:hanging="180"/>
      </w:pPr>
    </w:lvl>
    <w:lvl w:ilvl="3" w:tplc="19660312" w:tentative="1">
      <w:start w:val="1"/>
      <w:numFmt w:val="decimal"/>
      <w:lvlText w:val="%4."/>
      <w:lvlJc w:val="left"/>
      <w:pPr>
        <w:ind w:left="2880" w:hanging="360"/>
      </w:pPr>
    </w:lvl>
    <w:lvl w:ilvl="4" w:tplc="19660312" w:tentative="1">
      <w:start w:val="1"/>
      <w:numFmt w:val="lowerLetter"/>
      <w:lvlText w:val="%5."/>
      <w:lvlJc w:val="left"/>
      <w:pPr>
        <w:ind w:left="3600" w:hanging="360"/>
      </w:pPr>
    </w:lvl>
    <w:lvl w:ilvl="5" w:tplc="19660312" w:tentative="1">
      <w:start w:val="1"/>
      <w:numFmt w:val="lowerRoman"/>
      <w:lvlText w:val="%6."/>
      <w:lvlJc w:val="right"/>
      <w:pPr>
        <w:ind w:left="4320" w:hanging="180"/>
      </w:pPr>
    </w:lvl>
    <w:lvl w:ilvl="6" w:tplc="19660312" w:tentative="1">
      <w:start w:val="1"/>
      <w:numFmt w:val="decimal"/>
      <w:lvlText w:val="%7."/>
      <w:lvlJc w:val="left"/>
      <w:pPr>
        <w:ind w:left="5040" w:hanging="360"/>
      </w:pPr>
    </w:lvl>
    <w:lvl w:ilvl="7" w:tplc="19660312" w:tentative="1">
      <w:start w:val="1"/>
      <w:numFmt w:val="lowerLetter"/>
      <w:lvlText w:val="%8."/>
      <w:lvlJc w:val="left"/>
      <w:pPr>
        <w:ind w:left="5760" w:hanging="360"/>
      </w:pPr>
    </w:lvl>
    <w:lvl w:ilvl="8" w:tplc="19660312" w:tentative="1">
      <w:start w:val="1"/>
      <w:numFmt w:val="lowerRoman"/>
      <w:lvlText w:val="%9."/>
      <w:lvlJc w:val="right"/>
      <w:pPr>
        <w:ind w:left="6480" w:hanging="180"/>
      </w:pPr>
    </w:lvl>
  </w:abstractNum>
  <w:abstractNum w:abstractNumId="11067">
    <w:multiLevelType w:val="hybridMultilevel"/>
    <w:lvl w:ilvl="0" w:tplc="18713797">
      <w:start w:val="1"/>
      <w:numFmt w:val="decimal"/>
      <w:lvlText w:val="%1."/>
      <w:lvlJc w:val="left"/>
      <w:pPr>
        <w:ind w:left="720" w:hanging="360"/>
      </w:pPr>
    </w:lvl>
    <w:lvl w:ilvl="1" w:tplc="18713797" w:tentative="1">
      <w:start w:val="1"/>
      <w:numFmt w:val="lowerLetter"/>
      <w:lvlText w:val="%2."/>
      <w:lvlJc w:val="left"/>
      <w:pPr>
        <w:ind w:left="1440" w:hanging="360"/>
      </w:pPr>
    </w:lvl>
    <w:lvl w:ilvl="2" w:tplc="18713797" w:tentative="1">
      <w:start w:val="1"/>
      <w:numFmt w:val="lowerRoman"/>
      <w:lvlText w:val="%3."/>
      <w:lvlJc w:val="right"/>
      <w:pPr>
        <w:ind w:left="2160" w:hanging="180"/>
      </w:pPr>
    </w:lvl>
    <w:lvl w:ilvl="3" w:tplc="18713797" w:tentative="1">
      <w:start w:val="1"/>
      <w:numFmt w:val="decimal"/>
      <w:lvlText w:val="%4."/>
      <w:lvlJc w:val="left"/>
      <w:pPr>
        <w:ind w:left="2880" w:hanging="360"/>
      </w:pPr>
    </w:lvl>
    <w:lvl w:ilvl="4" w:tplc="18713797" w:tentative="1">
      <w:start w:val="1"/>
      <w:numFmt w:val="lowerLetter"/>
      <w:lvlText w:val="%5."/>
      <w:lvlJc w:val="left"/>
      <w:pPr>
        <w:ind w:left="3600" w:hanging="360"/>
      </w:pPr>
    </w:lvl>
    <w:lvl w:ilvl="5" w:tplc="18713797" w:tentative="1">
      <w:start w:val="1"/>
      <w:numFmt w:val="lowerRoman"/>
      <w:lvlText w:val="%6."/>
      <w:lvlJc w:val="right"/>
      <w:pPr>
        <w:ind w:left="4320" w:hanging="180"/>
      </w:pPr>
    </w:lvl>
    <w:lvl w:ilvl="6" w:tplc="18713797" w:tentative="1">
      <w:start w:val="1"/>
      <w:numFmt w:val="decimal"/>
      <w:lvlText w:val="%7."/>
      <w:lvlJc w:val="left"/>
      <w:pPr>
        <w:ind w:left="5040" w:hanging="360"/>
      </w:pPr>
    </w:lvl>
    <w:lvl w:ilvl="7" w:tplc="18713797" w:tentative="1">
      <w:start w:val="1"/>
      <w:numFmt w:val="lowerLetter"/>
      <w:lvlText w:val="%8."/>
      <w:lvlJc w:val="left"/>
      <w:pPr>
        <w:ind w:left="5760" w:hanging="360"/>
      </w:pPr>
    </w:lvl>
    <w:lvl w:ilvl="8" w:tplc="18713797" w:tentative="1">
      <w:start w:val="1"/>
      <w:numFmt w:val="lowerRoman"/>
      <w:lvlText w:val="%9."/>
      <w:lvlJc w:val="right"/>
      <w:pPr>
        <w:ind w:left="6480" w:hanging="180"/>
      </w:pPr>
    </w:lvl>
  </w:abstractNum>
  <w:abstractNum w:abstractNumId="11066">
    <w:multiLevelType w:val="hybridMultilevel"/>
    <w:lvl w:ilvl="0" w:tplc="739059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1066">
    <w:abstractNumId w:val="11066"/>
  </w:num>
  <w:num w:numId="11067">
    <w:abstractNumId w:val="11067"/>
  </w:num>
  <w:num w:numId="11068">
    <w:abstractNumId w:val="11068"/>
  </w:num>
  <w:num w:numId="11069">
    <w:abstractNumId w:val="11069"/>
  </w:num>
  <w:num w:numId="11070">
    <w:abstractNumId w:val="11070"/>
  </w:num>
  <w:num w:numId="11071">
    <w:abstractNumId w:val="11071"/>
  </w:num>
  <w:num w:numId="11072">
    <w:abstractNumId w:val="11072"/>
  </w:num>
  <w:num w:numId="11073">
    <w:abstractNumId w:val="11073"/>
  </w:num>
  <w:num w:numId="11074">
    <w:abstractNumId w:val="11074"/>
  </w:num>
  <w:num w:numId="11075">
    <w:abstractNumId w:val="11075"/>
  </w:num>
  <w:num w:numId="11076">
    <w:abstractNumId w:val="11076"/>
  </w:num>
  <w:num w:numId="11077">
    <w:abstractNumId w:val="11077"/>
  </w:num>
  <w:num w:numId="11078">
    <w:abstractNumId w:val="11078"/>
  </w:num>
  <w:num w:numId="11079">
    <w:abstractNumId w:val="11079"/>
  </w:num>
  <w:num w:numId="11080">
    <w:abstractNumId w:val="11080"/>
  </w:num>
  <w:num w:numId="11081">
    <w:abstractNumId w:val="11081"/>
  </w:num>
  <w:num w:numId="11082">
    <w:abstractNumId w:val="11082"/>
  </w:num>
  <w:num w:numId="11083">
    <w:abstractNumId w:val="11083"/>
  </w:num>
  <w:num w:numId="11084">
    <w:abstractNumId w:val="11084"/>
  </w:num>
  <w:num w:numId="11085">
    <w:abstractNumId w:val="11085"/>
  </w:num>
  <w:num w:numId="11086">
    <w:abstractNumId w:val="11086"/>
  </w:num>
  <w:num w:numId="11087">
    <w:abstractNumId w:val="11087"/>
  </w:num>
  <w:num w:numId="11088">
    <w:abstractNumId w:val="11088"/>
  </w:num>
  <w:num w:numId="11089">
    <w:abstractNumId w:val="11089"/>
  </w:num>
  <w:num w:numId="11090">
    <w:abstractNumId w:val="11090"/>
  </w:num>
  <w:num w:numId="11091">
    <w:abstractNumId w:val="110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46189008" Type="http://schemas.openxmlformats.org/officeDocument/2006/relationships/comments" Target="comments.xml"/><Relationship Id="rId740669329" Type="http://schemas.microsoft.com/office/2011/relationships/commentsExtended" Target="commentsExtended.xml"/><Relationship Id="rId10752328" Type="http://schemas.openxmlformats.org/officeDocument/2006/relationships/image" Target="media/imgrId10752328.jpg"/><Relationship Id="rId70636a705b9a6be37" Type="http://schemas.openxmlformats.org/officeDocument/2006/relationships/hyperlink" Target="https://www.engines.rehlko.com/" TargetMode="External"/><Relationship Id="rId43036a705b9a6bed7" Type="http://schemas.openxmlformats.org/officeDocument/2006/relationships/hyperlink" Target="https://www.engines.rehlko.com/dealers" TargetMode="External"/><Relationship Id="rId93676a705b9a6c16f" Type="http://schemas.openxmlformats.org/officeDocument/2006/relationships/hyperlink" Target="https://www.engines.rehlko.com/" TargetMode="External"/><Relationship Id="rId46256a705b9b93e74" Type="http://schemas.openxmlformats.org/officeDocument/2006/relationships/hyperlink" Target="https://iservice.lombardini.it/jsp/Template2/manuale.jsp?id=228&amp;parent=1105" TargetMode="External"/><Relationship Id="rId38106a705b9b93f29" Type="http://schemas.openxmlformats.org/officeDocument/2006/relationships/hyperlink" Target="https://iservice.lombardini.it/jsp/Template2/manuale.jsp?id=229&amp;parent=1105" TargetMode="External"/><Relationship Id="rId33876a705b9b979f1" Type="http://schemas.openxmlformats.org/officeDocument/2006/relationships/hyperlink" Target="https://iservice.lombardini.it/jsp/Template2/manuale.jsp?id=248&amp;parent=1105" TargetMode="External"/><Relationship Id="rId66496a705b9b97c15" Type="http://schemas.openxmlformats.org/officeDocument/2006/relationships/hyperlink" Target="https://iservice.lombardini.it/jsp/Template2/manuale.jsp?id=251&amp;parent=1105" TargetMode="External"/><Relationship Id="rId89076a705b9bae5c4" Type="http://schemas.openxmlformats.org/officeDocument/2006/relationships/hyperlink" Target="https://iservice.lombardini.it/jsp/Template2/manuale.jsp?id=60&amp;parent=962" TargetMode="External"/><Relationship Id="rId52136a705b9bb2338" Type="http://schemas.openxmlformats.org/officeDocument/2006/relationships/hyperlink" Target="https://iservice.lombardini.it/jsp/Template2/manuale.jsp?id=214&amp;parent=1105" TargetMode="External"/><Relationship Id="rId38436a705b9bb2b94" Type="http://schemas.openxmlformats.org/officeDocument/2006/relationships/hyperlink" Target="https://iservice.lombardini.it/jsp/Template2/manuale.jsp?id=248&amp;parent=1105" TargetMode="External"/><Relationship Id="rId41536a705b9bb6382" Type="http://schemas.openxmlformats.org/officeDocument/2006/relationships/hyperlink" Target="https://iservice.lombardini.it/jsp/Template2/manuale.jsp?id=268&amp;parent=1105" TargetMode="External"/><Relationship Id="rId39246a705b9bb651b" Type="http://schemas.openxmlformats.org/officeDocument/2006/relationships/hyperlink" Target="https://iservice.lombardini.it/jsp/Template2/manuale.jsp?id=60&amp;parent=962" TargetMode="External"/><Relationship Id="rId30316a705b9bb6b8d" Type="http://schemas.openxmlformats.org/officeDocument/2006/relationships/hyperlink" Target="https://iservice.lombardini.it/jsp/Template2/manuale.jsp?id=211&amp;parent=1105" TargetMode="External"/><Relationship Id="rId58866a705b9bb6c43" Type="http://schemas.openxmlformats.org/officeDocument/2006/relationships/hyperlink" Target="https://iservice.lombardini.it/jsp/Template2/manuale.jsp?id=213&amp;parent=1105" TargetMode="External"/><Relationship Id="rId61646a705b9bc9053" Type="http://schemas.openxmlformats.org/officeDocument/2006/relationships/hyperlink" Target="https://iservice.lombardini.it/jsp/Template2/manuale.jsp?id=60&amp;parent=962" TargetMode="External"/><Relationship Id="rId23926a705b9bdb06e" Type="http://schemas.openxmlformats.org/officeDocument/2006/relationships/hyperlink" Target="https://iservice.lombardini.it/jsp/Template2/manuale.jsp?id=231&amp;parent=1105" TargetMode="External"/><Relationship Id="rId82566a705b9be3cf3" Type="http://schemas.openxmlformats.org/officeDocument/2006/relationships/hyperlink" Target="https://iservice.lombardini.it/jsp/Template2/manuale.jsp?id=60&amp;parent=962" TargetMode="External"/><Relationship Id="rId98806a705b9be662d" Type="http://schemas.openxmlformats.org/officeDocument/2006/relationships/hyperlink" Target="https://iservice.lombardini.it/jsp/Template2/manuale.jsp?id=218&amp;parent=1105" TargetMode="External"/><Relationship Id="rId30546a705b9bef048" Type="http://schemas.openxmlformats.org/officeDocument/2006/relationships/hyperlink" Target="https://iservice.lombardini.it/jsp/Template2/manuale.jsp?id=214&amp;parent=1105" TargetMode="External"/><Relationship Id="rId86536a705b9bf329c" Type="http://schemas.openxmlformats.org/officeDocument/2006/relationships/hyperlink" Target="https://iservice.lombardini.it/jsp/Template2/manuale.jsp?id=60&amp;parent=962" TargetMode="External"/><Relationship Id="rId67986a705b9c1234c" Type="http://schemas.openxmlformats.org/officeDocument/2006/relationships/hyperlink" Target="https://iservice.lombardini.it/jsp/Template2/manuale.jsp?id=60&amp;parent=962" TargetMode="External"/><Relationship Id="rId65086a705b9c1a833" Type="http://schemas.openxmlformats.org/officeDocument/2006/relationships/hyperlink" Target="https://iservice.lombardini.it/jsp/Template2/manuale.jsp?id=60&amp;parent=962" TargetMode="External"/><Relationship Id="rId10926a705b9c28f26" Type="http://schemas.openxmlformats.org/officeDocument/2006/relationships/hyperlink" Target="https://iservice.lombardini.it/jsp/Template2/manuale.jsp?id=218&amp;parent=1105" TargetMode="External"/><Relationship Id="rId39286a705b9c2b9da" Type="http://schemas.openxmlformats.org/officeDocument/2006/relationships/hyperlink" Target="https://iservice.lombardini.it/jsp/Template2/manuale.jsp?id=60&amp;parent=962" TargetMode="External"/><Relationship Id="rId72466a705b9c34783" Type="http://schemas.openxmlformats.org/officeDocument/2006/relationships/hyperlink" Target="https://iservice.lombardini.it/jsp/Template2/manuale.jsp?id=59&amp;parent=962" TargetMode="External"/><Relationship Id="rId45096a705b9c3823a" Type="http://schemas.openxmlformats.org/officeDocument/2006/relationships/hyperlink" Target="https://iservice.lombardini.it/jsp/Template2/manuale.jsp?id=60&amp;parent=962" TargetMode="External"/><Relationship Id="rId73776a705b9c4b4e9" Type="http://schemas.openxmlformats.org/officeDocument/2006/relationships/hyperlink" Target="https://iservice.lombardini.it/jsp/Template2/manuale.jsp?id=60&amp;parent=962" TargetMode="External"/><Relationship Id="rId32866a705b9c4f2fe" Type="http://schemas.openxmlformats.org/officeDocument/2006/relationships/hyperlink" Target="https://iservice.lombardini.it/jsp/Template2/manuale.jsp?id=218&amp;parent=1105" TargetMode="External"/><Relationship Id="rId40766a705b9c53b34" Type="http://schemas.openxmlformats.org/officeDocument/2006/relationships/hyperlink" Target="https://iservice.lombardini.it/jsp/Template2/manuale.jsp?id=229&amp;parent=1105" TargetMode="External"/><Relationship Id="rId26936a705b9c69eab" Type="http://schemas.openxmlformats.org/officeDocument/2006/relationships/hyperlink" Target="https://iservice.lombardini.it/jsp/Template2/manuale.jsp?id=59&amp;parent=962" TargetMode="External"/><Relationship Id="rId69446a705b9c8c4af" Type="http://schemas.openxmlformats.org/officeDocument/2006/relationships/hyperlink" Target="https://iservice.lombardini.it/jsp/Template2/manuale.jsp?id=60&amp;parent=962" TargetMode="External"/><Relationship Id="rId25206a705b9c90362" Type="http://schemas.openxmlformats.org/officeDocument/2006/relationships/hyperlink" Target="https://iservice.lombardini.it/jsp/Template2/manuale.jsp?id=218&amp;parent=1105" TargetMode="External"/><Relationship Id="rId80666a705b9c97acd" Type="http://schemas.openxmlformats.org/officeDocument/2006/relationships/hyperlink" Target="https://iservice.lombardini.it/jsp/Template2/manuale.jsp?id=241&amp;parent=1105" TargetMode="External"/><Relationship Id="rId58536a705b9c97cfc" Type="http://schemas.openxmlformats.org/officeDocument/2006/relationships/hyperlink" Target="https://iservice.lombardini.it/jsp/Template2/manuale.jsp?id=242&amp;parent=1105" TargetMode="External"/><Relationship Id="rId59236a705b9c9846a" Type="http://schemas.openxmlformats.org/officeDocument/2006/relationships/hyperlink" Target="https://iservice.lombardini.it/jsp/Template2/manuale.jsp?id=244&amp;parent=1105" TargetMode="External"/><Relationship Id="rId97856a705b9c99b0e" Type="http://schemas.openxmlformats.org/officeDocument/2006/relationships/hyperlink" Target="https://iservice.lombardini.it/jsp/Template2/manuale.jsp?id=244&amp;parent=1105" TargetMode="External"/><Relationship Id="rId18636a705b9c9fca2" Type="http://schemas.openxmlformats.org/officeDocument/2006/relationships/hyperlink" Target="https://iservice.lombardini.it/jsp/Template2/http://88.149.207.166/jsp/Template2/manuale.jsp?id=231&amp;parent=1105.jsp?id=41&amp;parent=962" TargetMode="External"/><Relationship Id="rId78096a705b9c9fd5a" Type="http://schemas.openxmlformats.org/officeDocument/2006/relationships/hyperlink" Target="https://iservice.lombardini.it/jsp/Template2/http://88.149.207.166/jsp/Template2/manuale.jsp?id=231&amp;parent=1105.jsp?id=41&amp;parent=962" TargetMode="External"/><Relationship Id="rId55236a705b9c9ff91" Type="http://schemas.openxmlformats.org/officeDocument/2006/relationships/hyperlink" Target="https://iservice.lombardini.it/jsp/Template2/manuale.jsp?id=228&amp;parent=1105" TargetMode="External"/><Relationship Id="rId34886a705b9ca02c2" Type="http://schemas.openxmlformats.org/officeDocument/2006/relationships/hyperlink" Target="https://iservice.lombardini.it/jsp/Template2/manuale.jsp?id=229&amp;parent=1105" TargetMode="External"/><Relationship Id="rId26006a705b9ca85af" Type="http://schemas.openxmlformats.org/officeDocument/2006/relationships/hyperlink" Target="https://iservice.lombardini.it/jsp/Template2/manuale.jsp?id=60&amp;parent=962" TargetMode="External"/><Relationship Id="rId35366a705b9ca8e06" Type="http://schemas.openxmlformats.org/officeDocument/2006/relationships/hyperlink" Target="https://iservice.lombardini.it/jsp/Template2/manuale.jsp?id=250&amp;parent=1105" TargetMode="External"/><Relationship Id="rId80836a705b9ca933f" Type="http://schemas.openxmlformats.org/officeDocument/2006/relationships/hyperlink" Target="https://iservice.lombardini.it/jsp/Template2/manuale.jsp?id=245&amp;parent=1105" TargetMode="External"/><Relationship Id="rId65506a705b9ca94a8" Type="http://schemas.openxmlformats.org/officeDocument/2006/relationships/hyperlink" Target="https://iservice.lombardini.it/jsp/Template2/manuale.jsp?id=211&amp;parent=1105" TargetMode="External"/><Relationship Id="rId36576a705b9ca9552" Type="http://schemas.openxmlformats.org/officeDocument/2006/relationships/hyperlink" Target="https://iservice.lombardini.it/jsp/Template2/manuale.jsp?id=213&amp;parent=1105" TargetMode="External"/><Relationship Id="rId80116a705b9cc7060" Type="http://schemas.openxmlformats.org/officeDocument/2006/relationships/hyperlink" Target="https://iservice.lombardini.it/jsp/Template2/manuale.jsp?id=60&amp;parent=962" TargetMode="External"/><Relationship Id="rId57446a705b9ccb06a" Type="http://schemas.openxmlformats.org/officeDocument/2006/relationships/hyperlink" Target="https://iservice.lombardini.it/jsp/Template2/manuale.jsp?id=250&amp;parent=1105" TargetMode="External"/><Relationship Id="rId40336a705b9cd643a" Type="http://schemas.openxmlformats.org/officeDocument/2006/relationships/hyperlink" Target="https://iservice.lombardini.it/jsp/Template2/manuale.jsp?id=60&amp;parent=962" TargetMode="External"/><Relationship Id="rId37236a705b9cdea19" Type="http://schemas.openxmlformats.org/officeDocument/2006/relationships/hyperlink" Target="https://iservice.lombardini.it/jsp/Template2/manuale.jsp?id=60&amp;parent=962" TargetMode="External"/><Relationship Id="rId39626a705b9ce1f70" Type="http://schemas.openxmlformats.org/officeDocument/2006/relationships/hyperlink" Target="https://iservice.lombardini.it/jsp/Template2/manuale.jsp?id=88&amp;parent=962" TargetMode="External"/><Relationship Id="rId22916a705b9d0bf86" Type="http://schemas.openxmlformats.org/officeDocument/2006/relationships/hyperlink" Target="https://iservice.lombardini.it/jsp/Template2/manuale.jsp?id=60&amp;parent=962" TargetMode="External"/><Relationship Id="rId52976a705b9d1beae" Type="http://schemas.openxmlformats.org/officeDocument/2006/relationships/hyperlink" Target="https://www.engines.rehlko.com/warranty" TargetMode="External"/><Relationship Id="rId66046a705b9a889a9" Type="http://schemas.openxmlformats.org/officeDocument/2006/relationships/image" Target="media/imgrId66046a705b9a889a9.png"/><Relationship Id="rId58876a705b9a94a84" Type="http://schemas.openxmlformats.org/officeDocument/2006/relationships/image" Target="media/imgrId58876a705b9a94a84.png"/><Relationship Id="rId82566a705b9ab63ea" Type="http://schemas.openxmlformats.org/officeDocument/2006/relationships/image" Target="media/imgrId82566a705b9ab63ea.png"/><Relationship Id="rId13386a705b9abb930" Type="http://schemas.openxmlformats.org/officeDocument/2006/relationships/image" Target="media/imgrId13386a705b9abb930.png"/><Relationship Id="rId81456a705b9ac28d4" Type="http://schemas.openxmlformats.org/officeDocument/2006/relationships/image" Target="media/imgrId81456a705b9ac28d4.png"/><Relationship Id="rId28646a705b9ad0141" Type="http://schemas.openxmlformats.org/officeDocument/2006/relationships/image" Target="media/imgrId28646a705b9ad0141.png"/><Relationship Id="rId46706a705b9ad3345" Type="http://schemas.openxmlformats.org/officeDocument/2006/relationships/image" Target="media/imgrId46706a705b9ad3345.jpg"/><Relationship Id="rId18836a705b9ad83bb" Type="http://schemas.openxmlformats.org/officeDocument/2006/relationships/image" Target="media/imgrId18836a705b9ad83bb.jpg"/><Relationship Id="rId79666a705b9adc502" Type="http://schemas.openxmlformats.org/officeDocument/2006/relationships/image" Target="media/imgrId79666a705b9adc502.jpg"/><Relationship Id="rId94176a705b9ae1067" Type="http://schemas.openxmlformats.org/officeDocument/2006/relationships/image" Target="media/imgrId94176a705b9ae1067.jpg"/><Relationship Id="rId41446a705b9ae4767" Type="http://schemas.openxmlformats.org/officeDocument/2006/relationships/image" Target="media/imgrId41446a705b9ae4767.jpg"/><Relationship Id="rId72936a705b9aec26d" Type="http://schemas.openxmlformats.org/officeDocument/2006/relationships/image" Target="media/imgrId72936a705b9aec26d.png"/><Relationship Id="rId22566a705b9af027a" Type="http://schemas.openxmlformats.org/officeDocument/2006/relationships/image" Target="media/imgrId22566a705b9af027a.png"/><Relationship Id="rId13016a705b9b0313b" Type="http://schemas.openxmlformats.org/officeDocument/2006/relationships/image" Target="media/imgrId13016a705b9b0313b.jpg"/><Relationship Id="rId61756a705b9b06f83" Type="http://schemas.openxmlformats.org/officeDocument/2006/relationships/image" Target="media/imgrId61756a705b9b06f83.jpg"/><Relationship Id="rId56786a705b9b0b373" Type="http://schemas.openxmlformats.org/officeDocument/2006/relationships/image" Target="media/imgrId56786a705b9b0b373.jpg"/><Relationship Id="rId74386a705b9b12bca" Type="http://schemas.openxmlformats.org/officeDocument/2006/relationships/image" Target="media/imgrId74386a705b9b12bca.png"/><Relationship Id="rId72286a705b9b195cc" Type="http://schemas.openxmlformats.org/officeDocument/2006/relationships/image" Target="media/imgrId72286a705b9b195cc.jpg"/><Relationship Id="rId58546a705b9b21205" Type="http://schemas.openxmlformats.org/officeDocument/2006/relationships/image" Target="media/imgrId58546a705b9b21205.png"/><Relationship Id="rId27846a705b9b24ffd" Type="http://schemas.openxmlformats.org/officeDocument/2006/relationships/image" Target="media/imgrId27846a705b9b24ffd.jpg"/><Relationship Id="rId45976a705b9b28d95" Type="http://schemas.openxmlformats.org/officeDocument/2006/relationships/image" Target="media/imgrId45976a705b9b28d95.jpg"/><Relationship Id="rId90836a705b9b2ca94" Type="http://schemas.openxmlformats.org/officeDocument/2006/relationships/image" Target="media/imgrId90836a705b9b2ca94.jpg"/><Relationship Id="rId49906a705b9b30602" Type="http://schemas.openxmlformats.org/officeDocument/2006/relationships/image" Target="media/imgrId49906a705b9b30602.jpg"/><Relationship Id="rId71836a705b9b3446e" Type="http://schemas.openxmlformats.org/officeDocument/2006/relationships/image" Target="media/imgrId71836a705b9b3446e.jpg"/><Relationship Id="rId75136a705b9b38e80" Type="http://schemas.openxmlformats.org/officeDocument/2006/relationships/image" Target="media/imgrId75136a705b9b38e80.png"/><Relationship Id="rId25266a705b9b3c899" Type="http://schemas.openxmlformats.org/officeDocument/2006/relationships/image" Target="media/imgrId25266a705b9b3c899.png"/><Relationship Id="rId53786a705b9b4065f" Type="http://schemas.openxmlformats.org/officeDocument/2006/relationships/image" Target="media/imgrId53786a705b9b4065f.png"/><Relationship Id="rId74646a705b9b430ff" Type="http://schemas.openxmlformats.org/officeDocument/2006/relationships/image" Target="media/imgrId74646a705b9b430ff.jpg"/><Relationship Id="rId58586a705b9b47459" Type="http://schemas.openxmlformats.org/officeDocument/2006/relationships/image" Target="media/imgrId58586a705b9b47459.jpg"/><Relationship Id="rId29016a705b9b4b19d" Type="http://schemas.openxmlformats.org/officeDocument/2006/relationships/image" Target="media/imgrId29016a705b9b4b19d.jpg"/><Relationship Id="rId72036a705b9b4ed2e" Type="http://schemas.openxmlformats.org/officeDocument/2006/relationships/image" Target="media/imgrId72036a705b9b4ed2e.jpg"/><Relationship Id="rId35936a705b9b52a23" Type="http://schemas.openxmlformats.org/officeDocument/2006/relationships/image" Target="media/imgrId35936a705b9b52a23.jpg"/><Relationship Id="rId87266a705b9b567cb" Type="http://schemas.openxmlformats.org/officeDocument/2006/relationships/image" Target="media/imgrId87266a705b9b567cb.jpg"/><Relationship Id="rId58566a705b9b58fb9" Type="http://schemas.openxmlformats.org/officeDocument/2006/relationships/image" Target="media/imgrId58566a705b9b58fb9.jpg"/><Relationship Id="rId77636a705b9b5b98c" Type="http://schemas.openxmlformats.org/officeDocument/2006/relationships/image" Target="media/imgrId77636a705b9b5b98c.jpg"/><Relationship Id="rId14156a705b9b5e071" Type="http://schemas.openxmlformats.org/officeDocument/2006/relationships/image" Target="media/imgrId14156a705b9b5e071.jpg"/><Relationship Id="rId16596a705b9b61d39" Type="http://schemas.openxmlformats.org/officeDocument/2006/relationships/image" Target="media/imgrId16596a705b9b61d39.jpg"/><Relationship Id="rId15886a705b9b65e8d" Type="http://schemas.openxmlformats.org/officeDocument/2006/relationships/image" Target="media/imgrId15886a705b9b65e8d.jpg"/><Relationship Id="rId85326a705b9b6990f" Type="http://schemas.openxmlformats.org/officeDocument/2006/relationships/image" Target="media/imgrId85326a705b9b6990f.jpg"/><Relationship Id="rId35546a705b9b6c1cd" Type="http://schemas.openxmlformats.org/officeDocument/2006/relationships/image" Target="media/imgrId35546a705b9b6c1cd.jpg"/><Relationship Id="rId14216a705b9b7139a" Type="http://schemas.openxmlformats.org/officeDocument/2006/relationships/image" Target="media/imgrId14216a705b9b7139a.jpg"/><Relationship Id="rId24296a705b9b73b0c" Type="http://schemas.openxmlformats.org/officeDocument/2006/relationships/image" Target="media/imgrId24296a705b9b73b0c.jpg"/><Relationship Id="rId57656a705b9b7644c" Type="http://schemas.openxmlformats.org/officeDocument/2006/relationships/image" Target="media/imgrId57656a705b9b7644c.jpg"/><Relationship Id="rId29776a705b9b7cd62" Type="http://schemas.openxmlformats.org/officeDocument/2006/relationships/image" Target="media/imgrId29776a705b9b7cd62.jpg"/><Relationship Id="rId66556a705b9b8094d" Type="http://schemas.openxmlformats.org/officeDocument/2006/relationships/image" Target="media/imgrId66556a705b9b8094d.jpg"/><Relationship Id="rId46806a705b9b84251" Type="http://schemas.openxmlformats.org/officeDocument/2006/relationships/image" Target="media/imgrId46806a705b9b84251.jpg"/><Relationship Id="rId56046a705b9b88336" Type="http://schemas.openxmlformats.org/officeDocument/2006/relationships/image" Target="media/imgrId56046a705b9b88336.jpg"/><Relationship Id="rId71306a705b9b8b1fa" Type="http://schemas.openxmlformats.org/officeDocument/2006/relationships/image" Target="media/imgrId71306a705b9b8b1fa.jpg"/><Relationship Id="rId30836a705b9b8fe3d" Type="http://schemas.openxmlformats.org/officeDocument/2006/relationships/image" Target="media/imgrId30836a705b9b8fe3d.jpg"/><Relationship Id="rId48196a705b9b9351f" Type="http://schemas.openxmlformats.org/officeDocument/2006/relationships/image" Target="media/imgrId48196a705b9b9351f.jpg"/><Relationship Id="rId81356a705b9b9766e" Type="http://schemas.openxmlformats.org/officeDocument/2006/relationships/image" Target="media/imgrId81356a705b9b9766e.jpg"/><Relationship Id="rId37806a705b9ba12c8" Type="http://schemas.openxmlformats.org/officeDocument/2006/relationships/image" Target="media/imgrId37806a705b9ba12c8.png"/><Relationship Id="rId80716a705b9ba6be2" Type="http://schemas.openxmlformats.org/officeDocument/2006/relationships/image" Target="media/imgrId80716a705b9ba6be2.jpg"/><Relationship Id="rId86266a705b9bae20b" Type="http://schemas.openxmlformats.org/officeDocument/2006/relationships/image" Target="media/imgrId86266a705b9bae20b.jpg"/><Relationship Id="rId82036a705b9bb1eda" Type="http://schemas.openxmlformats.org/officeDocument/2006/relationships/image" Target="media/imgrId82036a705b9bb1eda.jpg"/><Relationship Id="rId91606a705b9bb5f85" Type="http://schemas.openxmlformats.org/officeDocument/2006/relationships/image" Target="media/imgrId91606a705b9bb5f85.jpg"/><Relationship Id="rId21326a705b9bbc78b" Type="http://schemas.openxmlformats.org/officeDocument/2006/relationships/image" Target="media/imgrId21326a705b9bbc78b.png"/><Relationship Id="rId16576a705b9bc379f" Type="http://schemas.openxmlformats.org/officeDocument/2006/relationships/image" Target="media/imgrId16576a705b9bc379f.png"/><Relationship Id="rId35286a705b9bc8cf4" Type="http://schemas.openxmlformats.org/officeDocument/2006/relationships/image" Target="media/imgrId35286a705b9bc8cf4.jpg"/><Relationship Id="rId62756a705b9bcc931" Type="http://schemas.openxmlformats.org/officeDocument/2006/relationships/image" Target="media/imgrId62756a705b9bcc931.jpg"/><Relationship Id="rId24706a705b9bd0765" Type="http://schemas.openxmlformats.org/officeDocument/2006/relationships/image" Target="media/imgrId24706a705b9bd0765.jpg"/><Relationship Id="rId57746a705b9bd5a39" Type="http://schemas.openxmlformats.org/officeDocument/2006/relationships/image" Target="media/imgrId57746a705b9bd5a39.png"/><Relationship Id="rId20496a705b9bdaa62" Type="http://schemas.openxmlformats.org/officeDocument/2006/relationships/image" Target="media/imgrId20496a705b9bdaa62.png"/><Relationship Id="rId87756a705b9bdfa55" Type="http://schemas.openxmlformats.org/officeDocument/2006/relationships/image" Target="media/imgrId87756a705b9bdfa55.jpg"/><Relationship Id="rId93156a705b9be3975" Type="http://schemas.openxmlformats.org/officeDocument/2006/relationships/image" Target="media/imgrId93156a705b9be3975.jpg"/><Relationship Id="rId99566a705b9be62d1" Type="http://schemas.openxmlformats.org/officeDocument/2006/relationships/image" Target="media/imgrId99566a705b9be62d1.jpg"/><Relationship Id="rId98696a705b9bf2f30" Type="http://schemas.openxmlformats.org/officeDocument/2006/relationships/image" Target="media/imgrId98696a705b9bf2f30.jpg"/><Relationship Id="rId15876a705b9c069c7" Type="http://schemas.openxmlformats.org/officeDocument/2006/relationships/image" Target="media/imgrId15876a705b9c069c7.png"/><Relationship Id="rId17126a705b9c0d7f8" Type="http://schemas.openxmlformats.org/officeDocument/2006/relationships/image" Target="media/imgrId17126a705b9c0d7f8.png"/><Relationship Id="rId69636a705b9c11fb3" Type="http://schemas.openxmlformats.org/officeDocument/2006/relationships/image" Target="media/imgrId69636a705b9c11fb3.jpg"/><Relationship Id="rId46756a705b9c174ab" Type="http://schemas.openxmlformats.org/officeDocument/2006/relationships/image" Target="media/imgrId46756a705b9c174ab.png"/><Relationship Id="rId73436a705b9c1a4a1" Type="http://schemas.openxmlformats.org/officeDocument/2006/relationships/image" Target="media/imgrId73436a705b9c1a4a1.jpg"/><Relationship Id="rId21006a705b9c23211" Type="http://schemas.openxmlformats.org/officeDocument/2006/relationships/image" Target="media/imgrId21006a705b9c23211.png"/><Relationship Id="rId49106a705b9c2891e" Type="http://schemas.openxmlformats.org/officeDocument/2006/relationships/image" Target="media/imgrId49106a705b9c2891e.jpg"/><Relationship Id="rId86076a705b9c2b5d2" Type="http://schemas.openxmlformats.org/officeDocument/2006/relationships/image" Target="media/imgrId86076a705b9c2b5d2.jpg"/><Relationship Id="rId36546a705b9c303ff" Type="http://schemas.openxmlformats.org/officeDocument/2006/relationships/image" Target="media/imgrId36546a705b9c303ff.png"/><Relationship Id="rId40536a705b9c343f8" Type="http://schemas.openxmlformats.org/officeDocument/2006/relationships/image" Target="media/imgrId40536a705b9c343f8.jpg"/><Relationship Id="rId83376a705b9c37ef0" Type="http://schemas.openxmlformats.org/officeDocument/2006/relationships/image" Target="media/imgrId83376a705b9c37ef0.jpg"/><Relationship Id="rId55776a705b9c3e18c" Type="http://schemas.openxmlformats.org/officeDocument/2006/relationships/image" Target="media/imgrId55776a705b9c3e18c.png"/><Relationship Id="rId52346a705b9c46ded" Type="http://schemas.openxmlformats.org/officeDocument/2006/relationships/image" Target="media/imgrId52346a705b9c46ded.png"/><Relationship Id="rId30086a705b9c4b17e" Type="http://schemas.openxmlformats.org/officeDocument/2006/relationships/image" Target="media/imgrId30086a705b9c4b17e.jpg"/><Relationship Id="rId94896a705b9c4efc0" Type="http://schemas.openxmlformats.org/officeDocument/2006/relationships/image" Target="media/imgrId94896a705b9c4efc0.jpg"/><Relationship Id="rId54956a705b9c52da7" Type="http://schemas.openxmlformats.org/officeDocument/2006/relationships/image" Target="media/imgrId54956a705b9c52da7.jpg"/><Relationship Id="rId41876a705b9c5682c" Type="http://schemas.openxmlformats.org/officeDocument/2006/relationships/image" Target="media/imgrId41876a705b9c5682c.jpg"/><Relationship Id="rId28396a705b9c5c51c" Type="http://schemas.openxmlformats.org/officeDocument/2006/relationships/image" Target="media/imgrId28396a705b9c5c51c.png"/><Relationship Id="rId57956a705b9c647d7" Type="http://schemas.openxmlformats.org/officeDocument/2006/relationships/image" Target="media/imgrId57956a705b9c647d7.png"/><Relationship Id="rId10536a705b9c69b13" Type="http://schemas.openxmlformats.org/officeDocument/2006/relationships/image" Target="media/imgrId10536a705b9c69b13.jpg"/><Relationship Id="rId19726a705b9c74019" Type="http://schemas.openxmlformats.org/officeDocument/2006/relationships/image" Target="media/imgrId19726a705b9c74019.png"/><Relationship Id="rId13126a705b9c7b3a2" Type="http://schemas.openxmlformats.org/officeDocument/2006/relationships/image" Target="media/imgrId13126a705b9c7b3a2.png"/><Relationship Id="rId92826a705b9c876d3" Type="http://schemas.openxmlformats.org/officeDocument/2006/relationships/image" Target="media/imgrId92826a705b9c876d3.png"/><Relationship Id="rId94516a705b9c8c121" Type="http://schemas.openxmlformats.org/officeDocument/2006/relationships/image" Target="media/imgrId94516a705b9c8c121.jpg"/><Relationship Id="rId85286a705b9c900a2" Type="http://schemas.openxmlformats.org/officeDocument/2006/relationships/image" Target="media/imgrId85286a705b9c900a2.jpg"/><Relationship Id="rId11326a705b9c94780" Type="http://schemas.openxmlformats.org/officeDocument/2006/relationships/image" Target="media/imgrId11326a705b9c94780.png"/><Relationship Id="rId63246a705b9c97739" Type="http://schemas.openxmlformats.org/officeDocument/2006/relationships/image" Target="media/imgrId63246a705b9c97739.jpg"/><Relationship Id="rId82826a705b9c9f979" Type="http://schemas.openxmlformats.org/officeDocument/2006/relationships/image" Target="media/imgrId82826a705b9c9f979.jpg"/><Relationship Id="rId19126a705b9ca3b0e" Type="http://schemas.openxmlformats.org/officeDocument/2006/relationships/image" Target="media/imgrId19126a705b9ca3b0e.jpg"/><Relationship Id="rId20956a705b9ca8240" Type="http://schemas.openxmlformats.org/officeDocument/2006/relationships/image" Target="media/imgrId20956a705b9ca8240.jpg"/><Relationship Id="rId35966a705b9cabf01" Type="http://schemas.openxmlformats.org/officeDocument/2006/relationships/image" Target="media/imgrId35966a705b9cabf01.jpg"/><Relationship Id="rId46466a705b9cb21f6" Type="http://schemas.openxmlformats.org/officeDocument/2006/relationships/image" Target="media/imgrId46466a705b9cb21f6.png"/><Relationship Id="rId22236a705b9cbac73" Type="http://schemas.openxmlformats.org/officeDocument/2006/relationships/image" Target="media/imgrId22236a705b9cbac73.png"/><Relationship Id="rId95186a705b9cc1e4c" Type="http://schemas.openxmlformats.org/officeDocument/2006/relationships/image" Target="media/imgrId95186a705b9cc1e4c.png"/><Relationship Id="rId13556a705b9cc6d10" Type="http://schemas.openxmlformats.org/officeDocument/2006/relationships/image" Target="media/imgrId13556a705b9cc6d10.jpg"/><Relationship Id="rId47416a705b9ccac49" Type="http://schemas.openxmlformats.org/officeDocument/2006/relationships/image" Target="media/imgrId47416a705b9ccac49.jpg"/><Relationship Id="rId28066a705b9cd209b" Type="http://schemas.openxmlformats.org/officeDocument/2006/relationships/image" Target="media/imgrId28066a705b9cd209b.png"/><Relationship Id="rId34946a705b9cd5ffb" Type="http://schemas.openxmlformats.org/officeDocument/2006/relationships/image" Target="media/imgrId34946a705b9cd5ffb.jpg"/><Relationship Id="rId28276a705b9cdb8e2" Type="http://schemas.openxmlformats.org/officeDocument/2006/relationships/image" Target="media/imgrId28276a705b9cdb8e2.png"/><Relationship Id="rId53516a705b9cde682" Type="http://schemas.openxmlformats.org/officeDocument/2006/relationships/image" Target="media/imgrId53516a705b9cde682.jpg"/><Relationship Id="rId80186a705b9ce1770" Type="http://schemas.openxmlformats.org/officeDocument/2006/relationships/image" Target="media/imgrId80186a705b9ce1770.jpg"/><Relationship Id="rId20216a705b9ce4568" Type="http://schemas.openxmlformats.org/officeDocument/2006/relationships/image" Target="media/imgrId20216a705b9ce4568.jpg"/><Relationship Id="rId34316a705b9ceb768" Type="http://schemas.openxmlformats.org/officeDocument/2006/relationships/image" Target="media/imgrId34316a705b9ceb768.png"/><Relationship Id="rId21716a705b9cf1d08" Type="http://schemas.openxmlformats.org/officeDocument/2006/relationships/image" Target="media/imgrId21716a705b9cf1d08.png"/><Relationship Id="rId14756a705b9d06d85" Type="http://schemas.openxmlformats.org/officeDocument/2006/relationships/image" Target="media/imgrId14756a705b9d06d85.png"/><Relationship Id="rId46266a705b9d0bc2d" Type="http://schemas.openxmlformats.org/officeDocument/2006/relationships/image" Target="media/imgrId46266a705b9d0bc2d.jpg"/><Relationship Id="rId81906a705b9d12682" Type="http://schemas.openxmlformats.org/officeDocument/2006/relationships/image" Target="media/imgrId81906a705b9d12682.png"/><Relationship Id="rId60186a705b9d329a4" Type="http://schemas.openxmlformats.org/officeDocument/2006/relationships/image" Target="media/imgrId60186a705b9d329a4.png"/><Relationship Id="rId74656a705b9d35d67" Type="http://schemas.openxmlformats.org/officeDocument/2006/relationships/image" Target="media/imgrId74656a705b9d35d6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0752328" Type="http://schemas.openxmlformats.org/officeDocument/2006/relationships/image" Target="media/imgrId1075232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0752328" Type="http://schemas.openxmlformats.org/officeDocument/2006/relationships/image" Target="media/imgrId1075232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0752328" Type="http://schemas.openxmlformats.org/officeDocument/2006/relationships/image" Target="media/imgrId1075232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0752328" Type="http://schemas.openxmlformats.org/officeDocument/2006/relationships/image" Target="media/imgrId1075232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0752328" Type="http://schemas.openxmlformats.org/officeDocument/2006/relationships/image" Target="media/imgrId1075232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0752328" Type="http://schemas.openxmlformats.org/officeDocument/2006/relationships/image" Target="media/imgrId1075232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