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98459588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8418019"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4595202" w:name="ctxt"/>
    <w:bookmarkEnd w:id="44595202"/>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Before start-up</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007"/>
              </w:numPr>
              <w:spacing w:before="0" w:after="0" w:line="262" w:lineRule="auto"/>
              <w:jc w:val="left"/>
              <w:rPr>
                <w:color w:val="00274C"/>
                <w:sz w:val="20"/>
                <w:szCs w:val="20"/>
              </w:rPr>
            </w:pPr>
            <w:r>
              <w:rPr>
                <w:color w:val="00274C"/>
                <w:position w:val="-2"/>
                <w:sz w:val="20"/>
                <w:szCs w:val="20"/>
                <w:u w:val="none"/>
              </w:rPr>
              <w:t xml:space="preserve">Read the manual carefully and carry out the operations described below in compliance with the instructions specified.</w:t>
            </w:r>
          </w:p>
          <w:p>
            <w:pPr>
              <w:numPr>
                <w:ilvl w:val="0"/>
                <w:numId w:val="14007"/>
              </w:numPr>
              <w:spacing w:before="0" w:after="0" w:line="262" w:lineRule="auto"/>
              <w:jc w:val="left"/>
              <w:rPr>
                <w:color w:val="00274C"/>
                <w:sz w:val="20"/>
                <w:szCs w:val="20"/>
              </w:rPr>
            </w:pPr>
            <w:r>
              <w:rPr>
                <w:color w:val="00274C"/>
                <w:position w:val="-2"/>
                <w:sz w:val="20"/>
                <w:szCs w:val="20"/>
                <w:u w:val="none"/>
              </w:rPr>
              <w:t xml:space="preserve">Periodic inspection and maintenance operations must be carried out as indicated in this manual and under the user's responsibility.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099603" name="name59366a85b1fd86ad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3306a85b1fd86ac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007"/>
              </w:numPr>
              <w:spacing w:before="0" w:after="0" w:line="262" w:lineRule="auto"/>
              <w:jc w:val="left"/>
              <w:rPr>
                <w:color w:val="00274C"/>
                <w:sz w:val="20"/>
                <w:szCs w:val="20"/>
              </w:rPr>
            </w:pPr>
            <w:r>
              <w:rPr>
                <w:color w:val="00274C"/>
                <w:position w:val="-2"/>
                <w:sz w:val="20"/>
                <w:szCs w:val="20"/>
                <w:u w:val="none"/>
              </w:rPr>
              <w:t xml:space="preserve">Only use original spare parts and accessories.</w:t>
            </w:r>
          </w:p>
          <w:p>
            <w:pPr>
              <w:numPr>
                <w:ilvl w:val="0"/>
                <w:numId w:val="14007"/>
              </w:numPr>
              <w:spacing w:before="0" w:after="0" w:line="262" w:lineRule="auto"/>
              <w:jc w:val="left"/>
              <w:rPr>
                <w:color w:val="00274C"/>
                <w:sz w:val="20"/>
                <w:szCs w:val="20"/>
              </w:rPr>
            </w:pPr>
            <w:r>
              <w:rPr>
                <w:color w:val="00274C"/>
                <w:position w:val="-2"/>
                <w:sz w:val="20"/>
                <w:szCs w:val="20"/>
                <w:u w:val="none"/>
              </w:rPr>
              <w:t xml:space="preserve">The use of non-original parts, as well as voiding the warranty, affects the life and performance of the engine, and may be dangerous.</w:t>
            </w:r>
          </w:p>
          <w:p>
            <w:pPr>
              <w:numPr>
                <w:ilvl w:val="0"/>
                <w:numId w:val="14007"/>
              </w:numPr>
              <w:spacing w:before="0" w:after="0" w:line="262" w:lineRule="auto"/>
              <w:jc w:val="left"/>
              <w:rPr>
                <w:color w:val="00274C"/>
                <w:sz w:val="20"/>
                <w:szCs w:val="20"/>
              </w:rPr>
            </w:pPr>
            <w:r>
              <w:rPr>
                <w:color w:val="00274C"/>
                <w:position w:val="-2"/>
                <w:sz w:val="20"/>
                <w:szCs w:val="20"/>
                <w:u w:val="none"/>
              </w:rPr>
              <w:t xml:space="preserve">Non compliance with the operations described in the following pages may result damage to the engine and vehicle on which it is installed, as well as to people and/or property.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007"/>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14007"/>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400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14007"/>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14007"/>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1400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14007"/>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14007"/>
        </w:numPr>
        <w:spacing w:before="0" w:after="0" w:line="240" w:lineRule="auto"/>
        <w:jc w:val="left"/>
        <w:rPr>
          <w:color w:val="00274C"/>
          <w:sz w:val="20"/>
          <w:szCs w:val="20"/>
        </w:rPr>
      </w:pPr>
      <w:r>
        <w:rPr>
          <w:color w:val="00274C"/>
          <w:sz w:val="20"/>
          <w:szCs w:val="20"/>
          <w:u w:val="none"/>
        </w:rPr>
        <w:t xml:space="preserve">When installing the </w:t>
      </w:r>
      <w:r>
        <w:rPr>
          <w:b/>
          <w:bCs/>
          <w:color w:val="00274C"/>
          <w:sz w:val="20"/>
          <w:szCs w:val="20"/>
          <w:u w:val="none"/>
        </w:rPr>
        <w:t xml:space="preserve">KSD</w:t>
      </w:r>
      <w:r>
        <w:rPr>
          <w:color w:val="00274C"/>
          <w:sz w:val="20"/>
          <w:szCs w:val="20"/>
          <w:u w:val="none"/>
        </w:rPr>
        <w:t xml:space="preserve"> engines, always bear in mind that any variation to the functional systems may result in serious failures to the engine.</w:t>
      </w:r>
    </w:p>
    <w:p>
      <w:pPr>
        <w:numPr>
          <w:ilvl w:val="0"/>
          <w:numId w:val="14007"/>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0000"/>
          <w:sz w:val="20"/>
          <w:szCs w:val="20"/>
          <w:u w:val="none"/>
        </w:rPr>
        <w:t xml:space="preserve">REHLKO </w:t>
      </w:r>
      <w:r>
        <w:rPr>
          <w:color w:val="00274C"/>
          <w:sz w:val="20"/>
          <w:szCs w:val="20"/>
          <w:u w:val="none"/>
        </w:rPr>
        <w:t xml:space="preserve"> testing laboratories before application of the engine.</w:t>
      </w:r>
    </w:p>
    <w:p>
      <w:pPr>
        <w:numPr>
          <w:ilvl w:val="0"/>
          <w:numId w:val="14007"/>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0000"/>
          <w:sz w:val="20"/>
          <w:szCs w:val="20"/>
          <w:u w:val="none"/>
        </w:rPr>
        <w:t xml:space="preserve">REHLKO </w:t>
      </w:r>
      <w:r>
        <w:rPr>
          <w:color w:val="00274C"/>
          <w:sz w:val="20"/>
          <w:szCs w:val="20"/>
          <w:u w:val="none"/>
        </w:rPr>
        <w:t xml:space="preserve"> shall not be deemed responsible for any consequential failures or damages to the engine.</w:t>
      </w:r>
    </w:p>
    <w:p>
      <w:pPr>
        <w:numPr>
          <w:ilvl w:val="0"/>
          <w:numId w:val="14007"/>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14007"/>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declines all direct and indirect liability for failure to comply with the standards of conduct contained in this manual.</w:t>
      </w:r>
    </w:p>
    <w:p>
      <w:pPr>
        <w:numPr>
          <w:ilvl w:val="0"/>
          <w:numId w:val="14007"/>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Note for end user</w:t>
      </w:r>
    </w:p>
    <w:p>
      <w:pPr>
        <w:numPr>
          <w:ilvl w:val="0"/>
          <w:numId w:val="14007"/>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14007"/>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14007"/>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14007"/>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14007"/>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14007"/>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14007"/>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14007"/>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14007"/>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14007"/>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14007"/>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14007"/>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14007"/>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14007"/>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14007"/>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14007"/>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14007"/>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14007"/>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14007"/>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14007"/>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14007"/>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14007"/>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14007"/>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14007"/>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sz w:val="20"/>
          <w:szCs w:val="20"/>
          <w:u w:val="none"/>
        </w:rPr>
        <w:t xml:space="preserve">REHLKO</w:t>
      </w:r>
      <w:r>
        <w:rPr>
          <w:color w:val="00274C"/>
          <w:sz w:val="20"/>
          <w:szCs w:val="20"/>
          <w:u w:val="none"/>
        </w:rPr>
        <w:t xml:space="preserve"> .</w:t>
      </w:r>
    </w:p>
    <w:p>
      <w:pPr>
        <w:numPr>
          <w:ilvl w:val="0"/>
          <w:numId w:val="14007"/>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14007"/>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14007"/>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802000" name="name30816a85b1fd916a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8966a85b1fd916a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007"/>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0000"/>
          <w:sz w:val="20"/>
          <w:szCs w:val="20"/>
          <w:u w:val="none"/>
        </w:rPr>
        <w:t xml:space="preserve">REHLKO </w:t>
      </w:r>
      <w:r>
        <w:rPr>
          <w:color w:val="00274C"/>
          <w:sz w:val="20"/>
          <w:szCs w:val="20"/>
          <w:u w:val="none"/>
        </w:rPr>
        <w:t xml:space="preserve"> to move the engine </w:t>
      </w:r>
      <w:r>
        <w:rPr>
          <w:b/>
          <w:bCs/>
          <w:color w:val="00274C"/>
          <w:sz w:val="20"/>
          <w:szCs w:val="20"/>
          <w:u w:val="none"/>
        </w:rPr>
        <w:t xml:space="preserve">(Fig. 3.1)</w:t>
      </w:r>
      <w:r>
        <w:rPr>
          <w:color w:val="00274C"/>
          <w:sz w:val="20"/>
          <w:szCs w:val="20"/>
          <w:u w:val="none"/>
        </w:rPr>
        <w:t xml:space="preserve"> .</w:t>
      </w:r>
    </w:p>
    <w:p>
      <w:pPr>
        <w:numPr>
          <w:ilvl w:val="0"/>
          <w:numId w:val="14007"/>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15° inwards.</w:t>
      </w:r>
    </w:p>
    <w:p>
      <w:pPr>
        <w:numPr>
          <w:ilvl w:val="0"/>
          <w:numId w:val="14007"/>
        </w:numPr>
        <w:spacing w:before="0" w:after="0" w:line="240" w:lineRule="auto"/>
        <w:jc w:val="left"/>
        <w:rPr>
          <w:color w:val="00274C"/>
          <w:sz w:val="20"/>
          <w:szCs w:val="20"/>
        </w:rPr>
      </w:pPr>
      <w:r>
        <w:rPr>
          <w:color w:val="00274C"/>
          <w:sz w:val="20"/>
          <w:szCs w:val="20"/>
          <w:u w:val="none"/>
        </w:rPr>
        <w:t xml:space="preserve">The correct tightening of the lifting screws is 25Nm.</w:t>
      </w:r>
    </w:p>
    <w:p>
      <w:pPr>
        <w:numPr>
          <w:ilvl w:val="0"/>
          <w:numId w:val="14007"/>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14007"/>
        </w:numPr>
        <w:spacing w:before="0" w:after="0" w:line="240" w:lineRule="auto"/>
        <w:jc w:val="left"/>
        <w:rPr>
          <w:color w:val="00274C"/>
          <w:sz w:val="20"/>
          <w:szCs w:val="20"/>
        </w:rPr>
      </w:pPr>
      <w:r>
        <w:rPr>
          <w:color w:val="00274C"/>
          <w:sz w:val="20"/>
          <w:szCs w:val="20"/>
          <w:u w:val="none"/>
        </w:rPr>
        <w:t xml:space="preserve">Engines equipped with an ATS device require regeneration to be inhibited if the engine is used in environments at risk of fire (e.g. forest areas, areas with flammable materials, areas with flammable gases or liquids and any type of combustible material - if the function is available).</w:t>
      </w:r>
    </w:p>
    <w:p>
      <w:pPr>
        <w:widowControl w:val="on"/>
        <w:pBdr/>
        <w:spacing w:before="225" w:after="225" w:line="262" w:lineRule="auto"/>
        <w:ind w:left="0" w:right="0"/>
        <w:jc w:val="left"/>
      </w:pPr>
      <w:r>
        <w:drawing>
          <wp:inline distT="0" distB="0" distL="0" distR="0">
            <wp:extent cx="4456800" cy="3348000"/>
            <wp:effectExtent b="0" l="0" r="0" t="0"/>
            <wp:docPr id="56490735" name="name39136a85b1fda1d64" descr="Cap_3_01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png"/>
                    <pic:cNvPicPr/>
                  </pic:nvPicPr>
                  <pic:blipFill>
                    <a:blip r:embed="rId49086a85b1fda1d61" cstate="print"/>
                    <a:stretch>
                      <a:fillRect/>
                    </a:stretch>
                  </pic:blipFill>
                  <pic:spPr>
                    <a:xfrm>
                      <a:off x="0" y="0"/>
                      <a:ext cx="4456800" cy="3348000"/>
                    </a:xfrm>
                    <a:prstGeom prst="rect">
                      <a:avLst/>
                    </a:prstGeom>
                    <a:ln w="0">
                      <a:noFill/>
                    </a:ln>
                  </pic:spPr>
                </pic:pic>
              </a:graphicData>
            </a:graphic>
          </wp:inline>
        </w:drawing>
      </w:r>
      <w:r>
        <w:rPr>
          <w:b/>
          <w:bCs/>
          <w:color w:val="00274C"/>
          <w:sz w:val="20"/>
          <w:szCs w:val="20"/>
          <w:u w:val="none"/>
        </w:rPr>
        <w:br/>
        <w:br/>
        <w:t xml:space="preserve">Fig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4007"/>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14007"/>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14007"/>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14007"/>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41290103" name="name80276a85b1fdab1e6"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37026a85b1fdab1e4"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78625056" name="name84066a85b1fdb13e8"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45476a85b1fdb13e5"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61654208" name="name34616a85b1fdba140"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81426a85b1fdba13e"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78204643" name="name53956a85b1fdbfee5"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67136a85b1fdbfee3"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15129462" name="name75206a85b1fdca1be"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33286a85b1fdca1bc"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3974835" name="name75536a85b1fdcf6bc"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30576a85b1fdcf6ba"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18032662" name="name46826a85b1fdd7b5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5726a85b1fdd7b51"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3948293" name="name24456a85b1fddebf2"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6166a85b1fddebf0"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40031340" name="name60136a85b1fde84d9"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89566a85b1fde84d6"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54248094" name="name62936a85b1fdefa68"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30566a85b1fdefa65"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87473569" name="name47956a85b1fe0121c"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21146a85b1fe0121a"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9955019" name="name94776a85b1fe0826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4606a85b1fe0826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347637" name="name96266a85b1fe0e604"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48636a85b1fe0e602"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94116552" name="name64446a85b1fe1664f"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22906a85b1fe1664c"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57665278" name="name61146a85b1fe1d863"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87796a85b1fe1d86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4540893" name="name11646a85b1fe2295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9046a85b1fe2295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6708853" name="name36526a85b1fe2e135"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98526a85b1fe2e13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8067421" name="name75416a85b1fe3729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0536a85b1fe3729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2564752" name="name12366a85b1fe45a99"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93606a85b1fe45a9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6508878" name="name86516a85b1fe51e9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2026a85b1fe51e9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0316965" name="name43616a85b1fe5e70b"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53946a85b1fe5e70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7514588" name="name27526a85b1fe68c2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1976a85b1fe68c2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6453643" name="name47986a85b1fe753af"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67556a85b1fe753a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4026350" name="name50876a85b1fe7fcb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2556a85b1fe7fcb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4587480" name="name14196a85b1fe8c5ee"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99576a85b1fe8c5e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8182997" name="name77926a85b1fe9713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0286a85b1fe9712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0492881" name="name31186a85b1fea5556"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91376a85b1fea555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8643663" name="name57086a85b1feb169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3786a85b1feb169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3556221" name="name69526a85b1febfbeb"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32456a85b1febfbe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1118925" name="name28276a85b1fecbf4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1026a85b1fecbf3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008">
    <w:multiLevelType w:val="hybridMultilevel"/>
    <w:lvl w:ilvl="0" w:tplc="72982739">
      <w:start w:val="1"/>
      <w:numFmt w:val="decimal"/>
      <w:lvlText w:val="%1."/>
      <w:lvlJc w:val="left"/>
      <w:pPr>
        <w:ind w:left="720" w:hanging="360"/>
      </w:pPr>
    </w:lvl>
    <w:lvl w:ilvl="1" w:tplc="72982739" w:tentative="1">
      <w:start w:val="1"/>
      <w:numFmt w:val="lowerLetter"/>
      <w:lvlText w:val="%2."/>
      <w:lvlJc w:val="left"/>
      <w:pPr>
        <w:ind w:left="1440" w:hanging="360"/>
      </w:pPr>
    </w:lvl>
    <w:lvl w:ilvl="2" w:tplc="72982739" w:tentative="1">
      <w:start w:val="1"/>
      <w:numFmt w:val="lowerRoman"/>
      <w:lvlText w:val="%3."/>
      <w:lvlJc w:val="right"/>
      <w:pPr>
        <w:ind w:left="2160" w:hanging="180"/>
      </w:pPr>
    </w:lvl>
    <w:lvl w:ilvl="3" w:tplc="72982739" w:tentative="1">
      <w:start w:val="1"/>
      <w:numFmt w:val="decimal"/>
      <w:lvlText w:val="%4."/>
      <w:lvlJc w:val="left"/>
      <w:pPr>
        <w:ind w:left="2880" w:hanging="360"/>
      </w:pPr>
    </w:lvl>
    <w:lvl w:ilvl="4" w:tplc="72982739" w:tentative="1">
      <w:start w:val="1"/>
      <w:numFmt w:val="lowerLetter"/>
      <w:lvlText w:val="%5."/>
      <w:lvlJc w:val="left"/>
      <w:pPr>
        <w:ind w:left="3600" w:hanging="360"/>
      </w:pPr>
    </w:lvl>
    <w:lvl w:ilvl="5" w:tplc="72982739" w:tentative="1">
      <w:start w:val="1"/>
      <w:numFmt w:val="lowerRoman"/>
      <w:lvlText w:val="%6."/>
      <w:lvlJc w:val="right"/>
      <w:pPr>
        <w:ind w:left="4320" w:hanging="180"/>
      </w:pPr>
    </w:lvl>
    <w:lvl w:ilvl="6" w:tplc="72982739" w:tentative="1">
      <w:start w:val="1"/>
      <w:numFmt w:val="decimal"/>
      <w:lvlText w:val="%7."/>
      <w:lvlJc w:val="left"/>
      <w:pPr>
        <w:ind w:left="5040" w:hanging="360"/>
      </w:pPr>
    </w:lvl>
    <w:lvl w:ilvl="7" w:tplc="72982739" w:tentative="1">
      <w:start w:val="1"/>
      <w:numFmt w:val="lowerLetter"/>
      <w:lvlText w:val="%8."/>
      <w:lvlJc w:val="left"/>
      <w:pPr>
        <w:ind w:left="5760" w:hanging="360"/>
      </w:pPr>
    </w:lvl>
    <w:lvl w:ilvl="8" w:tplc="72982739" w:tentative="1">
      <w:start w:val="1"/>
      <w:numFmt w:val="lowerRoman"/>
      <w:lvlText w:val="%9."/>
      <w:lvlJc w:val="right"/>
      <w:pPr>
        <w:ind w:left="6480" w:hanging="180"/>
      </w:pPr>
    </w:lvl>
  </w:abstractNum>
  <w:abstractNum w:abstractNumId="14007">
    <w:multiLevelType w:val="hybridMultilevel"/>
    <w:lvl w:ilvl="0" w:tplc="11397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007">
    <w:abstractNumId w:val="14007"/>
  </w:num>
  <w:num w:numId="14008">
    <w:abstractNumId w:val="140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77619226" Type="http://schemas.openxmlformats.org/officeDocument/2006/relationships/comments" Target="comments.xml"/><Relationship Id="rId839941931" Type="http://schemas.microsoft.com/office/2011/relationships/commentsExtended" Target="commentsExtended.xml"/><Relationship Id="rId48418019" Type="http://schemas.openxmlformats.org/officeDocument/2006/relationships/image" Target="media/imgrId48418019.jpg"/><Relationship Id="rId13306a85b1fd86ace" Type="http://schemas.openxmlformats.org/officeDocument/2006/relationships/image" Target="media/imgrId13306a85b1fd86ace.jpg"/><Relationship Id="rId68966a85b1fd916a9" Type="http://schemas.openxmlformats.org/officeDocument/2006/relationships/image" Target="media/imgrId68966a85b1fd916a9.jpg"/><Relationship Id="rId49086a85b1fda1d61" Type="http://schemas.openxmlformats.org/officeDocument/2006/relationships/image" Target="media/imgrId49086a85b1fda1d61.png"/><Relationship Id="rId37026a85b1fdab1e4" Type="http://schemas.openxmlformats.org/officeDocument/2006/relationships/image" Target="media/imgrId37026a85b1fdab1e4.jpg"/><Relationship Id="rId45476a85b1fdb13e5" Type="http://schemas.openxmlformats.org/officeDocument/2006/relationships/image" Target="media/imgrId45476a85b1fdb13e5.jpg"/><Relationship Id="rId81426a85b1fdba13e" Type="http://schemas.openxmlformats.org/officeDocument/2006/relationships/image" Target="media/imgrId81426a85b1fdba13e.jpg"/><Relationship Id="rId67136a85b1fdbfee3" Type="http://schemas.openxmlformats.org/officeDocument/2006/relationships/image" Target="media/imgrId67136a85b1fdbfee3.jpg"/><Relationship Id="rId33286a85b1fdca1bc" Type="http://schemas.openxmlformats.org/officeDocument/2006/relationships/image" Target="media/imgrId33286a85b1fdca1bc.jpg"/><Relationship Id="rId30576a85b1fdcf6ba" Type="http://schemas.openxmlformats.org/officeDocument/2006/relationships/image" Target="media/imgrId30576a85b1fdcf6ba.png"/><Relationship Id="rId75726a85b1fdd7b51" Type="http://schemas.openxmlformats.org/officeDocument/2006/relationships/image" Target="media/imgrId75726a85b1fdd7b51.png"/><Relationship Id="rId16166a85b1fddebf0" Type="http://schemas.openxmlformats.org/officeDocument/2006/relationships/image" Target="media/imgrId16166a85b1fddebf0.png"/><Relationship Id="rId89566a85b1fde84d6" Type="http://schemas.openxmlformats.org/officeDocument/2006/relationships/image" Target="media/imgrId89566a85b1fde84d6.jpg"/><Relationship Id="rId30566a85b1fdefa65" Type="http://schemas.openxmlformats.org/officeDocument/2006/relationships/image" Target="media/imgrId30566a85b1fdefa65.jpg"/><Relationship Id="rId21146a85b1fe0121a" Type="http://schemas.openxmlformats.org/officeDocument/2006/relationships/image" Target="media/imgrId21146a85b1fe0121a.jpg"/><Relationship Id="rId74606a85b1fe08262" Type="http://schemas.openxmlformats.org/officeDocument/2006/relationships/image" Target="media/imgrId74606a85b1fe08262.jpg"/><Relationship Id="rId48636a85b1fe0e602" Type="http://schemas.openxmlformats.org/officeDocument/2006/relationships/image" Target="media/imgrId48636a85b1fe0e602.jpg"/><Relationship Id="rId22906a85b1fe1664c" Type="http://schemas.openxmlformats.org/officeDocument/2006/relationships/image" Target="media/imgrId22906a85b1fe1664c.jpg"/><Relationship Id="rId87796a85b1fe1d860" Type="http://schemas.openxmlformats.org/officeDocument/2006/relationships/image" Target="media/imgrId87796a85b1fe1d860.jpg"/><Relationship Id="rId99046a85b1fe22959" Type="http://schemas.openxmlformats.org/officeDocument/2006/relationships/image" Target="media/imgrId99046a85b1fe22959.jpg"/><Relationship Id="rId98526a85b1fe2e131" Type="http://schemas.openxmlformats.org/officeDocument/2006/relationships/image" Target="media/imgrId98526a85b1fe2e131.jpg"/><Relationship Id="rId90536a85b1fe37295" Type="http://schemas.openxmlformats.org/officeDocument/2006/relationships/image" Target="media/imgrId90536a85b1fe37295.jpg"/><Relationship Id="rId93606a85b1fe45a96" Type="http://schemas.openxmlformats.org/officeDocument/2006/relationships/image" Target="media/imgrId93606a85b1fe45a96.jpg"/><Relationship Id="rId52026a85b1fe51e98" Type="http://schemas.openxmlformats.org/officeDocument/2006/relationships/image" Target="media/imgrId52026a85b1fe51e98.jpg"/><Relationship Id="rId53946a85b1fe5e708" Type="http://schemas.openxmlformats.org/officeDocument/2006/relationships/image" Target="media/imgrId53946a85b1fe5e708.jpg"/><Relationship Id="rId31976a85b1fe68c2b" Type="http://schemas.openxmlformats.org/officeDocument/2006/relationships/image" Target="media/imgrId31976a85b1fe68c2b.jpg"/><Relationship Id="rId67556a85b1fe753ac" Type="http://schemas.openxmlformats.org/officeDocument/2006/relationships/image" Target="media/imgrId67556a85b1fe753ac.jpg"/><Relationship Id="rId72556a85b1fe7fcba" Type="http://schemas.openxmlformats.org/officeDocument/2006/relationships/image" Target="media/imgrId72556a85b1fe7fcba.jpg"/><Relationship Id="rId99576a85b1fe8c5eb" Type="http://schemas.openxmlformats.org/officeDocument/2006/relationships/image" Target="media/imgrId99576a85b1fe8c5eb.jpg"/><Relationship Id="rId60286a85b1fe9712d" Type="http://schemas.openxmlformats.org/officeDocument/2006/relationships/image" Target="media/imgrId60286a85b1fe9712d.jpg"/><Relationship Id="rId91376a85b1fea5552" Type="http://schemas.openxmlformats.org/officeDocument/2006/relationships/image" Target="media/imgrId91376a85b1fea5552.jpg"/><Relationship Id="rId93786a85b1feb1693" Type="http://schemas.openxmlformats.org/officeDocument/2006/relationships/image" Target="media/imgrId93786a85b1feb1693.jpg"/><Relationship Id="rId32456a85b1febfbe8" Type="http://schemas.openxmlformats.org/officeDocument/2006/relationships/image" Target="media/imgrId32456a85b1febfbe8.jpg"/><Relationship Id="rId31026a85b1fecbf3e" Type="http://schemas.openxmlformats.org/officeDocument/2006/relationships/image" Target="media/imgrId31026a85b1fecbf3e.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8418019" Type="http://schemas.openxmlformats.org/officeDocument/2006/relationships/image" Target="media/imgrId4841801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8418019" Type="http://schemas.openxmlformats.org/officeDocument/2006/relationships/image" Target="media/imgrId4841801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8418019" Type="http://schemas.openxmlformats.org/officeDocument/2006/relationships/image" Target="media/imgrId4841801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8418019" Type="http://schemas.openxmlformats.org/officeDocument/2006/relationships/image" Target="media/imgrId4841801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8418019" Type="http://schemas.openxmlformats.org/officeDocument/2006/relationships/image" Target="media/imgrId4841801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8418019" Type="http://schemas.openxmlformats.org/officeDocument/2006/relationships/image" Target="media/imgrId4841801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