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Information regarding discharge of liquids</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1903 M Workshop manual (Rev. 09.6)</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578723710"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80237149"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Technical Documentation</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ED005302-960</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9.6</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04/2013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03/2023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 SILVESTRONE</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V. MANINI</w:t>
            </w: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33322474" w:name="ctxt"/>
    <w:bookmarkEnd w:id="33322474"/>
    <w:p>
      <w:pPr>
        <w:widowControl w:val="on"/>
        <w:pBdr/>
        <w:spacing w:before="75" w:after="75" w:line="240" w:lineRule="auto"/>
        <w:ind w:left="75" w:right="75"/>
        <w:jc w:val="left"/>
      </w:pPr>
    </w:p>
    <w:p>
      <w:pPr>
        <w:pStyle w:val="Titolo1"/>
      </w:pPr>
      <w:r>
        <w:rPr/>
        <w:t xml:space="preserve">Information regarding discharge of liquids</w:t>
      </w:r>
    </w:p>
    <w:p>
      <w:pPr>
        <w:widowControl w:val="on"/>
        <w:pBdr/>
        <w:spacing w:before="0" w:after="0" w:line="240" w:lineRule="auto"/>
        <w:ind w:left="0" w:right="0"/>
        <w:jc w:val="left"/>
      </w:pPr>
    </w:p>
    <w:p>
      <w:pPr>
        <w:pStyle w:val="Titolo2"/>
      </w:pPr>
      <w:r>
        <w:rPr/>
        <w:t xml:space="preserve">Coolant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8048094" name="name49216a87ecc3e79f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2146a87ecc3e79f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7147"/>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51386a87ecc3e8341" w:history="1">
              <w:r>
                <w:rPr>
                  <w:rStyle w:val="DefaultParagraphFontPHPDOCX"/>
                  <w:b/>
                  <w:bCs/>
                  <w:color w:val="0000FF"/>
                  <w:position w:val="-2"/>
                  <w:sz w:val="20"/>
                  <w:szCs w:val="20"/>
                  <w:u w:val="none"/>
                </w:rPr>
                <w:t xml:space="preserve">Par. 3.3.2</w:t>
              </w:r>
            </w:hyperlink>
            <w:r>
              <w:rPr>
                <w:color w:val="00274C"/>
                <w:position w:val="-2"/>
                <w:sz w:val="20"/>
                <w:szCs w:val="20"/>
                <w:u w:val="none"/>
              </w:rPr>
              <w:t xml:space="preserve"> .</w:t>
            </w:r>
          </w:p>
          <w:p/>
          <w:p/>
          <w:p/>
          <w:p/>
          <w:p>
            <w:pPr>
              <w:widowControl w:val="on"/>
              <w:pBdr/>
              <w:spacing w:before="0" w:after="0" w:line="262" w:lineRule="auto"/>
              <w:ind w:left="0" w:right="0"/>
              <w:jc w:val="left"/>
              <w:textAlignment w:val="center"/>
            </w:pPr>
            <w:r>
              <w:rPr>
                <w:b/>
                <w:bCs/>
                <w:color w:val="00274C"/>
                <w:position w:val="-2"/>
                <w:sz w:val="20"/>
                <w:szCs w:val="20"/>
                <w:u w:val="none"/>
              </w:rPr>
              <w:t xml:space="preserve">N</w:t>
            </w:r>
            <w:r>
              <w:rPr>
                <w:color w:val="00274C"/>
                <w:position w:val="-2"/>
                <w:sz w:val="20"/>
                <w:szCs w:val="20"/>
                <w:u w:val="none"/>
              </w:rPr>
              <w:t xml:space="preserve"> </w:t>
            </w:r>
            <w:r>
              <w:rPr>
                <w:b/>
                <w:bCs/>
                <w:color w:val="00274C"/>
                <w:position w:val="-2"/>
                <w:sz w:val="20"/>
                <w:szCs w:val="20"/>
                <w:u w:val="none"/>
              </w:rPr>
              <w:t xml:space="preserve">OTE:</w:t>
            </w:r>
            <w:r>
              <w:rPr>
                <w:color w:val="00274C"/>
                <w:position w:val="-2"/>
                <w:sz w:val="20"/>
                <w:szCs w:val="20"/>
                <w:u w:val="none"/>
              </w:rPr>
              <w:t xml:space="preser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The representation of the radiator is purely indicative.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4181879" name="name45846a87ecc40030d"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82136a87ecc40030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7147"/>
              </w:numPr>
              <w:spacing w:before="0" w:after="0" w:line="262" w:lineRule="auto"/>
              <w:jc w:val="left"/>
              <w:rPr>
                <w:color w:val="00274C"/>
                <w:sz w:val="20"/>
                <w:szCs w:val="20"/>
              </w:rPr>
            </w:pPr>
            <w:r>
              <w:rPr>
                <w:color w:val="00274C"/>
                <w:position w:val="-2"/>
                <w:sz w:val="20"/>
                <w:szCs w:val="20"/>
                <w:u w:val="none"/>
              </w:rPr>
              <w:t xml:space="preserve">Presence of steam pressurized coolant danger of burns.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7149"/>
              </w:numPr>
              <w:spacing w:before="0" w:after="0" w:line="262" w:lineRule="auto"/>
              <w:jc w:val="left"/>
              <w:rPr>
                <w:color w:val="00274C"/>
                <w:sz w:val="20"/>
                <w:szCs w:val="20"/>
              </w:rPr>
            </w:pPr>
            <w:r>
              <w:rPr>
                <w:color w:val="00274C"/>
                <w:position w:val="-2"/>
                <w:sz w:val="20"/>
                <w:szCs w:val="20"/>
                <w:u w:val="none"/>
              </w:rPr>
              <w:t xml:space="preserve">Undo the cap </w:t>
            </w:r>
            <w:r>
              <w:rPr>
                <w:b/>
                <w:bCs/>
                <w:color w:val="00274C"/>
                <w:position w:val="-2"/>
                <w:sz w:val="20"/>
                <w:szCs w:val="20"/>
                <w:u w:val="none"/>
              </w:rPr>
              <w:t xml:space="preserve">A</w:t>
            </w:r>
            <w:r>
              <w:rPr>
                <w:color w:val="00274C"/>
                <w:position w:val="-2"/>
                <w:sz w:val="20"/>
                <w:szCs w:val="20"/>
                <w:u w:val="none"/>
              </w:rPr>
              <w:t xml:space="preserve"> carefully (circuit under pressure).</w:t>
            </w:r>
          </w:p>
        </w:tc>
        <w:tc>
          <w:tcPr>
            <w:tcW w:w="0" w:type="auto"/>
            <w:tcMar>
              <w:top w:w="150" w:type="dxa"/>
              <w:left w:w="150" w:type="dxa"/>
              <w:bottom w:w="150" w:type="dxa"/>
              <w:right w:w="150" w:type="dxa"/>
            </w:tcMar>
            <w:vAlign w:val="top"/>
          </w:tcPr>
          <w:p>
            <w:r>
              <w:rPr>
                <w:position w:val="-226"/>
              </w:rPr>
              <w:drawing>
                <wp:inline distT="0" distB="0" distL="0" distR="0">
                  <wp:extent cx="2232000" cy="1483200"/>
                  <wp:effectExtent b="0" l="0" r="0" t="0"/>
                  <wp:docPr id="48256482" name="name46966a87ecc414683" descr="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1.png"/>
                          <pic:cNvPicPr/>
                        </pic:nvPicPr>
                        <pic:blipFill>
                          <a:blip r:embed="rId69726a87ecc414680"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t xml:space="preserve">Fig 5.1</w:t>
            </w:r>
          </w:p>
        </w:tc>
      </w:tr>
      <w:tr>
        <w:trPr>
          <w:trHeight w:val="0" w:hRule="atLeast"/>
        </w:trPr>
        <w:tc>
          <w:tcPr>
            <w:tcW w:w="0" w:type="auto"/>
            <w:tcMar>
              <w:top w:w="150" w:type="dxa"/>
              <w:left w:w="150" w:type="dxa"/>
              <w:bottom w:w="150" w:type="dxa"/>
              <w:right w:w="150" w:type="dxa"/>
            </w:tcMar>
            <w:vAlign w:val="center"/>
          </w:tcPr>
          <w:p>
            <w:pPr>
              <w:numPr>
                <w:ilvl w:val="0"/>
                <w:numId w:val="27150"/>
              </w:numPr>
              <w:spacing w:before="0" w:after="0" w:line="262" w:lineRule="auto"/>
              <w:jc w:val="left"/>
              <w:rPr>
                <w:color w:val="00274C"/>
                <w:sz w:val="20"/>
                <w:szCs w:val="20"/>
              </w:rPr>
            </w:pPr>
            <w:r>
              <w:rPr>
                <w:color w:val="00274C"/>
                <w:position w:val="-2"/>
                <w:sz w:val="20"/>
                <w:szCs w:val="20"/>
                <w:u w:val="none"/>
              </w:rPr>
              <w:t xml:space="preserve">Loosen cap </w:t>
            </w:r>
            <w:r>
              <w:rPr>
                <w:b/>
                <w:bCs/>
                <w:color w:val="00274C"/>
                <w:position w:val="-2"/>
                <w:sz w:val="20"/>
                <w:szCs w:val="20"/>
                <w:u w:val="none"/>
              </w:rPr>
              <w:t xml:space="preserve">D</w:t>
            </w:r>
            <w:r>
              <w:rPr>
                <w:color w:val="00274C"/>
                <w:position w:val="-2"/>
                <w:sz w:val="20"/>
                <w:szCs w:val="20"/>
                <w:u w:val="none"/>
              </w:rPr>
              <w:t xml:space="preserve"> , remove gasket </w:t>
            </w:r>
            <w:r>
              <w:rPr>
                <w:b/>
                <w:bCs/>
                <w:color w:val="00274C"/>
                <w:position w:val="-2"/>
                <w:sz w:val="20"/>
                <w:szCs w:val="20"/>
                <w:u w:val="none"/>
              </w:rPr>
              <w:t xml:space="preserve">E</w:t>
            </w:r>
            <w:r>
              <w:rPr>
                <w:color w:val="00274C"/>
                <w:position w:val="-2"/>
                <w:sz w:val="20"/>
                <w:szCs w:val="20"/>
                <w:u w:val="none"/>
              </w:rPr>
              <w:t xml:space="preserve"> , drain all coolant in radiator </w:t>
            </w:r>
            <w:r>
              <w:rPr>
                <w:b/>
                <w:bCs/>
                <w:color w:val="00274C"/>
                <w:position w:val="-2"/>
                <w:sz w:val="20"/>
                <w:szCs w:val="20"/>
                <w:u w:val="none"/>
              </w:rPr>
              <w:t xml:space="preserve">G</w:t>
            </w:r>
            <w:r>
              <w:rPr>
                <w:color w:val="00274C"/>
                <w:position w:val="-2"/>
                <w:sz w:val="20"/>
                <w:szCs w:val="20"/>
                <w:u w:val="none"/>
              </w:rPr>
              <w:t xml:space="preserve"> into a suitable container and refer to  </w:t>
            </w:r>
            <w:hyperlink r:id="rId96776a87ecc414fb9" w:history="1">
              <w:r>
                <w:rPr>
                  <w:rStyle w:val="DefaultParagraphFontPHPDOCX"/>
                  <w:b/>
                  <w:bCs/>
                  <w:color w:val="0000FF"/>
                  <w:position w:val="-2"/>
                  <w:sz w:val="20"/>
                  <w:szCs w:val="20"/>
                  <w:u w:val="none"/>
                </w:rPr>
                <w:t xml:space="preserve">Par. 3.6</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26"/>
              </w:rPr>
              <w:drawing>
                <wp:inline distT="0" distB="0" distL="0" distR="0">
                  <wp:extent cx="2232000" cy="1483200"/>
                  <wp:effectExtent b="0" l="0" r="0" t="0"/>
                  <wp:docPr id="51746138" name="name73096a87ecc41f04e" descr="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2.png"/>
                          <pic:cNvPicPr/>
                        </pic:nvPicPr>
                        <pic:blipFill>
                          <a:blip r:embed="rId65906a87ecc41f04b"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t xml:space="preserve">Fig 5.2</w:t>
            </w:r>
          </w:p>
        </w:tc>
      </w:tr>
      <w:tr>
        <w:trPr>
          <w:trHeight w:val="0" w:hRule="atLeast"/>
        </w:trPr>
        <w:tc>
          <w:tcPr>
            <w:tcW w:w="0" w:type="auto"/>
            <w:tcMar>
              <w:top w:w="150" w:type="dxa"/>
              <w:left w:w="150" w:type="dxa"/>
              <w:bottom w:w="150" w:type="dxa"/>
              <w:right w:w="150" w:type="dxa"/>
            </w:tcMar>
            <w:vAlign w:val="center"/>
          </w:tcPr>
          <w:p>
            <w:pPr>
              <w:numPr>
                <w:ilvl w:val="0"/>
                <w:numId w:val="27151"/>
              </w:numPr>
              <w:spacing w:before="0" w:after="0" w:line="262" w:lineRule="auto"/>
              <w:jc w:val="left"/>
              <w:rPr>
                <w:color w:val="00274C"/>
                <w:sz w:val="20"/>
                <w:szCs w:val="20"/>
              </w:rPr>
            </w:pPr>
            <w:r>
              <w:rPr>
                <w:color w:val="00274C"/>
                <w:position w:val="-2"/>
                <w:sz w:val="20"/>
                <w:szCs w:val="20"/>
                <w:u w:val="none"/>
              </w:rPr>
              <w:t xml:space="preserve">Undo cap </w:t>
            </w:r>
            <w:r>
              <w:rPr>
                <w:b/>
                <w:bCs/>
                <w:color w:val="00274C"/>
                <w:position w:val="-2"/>
                <w:sz w:val="20"/>
                <w:szCs w:val="20"/>
                <w:u w:val="none"/>
              </w:rPr>
              <w:t xml:space="preserve">F</w:t>
            </w:r>
            <w:r>
              <w:rPr>
                <w:color w:val="00274C"/>
                <w:position w:val="-2"/>
                <w:sz w:val="20"/>
                <w:szCs w:val="20"/>
                <w:u w:val="none"/>
              </w:rPr>
              <w:t xml:space="preserve"> to drain all liquid from the system contained in the engine crankcase ducts into an appropriate container ( </w:t>
            </w:r>
            <w:hyperlink r:id="rId63306a87ecc41f7ab" w:history="1">
              <w:r>
                <w:rPr>
                  <w:rStyle w:val="DefaultParagraphFontPHPDOCX"/>
                  <w:b/>
                  <w:bCs/>
                  <w:color w:val="0000FF"/>
                  <w:position w:val="-2"/>
                  <w:sz w:val="20"/>
                  <w:szCs w:val="20"/>
                  <w:u w:val="none"/>
                </w:rPr>
                <w:t xml:space="preserve">Par. 3.6</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25024431" name="name70496a87ecc42c7d0" descr="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3.png"/>
                          <pic:cNvPicPr/>
                        </pic:nvPicPr>
                        <pic:blipFill>
                          <a:blip r:embed="rId64706a87ecc42c7cd"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t xml:space="preserve">Fig 5.3</w:t>
            </w:r>
          </w:p>
          <w:p/>
          <w:p/>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29545911" name="name10146a87ecc438634" descr="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4.png"/>
                          <pic:cNvPicPr/>
                        </pic:nvPicPr>
                        <pic:blipFill>
                          <a:blip r:embed="rId88956a87ecc438631"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5.4</w:t>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 Click by side to play the procedure.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hyperlink r:id="rId91446a87ecc438c50" w:history="1">
              <w:r>
                <w:rPr>
                  <w:rStyle w:val="DefaultParagraphFontPHPDOCX"/>
                  <w:color w:val="0000FF"/>
                  <w:position w:val="0"/>
                  <w:sz w:val="20"/>
                  <w:szCs w:val="20"/>
                  <w:u w:val="single" w:color=""/>
                </w:rPr>
                <w:t xml:space="preserve">https://www.youtube.com/embed/wXSb6sOYsD8?rel=0</w:t>
              </w:r>
            </w:hyperlink>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oil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7722560" name="name78306a87ecc43fab2"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77886a87ecc43faa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7147"/>
              </w:numPr>
              <w:spacing w:before="0" w:after="0" w:line="262" w:lineRule="auto"/>
              <w:jc w:val="left"/>
              <w:rPr>
                <w:color w:val="00274C"/>
                <w:sz w:val="20"/>
                <w:szCs w:val="20"/>
              </w:rPr>
            </w:pPr>
            <w:r>
              <w:rPr>
                <w:color w:val="00274C"/>
                <w:position w:val="-2"/>
                <w:sz w:val="20"/>
                <w:szCs w:val="20"/>
                <w:u w:val="none"/>
              </w:rPr>
              <w:t xml:space="preserve">This operation should be carried out with vacuum pump. The oil must be drained whilst the engine is hot, which requires particular care to prevent burns. Do not allow oil to come into contact with the skin because of the health hazards involved. It is recommended to use an oil intake pump via the oil dipstick hole </w:t>
            </w:r>
            <w:r>
              <w:rPr>
                <w:b/>
                <w:bCs/>
                <w:color w:val="00274C"/>
                <w:position w:val="-2"/>
                <w:sz w:val="20"/>
                <w:szCs w:val="20"/>
                <w:u w:val="none"/>
              </w:rPr>
              <w:t xml:space="preserve">B.</w:t>
            </w:r>
          </w:p>
          <w:p>
            <w:pPr>
              <w:numPr>
                <w:ilvl w:val="0"/>
                <w:numId w:val="27147"/>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18386a87ecc440504" w:history="1">
              <w:r>
                <w:rPr>
                  <w:rStyle w:val="DefaultParagraphFontPHPDOCX"/>
                  <w:b/>
                  <w:bCs/>
                  <w:color w:val="0000FF"/>
                  <w:position w:val="-2"/>
                  <w:sz w:val="20"/>
                  <w:szCs w:val="20"/>
                  <w:u w:val="none"/>
                </w:rPr>
                <w:t xml:space="preserve">Par. 3.3.2</w:t>
              </w:r>
            </w:hyperlink>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Perform this operation with warm engine, to get a better fluidity of the oil and get a full discharge of oil and impurities contained in it.</w:t>
            </w:r>
          </w:p>
          <w:p>
            <w:pPr>
              <w:numPr>
                <w:ilvl w:val="0"/>
                <w:numId w:val="27152"/>
              </w:numPr>
              <w:spacing w:before="0" w:after="0" w:line="262" w:lineRule="auto"/>
              <w:jc w:val="left"/>
              <w:rPr>
                <w:color w:val="00274C"/>
                <w:sz w:val="20"/>
                <w:szCs w:val="20"/>
              </w:rPr>
            </w:pPr>
            <w:r>
              <w:rPr>
                <w:color w:val="00274C"/>
                <w:position w:val="-2"/>
                <w:sz w:val="20"/>
                <w:szCs w:val="20"/>
                <w:u w:val="none"/>
              </w:rPr>
              <w:br/>
              <w:br/>
              <w:br/>
              <w:t xml:space="preserve">Undo the oil filler cap </w:t>
            </w:r>
            <w:r>
              <w:rPr>
                <w:b/>
                <w:bCs/>
                <w:color w:val="00274C"/>
                <w:position w:val="-2"/>
                <w:sz w:val="20"/>
                <w:szCs w:val="20"/>
                <w:u w:val="none"/>
              </w:rPr>
              <w:t xml:space="preserve">A</w:t>
            </w:r>
            <w:r>
              <w:rPr>
                <w:color w:val="00274C"/>
                <w:position w:val="-2"/>
                <w:sz w:val="20"/>
                <w:szCs w:val="20"/>
                <w:u w:val="none"/>
              </w:rPr>
              <w:t xml:space="preserve"> .</w:t>
            </w:r>
          </w:p>
          <w:p>
            <w:pPr>
              <w:numPr>
                <w:ilvl w:val="0"/>
                <w:numId w:val="27152"/>
              </w:numPr>
              <w:spacing w:before="0" w:after="0" w:line="262" w:lineRule="auto"/>
              <w:jc w:val="left"/>
              <w:rPr>
                <w:color w:val="00274C"/>
                <w:sz w:val="20"/>
                <w:szCs w:val="20"/>
              </w:rPr>
            </w:pPr>
            <w:r>
              <w:rPr>
                <w:color w:val="00274C"/>
                <w:position w:val="-2"/>
                <w:sz w:val="20"/>
                <w:szCs w:val="20"/>
                <w:u w:val="none"/>
              </w:rPr>
              <w:t xml:space="preserve">Remove the oil dipstick </w:t>
            </w:r>
            <w:r>
              <w:rPr>
                <w:b/>
                <w:bCs/>
                <w:color w:val="00274C"/>
                <w:position w:val="-2"/>
                <w:sz w:val="20"/>
                <w:szCs w:val="20"/>
                <w:u w:val="none"/>
              </w:rPr>
              <w:t xml:space="preserve">B</w:t>
            </w:r>
            <w:r>
              <w:rPr>
                <w:color w:val="00274C"/>
                <w:position w:val="-2"/>
                <w:sz w:val="20"/>
                <w:szCs w:val="20"/>
                <w:u w:val="none"/>
              </w:rPr>
              <w:t xml:space="preserve"> .</w:t>
            </w:r>
          </w:p>
          <w:p>
            <w:pPr>
              <w:numPr>
                <w:ilvl w:val="0"/>
                <w:numId w:val="27152"/>
              </w:numPr>
              <w:spacing w:before="0" w:after="0" w:line="262" w:lineRule="auto"/>
              <w:jc w:val="left"/>
              <w:rPr>
                <w:color w:val="00274C"/>
                <w:sz w:val="20"/>
                <w:szCs w:val="20"/>
              </w:rPr>
            </w:pPr>
            <w:r>
              <w:rPr>
                <w:color w:val="00274C"/>
                <w:position w:val="-2"/>
                <w:sz w:val="20"/>
                <w:szCs w:val="20"/>
                <w:u w:val="none"/>
              </w:rPr>
              <w:t xml:space="preserve">Remove the oil drain plug </w:t>
            </w:r>
            <w:r>
              <w:rPr>
                <w:b/>
                <w:bCs/>
                <w:color w:val="00274C"/>
                <w:position w:val="-2"/>
                <w:sz w:val="20"/>
                <w:szCs w:val="20"/>
                <w:u w:val="none"/>
              </w:rPr>
              <w:t xml:space="preserve">D</w:t>
            </w:r>
            <w:r>
              <w:rPr>
                <w:color w:val="00274C"/>
                <w:position w:val="-2"/>
                <w:sz w:val="20"/>
                <w:szCs w:val="20"/>
                <w:u w:val="none"/>
              </w:rPr>
              <w:t xml:space="preserve"> and the gasket </w:t>
            </w:r>
            <w:r>
              <w:rPr>
                <w:b/>
                <w:bCs/>
                <w:color w:val="00274C"/>
                <w:position w:val="-2"/>
                <w:sz w:val="20"/>
                <w:szCs w:val="20"/>
                <w:u w:val="none"/>
              </w:rPr>
              <w:t xml:space="preserve">E</w:t>
            </w:r>
            <w:r>
              <w:rPr>
                <w:color w:val="00274C"/>
                <w:position w:val="-2"/>
                <w:sz w:val="20"/>
                <w:szCs w:val="20"/>
                <w:u w:val="none"/>
              </w:rPr>
              <w:t xml:space="preserve"> (the oil drain plug is on both sides of the oil sump).</w:t>
            </w:r>
          </w:p>
          <w:p>
            <w:pPr>
              <w:numPr>
                <w:ilvl w:val="0"/>
                <w:numId w:val="27152"/>
              </w:numPr>
              <w:spacing w:before="0" w:after="0" w:line="262" w:lineRule="auto"/>
              <w:jc w:val="left"/>
              <w:rPr>
                <w:color w:val="00274C"/>
                <w:sz w:val="20"/>
                <w:szCs w:val="20"/>
              </w:rPr>
            </w:pPr>
            <w:r>
              <w:rPr>
                <w:color w:val="00274C"/>
                <w:position w:val="-2"/>
                <w:sz w:val="20"/>
                <w:szCs w:val="20"/>
                <w:u w:val="none"/>
              </w:rPr>
              <w:t xml:space="preserve">Drain oil in an appropriate container.</w:t>
            </w:r>
            <w:r>
              <w:rPr>
                <w:color w:val="00274C"/>
                <w:position w:val="-2"/>
                <w:sz w:val="20"/>
                <w:szCs w:val="20"/>
                <w:u w:val="none"/>
              </w:rPr>
              <w:br/>
              <w:t xml:space="preserve">(For used oil disposal refer to the </w:t>
            </w:r>
            <w:hyperlink r:id="rId75096a87ecc44193f" w:history="1">
              <w:r>
                <w:rPr>
                  <w:rStyle w:val="DefaultParagraphFontPHPDOCX"/>
                  <w:b/>
                  <w:bCs/>
                  <w:color w:val="0000FF"/>
                  <w:position w:val="-2"/>
                  <w:sz w:val="20"/>
                  <w:szCs w:val="20"/>
                  <w:u w:val="none"/>
                </w:rPr>
                <w:t xml:space="preserve">Par 3.6</w:t>
              </w:r>
            </w:hyperlink>
            <w:r>
              <w:rPr>
                <w:color w:val="00274C"/>
                <w:position w:val="-2"/>
                <w:sz w:val="20"/>
                <w:szCs w:val="20"/>
                <w:u w:val="none"/>
              </w:rPr>
              <w:t xml:space="preserve"> ).</w:t>
            </w:r>
          </w:p>
          <w:p>
            <w:pPr>
              <w:numPr>
                <w:ilvl w:val="0"/>
                <w:numId w:val="27152"/>
              </w:numPr>
              <w:spacing w:before="0" w:after="0" w:line="262" w:lineRule="auto"/>
              <w:jc w:val="left"/>
              <w:rPr>
                <w:color w:val="00274C"/>
                <w:sz w:val="20"/>
                <w:szCs w:val="20"/>
              </w:rPr>
            </w:pPr>
            <w:r>
              <w:rPr>
                <w:color w:val="00274C"/>
                <w:position w:val="-2"/>
                <w:sz w:val="20"/>
                <w:szCs w:val="20"/>
                <w:u w:val="none"/>
              </w:rPr>
              <w:t xml:space="preserve">Perform the operations described in </w:t>
            </w:r>
            <w:hyperlink r:id="rId29396a87ecc441cde" w:history="1">
              <w:r>
                <w:rPr>
                  <w:rStyle w:val="DefaultParagraphFontPHPDOCX"/>
                  <w:b/>
                  <w:bCs/>
                  <w:color w:val="0000FF"/>
                  <w:position w:val="-2"/>
                  <w:sz w:val="20"/>
                  <w:szCs w:val="20"/>
                  <w:u w:val="none"/>
                </w:rPr>
                <w:t xml:space="preserve">Par. 6.6.</w:t>
              </w:r>
            </w:hyperlink>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61357229" name="name70856a87ecc44d34c" descr="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5.png"/>
                          <pic:cNvPicPr/>
                        </pic:nvPicPr>
                        <pic:blipFill>
                          <a:blip r:embed="rId88946a87ecc44d349"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t xml:space="preserve">Fig. 5.4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b/>
                <w:bCs/>
                <w:color w:val="00274C"/>
                <w:position w:val="-2"/>
                <w:sz w:val="20"/>
                <w:szCs w:val="20"/>
                <w:u w:val="none"/>
              </w:rPr>
              <w:t xml:space="preserve">NOTE</w:t>
            </w:r>
            <w:r>
              <w:rPr>
                <w:color w:val="00274C"/>
                <w:position w:val="-2"/>
                <w:sz w:val="20"/>
                <w:szCs w:val="20"/>
                <w:u w:val="none"/>
              </w:rPr>
              <w:t xml:space="preserve"> : Click by side to play the procedure.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hyperlink r:id="rId32206a87ecc44d9c1" w:history="1">
              <w:r>
                <w:rPr>
                  <w:rStyle w:val="DefaultParagraphFontPHPDOCX"/>
                  <w:color w:val="0000FF"/>
                  <w:position w:val="0"/>
                  <w:sz w:val="20"/>
                  <w:szCs w:val="20"/>
                  <w:u w:val="single" w:color=""/>
                </w:rPr>
                <w:t xml:space="preserve">https://www.youtube.com/embed/KgZ2JBPCGPk?rel=0</w:t>
              </w:r>
            </w:hyperlink>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7152">
    <w:multiLevelType w:val="hybridMultilevel"/>
    <w:lvl w:ilvl="0" w:tplc="82139967">
      <w:start w:val="1"/>
      <w:numFmt w:val="decimal"/>
      <w:lvlText w:val="%1."/>
      <w:lvlJc w:val="left"/>
      <w:pPr>
        <w:ind w:left="720" w:hanging="360"/>
      </w:pPr>
    </w:lvl>
    <w:lvl w:ilvl="1" w:tplc="82139967" w:tentative="1">
      <w:start w:val="1"/>
      <w:numFmt w:val="lowerLetter"/>
      <w:lvlText w:val="%2."/>
      <w:lvlJc w:val="left"/>
      <w:pPr>
        <w:ind w:left="1440" w:hanging="360"/>
      </w:pPr>
    </w:lvl>
    <w:lvl w:ilvl="2" w:tplc="82139967" w:tentative="1">
      <w:start w:val="1"/>
      <w:numFmt w:val="lowerRoman"/>
      <w:lvlText w:val="%3."/>
      <w:lvlJc w:val="right"/>
      <w:pPr>
        <w:ind w:left="2160" w:hanging="180"/>
      </w:pPr>
    </w:lvl>
    <w:lvl w:ilvl="3" w:tplc="82139967" w:tentative="1">
      <w:start w:val="1"/>
      <w:numFmt w:val="decimal"/>
      <w:lvlText w:val="%4."/>
      <w:lvlJc w:val="left"/>
      <w:pPr>
        <w:ind w:left="2880" w:hanging="360"/>
      </w:pPr>
    </w:lvl>
    <w:lvl w:ilvl="4" w:tplc="82139967" w:tentative="1">
      <w:start w:val="1"/>
      <w:numFmt w:val="lowerLetter"/>
      <w:lvlText w:val="%5."/>
      <w:lvlJc w:val="left"/>
      <w:pPr>
        <w:ind w:left="3600" w:hanging="360"/>
      </w:pPr>
    </w:lvl>
    <w:lvl w:ilvl="5" w:tplc="82139967" w:tentative="1">
      <w:start w:val="1"/>
      <w:numFmt w:val="lowerRoman"/>
      <w:lvlText w:val="%6."/>
      <w:lvlJc w:val="right"/>
      <w:pPr>
        <w:ind w:left="4320" w:hanging="180"/>
      </w:pPr>
    </w:lvl>
    <w:lvl w:ilvl="6" w:tplc="82139967" w:tentative="1">
      <w:start w:val="1"/>
      <w:numFmt w:val="decimal"/>
      <w:lvlText w:val="%7."/>
      <w:lvlJc w:val="left"/>
      <w:pPr>
        <w:ind w:left="5040" w:hanging="360"/>
      </w:pPr>
    </w:lvl>
    <w:lvl w:ilvl="7" w:tplc="82139967" w:tentative="1">
      <w:start w:val="1"/>
      <w:numFmt w:val="lowerLetter"/>
      <w:lvlText w:val="%8."/>
      <w:lvlJc w:val="left"/>
      <w:pPr>
        <w:ind w:left="5760" w:hanging="360"/>
      </w:pPr>
    </w:lvl>
    <w:lvl w:ilvl="8" w:tplc="82139967" w:tentative="1">
      <w:start w:val="1"/>
      <w:numFmt w:val="lowerRoman"/>
      <w:lvlText w:val="%9."/>
      <w:lvlJc w:val="right"/>
      <w:pPr>
        <w:ind w:left="6480" w:hanging="180"/>
      </w:pPr>
    </w:lvl>
  </w:abstractNum>
  <w:abstractNum w:abstractNumId="27151">
    <w:multiLevelType w:val="hybridMultilevel"/>
    <w:lvl w:ilvl="0" w:tplc="90326902">
      <w:start w:val="1"/>
      <w:numFmt w:val="decimal"/>
      <w:lvlText w:val="%1."/>
      <w:lvlJc w:val="left"/>
      <w:pPr>
        <w:ind w:left="720" w:hanging="360"/>
      </w:pPr>
    </w:lvl>
    <w:lvl w:ilvl="1" w:tplc="90326902" w:tentative="1">
      <w:start w:val="1"/>
      <w:numFmt w:val="lowerLetter"/>
      <w:lvlText w:val="%2."/>
      <w:lvlJc w:val="left"/>
      <w:pPr>
        <w:ind w:left="1440" w:hanging="360"/>
      </w:pPr>
    </w:lvl>
    <w:lvl w:ilvl="2" w:tplc="90326902" w:tentative="1">
      <w:start w:val="1"/>
      <w:numFmt w:val="lowerRoman"/>
      <w:lvlText w:val="%3."/>
      <w:lvlJc w:val="right"/>
      <w:pPr>
        <w:ind w:left="2160" w:hanging="180"/>
      </w:pPr>
    </w:lvl>
    <w:lvl w:ilvl="3" w:tplc="90326902" w:tentative="1">
      <w:start w:val="1"/>
      <w:numFmt w:val="decimal"/>
      <w:lvlText w:val="%4."/>
      <w:lvlJc w:val="left"/>
      <w:pPr>
        <w:ind w:left="2880" w:hanging="360"/>
      </w:pPr>
    </w:lvl>
    <w:lvl w:ilvl="4" w:tplc="90326902" w:tentative="1">
      <w:start w:val="1"/>
      <w:numFmt w:val="lowerLetter"/>
      <w:lvlText w:val="%5."/>
      <w:lvlJc w:val="left"/>
      <w:pPr>
        <w:ind w:left="3600" w:hanging="360"/>
      </w:pPr>
    </w:lvl>
    <w:lvl w:ilvl="5" w:tplc="90326902" w:tentative="1">
      <w:start w:val="1"/>
      <w:numFmt w:val="lowerRoman"/>
      <w:lvlText w:val="%6."/>
      <w:lvlJc w:val="right"/>
      <w:pPr>
        <w:ind w:left="4320" w:hanging="180"/>
      </w:pPr>
    </w:lvl>
    <w:lvl w:ilvl="6" w:tplc="90326902" w:tentative="1">
      <w:start w:val="1"/>
      <w:numFmt w:val="decimal"/>
      <w:lvlText w:val="%7."/>
      <w:lvlJc w:val="left"/>
      <w:pPr>
        <w:ind w:left="5040" w:hanging="360"/>
      </w:pPr>
    </w:lvl>
    <w:lvl w:ilvl="7" w:tplc="90326902" w:tentative="1">
      <w:start w:val="1"/>
      <w:numFmt w:val="lowerLetter"/>
      <w:lvlText w:val="%8."/>
      <w:lvlJc w:val="left"/>
      <w:pPr>
        <w:ind w:left="5760" w:hanging="360"/>
      </w:pPr>
    </w:lvl>
    <w:lvl w:ilvl="8" w:tplc="90326902" w:tentative="1">
      <w:start w:val="1"/>
      <w:numFmt w:val="lowerRoman"/>
      <w:lvlText w:val="%9."/>
      <w:lvlJc w:val="right"/>
      <w:pPr>
        <w:ind w:left="6480" w:hanging="180"/>
      </w:pPr>
    </w:lvl>
  </w:abstractNum>
  <w:abstractNum w:abstractNumId="27150">
    <w:multiLevelType w:val="hybridMultilevel"/>
    <w:lvl w:ilvl="0" w:tplc="74301748">
      <w:start w:val="1"/>
      <w:numFmt w:val="decimal"/>
      <w:lvlText w:val="%1."/>
      <w:lvlJc w:val="left"/>
      <w:pPr>
        <w:ind w:left="720" w:hanging="360"/>
      </w:pPr>
    </w:lvl>
    <w:lvl w:ilvl="1" w:tplc="74301748" w:tentative="1">
      <w:start w:val="1"/>
      <w:numFmt w:val="lowerLetter"/>
      <w:lvlText w:val="%2."/>
      <w:lvlJc w:val="left"/>
      <w:pPr>
        <w:ind w:left="1440" w:hanging="360"/>
      </w:pPr>
    </w:lvl>
    <w:lvl w:ilvl="2" w:tplc="74301748" w:tentative="1">
      <w:start w:val="1"/>
      <w:numFmt w:val="lowerRoman"/>
      <w:lvlText w:val="%3."/>
      <w:lvlJc w:val="right"/>
      <w:pPr>
        <w:ind w:left="2160" w:hanging="180"/>
      </w:pPr>
    </w:lvl>
    <w:lvl w:ilvl="3" w:tplc="74301748" w:tentative="1">
      <w:start w:val="1"/>
      <w:numFmt w:val="decimal"/>
      <w:lvlText w:val="%4."/>
      <w:lvlJc w:val="left"/>
      <w:pPr>
        <w:ind w:left="2880" w:hanging="360"/>
      </w:pPr>
    </w:lvl>
    <w:lvl w:ilvl="4" w:tplc="74301748" w:tentative="1">
      <w:start w:val="1"/>
      <w:numFmt w:val="lowerLetter"/>
      <w:lvlText w:val="%5."/>
      <w:lvlJc w:val="left"/>
      <w:pPr>
        <w:ind w:left="3600" w:hanging="360"/>
      </w:pPr>
    </w:lvl>
    <w:lvl w:ilvl="5" w:tplc="74301748" w:tentative="1">
      <w:start w:val="1"/>
      <w:numFmt w:val="lowerRoman"/>
      <w:lvlText w:val="%6."/>
      <w:lvlJc w:val="right"/>
      <w:pPr>
        <w:ind w:left="4320" w:hanging="180"/>
      </w:pPr>
    </w:lvl>
    <w:lvl w:ilvl="6" w:tplc="74301748" w:tentative="1">
      <w:start w:val="1"/>
      <w:numFmt w:val="decimal"/>
      <w:lvlText w:val="%7."/>
      <w:lvlJc w:val="left"/>
      <w:pPr>
        <w:ind w:left="5040" w:hanging="360"/>
      </w:pPr>
    </w:lvl>
    <w:lvl w:ilvl="7" w:tplc="74301748" w:tentative="1">
      <w:start w:val="1"/>
      <w:numFmt w:val="lowerLetter"/>
      <w:lvlText w:val="%8."/>
      <w:lvlJc w:val="left"/>
      <w:pPr>
        <w:ind w:left="5760" w:hanging="360"/>
      </w:pPr>
    </w:lvl>
    <w:lvl w:ilvl="8" w:tplc="74301748" w:tentative="1">
      <w:start w:val="1"/>
      <w:numFmt w:val="lowerRoman"/>
      <w:lvlText w:val="%9."/>
      <w:lvlJc w:val="right"/>
      <w:pPr>
        <w:ind w:left="6480" w:hanging="180"/>
      </w:pPr>
    </w:lvl>
  </w:abstractNum>
  <w:abstractNum w:abstractNumId="27149">
    <w:multiLevelType w:val="hybridMultilevel"/>
    <w:lvl w:ilvl="0" w:tplc="15791278">
      <w:start w:val="1"/>
      <w:numFmt w:val="decimal"/>
      <w:lvlText w:val="%1."/>
      <w:lvlJc w:val="left"/>
      <w:pPr>
        <w:ind w:left="720" w:hanging="360"/>
      </w:pPr>
    </w:lvl>
    <w:lvl w:ilvl="1" w:tplc="15791278" w:tentative="1">
      <w:start w:val="1"/>
      <w:numFmt w:val="lowerLetter"/>
      <w:lvlText w:val="%2."/>
      <w:lvlJc w:val="left"/>
      <w:pPr>
        <w:ind w:left="1440" w:hanging="360"/>
      </w:pPr>
    </w:lvl>
    <w:lvl w:ilvl="2" w:tplc="15791278" w:tentative="1">
      <w:start w:val="1"/>
      <w:numFmt w:val="lowerRoman"/>
      <w:lvlText w:val="%3."/>
      <w:lvlJc w:val="right"/>
      <w:pPr>
        <w:ind w:left="2160" w:hanging="180"/>
      </w:pPr>
    </w:lvl>
    <w:lvl w:ilvl="3" w:tplc="15791278" w:tentative="1">
      <w:start w:val="1"/>
      <w:numFmt w:val="decimal"/>
      <w:lvlText w:val="%4."/>
      <w:lvlJc w:val="left"/>
      <w:pPr>
        <w:ind w:left="2880" w:hanging="360"/>
      </w:pPr>
    </w:lvl>
    <w:lvl w:ilvl="4" w:tplc="15791278" w:tentative="1">
      <w:start w:val="1"/>
      <w:numFmt w:val="lowerLetter"/>
      <w:lvlText w:val="%5."/>
      <w:lvlJc w:val="left"/>
      <w:pPr>
        <w:ind w:left="3600" w:hanging="360"/>
      </w:pPr>
    </w:lvl>
    <w:lvl w:ilvl="5" w:tplc="15791278" w:tentative="1">
      <w:start w:val="1"/>
      <w:numFmt w:val="lowerRoman"/>
      <w:lvlText w:val="%6."/>
      <w:lvlJc w:val="right"/>
      <w:pPr>
        <w:ind w:left="4320" w:hanging="180"/>
      </w:pPr>
    </w:lvl>
    <w:lvl w:ilvl="6" w:tplc="15791278" w:tentative="1">
      <w:start w:val="1"/>
      <w:numFmt w:val="decimal"/>
      <w:lvlText w:val="%7."/>
      <w:lvlJc w:val="left"/>
      <w:pPr>
        <w:ind w:left="5040" w:hanging="360"/>
      </w:pPr>
    </w:lvl>
    <w:lvl w:ilvl="7" w:tplc="15791278" w:tentative="1">
      <w:start w:val="1"/>
      <w:numFmt w:val="lowerLetter"/>
      <w:lvlText w:val="%8."/>
      <w:lvlJc w:val="left"/>
      <w:pPr>
        <w:ind w:left="5760" w:hanging="360"/>
      </w:pPr>
    </w:lvl>
    <w:lvl w:ilvl="8" w:tplc="15791278" w:tentative="1">
      <w:start w:val="1"/>
      <w:numFmt w:val="lowerRoman"/>
      <w:lvlText w:val="%9."/>
      <w:lvlJc w:val="right"/>
      <w:pPr>
        <w:ind w:left="6480" w:hanging="180"/>
      </w:pPr>
    </w:lvl>
  </w:abstractNum>
  <w:abstractNum w:abstractNumId="27148">
    <w:multiLevelType w:val="hybridMultilevel"/>
    <w:lvl w:ilvl="0" w:tplc="69917377">
      <w:start w:val="1"/>
      <w:numFmt w:val="decimal"/>
      <w:lvlText w:val="%1."/>
      <w:lvlJc w:val="left"/>
      <w:pPr>
        <w:ind w:left="720" w:hanging="360"/>
      </w:pPr>
    </w:lvl>
    <w:lvl w:ilvl="1" w:tplc="69917377" w:tentative="1">
      <w:start w:val="1"/>
      <w:numFmt w:val="lowerLetter"/>
      <w:lvlText w:val="%2."/>
      <w:lvlJc w:val="left"/>
      <w:pPr>
        <w:ind w:left="1440" w:hanging="360"/>
      </w:pPr>
    </w:lvl>
    <w:lvl w:ilvl="2" w:tplc="69917377" w:tentative="1">
      <w:start w:val="1"/>
      <w:numFmt w:val="lowerRoman"/>
      <w:lvlText w:val="%3."/>
      <w:lvlJc w:val="right"/>
      <w:pPr>
        <w:ind w:left="2160" w:hanging="180"/>
      </w:pPr>
    </w:lvl>
    <w:lvl w:ilvl="3" w:tplc="69917377" w:tentative="1">
      <w:start w:val="1"/>
      <w:numFmt w:val="decimal"/>
      <w:lvlText w:val="%4."/>
      <w:lvlJc w:val="left"/>
      <w:pPr>
        <w:ind w:left="2880" w:hanging="360"/>
      </w:pPr>
    </w:lvl>
    <w:lvl w:ilvl="4" w:tplc="69917377" w:tentative="1">
      <w:start w:val="1"/>
      <w:numFmt w:val="lowerLetter"/>
      <w:lvlText w:val="%5."/>
      <w:lvlJc w:val="left"/>
      <w:pPr>
        <w:ind w:left="3600" w:hanging="360"/>
      </w:pPr>
    </w:lvl>
    <w:lvl w:ilvl="5" w:tplc="69917377" w:tentative="1">
      <w:start w:val="1"/>
      <w:numFmt w:val="lowerRoman"/>
      <w:lvlText w:val="%6."/>
      <w:lvlJc w:val="right"/>
      <w:pPr>
        <w:ind w:left="4320" w:hanging="180"/>
      </w:pPr>
    </w:lvl>
    <w:lvl w:ilvl="6" w:tplc="69917377" w:tentative="1">
      <w:start w:val="1"/>
      <w:numFmt w:val="decimal"/>
      <w:lvlText w:val="%7."/>
      <w:lvlJc w:val="left"/>
      <w:pPr>
        <w:ind w:left="5040" w:hanging="360"/>
      </w:pPr>
    </w:lvl>
    <w:lvl w:ilvl="7" w:tplc="69917377" w:tentative="1">
      <w:start w:val="1"/>
      <w:numFmt w:val="lowerLetter"/>
      <w:lvlText w:val="%8."/>
      <w:lvlJc w:val="left"/>
      <w:pPr>
        <w:ind w:left="5760" w:hanging="360"/>
      </w:pPr>
    </w:lvl>
    <w:lvl w:ilvl="8" w:tplc="69917377" w:tentative="1">
      <w:start w:val="1"/>
      <w:numFmt w:val="lowerRoman"/>
      <w:lvlText w:val="%9."/>
      <w:lvlJc w:val="right"/>
      <w:pPr>
        <w:ind w:left="6480" w:hanging="180"/>
      </w:pPr>
    </w:lvl>
  </w:abstractNum>
  <w:abstractNum w:abstractNumId="27147">
    <w:multiLevelType w:val="hybridMultilevel"/>
    <w:lvl w:ilvl="0" w:tplc="966693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7147">
    <w:abstractNumId w:val="27147"/>
  </w:num>
  <w:num w:numId="27148">
    <w:abstractNumId w:val="27148"/>
  </w:num>
  <w:num w:numId="27149">
    <w:abstractNumId w:val="27149"/>
  </w:num>
  <w:num w:numId="27150">
    <w:abstractNumId w:val="27150"/>
  </w:num>
  <w:num w:numId="27151">
    <w:abstractNumId w:val="27151"/>
  </w:num>
  <w:num w:numId="27152">
    <w:abstractNumId w:val="271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326679660" Type="http://schemas.openxmlformats.org/officeDocument/2006/relationships/comments" Target="comments.xml"/><Relationship Id="rId707483423" Type="http://schemas.microsoft.com/office/2011/relationships/commentsExtended" Target="commentsExtended.xml"/><Relationship Id="rId80237149" Type="http://schemas.openxmlformats.org/officeDocument/2006/relationships/image" Target="media/imgrId80237149.jpg"/><Relationship Id="rId51386a87ecc3e8341" Type="http://schemas.openxmlformats.org/officeDocument/2006/relationships/hyperlink" Target="https://iservice.lombardini.it/jsp/Template2/manuale.jsp?id=283&amp;parent=1136" TargetMode="External"/><Relationship Id="rId96776a87ecc414fb9" Type="http://schemas.openxmlformats.org/officeDocument/2006/relationships/hyperlink" Target="https://iservice.lombardini.it/jsp/Template2/manuale.jsp?id=288&amp;parent=1136" TargetMode="External"/><Relationship Id="rId63306a87ecc41f7ab" Type="http://schemas.openxmlformats.org/officeDocument/2006/relationships/hyperlink" Target="https://iservice.lombardini.it/jsp/Template2/manuale.jsp?id=288&amp;parent=1136" TargetMode="External"/><Relationship Id="rId91446a87ecc438c50" Type="http://schemas.openxmlformats.org/officeDocument/2006/relationships/hyperlink" Target="https://www.youtube.com/embed/wXSb6sOYsD8?rel=0" TargetMode="External"/><Relationship Id="rId18386a87ecc440504" Type="http://schemas.openxmlformats.org/officeDocument/2006/relationships/hyperlink" Target="https://iservice.lombardini.it/jsp/Template2/manuale.jsp?id=283&amp;parent=1136" TargetMode="External"/><Relationship Id="rId75096a87ecc44193f" Type="http://schemas.openxmlformats.org/officeDocument/2006/relationships/hyperlink" Target="https://iservice.lombardini.it/jsp/Template2/manuale.jsp?id=288&amp;parent=1136" TargetMode="External"/><Relationship Id="rId29396a87ecc441cde" Type="http://schemas.openxmlformats.org/officeDocument/2006/relationships/hyperlink" Target="https://iservice.lombardini.it/jsp/Template2/manuale.jsp?id=295&amp;parent=1181" TargetMode="External"/><Relationship Id="rId32206a87ecc44d9c1" Type="http://schemas.openxmlformats.org/officeDocument/2006/relationships/hyperlink" Target="https://www.youtube.com/embed/KgZ2JBPCGPk?rel=0" TargetMode="External"/><Relationship Id="rId62146a87ecc3e79f7" Type="http://schemas.openxmlformats.org/officeDocument/2006/relationships/image" Target="media/imgrId62146a87ecc3e79f7.jpg"/><Relationship Id="rId82136a87ecc40030a" Type="http://schemas.openxmlformats.org/officeDocument/2006/relationships/image" Target="media/imgrId82136a87ecc40030a.jpg"/><Relationship Id="rId69726a87ecc414680" Type="http://schemas.openxmlformats.org/officeDocument/2006/relationships/image" Target="media/imgrId69726a87ecc414680.png"/><Relationship Id="rId65906a87ecc41f04b" Type="http://schemas.openxmlformats.org/officeDocument/2006/relationships/image" Target="media/imgrId65906a87ecc41f04b.png"/><Relationship Id="rId64706a87ecc42c7cd" Type="http://schemas.openxmlformats.org/officeDocument/2006/relationships/image" Target="media/imgrId64706a87ecc42c7cd.png"/><Relationship Id="rId88956a87ecc438631" Type="http://schemas.openxmlformats.org/officeDocument/2006/relationships/image" Target="media/imgrId88956a87ecc438631.png"/><Relationship Id="rId77886a87ecc43faaf" Type="http://schemas.openxmlformats.org/officeDocument/2006/relationships/image" Target="media/imgrId77886a87ecc43faaf.jpg"/><Relationship Id="rId88946a87ecc44d349" Type="http://schemas.openxmlformats.org/officeDocument/2006/relationships/image" Target="media/imgrId88946a87ecc44d349.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80237149" Type="http://schemas.openxmlformats.org/officeDocument/2006/relationships/image" Target="media/imgrId80237149.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80237149" Type="http://schemas.openxmlformats.org/officeDocument/2006/relationships/image" Target="media/imgrId80237149.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80237149" Type="http://schemas.openxmlformats.org/officeDocument/2006/relationships/image" Target="media/imgrId80237149.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80237149" Type="http://schemas.openxmlformats.org/officeDocument/2006/relationships/image" Target="media/imgrId80237149.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80237149" Type="http://schemas.openxmlformats.org/officeDocument/2006/relationships/image" Target="media/imgrId80237149.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80237149" Type="http://schemas.openxmlformats.org/officeDocument/2006/relationships/image" Target="media/imgrId80237149.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