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Glossario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46266677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79400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4685680" w:name="ctxt"/>
    <w:bookmarkEnd w:id="8468568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Glossario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Glossario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Alesaggio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Diametro interno del cilindro nei motori a scoppio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Alternatore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che trasforma l'energia meccanica in energia elettrica a corrente alternata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"Comunità Europea"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Centralina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vedere "ECU"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Combustione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Reazione chimica di una miscela composta da un carburante  e un comburente (aria) all'interno di una camera di combustione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"Condotto Comune", ad alta pressione che genera una riserva costante di carburante diretta agli iniettori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Condizioni gravose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Tipo di condizione estrema riferita all'ambiente di lavoro in cui il motore è utilizzato (aree molto polverose - sporche, o con atmosfera contaminata da vario tipo di gas)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Coppia di serraggio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Termine indicato per il serraggio dei componenti filettati ed è  determinata tramite unità di misura del Nm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ECU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"Electronic Control Unit - Unità di controllo elettronico", dispositivo elettronico preposto a rilevare e a controllare elettronicamente altri dispositivi a comando elettronico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Componente azionato elettronicamente, atto a iniettare getti di carburante nebulizzato all'interno del cilindro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EPA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"Environmental Protection Agency - Agenzia per la protezione dell'ambiente". E' l'ente statunitense per la tutela dell'ambiente, si occupa di regolare e controllare le emissioni inquinanti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Figura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Galvanizzato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Materiale che è stato sottoposto al trattamento protettivo delle superfici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Intercooler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Elemento di raffreddamento dell'aria in pressione proveniente dal turbo, situato tra la turbina e il collettore di aspirazione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Manutenzione periodica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Insieme delle azioni manutentive che hanno quale unico scopo quello di controllare o sostituire elementi alle scadenze previste, senza modificare o migliorare le funzioni svolte dal sistema, né aumentarne il valore, né migliorarne le prestazioni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"Massimo"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Metilestere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(o esteri metilici), miscela prodotta mediante la conversione chimica degli oli e dei grassi animali e/o vegetali, che serve alla produzione di Biocarburante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"Minimo"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"Minuti"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"Modello", (targhetta identificazione motore) indica il modello motore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Officina autorizzata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Centro assistenza autorizzato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Piccolo radiatore che serva a raffreddare l'olio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Olio esausto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Olio alterato dal funzionamento o dal tempo, non più conforme per la corretta lubrificazione dei componenti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Paragrafo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Paraffina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Sostanza grassa e solida che potrebbe crearsi all'interno del gasolio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Poly-V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"Multipla V", il nome associato alla cinghia dei servizi, deriva dal profilo della sua sezione che è costruito con delle "V" affiancate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Riferimento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s/n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"Serial number", (targhetta identificazione motore) indica il "numero di serie/matricola" di identificazione motore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"Specification", (targhetta identificazione motore) indica la versione motore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Tabella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T-MAP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"T-MAP" (sensore), provvede a misurare la temperatura e la pressione assoluta all'interno del collettore aspirazione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Turbocompressore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Dispositivo che comprime aria aspirata inviandola al collettore aspirazione, tramite una turbina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Valvola Waste-gate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Dispositivo, a comando diretto o automatico, serve a limitare la pressione dei gas di scarico all'interno della turbina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SIMBOLI E UNITÀ DI MISURA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SIMBOLO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UNITÀ DI MISURA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ESEMPIO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α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Angolo di rotazione/inclinazione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quadrato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Area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2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Circonferenza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Ø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newton-metro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Coppia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Lunghezza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µm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1/1000 di millimetro (micron)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µm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g/kWh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 per chiloWatt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Consumo specifico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g/kWh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 per ora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 massima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Lt./min.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minuto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Portata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Lt./min.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Lt./h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litri per ora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Lt./h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parti per milione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Percentuale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newton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Forza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Ampere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Intensità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grammo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Peso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gr.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chilogrammo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Watt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W.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kiloWatt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kW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pascal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Chilopascal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KPa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mbar (1/1000 bar)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pressione barometrica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mbar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alla corrente elettrica (riferito ad un componente)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Ω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ohm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Resistenza della corrente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Ω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giri per minuto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Rotazione di un asse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Rpm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 media espressa in micron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Rugosità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°C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grado centrigado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Temperatura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1°C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Tensione elettrica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70678454" name="name26866a87f7be3855c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53026a87f7be385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millimetro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Testa vite esagonale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1"/>
              </w:rPr>
              <w:drawing>
                <wp:inline distT="0" distB="0" distL="0" distR="0">
                  <wp:extent cx="64800" cy="72000"/>
                  <wp:effectExtent b="0" l="0" r="0" t="0"/>
                  <wp:docPr id="54721453" name="name99306a87f7be3e6fe" descr="eagona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gonale.png"/>
                          <pic:cNvPicPr/>
                        </pic:nvPicPr>
                        <pic:blipFill>
                          <a:blip r:embed="rId68606a87f7be3e6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1 mm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centimetro cubo</w:t>
            </w:r>
          </w:p>
        </w:tc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Volume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cm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Lt.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litro</w:t>
            </w:r>
          </w:p>
        </w:tc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Lt.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449">
    <w:multiLevelType w:val="hybridMultilevel"/>
    <w:lvl w:ilvl="0" w:tplc="85883700">
      <w:start w:val="1"/>
      <w:numFmt w:val="decimal"/>
      <w:lvlText w:val="%1."/>
      <w:lvlJc w:val="left"/>
      <w:pPr>
        <w:ind w:left="720" w:hanging="360"/>
      </w:pPr>
    </w:lvl>
    <w:lvl w:ilvl="1" w:tplc="85883700" w:tentative="1">
      <w:start w:val="1"/>
      <w:numFmt w:val="lowerLetter"/>
      <w:lvlText w:val="%2."/>
      <w:lvlJc w:val="left"/>
      <w:pPr>
        <w:ind w:left="1440" w:hanging="360"/>
      </w:pPr>
    </w:lvl>
    <w:lvl w:ilvl="2" w:tplc="85883700" w:tentative="1">
      <w:start w:val="1"/>
      <w:numFmt w:val="lowerRoman"/>
      <w:lvlText w:val="%3."/>
      <w:lvlJc w:val="right"/>
      <w:pPr>
        <w:ind w:left="2160" w:hanging="180"/>
      </w:pPr>
    </w:lvl>
    <w:lvl w:ilvl="3" w:tplc="85883700" w:tentative="1">
      <w:start w:val="1"/>
      <w:numFmt w:val="decimal"/>
      <w:lvlText w:val="%4."/>
      <w:lvlJc w:val="left"/>
      <w:pPr>
        <w:ind w:left="2880" w:hanging="360"/>
      </w:pPr>
    </w:lvl>
    <w:lvl w:ilvl="4" w:tplc="85883700" w:tentative="1">
      <w:start w:val="1"/>
      <w:numFmt w:val="lowerLetter"/>
      <w:lvlText w:val="%5."/>
      <w:lvlJc w:val="left"/>
      <w:pPr>
        <w:ind w:left="3600" w:hanging="360"/>
      </w:pPr>
    </w:lvl>
    <w:lvl w:ilvl="5" w:tplc="85883700" w:tentative="1">
      <w:start w:val="1"/>
      <w:numFmt w:val="lowerRoman"/>
      <w:lvlText w:val="%6."/>
      <w:lvlJc w:val="right"/>
      <w:pPr>
        <w:ind w:left="4320" w:hanging="180"/>
      </w:pPr>
    </w:lvl>
    <w:lvl w:ilvl="6" w:tplc="85883700" w:tentative="1">
      <w:start w:val="1"/>
      <w:numFmt w:val="decimal"/>
      <w:lvlText w:val="%7."/>
      <w:lvlJc w:val="left"/>
      <w:pPr>
        <w:ind w:left="5040" w:hanging="360"/>
      </w:pPr>
    </w:lvl>
    <w:lvl w:ilvl="7" w:tplc="85883700" w:tentative="1">
      <w:start w:val="1"/>
      <w:numFmt w:val="lowerLetter"/>
      <w:lvlText w:val="%8."/>
      <w:lvlJc w:val="left"/>
      <w:pPr>
        <w:ind w:left="5760" w:hanging="360"/>
      </w:pPr>
    </w:lvl>
    <w:lvl w:ilvl="8" w:tplc="85883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48">
    <w:multiLevelType w:val="hybridMultilevel"/>
    <w:lvl w:ilvl="0" w:tplc="5506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448">
    <w:abstractNumId w:val="6448"/>
  </w:num>
  <w:num w:numId="6449">
    <w:abstractNumId w:val="6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28489711" Type="http://schemas.openxmlformats.org/officeDocument/2006/relationships/comments" Target="comments.xml"/><Relationship Id="rId948642678" Type="http://schemas.microsoft.com/office/2011/relationships/commentsExtended" Target="commentsExtended.xml"/><Relationship Id="rId27940068" Type="http://schemas.openxmlformats.org/officeDocument/2006/relationships/image" Target="media/imgrId27940068.jpg"/><Relationship Id="rId53026a87f7be3855a" Type="http://schemas.openxmlformats.org/officeDocument/2006/relationships/image" Target="media/imgrId53026a87f7be3855a.png"/><Relationship Id="rId68606a87f7be3e6fc" Type="http://schemas.openxmlformats.org/officeDocument/2006/relationships/image" Target="media/imgrId68606a87f7be3e6fc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0068" Type="http://schemas.openxmlformats.org/officeDocument/2006/relationships/image" Target="media/imgrId2794006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0068" Type="http://schemas.openxmlformats.org/officeDocument/2006/relationships/image" Target="media/imgrId2794006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0068" Type="http://schemas.openxmlformats.org/officeDocument/2006/relationships/image" Target="media/imgrId2794006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0068" Type="http://schemas.openxmlformats.org/officeDocument/2006/relationships/image" Target="media/imgrId2794006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0068" Type="http://schemas.openxmlformats.org/officeDocument/2006/relationships/image" Target="media/imgrId2794006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940068" Type="http://schemas.openxmlformats.org/officeDocument/2006/relationships/image" Target="media/imgrId2794006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