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Technical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1903TCR / KDI 1903TCRE5 Workshop manual (Rev. 17.8)</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152911732"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4644929"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12009346" w:name="ctxt"/>
    <w:bookmarkEnd w:id="12009346"/>
    <w:p>
      <w:pPr>
        <w:widowControl w:val="on"/>
        <w:pBdr/>
        <w:spacing w:before="75" w:after="75" w:line="240" w:lineRule="auto"/>
        <w:ind w:left="75" w:right="75"/>
        <w:jc w:val="left"/>
      </w:pPr>
    </w:p>
    <w:p>
      <w:pPr>
        <w:pStyle w:val="Titolo1"/>
      </w:pPr>
      <w:r>
        <w:rPr/>
        <w:t xml:space="preserve">Technical information</w:t>
      </w:r>
    </w:p>
    <w:p>
      <w:pPr>
        <w:widowControl w:val="on"/>
        <w:pBdr/>
        <w:spacing w:before="0" w:after="0" w:line="240" w:lineRule="auto"/>
        <w:ind w:left="0" w:right="0"/>
        <w:jc w:val="left"/>
      </w:pPr>
    </w:p>
    <w:p>
      <w:pPr>
        <w:pStyle w:val="Titolo2"/>
      </w:pPr>
      <w:r>
        <w:rPr/>
        <w:t xml:space="preserve">Engine specifications</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MANUFACTURER SPECIFICATIONS AND OPERATION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Operating cycle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- 4 stroke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Bore x stroke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88x102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Displacement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1861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2482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Compression ratio</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Supercharged with 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rotation (view from flywheel side)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Counterclockwise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Combustion sequence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1-3-4-2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Timing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 per cylinder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Rods and rocker arms - Camshaft in the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Direct -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dry weight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30'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inclination 1' continuous operation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 of aspirated air (2600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 </w:t>
            </w:r>
            <w:r>
              <w:rPr>
                <w:color w:val="00274C"/>
                <w:position w:val="3"/>
                <w:sz w:val="17"/>
                <w:szCs w:val="17"/>
                <w:u w:val="none"/>
                <w:shd w:val="clear" w:color="auto" w:fill="E1E2E0"/>
                <w:vertAlign w:val="superscript"/>
                <w:vertAlign w:val="superscript"/>
              </w:rPr>
              <w:t xml:space="preserve">3</w:t>
            </w:r>
            <w:r>
              <w:rPr>
                <w:color w:val="00274C"/>
                <w:position w:val="-2"/>
                <w:sz w:val="20"/>
                <w:szCs w:val="20"/>
                <w:u w:val="none"/>
                <w:shd w:val="clear" w:color="auto" w:fill="E1E2E0"/>
              </w:rPr>
              <w:t xml:space="preserve"> /h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2.8</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POWER AND TORQUE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speed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operating power (ISO TR 14396 - SAE J1995 - CE 97/68)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torque (at 1500 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Admissible axial load on crankshaft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CONSUMPTIONS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Specific fuel consumption (best point)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consumption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 0.05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SUPPLY SYSTEM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Type of fuel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Diesel UNI-EN590 - ASTM D975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DENSO HP3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supply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 pressure electric pump (if necessary)</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pressure at injection pump inlet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LUBRICATION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Lubrication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Recommended oil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97376a8b996560558" w:history="1">
              <w:r>
                <w:rPr>
                  <w:rStyle w:val="DefaultParagraphFontPHPDOCX"/>
                  <w:b/>
                  <w:bCs/>
                  <w:color w:val="0000FF"/>
                  <w:position w:val="-2"/>
                  <w:sz w:val="20"/>
                  <w:szCs w:val="20"/>
                  <w:u w:val="none"/>
                  <w:shd w:val="clear" w:color="auto" w:fill="E1E2E0"/>
                </w:rPr>
                <w:t xml:space="preserve">Par. 2.4</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forced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Lobe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 capacity ( </w:t>
            </w:r>
            <w:r>
              <w:rPr>
                <w:b/>
                <w:bCs/>
                <w:color w:val="00274C"/>
                <w:position w:val="-2"/>
                <w:sz w:val="20"/>
                <w:szCs w:val="20"/>
                <w:u w:val="none"/>
                <w:shd w:val="clear" w:color="auto" w:fill="E1E2E0"/>
              </w:rPr>
              <w:t xml:space="preserve">MAX</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pressure switch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Intervention pressure ( </w:t>
            </w:r>
            <w:r>
              <w:rPr>
                <w:b/>
                <w:bCs/>
                <w:color w:val="00274C"/>
                <w:position w:val="-2"/>
                <w:sz w:val="20"/>
                <w:szCs w:val="20"/>
                <w:u w:val="none"/>
                <w:shd w:val="clear" w:color="auto" w:fill="E1E2E0"/>
              </w:rPr>
              <w:t xml:space="preserve">MIN</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0.8±0.1</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Oil filter</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Maximum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1744</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COOLING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See </w:t>
            </w:r>
            <w:hyperlink r:id="rId19066a8b9965638c3" w:history="1">
              <w:r>
                <w:rPr>
                  <w:rStyle w:val="DefaultParagraphFontPHPDOCX"/>
                  <w:b/>
                  <w:bCs/>
                  <w:color w:val="0000FF"/>
                  <w:position w:val="-2"/>
                  <w:sz w:val="20"/>
                  <w:szCs w:val="20"/>
                  <w:u w:val="none"/>
                  <w:shd w:val="clear" w:color="auto" w:fill="E1E2E0"/>
                </w:rPr>
                <w:t xml:space="preserve">Par. 2.6</w:t>
              </w:r>
            </w:hyperlink>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Opening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Stroke at 91°C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Liquid recirculation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ELECTRICAL SYSTEM - ELECTRIC FAN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GENERAL INFORMATION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UNIT OF MEASURE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1903 TCR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KDI 2504 TCR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Circuit rated 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alternator (rated current)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power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System electrical consumption, excluding:</w:t>
            </w:r>
            <w:r>
              <w:rPr>
                <w:color w:val="00274C"/>
                <w:position w:val="-2"/>
                <w:sz w:val="20"/>
                <w:szCs w:val="20"/>
                <w:u w:val="none"/>
                <w:shd w:val="clear" w:color="auto" w:fill="E1E2E0"/>
              </w:rPr>
              <w:br/>
              <w:t xml:space="preserve">heater, electric pump, electric fan, starter motor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r>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Coolant temperature indicator light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Indicator light operating temperature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+100/+110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dimensions (mm)</w:t>
      </w:r>
    </w:p>
    <w:p>
      <w:pPr>
        <w:widowControl w:val="on"/>
        <w:pBdr/>
        <w:spacing w:before="0" w:after="0" w:line="262" w:lineRule="auto"/>
        <w:ind w:left="0" w:right="0"/>
        <w:jc w:val="left"/>
      </w:pPr>
      <w:r>
        <w:rPr>
          <w:b/>
          <w:bCs/>
          <w:color w:val="00274C"/>
          <w:sz w:val="20"/>
          <w:szCs w:val="20"/>
          <w:u w:val="none"/>
        </w:rPr>
        <w:t xml:space="preserve">NOTE</w:t>
      </w:r>
      <w:r>
        <w:rPr>
          <w:color w:val="00274C"/>
          <w:sz w:val="20"/>
          <w:szCs w:val="20"/>
          <w:u w:val="none"/>
        </w:rPr>
        <w:t xml:space="preserve"> : Dimensions vary according to engine configuration.</w:t>
      </w:r>
    </w:p>
    <w:p>
      <w:pPr>
        <w:widowControl w:val="on"/>
        <w:pBdr/>
        <w:spacing w:before="225" w:after="225" w:line="262" w:lineRule="auto"/>
        <w:ind w:left="0" w:right="0"/>
        <w:jc w:val="left"/>
      </w:pPr>
      <w:r>
        <w:drawing>
          <wp:inline distT="0" distB="0" distL="0" distR="0">
            <wp:extent cx="4752000" cy="2865600"/>
            <wp:effectExtent b="0" l="0" r="0" t="0"/>
            <wp:docPr id="98952310" name="name91286a8b9965770a6" descr="10_ZH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_ZH_TCR.jpg"/>
                    <pic:cNvPicPr/>
                  </pic:nvPicPr>
                  <pic:blipFill>
                    <a:blip r:embed="rId98296a8b9965770a2" cstate="print"/>
                    <a:stretch>
                      <a:fillRect/>
                    </a:stretch>
                  </pic:blipFill>
                  <pic:spPr>
                    <a:xfrm>
                      <a:off x="0" y="0"/>
                      <a:ext cx="4752000" cy="2865600"/>
                    </a:xfrm>
                    <a:prstGeom prst="rect">
                      <a:avLst/>
                    </a:prstGeom>
                    <a:ln w="0">
                      <a:noFill/>
                    </a:ln>
                  </pic:spPr>
                </pic:pic>
              </a:graphicData>
            </a:graphic>
          </wp:inline>
        </w:drawing>
      </w:r>
      <w:r>
        <w:rPr>
          <w:b/>
          <w:bCs/>
          <w:color w:val="00274C"/>
          <w:sz w:val="20"/>
          <w:szCs w:val="20"/>
          <w:u w:val="none"/>
        </w:rPr>
        <w:br/>
        <w:t xml:space="preserve">Fig 2.1</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Performance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bookmarkStart w:id="83794418" w:name="__mcenew"/>
            <w:bookmarkEnd w:id="83794418"/>
            <w:r>
              <w:rPr>
                <w:position w:val="-379"/>
              </w:rPr>
              <w:drawing>
                <wp:inline distT="0" distB="0" distL="0" distR="0">
                  <wp:extent cx="4168800" cy="4780800"/>
                  <wp:effectExtent b="0" l="0" r="0" t="0"/>
                  <wp:docPr id="85793747" name="name63086a8b99658640f" descr="Diagrammi_1903_TC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agrammi_1903_TCR.jpg"/>
                          <pic:cNvPicPr/>
                        </pic:nvPicPr>
                        <pic:blipFill>
                          <a:blip r:embed="rId13916a8b99658640b" cstate="print"/>
                          <a:stretch>
                            <a:fillRect/>
                          </a:stretch>
                        </pic:blipFill>
                        <pic:spPr>
                          <a:xfrm>
                            <a:off x="0" y="0"/>
                            <a:ext cx="4168800" cy="4780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Fig. 2.3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Automotive rating curve</w:t>
            </w:r>
          </w:p>
          <w:p>
            <w:pPr>
              <w:widowControl w:val="on"/>
              <w:pBdr/>
              <w:spacing w:before="0" w:after="0" w:line="262" w:lineRule="auto"/>
              <w:ind w:left="0" w:right="0"/>
              <w:jc w:val="left"/>
              <w:textAlignment w:val="center"/>
            </w:pPr>
            <w:r>
              <w:rPr>
                <w:b/>
                <w:bCs/>
                <w:color w:val="00274C"/>
                <w:position w:val="-2"/>
                <w:sz w:val="20"/>
                <w:szCs w:val="20"/>
                <w:u w:val="none"/>
              </w:rPr>
              <w:t xml:space="preserve">MN</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Torque curve</w:t>
            </w:r>
          </w:p>
          <w:p>
            <w:pPr>
              <w:widowControl w:val="on"/>
              <w:pBdr/>
              <w:spacing w:before="0" w:after="0" w:line="262" w:lineRule="auto"/>
              <w:ind w:left="0" w:right="0"/>
              <w:jc w:val="left"/>
              <w:textAlignment w:val="center"/>
            </w:pPr>
            <w:r>
              <w:rPr>
                <w:b/>
                <w:bCs/>
                <w:color w:val="00274C"/>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 </w:t>
            </w:r>
            <w:r>
              <w:rPr>
                <w:color w:val="00274C"/>
                <w:position w:val="-2"/>
                <w:sz w:val="20"/>
                <w:szCs w:val="20"/>
                <w:u w:val="none"/>
              </w:rPr>
              <w:t xml:space="preserve"> Specific fuel consumption curve</w:t>
            </w:r>
          </w:p>
          <w:p/>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center"/>
                  </w:pPr>
                  <w:r>
                    <w:rPr>
                      <w:b/>
                      <w:bCs/>
                      <w:color w:val="00274C"/>
                      <w:position w:val="-2"/>
                      <w:sz w:val="20"/>
                      <w:szCs w:val="20"/>
                      <w:u w:val="none"/>
                    </w:rPr>
                    <w:t xml:space="preserve">NOTE:</w:t>
                  </w:r>
                  <w:r>
                    <w:rPr>
                      <w:color w:val="00274C"/>
                      <w:position w:val="-2"/>
                      <w:sz w:val="20"/>
                      <w:szCs w:val="20"/>
                      <w:u w:val="none"/>
                    </w:rPr>
                    <w:t xml:space="preserve">  Refer to  </w:t>
                  </w:r>
                  <w:r>
                    <w:rPr>
                      <w:b/>
                      <w:bCs/>
                      <w:color w:val="00274C"/>
                      <w:position w:val="-2"/>
                      <w:sz w:val="20"/>
                      <w:szCs w:val="20"/>
                      <w:u w:val="none"/>
                    </w:rPr>
                    <w:t xml:space="preserve">KOHLER</w:t>
                  </w:r>
                  <w:r>
                    <w:rPr>
                      <w:color w:val="00274C"/>
                      <w:position w:val="-2"/>
                      <w:sz w:val="20"/>
                      <w:szCs w:val="20"/>
                      <w:u w:val="none"/>
                    </w:rPr>
                    <w:t xml:space="preserve">  for power curves, torque curves and specific consumptions at speeds other than those given above.</w:t>
                  </w:r>
                </w:p>
              </w:tc>
            </w:tr>
          </w:tbl>
          <w:p/>
          <w:p/>
          <w:p/>
          <w:p>
            <w:pPr>
              <w:widowControl w:val="on"/>
              <w:pBdr/>
              <w:spacing w:before="0" w:after="0" w:line="262" w:lineRule="auto"/>
              <w:ind w:left="0" w:right="0"/>
              <w:jc w:val="left"/>
              <w:textAlignment w:val="center"/>
            </w:pPr>
            <w:r>
              <w:rPr>
                <w:b/>
                <w:bCs/>
                <w:i/>
                <w:iCs/>
                <w:color w:val="00274C"/>
                <w:position w:val="-2"/>
                <w:sz w:val="20"/>
                <w:szCs w:val="20"/>
                <w:u w:val="none"/>
              </w:rPr>
              <w:t xml:space="preserve">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b/>
                <w:bCs/>
                <w:color w:val="00274C"/>
                <w:position w:val="-2"/>
                <w:sz w:val="20"/>
                <w:szCs w:val="20"/>
                <w:u w:val="none"/>
              </w:rPr>
              <w:t xml:space="preserve">N (ISO TR 14396 - SAE J1995 - CE 97/68)  </w:t>
            </w:r>
            <w:r>
              <w:rPr>
                <w:b/>
                <w:bCs/>
                <w:color w:val="00274C"/>
                <w:position w:val="-2"/>
                <w:sz w:val="20"/>
                <w:szCs w:val="20"/>
                <w:u w:val="none"/>
              </w:rPr>
              <w:t xml:space="preserve">AUTOMOTIVE RATING CURVE</w:t>
            </w:r>
            <w:r>
              <w:rPr>
                <w:b/>
                <w:bCs/>
                <w:color w:val="00274C"/>
                <w:position w:val="-2"/>
                <w:sz w:val="20"/>
                <w:szCs w:val="20"/>
                <w:u w:val="none"/>
              </w:rPr>
              <w:t xml:space="preserve"> : </w:t>
            </w:r>
            <w:r>
              <w:rPr>
                <w:color w:val="00274C"/>
                <w:position w:val="-2"/>
                <w:sz w:val="20"/>
                <w:szCs w:val="20"/>
                <w:u w:val="none"/>
              </w:rPr>
              <w:t xml:space="preserve"> Intermittent duty at variable speed and load.  Engine capacity at intermittent conditions with variable speed and load.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b/>
                <w:bCs/>
                <w:color w:val="00274C"/>
                <w:position w:val="-2"/>
                <w:sz w:val="20"/>
                <w:szCs w:val="20"/>
                <w:u w:val="none"/>
              </w:rPr>
              <w:t xml:space="preserve">MN: </w:t>
            </w:r>
            <w:r>
              <w:rPr>
                <w:color w:val="00274C"/>
                <w:position w:val="-2"/>
                <w:sz w:val="20"/>
                <w:szCs w:val="20"/>
                <w:u w:val="none"/>
              </w:rPr>
              <w:t xml:space="preserve"> =  </w:t>
            </w:r>
            <w:r>
              <w:rPr>
                <w:b/>
                <w:bCs/>
                <w:color w:val="00274C"/>
                <w:position w:val="-2"/>
                <w:sz w:val="20"/>
                <w:szCs w:val="20"/>
                <w:u w:val="none"/>
              </w:rPr>
              <w:t xml:space="preserve">TORQUE RATING CURVE</w:t>
            </w:r>
            <w:r>
              <w:rPr>
                <w:b/>
                <w:bCs/>
                <w:color w:val="00274C"/>
                <w:position w:val="-2"/>
                <w:sz w:val="20"/>
                <w:szCs w:val="20"/>
                <w:u w:val="none"/>
              </w:rPr>
              <w:t xml:space="preserve"> : </w:t>
            </w:r>
            <w:r>
              <w:rPr>
                <w:color w:val="00274C"/>
                <w:position w:val="-2"/>
                <w:sz w:val="20"/>
                <w:szCs w:val="20"/>
                <w:u w:val="none"/>
              </w:rPr>
              <w:t xml:space="preserve"> Also called twisting moment, it is the push generated by the engine through transmission. The highest engine performance is obtained at the maximum torque.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SPECIFIC CONSUMPTION CURVE</w:t>
            </w:r>
            <w:r>
              <w:rPr>
                <w:b/>
                <w:bCs/>
                <w:color w:val="00274C"/>
                <w:position w:val="-2"/>
                <w:sz w:val="20"/>
                <w:szCs w:val="20"/>
                <w:u w:val="none"/>
              </w:rPr>
              <w:t xml:space="preserve"> : </w:t>
            </w:r>
            <w:r>
              <w:rPr>
                <w:color w:val="00274C"/>
                <w:position w:val="-2"/>
                <w:sz w:val="20"/>
                <w:szCs w:val="20"/>
                <w:u w:val="none"/>
              </w:rPr>
              <w:t xml:space="preserve"> Engine fuel consumption in a given time at a certain revolution value.  Expressed in g/kW (grams/kilowatt), it expresses fuel yield.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The above curves express indicative values, in that the overall performance depends on the type of application and the ECU control uni.</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ratings reported in the diagram regard the run-in engine, fitted with air and exhaust filters, at the atmospheric pressure of 1 Bar and at a room temperature of +20°C</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Maximum rating is guaranteed with a 5% tolerance.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3440691" name="name27606a8b996590747"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3126a8b99659074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Non approval by  </w:t>
            </w:r>
            <w:r>
              <w:rPr>
                <w:b/>
                <w:bCs/>
                <w:color w:val="00274C"/>
                <w:position w:val="-2"/>
                <w:sz w:val="20"/>
                <w:szCs w:val="20"/>
                <w:u w:val="none"/>
              </w:rPr>
              <w:t xml:space="preserve">KOHLER</w:t>
            </w:r>
            <w:r>
              <w:rPr>
                <w:color w:val="00274C"/>
                <w:position w:val="-2"/>
                <w:sz w:val="20"/>
                <w:szCs w:val="20"/>
                <w:u w:val="none"/>
              </w:rPr>
              <w:t xml:space="preserve">  for any modification releases the company from liability for damage incurred on the engine.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Oil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1978141" name="name18906a8b996596f2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206a8b996596f2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Important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5834"/>
        </w:numPr>
        <w:spacing w:before="0" w:after="0" w:line="240" w:lineRule="auto"/>
        <w:jc w:val="left"/>
        <w:rPr>
          <w:color w:val="00274C"/>
          <w:sz w:val="20"/>
          <w:szCs w:val="20"/>
        </w:rPr>
      </w:pPr>
      <w:r>
        <w:rPr>
          <w:color w:val="00274C"/>
          <w:sz w:val="20"/>
          <w:szCs w:val="20"/>
          <w:u w:val="none"/>
        </w:rPr>
        <w:t xml:space="preserve">The engine may be damaged if operated with improper oil level.</w:t>
      </w:r>
    </w:p>
    <w:p>
      <w:pPr>
        <w:numPr>
          <w:ilvl w:val="0"/>
          <w:numId w:val="5834"/>
        </w:numPr>
        <w:spacing w:before="0" w:after="0" w:line="240" w:lineRule="auto"/>
        <w:jc w:val="left"/>
        <w:rPr>
          <w:color w:val="00274C"/>
          <w:sz w:val="20"/>
          <w:szCs w:val="20"/>
        </w:rPr>
      </w:pPr>
      <w:r>
        <w:rPr>
          <w:color w:val="00274C"/>
          <w:sz w:val="20"/>
          <w:szCs w:val="20"/>
          <w:u w:val="none"/>
        </w:rPr>
        <w:t xml:space="preserve">Do not exceed the </w:t>
      </w:r>
      <w:r>
        <w:rPr>
          <w:b/>
          <w:bCs/>
          <w:color w:val="00274C"/>
          <w:sz w:val="20"/>
          <w:szCs w:val="20"/>
          <w:u w:val="none"/>
        </w:rPr>
        <w:t xml:space="preserve">MAX</w:t>
      </w:r>
      <w:r>
        <w:rPr>
          <w:color w:val="00274C"/>
          <w:sz w:val="20"/>
          <w:szCs w:val="20"/>
          <w:u w:val="none"/>
        </w:rPr>
        <w:t xml:space="preserve"> level because a sudden increase in engine rpm could be caused by its combustion.</w:t>
      </w:r>
    </w:p>
    <w:p>
      <w:pPr>
        <w:numPr>
          <w:ilvl w:val="0"/>
          <w:numId w:val="5834"/>
        </w:numPr>
        <w:spacing w:before="0" w:after="0" w:line="240" w:lineRule="auto"/>
        <w:jc w:val="left"/>
        <w:rPr>
          <w:color w:val="00274C"/>
          <w:sz w:val="20"/>
          <w:szCs w:val="20"/>
        </w:rPr>
      </w:pPr>
      <w:r>
        <w:rPr>
          <w:color w:val="00274C"/>
          <w:sz w:val="20"/>
          <w:szCs w:val="20"/>
          <w:u w:val="none"/>
        </w:rPr>
        <w:t xml:space="preserve">Use only the recommended oil to ensure adequate protection, efficiency and service life of the engine.</w:t>
      </w:r>
    </w:p>
    <w:p>
      <w:pPr>
        <w:numPr>
          <w:ilvl w:val="0"/>
          <w:numId w:val="5834"/>
        </w:numPr>
        <w:spacing w:before="0" w:after="0" w:line="240" w:lineRule="auto"/>
        <w:jc w:val="left"/>
        <w:rPr>
          <w:color w:val="00274C"/>
          <w:sz w:val="20"/>
          <w:szCs w:val="20"/>
        </w:rPr>
      </w:pPr>
      <w:r>
        <w:rPr>
          <w:color w:val="00274C"/>
          <w:sz w:val="20"/>
          <w:szCs w:val="20"/>
          <w:u w:val="none"/>
        </w:rPr>
        <w:t xml:space="preserve">The use of lubricants other than recommended may shorten the engine life.</w:t>
      </w:r>
    </w:p>
    <w:p>
      <w:pPr>
        <w:numPr>
          <w:ilvl w:val="0"/>
          <w:numId w:val="5834"/>
        </w:numPr>
        <w:spacing w:before="0" w:after="0" w:line="240" w:lineRule="auto"/>
        <w:jc w:val="left"/>
        <w:rPr>
          <w:color w:val="00274C"/>
          <w:sz w:val="20"/>
          <w:szCs w:val="20"/>
        </w:rPr>
      </w:pPr>
      <w:r>
        <w:rPr>
          <w:color w:val="00274C"/>
          <w:sz w:val="20"/>
          <w:szCs w:val="20"/>
          <w:u w:val="none"/>
        </w:rPr>
        <w:t xml:space="preserve">Viscosity must be appropriate to the ambient temperature to which the engine is to be exposed.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4030059" name="name61426a8b99659f02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78146a8b99659f027"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Danger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5834"/>
        </w:numPr>
        <w:spacing w:before="0" w:after="0" w:line="240" w:lineRule="auto"/>
        <w:jc w:val="left"/>
        <w:rPr>
          <w:color w:val="00274C"/>
          <w:sz w:val="20"/>
          <w:szCs w:val="20"/>
        </w:rPr>
      </w:pPr>
      <w:r>
        <w:rPr>
          <w:color w:val="00274C"/>
          <w:sz w:val="20"/>
          <w:szCs w:val="20"/>
          <w:u w:val="none"/>
        </w:rPr>
        <w:t xml:space="preserve">Prolonged skin contact with the exhausted engine oil can cause cancer of the skin.</w:t>
      </w:r>
    </w:p>
    <w:p>
      <w:pPr>
        <w:numPr>
          <w:ilvl w:val="0"/>
          <w:numId w:val="5834"/>
        </w:numPr>
        <w:spacing w:before="0" w:after="0" w:line="240" w:lineRule="auto"/>
        <w:jc w:val="left"/>
        <w:rPr>
          <w:color w:val="00274C"/>
          <w:sz w:val="20"/>
          <w:szCs w:val="20"/>
        </w:rPr>
      </w:pPr>
      <w:r>
        <w:rPr>
          <w:color w:val="00274C"/>
          <w:sz w:val="20"/>
          <w:szCs w:val="20"/>
          <w:u w:val="none"/>
        </w:rPr>
        <w:t xml:space="preserve">If contact with oil cannot be avoided, thoroughly wash your hands with soap and water as soon as possible.</w:t>
      </w:r>
    </w:p>
    <w:p>
      <w:pPr>
        <w:numPr>
          <w:ilvl w:val="0"/>
          <w:numId w:val="5834"/>
        </w:numPr>
        <w:spacing w:before="0" w:after="0" w:line="240" w:lineRule="auto"/>
        <w:jc w:val="left"/>
        <w:rPr>
          <w:color w:val="00274C"/>
          <w:sz w:val="20"/>
          <w:szCs w:val="20"/>
        </w:rPr>
      </w:pPr>
      <w:r>
        <w:rPr>
          <w:color w:val="00274C"/>
          <w:sz w:val="20"/>
          <w:szCs w:val="20"/>
          <w:u w:val="none"/>
        </w:rPr>
        <w:t xml:space="preserve">For the exhausted oil disposal, refer to the </w:t>
      </w:r>
      <w:r>
        <w:rPr>
          <w:b/>
          <w:bCs/>
          <w:color w:val="00274C"/>
          <w:sz w:val="20"/>
          <w:szCs w:val="20"/>
          <w:u w:val="none"/>
        </w:rPr>
        <w:t xml:space="preserve">Par. </w:t>
      </w:r>
      <w:r>
        <w:rPr>
          <w:color w:val="00274C"/>
          <w:sz w:val="20"/>
          <w:szCs w:val="20"/>
          <w:u w:val="none"/>
        </w:rPr>
        <w:t xml:space="preserve"> </w:t>
      </w:r>
      <w:r>
        <w:rPr>
          <w:b/>
          <w:bCs/>
          <w:color w:val="00274C"/>
          <w:sz w:val="20"/>
          <w:szCs w:val="20"/>
          <w:u w:val="none"/>
        </w:rPr>
        <w:t xml:space="preserve">DISPOSAL and SCRAPPING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br/>
        <w:t xml:space="preserve">2.4.1 SAE oil classification</w:t>
      </w:r>
    </w:p>
    <w:p>
      <w:pPr>
        <w:numPr>
          <w:ilvl w:val="0"/>
          <w:numId w:val="5834"/>
        </w:numPr>
        <w:spacing w:before="0" w:after="0" w:line="240" w:lineRule="auto"/>
        <w:jc w:val="left"/>
        <w:rPr>
          <w:color w:val="00274C"/>
          <w:sz w:val="20"/>
          <w:szCs w:val="20"/>
        </w:rPr>
      </w:pPr>
      <w:r>
        <w:rPr>
          <w:color w:val="00274C"/>
          <w:sz w:val="20"/>
          <w:szCs w:val="20"/>
          <w:u w:val="none"/>
        </w:rPr>
        <w:t xml:space="preserve">In the SAE classification, oils are identified according to viscosity without considering any other qualitative characteristic.</w:t>
      </w:r>
    </w:p>
    <w:p>
      <w:pPr>
        <w:numPr>
          <w:ilvl w:val="0"/>
          <w:numId w:val="5834"/>
        </w:numPr>
        <w:spacing w:before="0" w:after="0" w:line="240" w:lineRule="auto"/>
        <w:jc w:val="left"/>
        <w:rPr>
          <w:color w:val="00274C"/>
          <w:sz w:val="20"/>
          <w:szCs w:val="20"/>
        </w:rPr>
      </w:pPr>
      <w:r>
        <w:rPr>
          <w:color w:val="00274C"/>
          <w:sz w:val="20"/>
          <w:szCs w:val="20"/>
          <w:u w:val="none"/>
        </w:rPr>
        <w:t xml:space="preserve">The code is composed of two numbers, which indicate, and must correspond to, the ambient temperature in which the engine operates, the first number refers to the viscosity when cold, for use during winter (" </w:t>
      </w:r>
      <w:r>
        <w:rPr>
          <w:b/>
          <w:bCs/>
          <w:color w:val="00274C"/>
          <w:sz w:val="20"/>
          <w:szCs w:val="20"/>
          <w:u w:val="none"/>
        </w:rPr>
        <w:t xml:space="preserve">W</w:t>
      </w:r>
      <w:r>
        <w:rPr>
          <w:color w:val="00274C"/>
          <w:sz w:val="20"/>
          <w:szCs w:val="20"/>
          <w:u w:val="none"/>
        </w:rPr>
        <w:t xml:space="preserve"> "), while the second number is for viscosity at high temperatures.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Use oil viscosity based on the experienced air temperature range during the period between oil changes as indicated</w:t>
      </w:r>
    </w:p>
    <w:p>
      <w:pPr>
        <w:widowControl w:val="on"/>
        <w:pBdr/>
        <w:spacing w:before="0" w:after="0" w:line="262" w:lineRule="auto"/>
        <w:ind w:left="0" w:right="0"/>
        <w:jc w:val="left"/>
      </w:pPr>
      <w:r>
        <w:rPr>
          <w:color w:val="00274C"/>
          <w:sz w:val="20"/>
          <w:szCs w:val="20"/>
          <w:u w:val="none"/>
        </w:rPr>
        <w:t xml:space="preserve">in the table below.</w:t>
      </w:r>
    </w:p>
    <w:p>
      <w:pPr>
        <w:widowControl w:val="on"/>
        <w:pBdr/>
        <w:spacing w:before="0" w:after="0" w:line="262" w:lineRule="auto"/>
        <w:ind w:left="0" w:right="0"/>
        <w:jc w:val="left"/>
      </w:pPr>
      <w:r>
        <w:rPr>
          <w:b/>
          <w:bCs/>
          <w:color w:val="00274C"/>
          <w:sz w:val="20"/>
          <w:szCs w:val="20"/>
          <w:u w:val="none"/>
        </w:rPr>
        <w:t xml:space="preserve">Rehlko X-treme 10W-40 formula pro; X-treme 10W-40; X-treme 5W-40 oil are preferred:</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90011649" name="name87136a8b9965a8597"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2616a8b9965a859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700658" name="name52216a8b9965af0db"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69296a8b9965af0d6"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55800427" name="name72596a8b9965b61d5"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43226a8b9965b61d0"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Oils meeting the following specifications are also recommended.</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RECCOMENDED OIL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WITH SPECIFICATIONS</w:t>
            </w:r>
            <w:r>
              <w:rPr>
                <w:b/>
                <w:bCs/>
                <w:color w:val="FFFFFF"/>
                <w:position w:val="-2"/>
                <w:sz w:val="20"/>
                <w:szCs w:val="20"/>
                <w:u w:val="none"/>
                <w:shd w:val="clear" w:color="auto" w:fill="1985FF"/>
              </w:rPr>
              <w:t xml:space="preserve">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VISCOSITY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10w-30 (-25°c ÷ +40°C) 10w-40 (-25°C ÷ +50°C)</w:t>
            </w:r>
            <w:r>
              <w:rPr>
                <w:color w:val="00274C"/>
                <w:position w:val="-2"/>
                <w:sz w:val="20"/>
                <w:szCs w:val="20"/>
                <w:u w:val="none"/>
                <w:shd w:val="clear" w:color="auto" w:fill="E1E2E0"/>
              </w:rPr>
              <w:br/>
              <w:br/>
              <w:t xml:space="preserve">5w-30 (-30°c ÷ +40°C)</w:t>
            </w:r>
            <w:r>
              <w:rPr>
                <w:color w:val="00274C"/>
                <w:position w:val="-2"/>
                <w:sz w:val="20"/>
                <w:szCs w:val="20"/>
                <w:u w:val="none"/>
                <w:shd w:val="clear" w:color="auto" w:fill="E1E2E0"/>
              </w:rPr>
              <w:br/>
              <w:br/>
              <w:t xml:space="preserve">5w-40 (-30°c ÷ +50°C)</w:t>
            </w:r>
            <w:r>
              <w:rPr>
                <w:color w:val="00274C"/>
                <w:position w:val="-2"/>
                <w:sz w:val="20"/>
                <w:szCs w:val="20"/>
                <w:u w:val="none"/>
                <w:shd w:val="clear" w:color="auto" w:fill="E1E2E0"/>
              </w:rPr>
              <w:br/>
              <w:br/>
              <w:t xml:space="preserve">0w-40 (-40°c ÷ +50°C)</w:t>
            </w:r>
          </w:p>
        </w:tc>
      </w:tr>
    </w:tbl>
    <w:p>
      <w:pPr>
        <w:numPr>
          <w:ilvl w:val="0"/>
          <w:numId w:val="5834"/>
        </w:numPr>
        <w:spacing w:before="0" w:after="0" w:line="240" w:lineRule="auto"/>
        <w:jc w:val="left"/>
        <w:rPr>
          <w:color w:val="00274C"/>
          <w:sz w:val="20"/>
          <w:szCs w:val="20"/>
        </w:rPr>
      </w:pPr>
      <w:r>
        <w:rPr>
          <w:color w:val="00274C"/>
          <w:sz w:val="20"/>
          <w:szCs w:val="20"/>
          <w:u w:val="none"/>
        </w:rPr>
        <w:t xml:space="preserve">Low S.A.P.S. technology (oil with low Sulfated Ash, Phosphorus, Sulfur content) keeps catalyst in good working conditions. The presence of sulfated ash, phosphorus and sulfur causes with time the catalyst clogging and its consequent inefficiency.</w:t>
      </w:r>
    </w:p>
    <w:p>
      <w:pPr>
        <w:numPr>
          <w:ilvl w:val="0"/>
          <w:numId w:val="5834"/>
        </w:numPr>
        <w:spacing w:before="0" w:after="0" w:line="240" w:lineRule="auto"/>
        <w:jc w:val="left"/>
        <w:rPr>
          <w:color w:val="00274C"/>
          <w:sz w:val="20"/>
          <w:szCs w:val="20"/>
        </w:rPr>
      </w:pPr>
      <w:r>
        <w:rPr>
          <w:color w:val="00274C"/>
          <w:sz w:val="20"/>
          <w:szCs w:val="20"/>
          <w:u w:val="none"/>
        </w:rPr>
        <w:t xml:space="preserve">For Mid S.A.P.S oil sequence the sulfated ash level is the same as API CJ-4 ≤ 1.0% but as per ACEA standardization those oils are referenced as mid SAPS.</w:t>
      </w:r>
    </w:p>
    <w:p>
      <w:pPr>
        <w:numPr>
          <w:ilvl w:val="0"/>
          <w:numId w:val="5834"/>
        </w:numPr>
        <w:spacing w:before="0" w:after="0" w:line="240" w:lineRule="auto"/>
        <w:jc w:val="left"/>
        <w:rPr>
          <w:color w:val="00274C"/>
          <w:sz w:val="20"/>
          <w:szCs w:val="20"/>
        </w:rPr>
      </w:pPr>
      <w:r>
        <w:rPr>
          <w:color w:val="00274C"/>
          <w:sz w:val="20"/>
          <w:szCs w:val="20"/>
          <w:u w:val="none"/>
        </w:rPr>
        <w:t xml:space="preserve">Filtration of oils is critical to proper operation and lubrication; always change filters regularly as specified in this manual.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NOTE</w:t>
      </w:r>
      <w:r>
        <w:rPr>
          <w:color w:val="00274C"/>
          <w:sz w:val="20"/>
          <w:szCs w:val="20"/>
          <w:u w:val="none"/>
        </w:rPr>
        <w:t xml:space="preserve"> : Do NOT use fuel with sulphur content above 15ppm.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On all engines compliant with Stage-V emission regulation (engines with DPF device), the oil to use must comply with the specification API CJ-4 Low S.A.P.S or ACEA E6 Low S.A.P.S.</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Do NOT use fuel with sulphur content above 500ppm.</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color w:val="00274C"/>
          <w:sz w:val="20"/>
          <w:szCs w:val="20"/>
          <w:u w:val="none"/>
        </w:rPr>
        <w:t xml:space="preserve"> </w:t>
      </w:r>
      <w:r>
        <w:rPr>
          <w:b/>
          <w:bCs/>
          <w:color w:val="00274C"/>
          <w:sz w:val="20"/>
          <w:szCs w:val="20"/>
          <w:u w:val="none"/>
        </w:rPr>
        <w:t xml:space="preserve">NOTE</w:t>
      </w:r>
      <w:r>
        <w:rPr>
          <w:color w:val="00274C"/>
          <w:sz w:val="20"/>
          <w:szCs w:val="20"/>
          <w:u w:val="none"/>
        </w:rPr>
        <w:t xml:space="preserve"> : Low S.A.P.S. oils, sulfate ashes &lt;1% may not be used with fuels with a sulfur content &gt;50ppm.</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8049910" name="name97176a8b9965c7cb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6796a8b9965c7cb8"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Use of other types of fuel could damage the engine. Do not use dirty diesel fuel or mixtures of diesel fuel and water since this will cause serious engine faults.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9443809" name="name97216a8b9965d146e"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97256a8b9965d146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Warning</w:t>
            </w:r>
          </w:p>
          <w:p>
            <w:pPr>
              <w:numPr>
                <w:ilvl w:val="0"/>
                <w:numId w:val="5834"/>
              </w:numPr>
              <w:spacing w:before="0" w:after="0" w:line="262" w:lineRule="auto"/>
              <w:jc w:val="left"/>
              <w:rPr>
                <w:color w:val="00274C"/>
                <w:sz w:val="20"/>
                <w:szCs w:val="20"/>
              </w:rPr>
            </w:pPr>
            <w:r>
              <w:rPr>
                <w:color w:val="00274C"/>
                <w:position w:val="0"/>
                <w:sz w:val="20"/>
                <w:szCs w:val="20"/>
                <w:u w:val="none"/>
              </w:rPr>
              <w:t xml:space="preserve">Clean fuel prevents the fuel injectors from clogging. Immediately clean up any spillage during refuelling. </w:t>
            </w:r>
          </w:p>
          <w:p>
            <w:pPr>
              <w:numPr>
                <w:ilvl w:val="0"/>
                <w:numId w:val="5834"/>
              </w:numPr>
              <w:spacing w:before="0" w:after="0" w:line="262" w:lineRule="auto"/>
              <w:jc w:val="left"/>
              <w:rPr>
                <w:color w:val="00274C"/>
                <w:sz w:val="20"/>
                <w:szCs w:val="20"/>
              </w:rPr>
            </w:pPr>
            <w:r>
              <w:rPr>
                <w:color w:val="00274C"/>
                <w:position w:val="0"/>
                <w:sz w:val="20"/>
                <w:szCs w:val="20"/>
                <w:u w:val="none"/>
              </w:rPr>
              <w:t xml:space="preserve">Never store diesel fuel in galvanized containers (i.e. coated with zinc). Diesel fuel and the galvanized coating react chemically to each other, producing flaking that quickly clogs filters or causes fuel pump and/or injector failure.</w:t>
            </w:r>
          </w:p>
          <w:p>
            <w:pPr>
              <w:numPr>
                <w:ilvl w:val="0"/>
                <w:numId w:val="5834"/>
              </w:numPr>
              <w:spacing w:before="0" w:after="0" w:line="262" w:lineRule="auto"/>
              <w:jc w:val="left"/>
              <w:rPr>
                <w:color w:val="00274C"/>
                <w:sz w:val="20"/>
                <w:szCs w:val="20"/>
              </w:rPr>
            </w:pPr>
            <w:r>
              <w:rPr>
                <w:color w:val="00274C"/>
                <w:position w:val="0"/>
                <w:sz w:val="20"/>
                <w:szCs w:val="20"/>
                <w:u w:val="none"/>
              </w:rPr>
              <w:t xml:space="preserve">Any failure resulting from the use of fuel other than  </w:t>
            </w:r>
            <w:r>
              <w:rPr>
                <w:b/>
                <w:bCs/>
                <w:color w:val="00274C"/>
                <w:position w:val="0"/>
                <w:sz w:val="20"/>
                <w:szCs w:val="20"/>
                <w:u w:val="none"/>
              </w:rPr>
              <w:t xml:space="preserve">Tab. 2.3 </w:t>
            </w:r>
            <w:r>
              <w:rPr>
                <w:color w:val="00274C"/>
                <w:position w:val="0"/>
                <w:sz w:val="20"/>
                <w:szCs w:val="20"/>
                <w:u w:val="none"/>
              </w:rPr>
              <w:t xml:space="preserve"> will not be covered by warranty.</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Cetane number of 40 minimum. Cetane number greater than 47 is preferred, especially for temperatures below –20 °C (–4 °F) or elevations above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Highly Regulated Engines (EU, USA, CANADA, JAPAN, CHINA, INDIA)</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North America ASTM D975 No. 2-D S15; No. 1-D S15</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Japan JIS K 2204 No. 1; No. 2</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India BS-V ULSD; BS-VI ULSD</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HVO EN 15940 or ASTM D975</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Military NATO fuel F-54 S &lt; 10ppm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Less or Not Regulated Engines (Rest of the World and Military applications)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Equivalent to all above specification</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500ppm</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Equivalent to all above specification but with Suplhur &lt; 2000ppm</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F-34/F-35 (kerosene NATO designation) </w:t>
            </w:r>
            <w:r>
              <w:rPr>
                <w:b/>
                <w:bCs/>
                <w:color w:val="00274C"/>
                <w:position w:val="-2"/>
                <w:sz w:val="20"/>
                <w:szCs w:val="20"/>
                <w:u w:val="none"/>
              </w:rPr>
              <w:t xml:space="preserve"> (1)</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F-44 (kerosene, NATO designation) </w:t>
            </w:r>
            <w:r>
              <w:rPr>
                <w:b/>
                <w:bCs/>
                <w:color w:val="00274C"/>
                <w:position w:val="-2"/>
                <w:sz w:val="20"/>
                <w:szCs w:val="20"/>
                <w:u w:val="none"/>
              </w:rPr>
              <w:t xml:space="preserve"> (1)</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F-63 (kerosene, NATO designation, equivalent to F-34/F-35 with additives (1)</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JP-8 (kerosene, US military designation) </w:t>
            </w:r>
            <w:r>
              <w:rPr>
                <w:b/>
                <w:bCs/>
                <w:color w:val="00274C"/>
                <w:position w:val="-2"/>
                <w:sz w:val="20"/>
                <w:szCs w:val="20"/>
                <w:u w:val="none"/>
              </w:rPr>
              <w:t xml:space="preserve"> (1)</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JP-5 (kerosene, US military designation) </w:t>
            </w:r>
            <w:r>
              <w:rPr>
                <w:b/>
                <w:bCs/>
                <w:color w:val="00274C"/>
                <w:position w:val="-2"/>
                <w:sz w:val="20"/>
                <w:szCs w:val="20"/>
                <w:u w:val="none"/>
              </w:rPr>
              <w:t xml:space="preserve"> (1)</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Jet A / A1 (kerosene for civil aviation) </w:t>
            </w:r>
            <w:r>
              <w:rPr>
                <w:b/>
                <w:bCs/>
                <w:color w:val="00274C"/>
                <w:position w:val="-2"/>
                <w:sz w:val="20"/>
                <w:szCs w:val="20"/>
                <w:u w:val="none"/>
              </w:rPr>
              <w:t xml:space="preserve"> (1)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 Operations with Jet Fuels: The jet fuels can be used but only adopting an additional fuel filter with lubricity doser. Because of lower density and greater leak fuel volume due to lower viscosity, depending on the engine speed and torque, a power loss up to 10% is possible. There are some problematical fuel proprieties amongst the listed jet fuels (viscosity, lubricating capacities and low boiling point). A slight increase in wear in the injection system is to be expected which can lead to a statistically shorter life of these components. Sulphur content must be below 2000ppm.</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Fuel Additives</w:t>
            </w:r>
          </w:p>
          <w:p>
            <w:pPr>
              <w:widowControl w:val="on"/>
              <w:pBdr/>
              <w:spacing w:before="0" w:after="0" w:line="262" w:lineRule="auto"/>
              <w:ind w:left="0" w:right="0"/>
              <w:jc w:val="left"/>
              <w:textAlignment w:val="center"/>
            </w:pPr>
            <w:r>
              <w:rPr>
                <w:color w:val="00274C"/>
                <w:position w:val="-2"/>
                <w:sz w:val="20"/>
                <w:szCs w:val="20"/>
                <w:u w:val="none"/>
              </w:rPr>
              <w:t xml:space="preserve">To aid in maintaining performance of the engines injection system, Rehlko has developed a family of fuel additives product for North America market.</w:t>
            </w:r>
          </w:p>
          <w:p/>
          <w:p/>
          <w:p>
            <w:pPr>
              <w:widowControl w:val="on"/>
              <w:pBdr/>
              <w:spacing w:before="0" w:after="0" w:line="262" w:lineRule="auto"/>
              <w:ind w:left="0" w:right="0"/>
              <w:jc w:val="left"/>
              <w:textAlignment w:val="center"/>
            </w:pPr>
            <w:r>
              <w:rPr>
                <w:color w:val="00274C"/>
                <w:position w:val="-2"/>
                <w:sz w:val="20"/>
                <w:szCs w:val="20"/>
                <w:u w:val="none"/>
              </w:rPr>
              <w:t xml:space="preserve">The Extra Performance Fuel Additive Arctic Formula a fuel conditioner in winter, the Extra Performance Fuel Additive a fuel injector deposit removal and prevention. See your local Rehlko dealer for availability.</w:t>
            </w:r>
          </w:p>
          <w:p/>
          <w:p/>
          <w:p>
            <w:pPr>
              <w:widowControl w:val="on"/>
              <w:pBdr/>
              <w:spacing w:before="0" w:after="0" w:line="262" w:lineRule="auto"/>
              <w:ind w:left="0" w:right="0"/>
              <w:jc w:val="left"/>
              <w:textAlignment w:val="center"/>
            </w:pPr>
            <w:r>
              <w:rPr>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60278557" name="name86636a8b9965dc4d5"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77456a8b9965dc4d1"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Injector Cleaner Diesel Fuel Additive before filling the tank once a year or every 500hrs with summer or winter grade fuel. Formulated to clean deposits from injectors and provide lubrication to high pressure pump and injectors to reduce wear, increasing fuel quality. Compatible with all exhaust emission system, including diesel particulate filters (DPFs). Follow all recommended instruction on product label.</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(North America only)</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732"/>
                    </w:rPr>
                    <w:drawing>
                      <wp:inline distT="0" distB="0" distL="0" distR="0">
                        <wp:extent cx="1864800" cy="4622400"/>
                        <wp:effectExtent b="0" l="0" r="0" t="0"/>
                        <wp:docPr id="79203615" name="name22386a8b9965e3a94"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2046a8b9965e3a91"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Use Rehlko Extra Performance Fuel Additive Arctic Formula, which contains anti-gel chemistry to treat non-winter grad fuel (No. 2-D in North America) during the cold-weather season. This extends the operability to about 10°C (18°F) below the could point. For operability at even lower temperatures, use winter grade fuel. Treat the fuel when the outside temperature drops below 0°C (32°F). For best results, use untreated fuel and follow all recommended instruction on product label.</w:t>
                  </w:r>
                </w:p>
                <w:p>
                  <w:pPr>
                    <w:widowControl w:val="on"/>
                    <w:pBdr/>
                    <w:spacing w:before="0" w:after="0" w:line="262" w:lineRule="auto"/>
                    <w:ind w:left="0" w:right="0"/>
                    <w:jc w:val="left"/>
                    <w:textAlignment w:val="center"/>
                  </w:pPr>
                  <w:r>
                    <w:rPr>
                      <w:color w:val="00274C"/>
                      <w:position w:val="-2"/>
                      <w:sz w:val="20"/>
                      <w:szCs w:val="20"/>
                      <w:u w:val="none"/>
                    </w:rPr>
                    <w:t xml:space="preserve">Cloud point is the temperature at which wax begins to from in the fuel causing filters to plug.</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Fuel additives with biocide/algaecide functions are allowed in case of storage of fuel in the tank for long periods (one year or more).</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color w:val="00274C"/>
                      <w:position w:val="0"/>
                      <w:sz w:val="20"/>
                      <w:szCs w:val="20"/>
                      <w:u w:val="none"/>
                    </w:rPr>
                    <w:t xml:space="preserve">For suggested brands and types contact Rehlko staff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These additives must be diluted in the fuel following the product prescribed percentages when filling the tank.</w:t>
                  </w:r>
                </w:p>
              </w:tc>
              <w:tc>
                <w:tcPr>
                  <w:gridSpan w:val="1"/>
                  <w:vMerge w:val="continue"/>
                  <w:tcBorders>
                    <w:top w:val="single" w:color="CCCCCC" w:sz="5"/>
                    <w:left w:val="single" w:color="CCCCCC" w:sz="5"/>
                    <w:bottom w:val="single" w:color="CCCCCC" w:sz="5"/>
                    <w:right w:val="single" w:color="CCCCCC" w:sz="5"/>
                  </w:tcBorders>
                </w:tcPr>
                <w:p/>
              </w:tc>
            </w:tr>
          </w:tbl>
          <w:p/>
          <w:p>
            <w:pPr>
              <w:widowControl w:val="on"/>
              <w:pBdr/>
              <w:spacing w:before="0" w:after="0" w:line="262" w:lineRule="auto"/>
              <w:ind w:left="0" w:right="0"/>
              <w:jc w:val="left"/>
              <w:textAlignment w:val="center"/>
            </w:pPr>
            <w:r>
              <w:rPr>
                <w:b/>
                <w:bCs/>
                <w:color w:val="00274C"/>
                <w:position w:val="-2"/>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Coolant recommendation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XtendedTM prediluted coolant 50% ethylene glycol OAT is preferred.</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20366589" name="name97096a8b9965ebbb5"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77726a8b9965ebbb2"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Coolant meeting the following specifications are also recommended. </w:t>
            </w:r>
          </w:p>
          <w:p/>
          <w:p/>
          <w:p>
            <w:pPr>
              <w:widowControl w:val="on"/>
              <w:pBdr/>
              <w:spacing w:before="0" w:after="0" w:line="262" w:lineRule="auto"/>
              <w:ind w:left="0" w:right="0"/>
              <w:jc w:val="left"/>
              <w:textAlignment w:val="center"/>
            </w:pPr>
            <w:r>
              <w:rPr>
                <w:color w:val="00274C"/>
                <w:position w:val="-2"/>
                <w:sz w:val="20"/>
                <w:szCs w:val="20"/>
                <w:u w:val="none"/>
              </w:rPr>
              <w:t xml:space="preserve">A mixture of 50% demineralized water and 50% low silicate ethylene glycol based coolant liquid must be used. Use a Long Life or Extended Life Heavy Duty OAT coolant free of: silicates, phosphates, borates, nitrites and amines.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following ethylene-glycol based engine coolant for all models within KSD engine family may be used: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OAT (Organic Acid Technology) Low Silicate:  </w:t>
            </w:r>
            <w:r>
              <w:rPr>
                <w:b/>
                <w:bCs/>
                <w:color w:val="00274C"/>
                <w:position w:val="-2"/>
                <w:sz w:val="20"/>
                <w:szCs w:val="20"/>
                <w:u w:val="none"/>
              </w:rPr>
              <w:t xml:space="preserve">ASTM D-3306 D-6210</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HOAT (Hybrid Organic Acid Technology) Low Silicate: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The above coolants in concentrated formulation must be mixed with distilled, deionized, or demineralized water. A pre-mixed formulation (40-60% or 50-50%) can be used directly when available.</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171769" name="name97336a8b9965f0fce"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7886a8b9965f0fc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Important</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Do not mix ethylene glycol and propylene glycol based coolants. Do not mix OAT and HOAT based coolant. OAT performance life can be drastically reduced if contaminated with nitrite-containing coolants.</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Never use automotive-type coolants. These coolants do not contain the correct additives to protect heavy – duty diesel engines.</w:t>
            </w:r>
          </w:p>
          <w:p/>
          <w:p/>
          <w:p>
            <w:pPr>
              <w:widowControl w:val="on"/>
              <w:pBdr/>
              <w:spacing w:before="0" w:after="0" w:line="262" w:lineRule="auto"/>
              <w:ind w:left="0" w:right="0"/>
              <w:jc w:val="left"/>
              <w:textAlignment w:val="center"/>
            </w:pPr>
            <w:r>
              <w:rPr>
                <w:color w:val="00274C"/>
                <w:position w:val="-2"/>
                <w:sz w:val="20"/>
                <w:szCs w:val="20"/>
                <w:u w:val="none"/>
              </w:rPr>
              <w:t xml:space="preserve">OAT coolants are maintenance free up to 5 years or 4000hrs of operation , provided that the cooling system is topped up using the same type of coolant. Do not mix different coolant types. Test the coolant condition annually with coolant test strips.</w:t>
            </w:r>
            <w:r>
              <w:rPr>
                <w:color w:val="00274C"/>
                <w:position w:val="-2"/>
                <w:sz w:val="20"/>
                <w:szCs w:val="20"/>
                <w:u w:val="none"/>
              </w:rPr>
              <w:br/>
              <w:t xml:space="preserve">HOAT are not all maintenance free and it is recommended to have SCA (Supplemental Coolant Additives) added at the first maintenance interval.</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Battery recommendation</w:t>
      </w:r>
    </w:p>
    <w:p>
      <w:pPr>
        <w:widowControl w:val="on"/>
        <w:pBdr/>
        <w:spacing w:before="0" w:after="0" w:line="262" w:lineRule="auto"/>
        <w:ind w:left="0" w:right="0"/>
        <w:jc w:val="left"/>
      </w:pPr>
      <w:r>
        <w:rPr>
          <w:b/>
          <w:bCs/>
          <w:color w:val="00274C"/>
          <w:sz w:val="20"/>
          <w:szCs w:val="20"/>
          <w:u w:val="none"/>
        </w:rPr>
        <w:t xml:space="preserve">Battery not supplied by </w:t>
      </w:r>
      <w:r>
        <w:rPr>
          <w:color w:val="00274C"/>
          <w:sz w:val="20"/>
          <w:szCs w:val="20"/>
          <w:u w:val="none"/>
        </w:rPr>
        <w:t xml:space="preserve"> </w:t>
      </w:r>
      <w:r>
        <w:rPr>
          <w:b/>
          <w:bCs/>
          <w:color w:val="000000"/>
          <w:sz w:val="20"/>
          <w:szCs w:val="20"/>
          <w:u w:val="none"/>
        </w:rPr>
        <w:t xml:space="preserve">REHLKO</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RECOMMENDED BATTERIES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AMBIENT TEMPERATURE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BATTERY TYPE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Ah - 800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 - 1000 CCA/SAE</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Periodic maintenance</w:t>
      </w:r>
    </w:p>
    <w:p>
      <w:pPr>
        <w:widowControl w:val="on"/>
        <w:pBdr/>
        <w:spacing w:before="0" w:after="0" w:line="262" w:lineRule="auto"/>
        <w:ind w:left="0" w:right="0"/>
        <w:jc w:val="left"/>
      </w:pPr>
      <w:r>
        <w:rPr>
          <w:color w:val="00274C"/>
          <w:sz w:val="20"/>
          <w:szCs w:val="20"/>
          <w:u w:val="none"/>
        </w:rPr>
        <w:t xml:space="preserve">The intervals of preventive maintenance in </w:t>
      </w:r>
      <w:r>
        <w:rPr>
          <w:b/>
          <w:bCs/>
          <w:color w:val="00274C"/>
          <w:sz w:val="20"/>
          <w:szCs w:val="20"/>
          <w:u w:val="none"/>
        </w:rPr>
        <w:t xml:space="preserve">Tab. 2.8, Tab. 2.9, Tab. 2.10 and Tab. 2.11</w:t>
      </w:r>
      <w:r>
        <w:rPr>
          <w:color w:val="00274C"/>
          <w:sz w:val="20"/>
          <w:szCs w:val="20"/>
          <w:u w:val="none"/>
        </w:rPr>
        <w:t xml:space="preserve">  refer to the engine operating under normal operating conditions with fuel and oil meeting the recommended specifications.</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2.8</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CLEANING AND CHECKING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oil level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level </w:t>
            </w:r>
            <w:r>
              <w:rPr>
                <w:color w:val="00274C"/>
                <w:position w:val="3"/>
                <w:sz w:val="17"/>
                <w:szCs w:val="17"/>
                <w:u w:val="none"/>
                <w:shd w:val="clear" w:color="auto" w:fill="E1E2E0"/>
                <w:vertAlign w:val="superscript"/>
                <w:vertAlign w:val="superscript"/>
              </w:rPr>
              <w:t xml:space="preserve">(8) (9)</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heat-exchange surface and Intercooler </w:t>
            </w:r>
            <w:r>
              <w:rPr>
                <w:color w:val="00274C"/>
                <w:position w:val="3"/>
                <w:sz w:val="17"/>
                <w:szCs w:val="17"/>
                <w:u w:val="none"/>
                <w:shd w:val="clear" w:color="auto" w:fill="E1E2E0"/>
                <w:vertAlign w:val="superscript"/>
                <w:vertAlign w:val="superscript"/>
              </w:rPr>
              <w:t xml:space="preserve">(2) (8)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 alternator belt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Rubber components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Starter Motor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2.9</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REPLACEMENT</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OPERATION DESCRIPTION</w:t>
            </w:r>
          </w:p>
        </w:tc>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dry-type air filter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 hose (air filter - intake manifold)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hoses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line hose </w:t>
            </w:r>
            <w:r>
              <w:rPr>
                <w:color w:val="00274C"/>
                <w:position w:val="3"/>
                <w:sz w:val="17"/>
                <w:szCs w:val="17"/>
                <w:u w:val="none"/>
                <w:shd w:val="clear" w:color="auto" w:fill="E1E2E0"/>
                <w:vertAlign w:val="superscript"/>
                <w:vertAlign w:val="superscript"/>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DPF pipes ( </w:t>
            </w:r>
            <w:r>
              <w:rPr>
                <w:b/>
                <w:bCs/>
                <w:color w:val="00274C"/>
                <w:position w:val="-2"/>
                <w:sz w:val="20"/>
                <w:szCs w:val="20"/>
                <w:u w:val="none"/>
                <w:shd w:val="clear" w:color="auto" w:fill="E1E2E0"/>
              </w:rPr>
              <w:t xml:space="preserve">See service letter 700035</w:t>
            </w: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 belt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Standard alternator belt (trapezoidal) </w:t>
            </w:r>
            <w:r>
              <w:rPr>
                <w:color w:val="00274C"/>
                <w:position w:val="3"/>
                <w:sz w:val="17"/>
                <w:szCs w:val="17"/>
                <w:u w:val="none"/>
                <w:shd w:val="clear" w:color="auto" w:fill="E1E2E0"/>
                <w:vertAlign w:val="superscript"/>
                <w:vertAlign w:val="superscript"/>
              </w:rPr>
              <w:t xml:space="preserve">(3)</w:t>
            </w:r>
          </w:p>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heavy environmental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 belt standard condition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2.10</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ENGINE OIL AND OIL 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 (11)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2.11</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FUEL FILTER AND PREFILTER CARTRIDGE REPLACEMENT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ENGINE VERSION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PERIOD (HOURS)</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uncertified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In case of low use: 12 months.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The period of time that must elapse before checking the filter element depends on the environment in which the engine operates. The air filter must be cleaned and replaced more frequently under very dusty conditions.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In case of low use: 36 months.
</w:t>
      </w:r>
    </w:p>
    <w:p>
      <w:pPr>
        <w:widowControl w:val="on"/>
        <w:pBdr/>
        <w:spacing w:before="0" w:after="0" w:line="262" w:lineRule="auto"/>
        <w:ind w:left="0" w:right="0"/>
        <w:jc w:val="left"/>
      </w:pPr>
      <w:r>
        <w:rPr>
          <w:color w:val="00274C"/>
          <w:sz w:val="20"/>
          <w:szCs w:val="20"/>
          <w:u w:val="none"/>
        </w:rPr>
        <w:t xml:space="preserve">(7) - The replacement interval is only an indication, it strongly depends from environmental condition and hose status detected during regular visual inspection.</w:t>
      </w:r>
    </w:p>
    <w:p>
      <w:pPr>
        <w:widowControl w:val="on"/>
        <w:pBdr/>
        <w:spacing w:before="0" w:after="0" w:line="262" w:lineRule="auto"/>
        <w:ind w:left="0" w:right="0"/>
        <w:jc w:val="left"/>
      </w:pPr>
      <w:r>
        <w:rPr>
          <w:color w:val="00274C"/>
          <w:sz w:val="20"/>
          <w:szCs w:val="20"/>
          <w:u w:val="none"/>
        </w:rPr>
        <w:t xml:space="preserve">(8) -  The first check must be done after 10 hours.</w:t>
      </w:r>
    </w:p>
    <w:p>
      <w:pPr>
        <w:widowControl w:val="on"/>
        <w:pBdr/>
        <w:spacing w:before="0" w:after="0" w:line="262" w:lineRule="auto"/>
        <w:ind w:left="0" w:right="0"/>
        <w:jc w:val="left"/>
      </w:pPr>
      <w:r>
        <w:rPr>
          <w:color w:val="00274C"/>
          <w:sz w:val="20"/>
          <w:szCs w:val="20"/>
          <w:u w:val="none"/>
        </w:rPr>
        <w:t xml:space="preserve">(9) - Test the coolant condition annually with coolant test strips.</w:t>
      </w:r>
    </w:p>
    <w:p>
      <w:pPr>
        <w:widowControl w:val="on"/>
        <w:pBdr/>
        <w:spacing w:before="0" w:after="0" w:line="262" w:lineRule="auto"/>
        <w:ind w:left="0" w:right="0"/>
        <w:jc w:val="left"/>
      </w:pPr>
      <w:r>
        <w:rPr>
          <w:color w:val="00274C"/>
          <w:sz w:val="20"/>
          <w:szCs w:val="20"/>
          <w:u w:val="none"/>
        </w:rPr>
        <w:t xml:space="preserve">(10) - It is recommended to have SCA (Supplemental Coolant Additives) added at the first maintenance interval.</w:t>
      </w:r>
    </w:p>
    <w:p>
      <w:pPr>
        <w:widowControl w:val="on"/>
        <w:pBdr/>
        <w:spacing w:before="0" w:after="0" w:line="262" w:lineRule="auto"/>
        <w:ind w:left="0" w:right="0"/>
        <w:jc w:val="left"/>
      </w:pPr>
      <w:r>
        <w:rPr>
          <w:color w:val="00274C"/>
          <w:sz w:val="20"/>
          <w:szCs w:val="20"/>
          <w:u w:val="none"/>
        </w:rPr>
        <w:t xml:space="preserve">(11) - Read Cap. 2.5, "KDI De- Contented Electronic Injection Tier 3 – Stage IIIA emission equivalent certified Engines (EGR engines)" and "KDI De- Contented Electronic Injection Uncertified Engines (no EGR engines)".</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Fuel system</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2.9.1 Injection circuit (pressure 2000 bar) (Fig 2.4)</w:t>
            </w:r>
          </w:p>
          <w:p>
            <w:pPr>
              <w:widowControl w:val="on"/>
              <w:pBdr/>
              <w:spacing w:before="0" w:after="0" w:line="262" w:lineRule="auto"/>
              <w:ind w:left="0" w:right="0"/>
              <w:jc w:val="left"/>
              <w:textAlignment w:val="center"/>
            </w:pPr>
            <w:r>
              <w:rPr>
                <w:color w:val="00274C"/>
                <w:position w:val="-2"/>
                <w:sz w:val="20"/>
                <w:szCs w:val="20"/>
                <w:u w:val="none"/>
              </w:rPr>
              <w:t xml:space="preserve">The materials of the fuel system components (pipes, tank, filters, etc.) and any surface treatments must be free from chemical elements that, transported in the fuel, compromise the operation of the injectors over time (hole clogging).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most critical chemical element is Zinc (Zn), therefore it is forbidden to use galvanised components.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Other damaging elements are indicated in the table below.
</w:t>
            </w:r>
          </w:p>
          <w:p>
            <w:pPr>
              <w:widowControl w:val="on"/>
              <w:pBdr/>
              <w:spacing w:before="0" w:after="0" w:line="262" w:lineRule="auto"/>
              <w:ind w:left="0" w:right="0"/>
              <w:jc w:val="left"/>
              <w:textAlignment w:val="center"/>
            </w:pPr>
            <w:r>
              <w:rPr>
                <w:b/>
                <w:bCs/>
                <w:color w:val="00274C"/>
                <w:position w:val="-2"/>
                <w:sz w:val="20"/>
                <w:szCs w:val="20"/>
                <w:u w:val="none"/>
              </w:rPr>
              <w:br/>
              <w:t xml:space="preserve">Tab 2.12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METALS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VALUES OF PRESENCE IN FUEL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LIMIT 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Zn </w:t>
                  </w:r>
                  <w:r>
                    <w:rPr>
                      <w:color w:val="00274C"/>
                      <w:position w:val="-2"/>
                      <w:sz w:val="20"/>
                      <w:szCs w:val="20"/>
                      <w:u w:val="none"/>
                      <w:shd w:val="clear" w:color="auto" w:fill="E1E2E0"/>
                    </w:rPr>
                    <w:t xml:space="preserve"> (Zinc)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eluted from the rubber (NBR) in the fuel line. Thus, the growing carboxylate (Zn) was adhered on the parts in the injection system for reacting carboxylic acid in the fuel.</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nozzle coking occurs the fuel contents Zn≥1ppm. </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Zinc (Zn) is ≤ 0.3ppm is the limited value to avoid occur coking.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Zn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Pb </w:t>
                  </w:r>
                  <w:r>
                    <w:rPr>
                      <w:color w:val="00274C"/>
                      <w:position w:val="-2"/>
                      <w:sz w:val="20"/>
                      <w:szCs w:val="20"/>
                      <w:u w:val="none"/>
                      <w:shd w:val="clear" w:color="auto" w:fill="E1E2E0"/>
                    </w:rPr>
                    <w:t xml:space="preserve"> (Lead)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Lead (Pb)is eluted from Pd coading in the fuel tank. Thus, the growing carboxylate (Pd) was adhered on the injection system for reacting carboxylic acid in the fuel.</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Pd.</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Pd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w:t>
                  </w:r>
                  <w:r>
                    <w:rPr>
                      <w:color w:val="00274C"/>
                      <w:position w:val="-2"/>
                      <w:sz w:val="20"/>
                      <w:szCs w:val="20"/>
                      <w:u w:val="none"/>
                      <w:shd w:val="clear" w:color="auto" w:fill="E1E2E0"/>
                    </w:rPr>
                    <w:t xml:space="preserve"> (Sodium)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The growing carboxylate (Na) was adhered on the parts in the injection system for reacting carboxylic acid in the fuel with fuel contents Na ≥ 0.5ppm. Thus, sliding malfunction was occurred.</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injection quantity and nozzle coking occurs the fuel contents Na.</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Especially concerns of occurring defects, NaOH is residue for using production process of bio fuel.</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 0.3ppm is the limited value to avoid occur nozzle coking and carboxylate. Combine K with Na equivalent alkali metal that are less than 0.3ppm.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Na + K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K </w:t>
                  </w:r>
                  <w:r>
                    <w:rPr>
                      <w:color w:val="00274C"/>
                      <w:position w:val="-2"/>
                      <w:sz w:val="20"/>
                      <w:szCs w:val="20"/>
                      <w:u w:val="none"/>
                      <w:shd w:val="clear" w:color="auto" w:fill="E1E2E0"/>
                    </w:rPr>
                    <w:t xml:space="preserve"> (Potassium)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Ca </w:t>
                  </w:r>
                  <w:r>
                    <w:rPr>
                      <w:color w:val="00274C"/>
                      <w:position w:val="-2"/>
                      <w:sz w:val="20"/>
                      <w:szCs w:val="20"/>
                      <w:u w:val="none"/>
                      <w:shd w:val="clear" w:color="auto" w:fill="E1E2E0"/>
                    </w:rPr>
                    <w:t xml:space="preserve"> (Calcium)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carboxylate (Ca) was adhered the injection system inside.</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Under study on the results in the moment.</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fuel that is B100 fuel with regulation EN14214 of contents 7%.</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 Ca + Mg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Mg </w:t>
                  </w:r>
                  <w:r>
                    <w:rPr>
                      <w:color w:val="00274C"/>
                      <w:position w:val="-2"/>
                      <w:sz w:val="20"/>
                      <w:szCs w:val="20"/>
                      <w:u w:val="none"/>
                      <w:shd w:val="clear" w:color="auto" w:fill="E1E2E0"/>
                    </w:rPr>
                    <w:t xml:space="preserve"> (Magnesium)</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Cu </w:t>
                  </w:r>
                  <w:r>
                    <w:rPr>
                      <w:color w:val="00274C"/>
                      <w:position w:val="-2"/>
                      <w:sz w:val="20"/>
                      <w:szCs w:val="20"/>
                      <w:u w:val="none"/>
                      <w:shd w:val="clear" w:color="auto" w:fill="E1E2E0"/>
                    </w:rPr>
                    <w:t xml:space="preserve"> (Copper)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Copper (Cu) on the fuel that can be acted wear and catalyst for making decline.</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the changed injector quantity and nozzle coking occurs in the fuel contents Cu.</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Cu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Ba </w:t>
                  </w:r>
                  <w:r>
                    <w:rPr>
                      <w:color w:val="00274C"/>
                      <w:position w:val="-2"/>
                      <w:sz w:val="20"/>
                      <w:szCs w:val="20"/>
                      <w:u w:val="none"/>
                      <w:shd w:val="clear" w:color="auto" w:fill="E1E2E0"/>
                    </w:rPr>
                    <w:t xml:space="preserve"> (Barium)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case that changed injection quantity and nozzle coking occurs in the fuel contents Barium (Ba).</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As interim, the identical level is the limited value with Zn.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Ba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P </w:t>
                  </w:r>
                  <w:r>
                    <w:rPr>
                      <w:color w:val="00274C"/>
                      <w:position w:val="-2"/>
                      <w:sz w:val="20"/>
                      <w:szCs w:val="20"/>
                      <w:u w:val="none"/>
                      <w:shd w:val="clear" w:color="auto" w:fill="E1E2E0"/>
                    </w:rPr>
                    <w:t xml:space="preserve"> (Phosphorus)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Phosphorus (P) in the fuel can poison catalyst.</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failure case is in the injection system in the moment.</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Maximum value is 0.3ppm when using a B100 fuel with regulation EN 14214 of contents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P ≤ 0.3ppm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Na - K - Ca - Mg - P</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These metals are regulated in EN14214</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7085803" name="name71796a8b99661e60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106a8b99661e60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high pressure supply injection system is highly susceptible to damage if the fuel is contaminated.</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It is crucial that all components of the injection circuit are thoroughly cleaned before the components are removed.</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Thoroughly wash and clean the engine before maintenance.</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Contamination in the injection system may cause a reduction in in performance or engine faults.</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If the engine is cleaned with high pressure washer, then the nozzle must be kept at a minimum distance of 200mm from the surface, and not directed at electrical components and connectors.</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fuel supply system is under low pressure from fuel tank </w:t>
            </w:r>
            <w:r>
              <w:rPr>
                <w:b/>
                <w:bCs/>
                <w:color w:val="00274C"/>
                <w:position w:val="-2"/>
                <w:sz w:val="20"/>
                <w:szCs w:val="20"/>
                <w:u w:val="none"/>
              </w:rPr>
              <w:t xml:space="preserve">1</w:t>
            </w:r>
            <w:r>
              <w:rPr>
                <w:color w:val="00274C"/>
                <w:position w:val="-2"/>
                <w:sz w:val="20"/>
                <w:szCs w:val="20"/>
                <w:u w:val="none"/>
              </w:rPr>
              <w:t xml:space="preserve"> to the high-pressure fuel injection pump </w:t>
            </w:r>
            <w:r>
              <w:rPr>
                <w:b/>
                <w:bCs/>
                <w:color w:val="00274C"/>
                <w:position w:val="-2"/>
                <w:sz w:val="20"/>
                <w:szCs w:val="20"/>
                <w:u w:val="none"/>
              </w:rPr>
              <w:t xml:space="preserve">5</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 under low pressure from the tank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tube from the fuel filter to the high-pressure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tube from the high-pressure fuel injection pump to the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pipes under high pressure from the Common Rail to the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bl>
          <w:p/>
        </w:tc>
        <w:tc>
          <w:tcPr>
            <w:tcW w:w="0" w:type="auto"/>
            <w:tcMar>
              <w:top w:w="150" w:type="dxa"/>
              <w:left w:w="150" w:type="dxa"/>
              <w:bottom w:w="150" w:type="dxa"/>
              <w:right w:w="150" w:type="dxa"/>
            </w:tcMar>
            <w:vAlign w:val="top"/>
          </w:tcPr>
          <w:p>
            <w:r>
              <w:rPr>
                <w:position w:val="-486"/>
              </w:rPr>
              <w:drawing>
                <wp:inline distT="0" distB="0" distL="0" distR="0">
                  <wp:extent cx="2880000" cy="3103200"/>
                  <wp:effectExtent b="0" l="0" r="0" t="0"/>
                  <wp:docPr id="58724651" name="name69036a8b99662e4b7" descr="imm2_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jpg"/>
                          <pic:cNvPicPr/>
                        </pic:nvPicPr>
                        <pic:blipFill>
                          <a:blip r:embed="rId27706a8b99662e4b3" cstate="print"/>
                          <a:stretch>
                            <a:fillRect/>
                          </a:stretch>
                        </pic:blipFill>
                        <pic:spPr>
                          <a:xfrm>
                            <a:off x="0" y="0"/>
                            <a:ext cx="2880000" cy="3103200"/>
                          </a:xfrm>
                          <a:prstGeom prst="rect">
                            <a:avLst/>
                          </a:prstGeom>
                          <a:ln w="0">
                            <a:noFill/>
                          </a:ln>
                        </pic:spPr>
                      </pic:pic>
                    </a:graphicData>
                  </a:graphic>
                </wp:inline>
              </w:drawing>
            </w:r>
            <w:r>
              <w:rPr>
                <w:b/>
                <w:bCs/>
                <w:color w:val="00274C"/>
                <w:position w:val="0"/>
                <w:sz w:val="20"/>
                <w:szCs w:val="20"/>
                <w:u w:val="none"/>
              </w:rPr>
              <w:br/>
              <w:t xml:space="preserve">Fig 2.4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2.9.2 Fuel return circuit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return circuit is under low pressure.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The representation of fuel tank is purely  indicative.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br/>
              <w:t xml:space="preserve">Tab 2.14</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Low-pressure fuel return tube from the Common Rail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electronic injectors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return distributor to the fuel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Low-pressure fuel return tube from the injection pump to the fuel return distributor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tank</w:t>
                  </w:r>
                </w:p>
              </w:tc>
            </w:tr>
          </w:tbl>
          <w:p/>
        </w:tc>
        <w:tc>
          <w:tcPr>
            <w:tcW w:w="0" w:type="auto"/>
            <w:tcMar>
              <w:top w:w="150" w:type="dxa"/>
              <w:left w:w="150" w:type="dxa"/>
              <w:bottom w:w="150" w:type="dxa"/>
              <w:right w:w="150" w:type="dxa"/>
            </w:tcMar>
            <w:vAlign w:val="top"/>
          </w:tcPr>
          <w:p>
            <w:r>
              <w:rPr>
                <w:position w:val="-482"/>
              </w:rPr>
              <w:drawing>
                <wp:inline distT="0" distB="0" distL="0" distR="0">
                  <wp:extent cx="2880000" cy="3074400"/>
                  <wp:effectExtent b="0" l="0" r="0" t="0"/>
                  <wp:docPr id="43400193" name="name66236a8b996639153" descr="imm2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jpg"/>
                          <pic:cNvPicPr/>
                        </pic:nvPicPr>
                        <pic:blipFill>
                          <a:blip r:embed="rId57646a8b996639150" cstate="print"/>
                          <a:stretch>
                            <a:fillRect/>
                          </a:stretch>
                        </pic:blipFill>
                        <pic:spPr>
                          <a:xfrm>
                            <a:off x="0" y="0"/>
                            <a:ext cx="2880000" cy="3074400"/>
                          </a:xfrm>
                          <a:prstGeom prst="rect">
                            <a:avLst/>
                          </a:prstGeom>
                          <a:ln w="0">
                            <a:noFill/>
                          </a:ln>
                        </pic:spPr>
                      </pic:pic>
                    </a:graphicData>
                  </a:graphic>
                </wp:inline>
              </w:drawing>
            </w:r>
            <w:r>
              <w:rPr>
                <w:b/>
                <w:bCs/>
                <w:color w:val="00274C"/>
                <w:position w:val="0"/>
                <w:sz w:val="20"/>
                <w:szCs w:val="20"/>
                <w:u w:val="none"/>
              </w:rPr>
              <w:br/>
              <w:t xml:space="preserve">Fig 2.5</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2.9.3 High-pressure injection pump (2000 bar)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8040965" name="name99906a8b99663c9ce"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7376a8b99663c9c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use the cylinder connecting pipe (item 5) to carry the pump during movement as this may cause damage resulting in fuel leakag; to handle the injection pump, refer  </w:t>
            </w:r>
            <w:hyperlink r:id="rId32496a8b99663d2c8" w:history="1">
              <w:r>
                <w:rPr>
                  <w:rStyle w:val="DefaultParagraphFontPHPDOCX"/>
                  <w:b/>
                  <w:bCs/>
                  <w:color w:val="0000FF"/>
                  <w:position w:val="-2"/>
                  <w:sz w:val="20"/>
                  <w:szCs w:val="20"/>
                  <w:u w:val="none"/>
                </w:rPr>
                <w:t xml:space="preserve">Par. 2.17.1.</w:t>
              </w:r>
            </w:hyperlink>
          </w:p>
          <w:p>
            <w:pPr>
              <w:numPr>
                <w:ilvl w:val="0"/>
                <w:numId w:val="5834"/>
              </w:numPr>
              <w:spacing w:before="0" w:after="0" w:line="262" w:lineRule="auto"/>
              <w:jc w:val="left"/>
              <w:rPr>
                <w:color w:val="00274C"/>
                <w:sz w:val="20"/>
                <w:szCs w:val="20"/>
              </w:rPr>
            </w:pPr>
            <w:r>
              <w:rPr>
                <w:color w:val="00274C"/>
                <w:position w:val="-2"/>
                <w:sz w:val="20"/>
                <w:szCs w:val="20"/>
                <w:u w:val="none"/>
              </w:rPr>
              <w:t xml:space="preserve">The injection pump </w:t>
            </w:r>
            <w:r>
              <w:rPr>
                <w:b/>
                <w:bCs/>
                <w:color w:val="00274C"/>
                <w:position w:val="-2"/>
                <w:sz w:val="20"/>
                <w:szCs w:val="20"/>
                <w:u w:val="none"/>
              </w:rPr>
              <w:t xml:space="preserve">CANNOT</w:t>
            </w:r>
            <w:r>
              <w:rPr>
                <w:color w:val="00274C"/>
                <w:position w:val="-2"/>
                <w:sz w:val="20"/>
                <w:szCs w:val="20"/>
                <w:u w:val="none"/>
              </w:rPr>
              <w:t xml:space="preserve"> be repaired.</w:t>
            </w:r>
          </w:p>
          <w:p>
            <w:pPr>
              <w:numPr>
                <w:ilvl w:val="0"/>
                <w:numId w:val="5834"/>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temperature sensor 7 from the pump. Should the sensor 7 be defective, replace the injection pump.</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intake regulating valve 6 as it is an integral part of the injection pump.</w:t>
            </w:r>
          </w:p>
          <w:p>
            <w:pPr>
              <w:numPr>
                <w:ilvl w:val="0"/>
                <w:numId w:val="5834"/>
              </w:numPr>
              <w:spacing w:before="0" w:after="0" w:line="262" w:lineRule="auto"/>
              <w:jc w:val="left"/>
              <w:rPr>
                <w:color w:val="00274C"/>
                <w:sz w:val="20"/>
                <w:szCs w:val="20"/>
              </w:rPr>
            </w:pPr>
            <w:r>
              <w:rPr>
                <w:b/>
                <w:bCs/>
                <w:color w:val="00274C"/>
                <w:position w:val="-2"/>
                <w:sz w:val="20"/>
                <w:szCs w:val="20"/>
                <w:u w:val="none"/>
              </w:rPr>
              <w:t xml:space="preserve">DO NOT</w:t>
            </w:r>
            <w:r>
              <w:rPr>
                <w:color w:val="00274C"/>
                <w:position w:val="-2"/>
                <w:sz w:val="20"/>
                <w:szCs w:val="20"/>
                <w:u w:val="none"/>
              </w:rPr>
              <w:t xml:space="preserve"> attempt to remove the fuel intake regulating valve 6 from the injection pump. Should the valve be defective, replace the injection pump.</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In the event of leakage from the high pressure circuit do not intervene when the engine is running, but turn it off and wait 5 - 10 minutes before checking the leakage.</w:t>
            </w:r>
          </w:p>
          <w:p/>
          <w:p/>
          <w:p>
            <w:pPr>
              <w:widowControl w:val="on"/>
              <w:pBdr/>
              <w:spacing w:before="0" w:after="0" w:line="262" w:lineRule="auto"/>
              <w:ind w:left="0" w:right="0"/>
              <w:jc w:val="left"/>
              <w:textAlignment w:val="center"/>
            </w:pPr>
            <w:r>
              <w:rPr>
                <w:color w:val="00274C"/>
                <w:position w:val="-2"/>
                <w:sz w:val="20"/>
                <w:szCs w:val="20"/>
                <w:u w:val="none"/>
              </w:rPr>
              <w:t xml:space="preserve"> The inlet pressure to the high pressure pump must be between 300 mbar (suction pump without electric supply) and 200 mbar (with electric pump power) to the high pressure rail.</w:t>
            </w:r>
          </w:p>
          <w:p>
            <w:pPr>
              <w:widowControl w:val="on"/>
              <w:pBdr/>
              <w:spacing w:before="0" w:after="0" w:line="262" w:lineRule="auto"/>
              <w:ind w:left="0" w:right="0"/>
              <w:jc w:val="left"/>
              <w:textAlignment w:val="center"/>
            </w:pPr>
            <w:r>
              <w:rPr>
                <w:color w:val="00274C"/>
                <w:position w:val="-2"/>
                <w:sz w:val="20"/>
                <w:szCs w:val="20"/>
                <w:u w:val="none"/>
              </w:rPr>
              <w:t xml:space="preserve">The high pressure pump is operated via the pump control gear and sends high pressure fuel to the common rail.</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supply tube (on union 8) and fuel return (on union 9), have different diameters.</w:t>
            </w:r>
          </w:p>
          <w:p>
            <w:pPr>
              <w:widowControl w:val="on"/>
              <w:pBdr/>
              <w:spacing w:before="0" w:after="0" w:line="262" w:lineRule="auto"/>
              <w:ind w:left="0" w:right="0"/>
              <w:jc w:val="left"/>
              <w:textAlignment w:val="center"/>
            </w:pPr>
            <w:r>
              <w:rPr>
                <w:b/>
                <w:bCs/>
                <w:color w:val="00274C"/>
                <w:position w:val="-2"/>
                <w:sz w:val="20"/>
                <w:szCs w:val="20"/>
                <w:u w:val="none"/>
              </w:rPr>
              <w:br/>
              <w:t xml:space="preserve">Tab 2.15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Name plate with QR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Fitting for high pressure outlet to 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Connection pipe plunger housing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regulating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return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Shaft key positioning on the pump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w:t>
                  </w:r>
                </w:p>
              </w:tc>
            </w:tr>
          </w:tbl>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6125071" name="name40856a8b99664be35" descr="imm2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jpg"/>
                          <pic:cNvPicPr/>
                        </pic:nvPicPr>
                        <pic:blipFill>
                          <a:blip r:embed="rId43106a8b99664be3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w:t>
            </w:r>
            <w:r>
              <w:rPr>
                <w:position w:val="-230"/>
              </w:rPr>
              <w:drawing>
                <wp:inline distT="0" distB="0" distL="0" distR="0">
                  <wp:extent cx="2232000" cy="1504800"/>
                  <wp:effectExtent b="0" l="0" r="0" t="0"/>
                  <wp:docPr id="71772192" name="name22176a8b9966505f4" descr="imm2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7.jpg"/>
                          <pic:cNvPicPr/>
                        </pic:nvPicPr>
                        <pic:blipFill>
                          <a:blip r:embed="rId35526a8b9966505f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2.7</w:t>
            </w:r>
          </w:p>
          <w:p/>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2.9.4 Electronic injector</w:t>
            </w:r>
          </w:p>
          <w:p>
            <w:pPr>
              <w:widowControl w:val="on"/>
              <w:pBdr/>
              <w:spacing w:before="0" w:after="0" w:line="262" w:lineRule="auto"/>
              <w:ind w:left="0" w:right="0"/>
              <w:jc w:val="left"/>
              <w:textAlignment w:val="center"/>
            </w:pPr>
            <w:r>
              <w:rPr>
                <w:color w:val="00274C"/>
                <w:position w:val="-2"/>
                <w:sz w:val="20"/>
                <w:szCs w:val="20"/>
                <w:u w:val="none"/>
              </w:rPr>
              <w:t xml:space="preserve">The electronic injector is equipped with an integral solenoid valve which, when excited electronically, manages a valve controlled from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inside the electronic injector to commence fuel injection.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ECU output signal is digital.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3370467" name="name95716a8b996657538"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79686a8b99665753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electronic injector is </w:t>
            </w:r>
            <w:r>
              <w:rPr>
                <w:b/>
                <w:bCs/>
                <w:color w:val="00274C"/>
                <w:position w:val="-2"/>
                <w:sz w:val="20"/>
                <w:szCs w:val="20"/>
                <w:u w:val="none"/>
              </w:rPr>
              <w:t xml:space="preserve">NOT</w:t>
            </w:r>
            <w:r>
              <w:rPr>
                <w:color w:val="00274C"/>
                <w:position w:val="-2"/>
                <w:sz w:val="20"/>
                <w:szCs w:val="20"/>
                <w:u w:val="none"/>
              </w:rPr>
              <w:t xml:space="preserve"> repairable.</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electronic injectors are calibrated individually.</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They are </w:t>
            </w:r>
            <w:r>
              <w:rPr>
                <w:b/>
                <w:bCs/>
                <w:color w:val="00274C"/>
                <w:position w:val="-2"/>
                <w:sz w:val="20"/>
                <w:szCs w:val="20"/>
                <w:u w:val="none"/>
              </w:rPr>
              <w:t xml:space="preserve">NOT</w:t>
            </w:r>
            <w:r>
              <w:rPr>
                <w:color w:val="00274C"/>
                <w:position w:val="-2"/>
                <w:sz w:val="20"/>
                <w:szCs w:val="20"/>
                <w:u w:val="none"/>
              </w:rPr>
              <w:t xml:space="preserve"> interchangeable with the other cylinders of the same - or other - engines.</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It is assembled on the engine; the new calibration code (QR code) must be inserted in the ECU by means of a diagnostics instrument </w:t>
            </w:r>
            <w:hyperlink r:id="rId47616a8b9966585d1" w:history="1">
              <w:r>
                <w:rPr>
                  <w:rStyle w:val="DefaultParagraphFontPHPDOCX"/>
                  <w:b/>
                  <w:bCs/>
                  <w:color w:val="0000FF"/>
                  <w:position w:val="-2"/>
                  <w:sz w:val="20"/>
                  <w:szCs w:val="20"/>
                  <w:u w:val="none"/>
                </w:rPr>
                <w:t xml:space="preserve">(ST_01).</w:t>
              </w:r>
            </w:hyperlink>
          </w:p>
          <w:p>
            <w:pPr>
              <w:numPr>
                <w:ilvl w:val="0"/>
                <w:numId w:val="5834"/>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fit new or different electronic injectors without the instruments required to enter the injector calibration code.</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Fuel containing impurities causes serious damage to the electronic injectors.</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electronic injector for Stage V engines is different and it is not interchangeable with other engine</w:t>
            </w:r>
          </w:p>
        </w:tc>
        <w:tc>
          <w:tcPr>
            <w:tcW w:w="0" w:type="auto"/>
            <w:tcMar>
              <w:top w:w="150" w:type="dxa"/>
              <w:left w:w="150" w:type="dxa"/>
              <w:bottom w:w="150" w:type="dxa"/>
              <w:right w:w="150" w:type="dxa"/>
            </w:tcMar>
            <w:vAlign w:val="top"/>
          </w:tcPr>
          <w:p>
            <w:r>
              <w:rPr>
                <w:position w:val="-496"/>
              </w:rPr>
              <w:drawing>
                <wp:inline distT="0" distB="0" distL="0" distR="0">
                  <wp:extent cx="2880000" cy="3153600"/>
                  <wp:effectExtent b="0" l="0" r="0" t="0"/>
                  <wp:docPr id="77901276" name="name87476a8b9966637a1" descr="imm2_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8.jpg"/>
                          <pic:cNvPicPr/>
                        </pic:nvPicPr>
                        <pic:blipFill>
                          <a:blip r:embed="rId71876a8b99666379d" cstate="print"/>
                          <a:stretch>
                            <a:fillRect/>
                          </a:stretch>
                        </pic:blipFill>
                        <pic:spPr>
                          <a:xfrm>
                            <a:off x="0" y="0"/>
                            <a:ext cx="2880000" cy="3153600"/>
                          </a:xfrm>
                          <a:prstGeom prst="rect">
                            <a:avLst/>
                          </a:prstGeom>
                          <a:ln w="0">
                            <a:noFill/>
                          </a:ln>
                        </pic:spPr>
                      </pic:pic>
                    </a:graphicData>
                  </a:graphic>
                </wp:inline>
              </w:drawing>
            </w:r>
            <w:r>
              <w:rPr>
                <w:b/>
                <w:bCs/>
                <w:color w:val="00274C"/>
                <w:position w:val="0"/>
                <w:sz w:val="20"/>
                <w:szCs w:val="20"/>
                <w:u w:val="none"/>
              </w:rPr>
              <w:br/>
              <w:t xml:space="preserve">Fig 2.8</w:t>
            </w:r>
            <w:r>
              <w:rPr>
                <w:b/>
                <w:bCs/>
                <w:color w:val="00274C"/>
                <w:position w:val="0"/>
                <w:sz w:val="20"/>
                <w:szCs w:val="20"/>
                <w:u w:val="none"/>
              </w:rPr>
              <w:br/>
              <w:br/>
              <w:t xml:space="preserve">Tab 2.16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for solenoid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Solenoid and valve closure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 pressure pipe inlet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injectors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 closure ring nut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Nozzle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(Visual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QR code (Electronic reading)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pipe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identification code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2.9.5 Common Rail</w:t>
            </w:r>
          </w:p>
          <w:p>
            <w:pPr>
              <w:widowControl w:val="on"/>
              <w:pBdr/>
              <w:spacing w:before="0" w:after="0" w:line="262" w:lineRule="auto"/>
              <w:ind w:left="0" w:right="0"/>
              <w:jc w:val="left"/>
              <w:textAlignment w:val="center"/>
            </w:pPr>
            <w:r>
              <w:rPr>
                <w:color w:val="00274C"/>
                <w:position w:val="-2"/>
                <w:sz w:val="20"/>
                <w:szCs w:val="20"/>
                <w:u w:val="none"/>
              </w:rPr>
              <w:br/>
              <w:t xml:space="preserve">Fuel is injected under pressure into the Common Rail ( </w:t>
            </w:r>
            <w:r>
              <w:rPr>
                <w:b/>
                <w:bCs/>
                <w:color w:val="00274C"/>
                <w:position w:val="-2"/>
                <w:sz w:val="20"/>
                <w:szCs w:val="20"/>
                <w:u w:val="none"/>
              </w:rPr>
              <w:t xml:space="preserve">Pos.3</w:t>
            </w:r>
            <w:r>
              <w:rPr>
                <w:color w:val="00274C"/>
                <w:position w:val="-2"/>
                <w:sz w:val="20"/>
                <w:szCs w:val="20"/>
                <w:u w:val="none"/>
              </w:rPr>
              <w:t xml:space="preserve"> ), from the high-pressure fuel injection pump.</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internal volume of the Common Rail is optimised to obtain the best compromise in order to minimise pressure peaks due to the cyclical flow of the injection pump;</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Opening the electronic injectors;</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high speed response of the system to the requests of the ECU control unit.</w:t>
            </w:r>
          </w:p>
          <w:p>
            <w:pPr>
              <w:widowControl w:val="on"/>
              <w:pBdr/>
              <w:spacing w:before="0" w:after="0" w:line="262" w:lineRule="auto"/>
              <w:ind w:left="0" w:right="0"/>
              <w:jc w:val="left"/>
              <w:textAlignment w:val="center"/>
            </w:pPr>
            <w:r>
              <w:rPr>
                <w:color w:val="00274C"/>
                <w:position w:val="-2"/>
                <w:sz w:val="20"/>
                <w:szCs w:val="20"/>
                <w:u w:val="none"/>
              </w:rPr>
              <w:t xml:space="preserve">The pressure sensor </w:t>
            </w:r>
            <w:r>
              <w:rPr>
                <w:b/>
                <w:bCs/>
                <w:color w:val="00274C"/>
                <w:position w:val="-2"/>
                <w:sz w:val="20"/>
                <w:szCs w:val="20"/>
                <w:u w:val="none"/>
              </w:rPr>
              <w:t xml:space="preserve">5</w:t>
            </w:r>
            <w:r>
              <w:rPr>
                <w:color w:val="00274C"/>
                <w:position w:val="-2"/>
                <w:sz w:val="20"/>
                <w:szCs w:val="20"/>
                <w:u w:val="none"/>
              </w:rPr>
              <w:t xml:space="preserve"> measures the pressure of the fuel in the Common Rail.</w:t>
            </w:r>
            <w:r>
              <w:rPr>
                <w:color w:val="00274C"/>
                <w:position w:val="-2"/>
                <w:sz w:val="20"/>
                <w:szCs w:val="20"/>
                <w:u w:val="none"/>
              </w:rPr>
              <w:br/>
              <w:t xml:space="preserve">Safety valve </w:t>
            </w:r>
            <w:r>
              <w:rPr>
                <w:b/>
                <w:bCs/>
                <w:color w:val="00274C"/>
                <w:position w:val="-2"/>
                <w:sz w:val="20"/>
                <w:szCs w:val="20"/>
                <w:u w:val="none"/>
              </w:rPr>
              <w:t xml:space="preserve">2</w:t>
            </w:r>
            <w:r>
              <w:rPr>
                <w:color w:val="00274C"/>
                <w:position w:val="-2"/>
                <w:sz w:val="20"/>
                <w:szCs w:val="20"/>
                <w:u w:val="none"/>
              </w:rPr>
              <w:t xml:space="preserve"> , only opens if internal pressure of the Common Rail exceeds the maximum value of 2400 bar.</w:t>
            </w:r>
            <w:r>
              <w:rPr>
                <w:color w:val="00274C"/>
                <w:position w:val="-2"/>
                <w:sz w:val="20"/>
                <w:szCs w:val="20"/>
                <w:u w:val="none"/>
              </w:rPr>
              <w:br/>
              <w:t xml:space="preserve">Pressure inside the Common Rail is regulated by the highpressure fuel injection pump by means of the fuel intake regulation valve ( </w:t>
            </w:r>
            <w:r>
              <w:rPr>
                <w:b/>
                <w:bCs/>
                <w:color w:val="00274C"/>
                <w:position w:val="-2"/>
                <w:sz w:val="20"/>
                <w:szCs w:val="20"/>
                <w:u w:val="none"/>
              </w:rPr>
              <w:t xml:space="preserve">Pos. 6 Fig. 2.6</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ejected from the safety valve is introduced in the circuit of rejection returning to the tank.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5329653" name="name49876a8b99666e4c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6386a8b99666e4b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Common Rail is </w:t>
            </w:r>
            <w:r>
              <w:rPr>
                <w:b/>
                <w:bCs/>
                <w:color w:val="00274C"/>
                <w:position w:val="-2"/>
                <w:sz w:val="20"/>
                <w:szCs w:val="20"/>
                <w:u w:val="none"/>
              </w:rPr>
              <w:t xml:space="preserve">NOT</w:t>
            </w:r>
            <w:r>
              <w:rPr>
                <w:color w:val="00274C"/>
                <w:position w:val="-2"/>
                <w:sz w:val="20"/>
                <w:szCs w:val="20"/>
                <w:u w:val="none"/>
              </w:rPr>
              <w:t xml:space="preserve"> reparaible.</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It is </w:t>
            </w:r>
            <w:r>
              <w:rPr>
                <w:b/>
                <w:bCs/>
                <w:color w:val="00274C"/>
                <w:position w:val="-2"/>
                <w:sz w:val="20"/>
                <w:szCs w:val="20"/>
                <w:u w:val="none"/>
              </w:rPr>
              <w:t xml:space="preserve">NOT</w:t>
            </w:r>
            <w:r>
              <w:rPr>
                <w:color w:val="00274C"/>
                <w:position w:val="-2"/>
                <w:sz w:val="20"/>
                <w:szCs w:val="20"/>
                <w:u w:val="none"/>
              </w:rPr>
              <w:t xml:space="preserve"> possible to perform any maintenance on the fuel pressure sensor </w:t>
            </w:r>
            <w:r>
              <w:rPr>
                <w:b/>
                <w:bCs/>
                <w:color w:val="00274C"/>
                <w:position w:val="-2"/>
                <w:sz w:val="20"/>
                <w:szCs w:val="20"/>
                <w:u w:val="none"/>
              </w:rPr>
              <w:t xml:space="preserve">5</w:t>
            </w:r>
            <w:r>
              <w:rPr>
                <w:color w:val="00274C"/>
                <w:position w:val="-2"/>
                <w:sz w:val="20"/>
                <w:szCs w:val="20"/>
                <w:u w:val="none"/>
              </w:rPr>
              <w:t xml:space="preserve"> , as it is an integral part of the Common Rail unit.</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remove the pressure sensor or the fuel pressure limit valve from the Common Rail.</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If the pressure sensor or the pressure limit valve are not working, replace the entire Common Rail unit.</w:t>
            </w:r>
          </w:p>
          <w:p>
            <w:pPr>
              <w:widowControl w:val="on"/>
              <w:pBdr/>
              <w:spacing w:before="0" w:after="0" w:line="262" w:lineRule="auto"/>
              <w:ind w:left="0" w:right="0"/>
              <w:jc w:val="left"/>
              <w:textAlignment w:val="center"/>
            </w:pPr>
            <w:r>
              <w:rPr>
                <w:position w:val="-118"/>
              </w:rPr>
              <w:drawing>
                <wp:inline distT="0" distB="0" distL="0" distR="0">
                  <wp:extent cx="4932000" cy="1548000"/>
                  <wp:effectExtent b="0" l="0" r="0" t="0"/>
                  <wp:docPr id="85356588" name="name60466a8b99667a04d" descr="imm2_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9.jpg"/>
                          <pic:cNvPicPr/>
                        </pic:nvPicPr>
                        <pic:blipFill>
                          <a:blip r:embed="rId96476a8b99667a04a" cstate="print"/>
                          <a:stretch>
                            <a:fillRect/>
                          </a:stretch>
                        </pic:blipFill>
                        <pic:spPr>
                          <a:xfrm>
                            <a:off x="0" y="0"/>
                            <a:ext cx="4932000" cy="1548000"/>
                          </a:xfrm>
                          <a:prstGeom prst="rect">
                            <a:avLst/>
                          </a:prstGeom>
                          <a:ln w="0">
                            <a:noFill/>
                          </a:ln>
                        </pic:spPr>
                      </pic:pic>
                    </a:graphicData>
                  </a:graphic>
                </wp:inline>
              </w:drawing>
            </w:r>
            <w:r>
              <w:rPr>
                <w:b/>
                <w:bCs/>
                <w:color w:val="00274C"/>
                <w:position w:val="-2"/>
                <w:sz w:val="20"/>
                <w:szCs w:val="20"/>
                <w:u w:val="none"/>
              </w:rPr>
              <w:br/>
              <w:br/>
              <w:t xml:space="preserve">Fig 2.9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Pressure limit valve (return due to overpressure)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Tube inlet union from high-pressure fuel injection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Outlet fittings for supply pipes to electronic injectors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sensor</w:t>
                  </w:r>
                </w:p>
              </w:tc>
            </w:tr>
          </w:tbl>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2.9.6 Fuel filter</w:t>
            </w:r>
          </w:p>
          <w:p>
            <w:pPr>
              <w:widowControl w:val="on"/>
              <w:pBdr/>
              <w:spacing w:before="0" w:after="0" w:line="262" w:lineRule="auto"/>
              <w:ind w:left="0" w:right="0"/>
              <w:jc w:val="left"/>
              <w:textAlignment w:val="center"/>
            </w:pPr>
            <w:r>
              <w:rPr>
                <w:color w:val="00274C"/>
                <w:position w:val="-2"/>
                <w:sz w:val="20"/>
                <w:szCs w:val="20"/>
                <w:u w:val="none"/>
              </w:rPr>
              <w:t xml:space="preserve">The fuel filter is situated on the crankcase of the engine or it may be assembled on the frame of the vehicle.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2.18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COMPONENTS 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system filling button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Water in fuel 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Wing nut, filter drainage</w:t>
                  </w:r>
                </w:p>
              </w:tc>
            </w:tr>
          </w:tbl>
          <w:p/>
          <w:p/>
          <w:p>
            <w:pPr>
              <w:widowControl w:val="on"/>
              <w:pBdr/>
              <w:spacing w:before="0" w:after="0" w:line="240" w:lineRule="auto"/>
              <w:ind w:left="0" w:right="0"/>
              <w:jc w:val="left"/>
            </w:pPr>
            <w:r>
              <w:rPr>
                <w:b/>
                <w:bCs/>
                <w:color w:val="00274C"/>
                <w:position w:val="-2"/>
                <w:sz w:val="20"/>
                <w:szCs w:val="20"/>
                <w:u w:val="none"/>
              </w:rPr>
              <w:t xml:space="preserve">Tab 2.19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634"/>
              </w:rPr>
              <w:drawing>
                <wp:inline distT="0" distB="0" distL="0" distR="0">
                  <wp:extent cx="2880000" cy="4010400"/>
                  <wp:effectExtent b="0" l="0" r="0" t="0"/>
                  <wp:docPr id="18837759" name="name51246a8b996688cb4" descr="imm2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0.jpg"/>
                          <pic:cNvPicPr/>
                        </pic:nvPicPr>
                        <pic:blipFill>
                          <a:blip r:embed="rId51946a8b996688cb0" cstate="print"/>
                          <a:stretch>
                            <a:fillRect/>
                          </a:stretch>
                        </pic:blipFill>
                        <pic:spPr>
                          <a:xfrm>
                            <a:off x="0" y="0"/>
                            <a:ext cx="2880000" cy="4010400"/>
                          </a:xfrm>
                          <a:prstGeom prst="rect">
                            <a:avLst/>
                          </a:prstGeom>
                          <a:ln w="0">
                            <a:noFill/>
                          </a:ln>
                        </pic:spPr>
                      </pic:pic>
                    </a:graphicData>
                  </a:graphic>
                </wp:inline>
              </w:drawing>
            </w:r>
            <w:r>
              <w:rPr>
                <w:b/>
                <w:bCs/>
                <w:color w:val="00274C"/>
                <w:position w:val="0"/>
                <w:sz w:val="20"/>
                <w:szCs w:val="20"/>
                <w:u w:val="none"/>
              </w:rPr>
              <w:br/>
              <w:t xml:space="preserve">Fig 2.10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2.9.7 Electric fuel pump (optional)</w:t>
            </w:r>
            <w:r>
              <w:rPr>
                <w:color w:val="00274C"/>
                <w:position w:val="-2"/>
                <w:sz w:val="20"/>
                <w:szCs w:val="20"/>
                <w:u w:val="none"/>
              </w:rPr>
              <w:br/>
              <w:t xml:space="preserve">When the electric fuel pump is installed in a diesel engine, one must:</w:t>
            </w:r>
          </w:p>
          <w:p>
            <w:pPr>
              <w:numPr>
                <w:ilvl w:val="0"/>
                <w:numId w:val="5836"/>
              </w:numPr>
              <w:spacing w:before="0" w:after="0" w:line="262" w:lineRule="auto"/>
              <w:jc w:val="left"/>
              <w:rPr>
                <w:color w:val="00274C"/>
                <w:sz w:val="20"/>
                <w:szCs w:val="20"/>
              </w:rPr>
            </w:pPr>
            <w:r>
              <w:rPr>
                <w:color w:val="00274C"/>
                <w:position w:val="-2"/>
                <w:sz w:val="20"/>
                <w:szCs w:val="20"/>
                <w:u w:val="none"/>
              </w:rPr>
              <w:br/>
              <w:br/>
              <w:t xml:space="preserve">Remove any filters installed on the inlet of the electric injection pump;</w:t>
            </w:r>
          </w:p>
          <w:p>
            <w:pPr>
              <w:numPr>
                <w:ilvl w:val="0"/>
                <w:numId w:val="5836"/>
              </w:numPr>
              <w:spacing w:before="0" w:after="0" w:line="262" w:lineRule="auto"/>
              <w:jc w:val="left"/>
              <w:rPr>
                <w:color w:val="00274C"/>
                <w:sz w:val="20"/>
                <w:szCs w:val="20"/>
              </w:rPr>
            </w:pPr>
            <w:r>
              <w:rPr>
                <w:color w:val="00274C"/>
                <w:position w:val="-2"/>
                <w:sz w:val="20"/>
                <w:szCs w:val="20"/>
                <w:u w:val="none"/>
              </w:rPr>
              <w:t xml:space="preserve">Insert a pre-filter between the tank and the electric pump;</w:t>
            </w:r>
          </w:p>
          <w:p>
            <w:pPr>
              <w:numPr>
                <w:ilvl w:val="0"/>
                <w:numId w:val="5836"/>
              </w:numPr>
              <w:spacing w:before="0" w:after="0" w:line="262" w:lineRule="auto"/>
              <w:jc w:val="left"/>
              <w:rPr>
                <w:color w:val="00274C"/>
                <w:sz w:val="20"/>
                <w:szCs w:val="20"/>
              </w:rPr>
            </w:pPr>
            <w:r>
              <w:rPr>
                <w:color w:val="00274C"/>
                <w:position w:val="-2"/>
                <w:sz w:val="20"/>
                <w:szCs w:val="20"/>
                <w:u w:val="none"/>
              </w:rPr>
              <w:t xml:space="preserve">The electric pump may be assembled on application at a maximum height of 500 mm from the position of the fuel tank.</w:t>
            </w:r>
          </w:p>
          <w:p>
            <w:pPr>
              <w:numPr>
                <w:ilvl w:val="0"/>
                <w:numId w:val="5836"/>
              </w:numPr>
              <w:spacing w:before="0" w:after="0" w:line="262" w:lineRule="auto"/>
              <w:jc w:val="left"/>
              <w:rPr>
                <w:color w:val="00274C"/>
                <w:sz w:val="20"/>
                <w:szCs w:val="20"/>
              </w:rPr>
            </w:pPr>
            <w:r>
              <w:rPr>
                <w:color w:val="00274C"/>
                <w:position w:val="-2"/>
                <w:sz w:val="20"/>
                <w:szCs w:val="20"/>
                <w:u w:val="none"/>
              </w:rPr>
              <w:t xml:space="preserve">Insert a shut-off valve to prevent dry operation due to the emptying of the intake manifold;</w:t>
            </w:r>
          </w:p>
          <w:p>
            <w:pPr>
              <w:numPr>
                <w:ilvl w:val="0"/>
                <w:numId w:val="5836"/>
              </w:numPr>
              <w:spacing w:before="0" w:after="0" w:line="262" w:lineRule="auto"/>
              <w:jc w:val="left"/>
              <w:rPr>
                <w:color w:val="00274C"/>
                <w:sz w:val="20"/>
                <w:szCs w:val="20"/>
              </w:rPr>
            </w:pPr>
            <w:r>
              <w:rPr>
                <w:color w:val="00274C"/>
                <w:position w:val="-2"/>
                <w:sz w:val="20"/>
                <w:szCs w:val="20"/>
                <w:u w:val="none"/>
              </w:rPr>
              <w:t xml:space="preserve">The supply pressure given from the electric pump must not exceed the pressure of 0.2 bar to the input of highpressure injection pump.</w:t>
            </w:r>
          </w:p>
          <w:p/>
          <w:p/>
          <w:p>
            <w:pPr>
              <w:widowControl w:val="on"/>
              <w:pBdr/>
              <w:spacing w:before="0" w:after="0" w:line="240" w:lineRule="auto"/>
              <w:ind w:left="0" w:right="0"/>
              <w:jc w:val="left"/>
            </w:pPr>
            <w:r>
              <w:rPr>
                <w:b/>
                <w:bCs/>
                <w:color w:val="00274C"/>
                <w:position w:val="-2"/>
                <w:sz w:val="20"/>
                <w:szCs w:val="20"/>
                <w:u w:val="none"/>
              </w:rPr>
              <w:t xml:space="preserve">Tab 2.20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Arrival pipe from the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Flow pipe to the 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bl>
          <w:p/>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4482612" name="name70336a8b9966914ca" descr="imm2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1.jpg"/>
                          <pic:cNvPicPr/>
                        </pic:nvPicPr>
                        <pic:blipFill>
                          <a:blip r:embed="rId45706a8b9966914c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2.11</w:t>
            </w:r>
            <w:r>
              <w:rPr>
                <w:color w:val="00274C"/>
                <w:position w:val="0"/>
                <w:sz w:val="20"/>
                <w:szCs w:val="20"/>
                <w:u w:val="none"/>
              </w:rPr>
              <w:br/>
              <w:br/>
              <w:t xml:space="preserve"> </w:t>
            </w:r>
          </w:p>
          <w:p/>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2.9.8 Guards for fuel injection circuit components</w:t>
            </w:r>
          </w:p>
          <w:p>
            <w:pPr>
              <w:widowControl w:val="on"/>
              <w:pBdr/>
              <w:spacing w:before="0" w:after="0" w:line="262" w:lineRule="auto"/>
              <w:ind w:left="0" w:right="0"/>
              <w:jc w:val="left"/>
              <w:textAlignment w:val="center"/>
            </w:pPr>
            <w:r>
              <w:rPr>
                <w:color w:val="00274C"/>
                <w:position w:val="-2"/>
                <w:sz w:val="20"/>
                <w:szCs w:val="20"/>
                <w:u w:val="none"/>
              </w:rPr>
              <w:t xml:space="preserve">High-pressure injection circuit components are particularly sensitive to impurities.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To prevent impurities, even microscopic ones, from accessing the fuel input or output unions, you are required to close these accesses by means of specific caps as soon as the various tubes are disassembled and disconnected.
</w:t>
            </w:r>
          </w:p>
          <w:p>
            <w:pPr>
              <w:widowControl w:val="on"/>
              <w:pBdr/>
              <w:spacing w:before="0" w:after="0" w:line="262" w:lineRule="auto"/>
              <w:ind w:left="0" w:right="0"/>
              <w:jc w:val="left"/>
              <w:textAlignment w:val="center"/>
            </w:pPr>
            <w:r>
              <w:rPr>
                <w:color w:val="00274C"/>
                <w:position w:val="-2"/>
                <w:sz w:val="20"/>
                <w:szCs w:val="20"/>
                <w:u w:val="none"/>
              </w:rPr>
              <w:br/>
              <w:t xml:space="preserve">Disassembly of any component of the injection circuit must not occur in dusty environments.</w:t>
            </w:r>
          </w:p>
          <w:p>
            <w:pPr>
              <w:widowControl w:val="on"/>
              <w:pBdr/>
              <w:spacing w:before="0" w:after="0" w:line="262" w:lineRule="auto"/>
              <w:ind w:left="0" w:right="0"/>
              <w:jc w:val="left"/>
              <w:textAlignment w:val="center"/>
            </w:pPr>
            <w:r>
              <w:rPr>
                <w:color w:val="00274C"/>
                <w:position w:val="-2"/>
                <w:sz w:val="20"/>
                <w:szCs w:val="20"/>
                <w:u w:val="none"/>
              </w:rPr>
              <w:br/>
              <w:t xml:space="preserve">Cap protections must remain closed in their housing </w:t>
            </w:r>
            <w:hyperlink r:id="rId75336a8b996692450" w:history="1">
              <w:r>
                <w:rPr>
                  <w:rStyle w:val="DefaultParagraphFontPHPDOCX"/>
                  <w:b/>
                  <w:bCs/>
                  <w:color w:val="0000FF"/>
                  <w:position w:val="-2"/>
                  <w:sz w:val="20"/>
                  <w:szCs w:val="20"/>
                  <w:u w:val="none"/>
                </w:rPr>
                <w:t xml:space="preserve">(ST_40)</w:t>
              </w:r>
            </w:hyperlink>
            <w:r>
              <w:rPr>
                <w:color w:val="00274C"/>
                <w:position w:val="-2"/>
                <w:sz w:val="20"/>
                <w:szCs w:val="20"/>
                <w:u w:val="none"/>
              </w:rPr>
              <w:t xml:space="preserve"> until the moment they are to be used.</w:t>
            </w:r>
          </w:p>
          <w:p>
            <w:pPr>
              <w:widowControl w:val="on"/>
              <w:pBdr/>
              <w:spacing w:before="0" w:after="0" w:line="262" w:lineRule="auto"/>
              <w:ind w:left="0" w:right="0"/>
              <w:jc w:val="left"/>
              <w:textAlignment w:val="center"/>
            </w:pPr>
            <w:r>
              <w:rPr>
                <w:color w:val="00274C"/>
                <w:position w:val="-2"/>
                <w:sz w:val="20"/>
                <w:szCs w:val="20"/>
                <w:u w:val="none"/>
              </w:rPr>
              <w:br/>
              <w:t xml:space="preserve">Pay special attention when using the caps and avoid any contamination of dust or dirt of any kind.</w:t>
            </w:r>
          </w:p>
          <w:p>
            <w:pPr>
              <w:widowControl w:val="on"/>
              <w:pBdr/>
              <w:spacing w:before="0" w:after="0" w:line="262" w:lineRule="auto"/>
              <w:ind w:left="0" w:right="0"/>
              <w:jc w:val="left"/>
              <w:textAlignment w:val="center"/>
            </w:pPr>
            <w:r>
              <w:rPr>
                <w:color w:val="00274C"/>
                <w:position w:val="-2"/>
                <w:sz w:val="20"/>
                <w:szCs w:val="20"/>
                <w:u w:val="none"/>
              </w:rPr>
              <w:br/>
              <w:t xml:space="preserve">Even after using the caps illustrated in this paragraph, all components of the injection circuit must be placed with care in environments that are free of any type of impurity.</w:t>
            </w:r>
          </w:p>
          <w:p>
            <w:pPr>
              <w:widowControl w:val="on"/>
              <w:pBdr/>
              <w:spacing w:before="0" w:after="0" w:line="262" w:lineRule="auto"/>
              <w:ind w:left="0" w:right="0"/>
              <w:jc w:val="left"/>
              <w:textAlignment w:val="center"/>
            </w:pPr>
            <w:r>
              <w:rPr>
                <w:b/>
                <w:bCs/>
                <w:color w:val="00274C"/>
                <w:position w:val="-2"/>
                <w:sz w:val="20"/>
                <w:szCs w:val="20"/>
                <w:u w:val="none"/>
              </w:rPr>
              <w:br/>
              <w:t xml:space="preserve">Fig. 2.13, 2.14 and 2.15</w:t>
            </w:r>
            <w:r>
              <w:rPr>
                <w:color w:val="00274C"/>
                <w:position w:val="-2"/>
                <w:sz w:val="20"/>
                <w:szCs w:val="20"/>
                <w:u w:val="none"/>
              </w:rPr>
              <w:t xml:space="preserve"> illustrate the caps that must be used on components of the injection circuit.</w:t>
            </w:r>
          </w:p>
          <w:p/>
          <w:p/>
          <w:p>
            <w:pPr>
              <w:widowControl w:val="on"/>
              <w:pBdr/>
              <w:spacing w:before="0" w:after="0" w:line="240" w:lineRule="auto"/>
              <w:ind w:left="0" w:right="0"/>
              <w:jc w:val="left"/>
            </w:pPr>
            <w:r>
              <w:rPr>
                <w:color w:val="00274C"/>
                <w:position w:val="-2"/>
                <w:sz w:val="20"/>
                <w:szCs w:val="20"/>
                <w:u w:val="none"/>
              </w:rPr>
              <w:t xml:space="preserve">
Cap protections must be accurately washed after use and placed back in their housing </w:t>
            </w:r>
            <w:hyperlink r:id="rId95416a8b996692da7" w:history="1">
              <w:r>
                <w:rPr>
                  <w:rStyle w:val="DefaultParagraphFontPHPDOCX"/>
                  <w:b/>
                  <w:bCs/>
                  <w:color w:val="0000FF"/>
                  <w:position w:val="-2"/>
                  <w:sz w:val="20"/>
                  <w:szCs w:val="20"/>
                  <w:u w:val="none"/>
                </w:rPr>
                <w:t xml:space="preserve">(ST_40).</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599443" name="name23486a8b99669841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7136a8b99669841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It is highly recommended to have this page visible during disassembly operations of the components of the fuel injection circuit.</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42801233" name="name77566a8b99669c91f" descr="imm2_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3.jpg"/>
                          <pic:cNvPicPr/>
                        </pic:nvPicPr>
                        <pic:blipFill>
                          <a:blip r:embed="rId10236a8b99669c91b"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2.13</w:t>
            </w:r>
            <w:r>
              <w:rPr>
                <w:position w:val="-230"/>
              </w:rPr>
              <w:drawing>
                <wp:inline distT="0" distB="0" distL="0" distR="0">
                  <wp:extent cx="2232000" cy="1504800"/>
                  <wp:effectExtent b="0" l="0" r="0" t="0"/>
                  <wp:docPr id="18779811" name="name84626a8b9966a2cb3" descr="imm2_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4.jpg"/>
                          <pic:cNvPicPr/>
                        </pic:nvPicPr>
                        <pic:blipFill>
                          <a:blip r:embed="rId76686a8b9966a2cb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2.14</w:t>
            </w:r>
            <w:r>
              <w:rPr>
                <w:position w:val="-228"/>
              </w:rPr>
              <w:drawing>
                <wp:inline distT="0" distB="0" distL="0" distR="0">
                  <wp:extent cx="2232000" cy="1497600"/>
                  <wp:effectExtent b="0" l="0" r="0" t="0"/>
                  <wp:docPr id="46176708" name="name68846a8b9966abc11" descr="imm2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5.jpg"/>
                          <pic:cNvPicPr/>
                        </pic:nvPicPr>
                        <pic:blipFill>
                          <a:blip r:embed="rId11156a8b9966abc0d"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br/>
              <w:br/>
              <w:t xml:space="preserve">Fig 2.15</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Lubrication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2.10.1 Lubrication circuit diagram</w:t>
            </w:r>
          </w:p>
          <w:p>
            <w:pPr>
              <w:widowControl w:val="on"/>
              <w:pBdr/>
              <w:spacing w:before="0" w:after="0" w:line="262" w:lineRule="auto"/>
              <w:ind w:left="0" w:right="0"/>
              <w:jc w:val="left"/>
              <w:textAlignment w:val="center"/>
            </w:pPr>
            <w:r>
              <w:rPr>
                <w:color w:val="00274C"/>
                <w:position w:val="-2"/>
                <w:sz w:val="20"/>
                <w:szCs w:val="20"/>
                <w:u w:val="none"/>
              </w:rPr>
              <w:t xml:space="preserve">The oil pump is driven by the crankshaft on the timing system side.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On the parts of the systems shown in green on In the parts in green, the oil is in intake, in the parts in red, the oil is under pressure and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those in yellow the oil is returning towards the oil sump </w:t>
            </w:r>
            <w:r>
              <w:rPr>
                <w:b/>
                <w:bCs/>
                <w:color w:val="00274C"/>
                <w:position w:val="-2"/>
                <w:sz w:val="20"/>
                <w:szCs w:val="20"/>
                <w:u w:val="none"/>
              </w:rPr>
              <w:t xml:space="preserve">2</w:t>
            </w:r>
            <w:r>
              <w:rPr>
                <w:color w:val="00274C"/>
                <w:position w:val="-2"/>
                <w:sz w:val="20"/>
                <w:szCs w:val="20"/>
                <w:u w:val="none"/>
              </w:rPr>
              <w:t xml:space="preserve"> (not under pressure).
</w:t>
            </w:r>
          </w:p>
          <w:p>
            <w:pPr>
              <w:widowControl w:val="on"/>
              <w:pBdr/>
              <w:spacing w:before="0" w:after="0" w:line="262" w:lineRule="auto"/>
              <w:ind w:left="0" w:right="0"/>
              <w:jc w:val="left"/>
              <w:textAlignment w:val="center"/>
            </w:pPr>
            <w:r>
              <w:rPr>
                <w:b/>
                <w:bCs/>
                <w:color w:val="00274C"/>
                <w:position w:val="-2"/>
                <w:sz w:val="20"/>
                <w:szCs w:val="20"/>
                <w:u w:val="none"/>
              </w:rPr>
              <w:br/>
              <w:t xml:space="preserve">Tab 2.21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COLOUR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in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under pressure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to the oil sump</w:t>
                  </w:r>
                </w:p>
              </w:tc>
            </w:tr>
          </w:tbl>
          <w:p/>
          <w:p/>
          <w:p/>
          <w:p>
            <w:pPr>
              <w:widowControl w:val="on"/>
              <w:pBdr/>
              <w:spacing w:before="0" w:after="0" w:line="240" w:lineRule="auto"/>
              <w:ind w:left="0" w:right="0"/>
              <w:jc w:val="left"/>
            </w:pPr>
            <w:r>
              <w:rPr>
                <w:b/>
                <w:bCs/>
                <w:color w:val="00274C"/>
                <w:position w:val="-2"/>
                <w:sz w:val="20"/>
                <w:szCs w:val="20"/>
                <w:u w:val="none"/>
              </w:rPr>
              <w:t xml:space="preserve">Tab 2.22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rotors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Housing</w:t>
                  </w:r>
                </w:p>
              </w:tc>
            </w:tr>
          </w:tbl>
          <w:p/>
        </w:tc>
        <w:tc>
          <w:tcPr>
            <w:tcW w:w="0" w:type="auto"/>
            <w:tcMar>
              <w:top w:w="150" w:type="dxa"/>
              <w:left w:w="150" w:type="dxa"/>
              <w:bottom w:w="150" w:type="dxa"/>
              <w:right w:w="150" w:type="dxa"/>
            </w:tcMar>
            <w:vAlign w:val="top"/>
          </w:tcPr>
          <w:p>
            <w:r>
              <w:rPr>
                <w:position w:val="-360"/>
              </w:rPr>
              <w:drawing>
                <wp:inline distT="0" distB="0" distL="0" distR="0">
                  <wp:extent cx="2239200" cy="2311200"/>
                  <wp:effectExtent b="0" l="0" r="0" t="0"/>
                  <wp:docPr id="70858600" name="name77086a8b9966bb93b" descr="imm2_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6.jpg"/>
                          <pic:cNvPicPr/>
                        </pic:nvPicPr>
                        <pic:blipFill>
                          <a:blip r:embed="rId80196a8b9966bb938" cstate="print"/>
                          <a:stretch>
                            <a:fillRect/>
                          </a:stretch>
                        </pic:blipFill>
                        <pic:spPr>
                          <a:xfrm>
                            <a:off x="0" y="0"/>
                            <a:ext cx="2239200" cy="2311200"/>
                          </a:xfrm>
                          <a:prstGeom prst="rect">
                            <a:avLst/>
                          </a:prstGeom>
                          <a:ln w="0">
                            <a:noFill/>
                          </a:ln>
                        </pic:spPr>
                      </pic:pic>
                    </a:graphicData>
                  </a:graphic>
                </wp:inline>
              </w:drawing>
            </w:r>
            <w:r>
              <w:rPr>
                <w:b/>
                <w:bCs/>
                <w:color w:val="00274C"/>
                <w:position w:val="0"/>
                <w:sz w:val="20"/>
                <w:szCs w:val="20"/>
                <w:u w:val="none"/>
              </w:rPr>
              <w:br/>
              <w:t xml:space="preserve">Fig 2.16</w:t>
            </w:r>
            <w:r>
              <w:rPr>
                <w:position w:val="-352"/>
              </w:rPr>
              <w:drawing>
                <wp:inline distT="0" distB="0" distL="0" distR="0">
                  <wp:extent cx="2109600" cy="2260800"/>
                  <wp:effectExtent b="0" l="0" r="0" t="0"/>
                  <wp:docPr id="35323712" name="name80126a8b9966c3885" descr="imm2_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7.jpg"/>
                          <pic:cNvPicPr/>
                        </pic:nvPicPr>
                        <pic:blipFill>
                          <a:blip r:embed="rId22676a8b9966c3881" cstate="print"/>
                          <a:stretch>
                            <a:fillRect/>
                          </a:stretch>
                        </pic:blipFill>
                        <pic:spPr>
                          <a:xfrm>
                            <a:off x="0" y="0"/>
                            <a:ext cx="2109600" cy="2260800"/>
                          </a:xfrm>
                          <a:prstGeom prst="rect">
                            <a:avLst/>
                          </a:prstGeom>
                          <a:ln w="0">
                            <a:noFill/>
                          </a:ln>
                        </pic:spPr>
                      </pic:pic>
                    </a:graphicData>
                  </a:graphic>
                </wp:inline>
              </w:drawing>
            </w:r>
            <w:r>
              <w:rPr>
                <w:b/>
                <w:bCs/>
                <w:color w:val="00274C"/>
                <w:position w:val="0"/>
                <w:sz w:val="20"/>
                <w:szCs w:val="20"/>
                <w:u w:val="none"/>
              </w:rPr>
              <w:br/>
              <w:br/>
              <w:br/>
              <w:t xml:space="preserve">Fig 2.17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42406a8b9966c401c" w:history="1">
              <w:r>
                <w:rPr>
                  <w:rStyle w:val="DefaultParagraphFontPHPDOCX"/>
                  <w:color w:val="0000FF"/>
                  <w:position w:val="0"/>
                  <w:sz w:val="20"/>
                  <w:szCs w:val="20"/>
                  <w:u w:val="single" w:color=""/>
                </w:rPr>
                <w:t xml:space="preserve">https://www.youtube.com/embed/Ig3XosQ8h0s?rel=0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2.10.2 Oil pump</w:t>
            </w:r>
            <w:r>
              <w:rPr>
                <w:color w:val="00274C"/>
                <w:position w:val="-2"/>
                <w:sz w:val="20"/>
                <w:szCs w:val="20"/>
                <w:u w:val="none"/>
              </w:rPr>
              <w:t xml:space="preserve"> The oil pump rotors are trochoidal (with lobes) and are activated from the crankshaft by means of the key.</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pump body is situated inside the distribution guard.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imperative to assemble the rotors with reference </w:t>
            </w:r>
            <w:r>
              <w:rPr>
                <w:b/>
                <w:bCs/>
                <w:color w:val="00274C"/>
                <w:position w:val="-2"/>
                <w:sz w:val="20"/>
                <w:szCs w:val="20"/>
                <w:u w:val="none"/>
              </w:rPr>
              <w:t xml:space="preserve">A</w:t>
            </w:r>
            <w:r>
              <w:rPr>
                <w:color w:val="00274C"/>
                <w:position w:val="-2"/>
                <w:sz w:val="20"/>
                <w:szCs w:val="20"/>
                <w:u w:val="none"/>
              </w:rPr>
              <w:t xml:space="preserve"> visible by the operator.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2.23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External rotor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pump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Pump control key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Timing system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bl>
          <w:p/>
        </w:tc>
        <w:tc>
          <w:tcPr>
            <w:tcW w:w="0" w:type="auto"/>
            <w:tcMar>
              <w:top w:w="150" w:type="dxa"/>
              <w:left w:w="150" w:type="dxa"/>
              <w:bottom w:w="150" w:type="dxa"/>
              <w:right w:w="150" w:type="dxa"/>
            </w:tcMar>
            <w:vAlign w:val="top"/>
          </w:tcPr>
          <w:p>
            <w:r>
              <w:rPr>
                <w:position w:val="-968"/>
              </w:rPr>
              <w:drawing>
                <wp:inline distT="0" distB="0" distL="0" distR="0">
                  <wp:extent cx="2304000" cy="6084000"/>
                  <wp:effectExtent b="0" l="0" r="0" t="0"/>
                  <wp:docPr id="4869669" name="name76966a8b9966d8a59" descr="imm2_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8.jpg"/>
                          <pic:cNvPicPr/>
                        </pic:nvPicPr>
                        <pic:blipFill>
                          <a:blip r:embed="rId25306a8b9966d8a55" cstate="print"/>
                          <a:stretch>
                            <a:fillRect/>
                          </a:stretch>
                        </pic:blipFill>
                        <pic:spPr>
                          <a:xfrm>
                            <a:off x="0" y="0"/>
                            <a:ext cx="2304000" cy="6084000"/>
                          </a:xfrm>
                          <a:prstGeom prst="rect">
                            <a:avLst/>
                          </a:prstGeom>
                          <a:ln w="0">
                            <a:noFill/>
                          </a:ln>
                        </pic:spPr>
                      </pic:pic>
                    </a:graphicData>
                  </a:graphic>
                </wp:inline>
              </w:drawing>
            </w:r>
            <w:r>
              <w:rPr>
                <w:b/>
                <w:bCs/>
                <w:color w:val="00274C"/>
                <w:position w:val="0"/>
                <w:sz w:val="20"/>
                <w:szCs w:val="20"/>
                <w:u w:val="none"/>
              </w:rPr>
              <w:br/>
              <w:t xml:space="preserve">Fig 2.18</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2.10.3 Oil filter and Oil Cooler</w:t>
            </w:r>
          </w:p>
          <w:p/>
          <w:p/>
          <w:p>
            <w:pPr>
              <w:widowControl w:val="on"/>
              <w:pBdr/>
              <w:spacing w:before="0" w:after="0" w:line="262" w:lineRule="auto"/>
              <w:ind w:left="0" w:right="0"/>
              <w:jc w:val="left"/>
              <w:textAlignment w:val="center"/>
            </w:pPr>
            <w:r>
              <w:rPr>
                <w:position w:val="-189"/>
              </w:rPr>
              <w:drawing>
                <wp:inline distT="0" distB="0" distL="0" distR="0">
                  <wp:extent cx="3636000" cy="2426400"/>
                  <wp:effectExtent b="0" l="0" r="0" t="0"/>
                  <wp:docPr id="67874225" name="name32956a8b9966e424b" descr="imm2_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19.jpg"/>
                          <pic:cNvPicPr/>
                        </pic:nvPicPr>
                        <pic:blipFill>
                          <a:blip r:embed="rId37686a8b9966e4247" cstate="print"/>
                          <a:stretch>
                            <a:fillRect/>
                          </a:stretch>
                        </pic:blipFill>
                        <pic:spPr>
                          <a:xfrm>
                            <a:off x="0" y="0"/>
                            <a:ext cx="3636000" cy="2426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w:t>
            </w:r>
            <w:r>
              <w:rPr>
                <w:color w:val="00274C"/>
                <w:position w:val="-2"/>
                <w:sz w:val="20"/>
                <w:szCs w:val="20"/>
                <w:u w:val="none"/>
              </w:rPr>
              <w:t xml:space="preserve"> </w:t>
            </w:r>
            <w:r>
              <w:rPr>
                <w:b/>
                <w:bCs/>
                <w:color w:val="00274C"/>
                <w:position w:val="-2"/>
                <w:sz w:val="20"/>
                <w:szCs w:val="20"/>
                <w:u w:val="none"/>
              </w:rPr>
              <w:t xml:space="preserve">2.1</w:t>
            </w:r>
            <w:r>
              <w:rPr>
                <w:color w:val="00274C"/>
                <w:position w:val="-2"/>
                <w:sz w:val="20"/>
                <w:szCs w:val="20"/>
                <w:u w:val="none"/>
              </w:rPr>
              <w:t xml:space="preserve"> </w:t>
            </w:r>
            <w:r>
              <w:rPr>
                <w:b/>
                <w:bCs/>
                <w:color w:val="00274C"/>
                <w:position w:val="-2"/>
                <w:sz w:val="20"/>
                <w:szCs w:val="20"/>
                <w:u w:val="none"/>
              </w:rPr>
              <w:t xml:space="preserve">9</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unscrewing the cartridge holder cover makes the oil in support 7 flow towards the oil sump by means of the drain duct 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arriving from the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(oil sump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returning into the circuit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Outgoing fitting from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directly from the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duct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filtering chamber closure gasket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Cartridge holder cover gasket</w:t>
                  </w:r>
                </w:p>
              </w:tc>
            </w:tr>
          </w:tbl>
          <w:p/>
          <w:p/>
          <w:p/>
          <w:p>
            <w:pPr>
              <w:widowControl w:val="on"/>
              <w:pBdr/>
              <w:spacing w:before="0" w:after="0" w:line="240" w:lineRule="auto"/>
              <w:ind w:left="0" w:right="0"/>
              <w:jc w:val="left"/>
            </w:pPr>
            <w:r>
              <w:rPr>
                <w:b/>
                <w:bCs/>
                <w:color w:val="00274C"/>
                <w:position w:val="-2"/>
                <w:sz w:val="20"/>
                <w:szCs w:val="20"/>
                <w:u w:val="none"/>
              </w:rPr>
              <w:t xml:space="preserve">Tab 2.25</w:t>
            </w:r>
            <w:r>
              <w:rPr>
                <w:color w:val="00274C"/>
                <w:position w:val="-2"/>
                <w:sz w:val="20"/>
                <w:szCs w:val="20"/>
                <w:u w:val="none"/>
              </w:rPr>
              <w:t xml:space="preserve"> </w:t>
            </w:r>
            <w:r>
              <w:rPr>
                <w:b/>
                <w:bCs/>
                <w:i/>
                <w:iCs/>
                <w:color w:val="00274C"/>
                <w:position w:val="-2"/>
                <w:sz w:val="20"/>
                <w:szCs w:val="20"/>
                <w:u w:val="none"/>
              </w:rPr>
              <w:t xml:space="preserve"> Cartridge characteristics.</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VALORE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Filtering surface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2.300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Degree of filtration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operating pressure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flow 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 litres/hour</w:t>
                  </w:r>
                </w:p>
              </w:tc>
            </w:tr>
          </w:tbl>
          <w:p/>
        </w:tc>
        <w:tc>
          <w:tcPr>
            <w:tcW w:w="0" w:type="auto"/>
            <w:tcMar>
              <w:top w:w="150" w:type="dxa"/>
              <w:left w:w="150" w:type="dxa"/>
              <w:bottom w:w="150" w:type="dxa"/>
              <w:right w:w="150" w:type="dxa"/>
            </w:tcMar>
            <w:vAlign w:val="top"/>
          </w:tcPr>
          <w:p>
            <w:r>
              <w:rPr>
                <w:position w:val="-490"/>
              </w:rPr>
              <w:drawing>
                <wp:inline distT="0" distB="0" distL="0" distR="0">
                  <wp:extent cx="2232000" cy="3117600"/>
                  <wp:effectExtent b="0" l="0" r="0" t="0"/>
                  <wp:docPr id="901421" name="name48766a8b996703afc" descr="2.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19.jpg"/>
                          <pic:cNvPicPr/>
                        </pic:nvPicPr>
                        <pic:blipFill>
                          <a:blip r:embed="rId45536a8b996703af9" cstate="print"/>
                          <a:stretch>
                            <a:fillRect/>
                          </a:stretch>
                        </pic:blipFill>
                        <pic:spPr>
                          <a:xfrm>
                            <a:off x="0" y="0"/>
                            <a:ext cx="2232000" cy="31176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br/>
              <w:t xml:space="preserve">Fig 2.20</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Cooling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2.11.1 Cooling circuit diagram</w:t>
            </w:r>
            <w:r>
              <w:b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2.26</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into radiator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input into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output from the 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from radiator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Vent line to expansion vase (to 15)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Return from 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Compensation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478"/>
                    </w:rPr>
                    <w:drawing>
                      <wp:inline distT="0" distB="0" distL="0" distR="0">
                        <wp:extent cx="2880000" cy="3045600"/>
                        <wp:effectExtent b="0" l="0" r="0" t="0"/>
                        <wp:docPr id="15154228" name="name96446a8b996714aff" descr="imm2_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1.jpg"/>
                                <pic:cNvPicPr/>
                              </pic:nvPicPr>
                              <pic:blipFill>
                                <a:blip r:embed="rId22196a8b996714afb" cstate="print"/>
                                <a:stretch>
                                  <a:fillRect/>
                                </a:stretch>
                              </pic:blipFill>
                              <pic:spPr>
                                <a:xfrm>
                                  <a:off x="0" y="0"/>
                                  <a:ext cx="2880000" cy="3045600"/>
                                </a:xfrm>
                                <a:prstGeom prst="rect">
                                  <a:avLst/>
                                </a:prstGeom>
                                <a:ln w="0">
                                  <a:noFill/>
                                </a:ln>
                              </pic:spPr>
                            </pic:pic>
                          </a:graphicData>
                        </a:graphic>
                      </wp:inline>
                    </w:drawing>
                  </w:r>
                  <w:r>
                    <w:rPr>
                      <w:b/>
                      <w:bCs/>
                      <w:color w:val="00274C"/>
                      <w:position w:val="0"/>
                      <w:sz w:val="20"/>
                      <w:szCs w:val="20"/>
                      <w:u w:val="none"/>
                    </w:rPr>
                    <w:br/>
                    <w:t xml:space="preserve">Fig 2.21</w:t>
                  </w:r>
                </w:p>
              </w:tc>
            </w:tr>
          </w:tbl>
          <w:p/>
          <w:p>
            <w:pPr>
              <w:widowControl w:val="on"/>
              <w:pBdr/>
              <w:spacing w:before="0" w:after="0" w:line="262" w:lineRule="auto"/>
              <w:ind w:left="0" w:right="0"/>
              <w:jc w:val="left"/>
              <w:textAlignment w:val="center"/>
            </w:pPr>
            <w:r>
              <w:rPr>
                <w:position w:val="-298"/>
              </w:rPr>
              <w:drawing>
                <wp:inline distT="0" distB="0" distL="0" distR="0">
                  <wp:extent cx="5544000" cy="3780000"/>
                  <wp:effectExtent b="0" l="0" r="0" t="0"/>
                  <wp:docPr id="11831579" name="name83626a8b996723fe1" descr="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1.jpg"/>
                          <pic:cNvPicPr/>
                        </pic:nvPicPr>
                        <pic:blipFill>
                          <a:blip r:embed="rId40276a8b996723fde" cstate="print"/>
                          <a:stretch>
                            <a:fillRect/>
                          </a:stretch>
                        </pic:blipFill>
                        <pic:spPr>
                          <a:xfrm>
                            <a:off x="0" y="0"/>
                            <a:ext cx="5544000" cy="3780000"/>
                          </a:xfrm>
                          <a:prstGeom prst="rect">
                            <a:avLst/>
                          </a:prstGeom>
                          <a:ln w="0">
                            <a:noFill/>
                          </a:ln>
                        </pic:spPr>
                      </pic:pic>
                    </a:graphicData>
                  </a:graphic>
                </wp:inline>
              </w:drawing>
            </w:r>
            <w:r>
              <w:rPr>
                <w:b/>
                <w:bCs/>
                <w:color w:val="00274C"/>
                <w:position w:val="-2"/>
                <w:sz w:val="20"/>
                <w:szCs w:val="20"/>
                <w:u w:val="none"/>
              </w:rPr>
              <w:br/>
              <w:br/>
              <w:t xml:space="preserve">Fig 2.22</w:t>
            </w:r>
          </w:p>
          <w:p>
            <w:pPr>
              <w:widowControl w:val="on"/>
              <w:pBdr/>
              <w:spacing w:before="0" w:after="0" w:line="262" w:lineRule="auto"/>
              <w:ind w:left="0" w:right="0"/>
              <w:jc w:val="left"/>
              <w:textAlignment w:val="center"/>
            </w:pP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2.11.2 Water pump</w:t>
                  </w:r>
                  <w:r>
                    <w:rPr>
                      <w:b/>
                      <w:bCs/>
                      <w:color w:val="00274C"/>
                      <w:position w:val="-2"/>
                      <w:sz w:val="20"/>
                      <w:szCs w:val="20"/>
                      <w:u w:val="none"/>
                    </w:rPr>
                    <w:br/>
                    <w:br/>
                    <w:t xml:space="preserve">Tab 2.27</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 control pulley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fitting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return hose from the Oil Cooler</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42582006" name="name67566a8b99672d424" descr="imm2_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3.jpg"/>
                                <pic:cNvPicPr/>
                              </pic:nvPicPr>
                              <pic:blipFill>
                                <a:blip r:embed="rId20006a8b99672d420"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2.23</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2.11.3 Radiator with Intercooler (optional)</w:t>
                  </w:r>
                  <w:r>
                    <w:rPr>
                      <w:b/>
                      <w:bCs/>
                      <w:color w:val="00274C"/>
                      <w:position w:val="-2"/>
                      <w:sz w:val="20"/>
                      <w:szCs w:val="20"/>
                      <w:u w:val="none"/>
                    </w:rPr>
                    <w:br/>
                    <w:br/>
                    <w:t xml:space="preserve">Tab 2.28</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with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refill cap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 coolant vent tube or return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hose (from Intercooler to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Intercooler air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flow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 coolant vent tube or return</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6"/>
                    </w:rPr>
                    <w:drawing>
                      <wp:inline distT="0" distB="0" distL="0" distR="0">
                        <wp:extent cx="2232000" cy="1483200"/>
                        <wp:effectExtent b="0" l="0" r="0" t="0"/>
                        <wp:docPr id="62016476" name="name63106a8b99673bd13" descr="2.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3.png"/>
                                <pic:cNvPicPr/>
                              </pic:nvPicPr>
                              <pic:blipFill>
                                <a:blip r:embed="rId76826a8b99673bd10" cstate="print"/>
                                <a:stretch>
                                  <a:fillRect/>
                                </a:stretch>
                              </pic:blipFill>
                              <pic:spPr>
                                <a:xfrm>
                                  <a:off x="0" y="0"/>
                                  <a:ext cx="2232000" cy="1483200"/>
                                </a:xfrm>
                                <a:prstGeom prst="rect">
                                  <a:avLst/>
                                </a:prstGeom>
                                <a:ln w="0">
                                  <a:noFill/>
                                </a:ln>
                              </pic:spPr>
                            </pic:pic>
                          </a:graphicData>
                        </a:graphic>
                      </wp:inline>
                    </w:drawing>
                  </w:r>
                  <w:r>
                    <w:rPr>
                      <w:b/>
                      <w:bCs/>
                      <w:color w:val="00274C"/>
                      <w:position w:val="0"/>
                      <w:sz w:val="20"/>
                      <w:szCs w:val="20"/>
                      <w:u w:val="none"/>
                    </w:rPr>
                    <w:br/>
                    <w:t xml:space="preserve">Fig 2.24</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2.11.4 Thermostatic valve</w:t>
                  </w:r>
                  <w:r>
                    <w:rPr>
                      <w:b/>
                      <w:bCs/>
                      <w:color w:val="00274C"/>
                      <w:position w:val="-2"/>
                      <w:sz w:val="20"/>
                      <w:szCs w:val="20"/>
                      <w:u w:val="none"/>
                    </w:rPr>
                    <w:br/>
                    <w:br/>
                    <w:t xml:space="preserve">Tab 2.29</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Cylinder head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Gaskets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bleeding hole</w:t>
                        </w:r>
                      </w:p>
                    </w:tc>
                  </w:tr>
                </w:tbl>
                <w:p/>
                <w:p/>
                <w:p>
                  <w:pPr>
                    <w:widowControl w:val="on"/>
                    <w:pBdr/>
                    <w:spacing w:before="0" w:after="0" w:line="240" w:lineRule="auto"/>
                    <w:ind w:left="0" w:right="0"/>
                    <w:jc w:val="left"/>
                  </w:pPr>
                  <w:r>
                    <w:rPr>
                      <w:color w:val="00274C"/>
                      <w:position w:val="-2"/>
                      <w:sz w:val="20"/>
                      <w:szCs w:val="20"/>
                      <w:u w:val="none"/>
                    </w:rPr>
                    <w:t xml:space="preserve">
Starting opening temperature of +79° ± 2°C.</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24"/>
                    </w:rPr>
                    <w:drawing>
                      <wp:inline distT="0" distB="0" distL="0" distR="0">
                        <wp:extent cx="2232000" cy="1468800"/>
                        <wp:effectExtent b="0" l="0" r="0" t="0"/>
                        <wp:docPr id="94257777" name="name99526a8b996748d16" descr="imm2_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5.jpg"/>
                                <pic:cNvPicPr/>
                              </pic:nvPicPr>
                              <pic:blipFill>
                                <a:blip r:embed="rId64186a8b996748d13"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2.25</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2.11.5 EGR gas circuit cooling (EGR Cooler)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Device that cools exhaust gas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2.30</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gas passage tubes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outlet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draining union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delivery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bl>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230"/>
                    </w:rPr>
                    <w:drawing>
                      <wp:inline distT="0" distB="0" distL="0" distR="0">
                        <wp:extent cx="2232000" cy="1504800"/>
                        <wp:effectExtent b="0" l="0" r="0" t="0"/>
                        <wp:docPr id="88983569" name="name95986a8b996753c84" descr="imm2_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6.jpg"/>
                                <pic:cNvPicPr/>
                              </pic:nvPicPr>
                              <pic:blipFill>
                                <a:blip r:embed="rId89066a8b996753c8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2.26</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Intake and exhaust circuit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2.12.1 Turbocharger</w:t>
            </w:r>
            <w:r>
              <w:rPr>
                <w:color w:val="00274C"/>
                <w:position w:val="-2"/>
                <w:sz w:val="20"/>
                <w:szCs w:val="20"/>
                <w:u w:val="none"/>
              </w:rPr>
              <w:br/>
              <w:t xml:space="preserve">The turbocharger is controlled by means of exhaust gas that activates the turbine.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357295" name="name14546a8b99675b24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6006a8b99675b24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See </w:t>
            </w:r>
            <w:hyperlink r:id="rId63996a8b99675b9bc"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Tab 2.31</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intake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compression volute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central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Turbine housing with Waste Gate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hose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valve control actuator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Waste Gate control valve linkage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crankcase breather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compressed flow hose to 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 charger lubrication pipe</w:t>
                  </w:r>
                </w:p>
              </w:tc>
            </w:tr>
          </w:tbl>
          <w:p/>
        </w:tc>
        <w:tc>
          <w:tcPr>
            <w:tcW w:w="0" w:type="auto"/>
            <w:tcMar>
              <w:top w:w="150" w:type="dxa"/>
              <w:left w:w="150" w:type="dxa"/>
              <w:bottom w:w="150" w:type="dxa"/>
              <w:right w:w="150" w:type="dxa"/>
            </w:tcMar>
            <w:vAlign w:val="top"/>
          </w:tcPr>
          <w:p>
            <w:r>
              <w:rPr>
                <w:position w:val="-360"/>
              </w:rPr>
              <w:drawing>
                <wp:inline distT="0" distB="0" distL="0" distR="0">
                  <wp:extent cx="2232000" cy="2311200"/>
                  <wp:effectExtent b="0" l="0" r="0" t="0"/>
                  <wp:docPr id="49434326" name="name51186a8b996771016" descr="2.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6.png"/>
                          <pic:cNvPicPr/>
                        </pic:nvPicPr>
                        <pic:blipFill>
                          <a:blip r:embed="rId67146a8b996771012" cstate="print"/>
                          <a:stretch>
                            <a:fillRect/>
                          </a:stretch>
                        </pic:blipFill>
                        <pic:spPr>
                          <a:xfrm>
                            <a:off x="0" y="0"/>
                            <a:ext cx="2232000" cy="2311200"/>
                          </a:xfrm>
                          <a:prstGeom prst="rect">
                            <a:avLst/>
                          </a:prstGeom>
                          <a:ln w="0">
                            <a:noFill/>
                          </a:ln>
                        </pic:spPr>
                      </pic:pic>
                    </a:graphicData>
                  </a:graphic>
                </wp:inline>
              </w:drawing>
            </w:r>
            <w:r>
              <w:rPr>
                <w:b/>
                <w:bCs/>
                <w:color w:val="00274C"/>
                <w:position w:val="0"/>
                <w:sz w:val="20"/>
                <w:szCs w:val="20"/>
                <w:u w:val="none"/>
              </w:rPr>
              <w:br/>
              <w:t xml:space="preserve">Fig 2.27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2.12.2 </w:t>
            </w:r>
            <w:r>
              <w:rPr>
                <w:color w:val="00274C"/>
                <w:position w:val="-2"/>
                <w:sz w:val="20"/>
                <w:szCs w:val="20"/>
                <w:u w:val="none"/>
              </w:rPr>
              <w:t xml:space="preserve"> </w:t>
            </w:r>
            <w:r>
              <w:rPr>
                <w:b/>
                <w:bCs/>
                <w:color w:val="00274C"/>
                <w:position w:val="-2"/>
                <w:sz w:val="20"/>
                <w:szCs w:val="20"/>
                <w:u w:val="none"/>
              </w:rPr>
              <w:t xml:space="preserve">ATS device</w:t>
            </w:r>
          </w:p>
          <w:p/>
          <w:p/>
          <w:p>
            <w:pPr>
              <w:widowControl w:val="on"/>
              <w:pBdr/>
              <w:spacing w:before="0" w:after="0" w:line="262" w:lineRule="auto"/>
              <w:ind w:left="0" w:right="0"/>
              <w:jc w:val="left"/>
              <w:textAlignment w:val="center"/>
            </w:pPr>
            <w:r>
              <w:rPr>
                <w:b/>
                <w:bCs/>
                <w:color w:val="00274C"/>
                <w:position w:val="-2"/>
                <w:sz w:val="20"/>
                <w:szCs w:val="20"/>
                <w:u w:val="none"/>
              </w:rPr>
              <w:t xml:space="preserve">2.12.2.1 DOC</w:t>
            </w:r>
          </w:p>
          <w:p>
            <w:pPr>
              <w:widowControl w:val="on"/>
              <w:pBdr/>
              <w:spacing w:before="0" w:after="0" w:line="262" w:lineRule="auto"/>
              <w:ind w:left="0" w:right="0"/>
              <w:jc w:val="left"/>
              <w:textAlignment w:val="center"/>
            </w:pPr>
            <w:r>
              <w:rPr>
                <w:color w:val="00274C"/>
                <w:position w:val="-2"/>
                <w:sz w:val="20"/>
                <w:szCs w:val="20"/>
                <w:u w:val="none"/>
              </w:rPr>
              <w:t xml:space="preserve">The DOC is a device to filter exhaust gas by means of its oxidation.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Internally, it is composed of hundreds of small ducts that enable the passage of exhaust gas.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contains precious metals (platinum, palladium, iridium).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The image is indicative only. The installation of the catalyst must be approved by KOHLER, for each application.</w:t>
            </w:r>
            <w:r>
              <w:rPr>
                <w:color w:val="00274C"/>
                <w:position w:val="-2"/>
                <w:sz w:val="20"/>
                <w:szCs w:val="20"/>
                <w:u w:val="none"/>
              </w:rPr>
              <w:br/>
              <w:t xml:space="preserve">In order to prevent breakage on the connection flange, the catalyst is normally connected via a hose.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3921180" name="name71816a8b996775e6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2896a8b996775e6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In order to prevent breakage on the connection flange, the catalyst must be connected via a flexible exhaust tube.</w:t>
            </w:r>
          </w:p>
          <w:p/>
          <w:p>
            <w:pPr>
              <w:widowControl w:val="on"/>
              <w:pBdr/>
              <w:spacing w:before="0" w:after="0" w:line="240" w:lineRule="auto"/>
              <w:ind w:left="0" w:right="0"/>
              <w:jc w:val="left"/>
            </w:pPr>
            <w:r>
              <w:rPr>
                <w:b/>
                <w:bCs/>
                <w:color w:val="00274C"/>
                <w:position w:val="-2"/>
                <w:sz w:val="20"/>
                <w:szCs w:val="20"/>
                <w:u w:val="none"/>
              </w:rPr>
              <w:t xml:space="preserve">Tab 2.32a</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exhaust flange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Flexible exhaust tube</w:t>
                  </w:r>
                </w:p>
              </w:tc>
            </w:tr>
          </w:tbl>
          <w:p/>
        </w:tc>
        <w:tc>
          <w:tcPr>
            <w:tcW w:w="0" w:type="auto"/>
            <w:tcMar>
              <w:top w:w="150" w:type="dxa"/>
              <w:left w:w="150" w:type="dxa"/>
              <w:bottom w:w="150" w:type="dxa"/>
              <w:right w:w="150" w:type="dxa"/>
            </w:tcMar>
            <w:vAlign w:val="top"/>
          </w:tcPr>
          <w:p>
            <w:r>
              <w:rPr>
                <w:position w:val="-382"/>
              </w:rPr>
              <w:drawing>
                <wp:inline distT="0" distB="0" distL="0" distR="0">
                  <wp:extent cx="2232000" cy="2448000"/>
                  <wp:effectExtent b="0" l="0" r="0" t="0"/>
                  <wp:docPr id="56762980" name="name73116a8b996784a9c" descr="2.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27.png"/>
                          <pic:cNvPicPr/>
                        </pic:nvPicPr>
                        <pic:blipFill>
                          <a:blip r:embed="rId98576a8b996784a9a" cstate="print"/>
                          <a:stretch>
                            <a:fillRect/>
                          </a:stretch>
                        </pic:blipFill>
                        <pic:spPr>
                          <a:xfrm>
                            <a:off x="0" y="0"/>
                            <a:ext cx="2232000" cy="2448000"/>
                          </a:xfrm>
                          <a:prstGeom prst="rect">
                            <a:avLst/>
                          </a:prstGeom>
                          <a:ln w="0">
                            <a:noFill/>
                          </a:ln>
                        </pic:spPr>
                      </pic:pic>
                    </a:graphicData>
                  </a:graphic>
                </wp:inline>
              </w:drawing>
            </w:r>
            <w:r>
              <w:rPr>
                <w:b/>
                <w:bCs/>
                <w:color w:val="00274C"/>
                <w:position w:val="0"/>
                <w:sz w:val="20"/>
                <w:szCs w:val="20"/>
                <w:u w:val="none"/>
              </w:rPr>
              <w:br/>
              <w:t xml:space="preserve">Fig 2.28</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2.12.2.2 Intake and exhaust circuit diagram with DOC</w:t>
            </w:r>
          </w:p>
          <w:p/>
          <w:p/>
          <w:tbl>
            <w:tblPr>
              <w:tblStyle w:val="NormalTablePHPDOCX"/>
              <w:tblCellMar>
                <w:left w:type="dxa" w:w="0"/>
                <w:right w:type="dxa" w:w="0"/>
              </w:tblCellMar>
              <w:tblW w:w="5000" w:type="pct"/>
              <w:tblInd w:w="0" w:type="auto"/>
              <w:tblBorders/>
            </w:tblPr>
            <w:tblGrid>
              <w:gridCol w:w="1"/>
              <w:gridCol w:w="1"/>
              <w:gridCol w:w="1"/>
              <w:gridCol w:w="1"/>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Air in intake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recycle</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Gas in exhaust</w:t>
                  </w:r>
                </w:p>
              </w:tc>
            </w:tr>
          </w:tbl>
          <w:p/>
          <w:p/>
          <w:p>
            <w:r>
              <w:rPr>
                <w:position w:val="-195"/>
              </w:rPr>
              <w:drawing>
                <wp:inline distT="0" distB="0" distL="0" distR="0">
                  <wp:extent cx="4017600" cy="2498400"/>
                  <wp:effectExtent b="0" l="0" r="0" t="0"/>
                  <wp:docPr id="9928126" name="name48336a8b996791e02" descr="imm2_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29.jpg"/>
                          <pic:cNvPicPr/>
                        </pic:nvPicPr>
                        <pic:blipFill>
                          <a:blip r:embed="rId31466a8b996791dfe" cstate="print"/>
                          <a:stretch>
                            <a:fillRect/>
                          </a:stretch>
                        </pic:blipFill>
                        <pic:spPr>
                          <a:xfrm>
                            <a:off x="0" y="0"/>
                            <a:ext cx="4017600" cy="2498400"/>
                          </a:xfrm>
                          <a:prstGeom prst="rect">
                            <a:avLst/>
                          </a:prstGeom>
                          <a:ln w="0">
                            <a:noFill/>
                          </a:ln>
                        </pic:spPr>
                      </pic:pic>
                    </a:graphicData>
                  </a:graphic>
                </wp:inline>
              </w:drawing>
            </w:r>
            <w:r>
              <w:rPr>
                <w:b/>
                <w:bCs/>
                <w:color w:val="00274C"/>
                <w:position w:val="-2"/>
                <w:sz w:val="20"/>
                <w:szCs w:val="20"/>
                <w:u w:val="none"/>
              </w:rPr>
              <w:br/>
              <w:t xml:space="preserve">Fig 2.29</w:t>
            </w:r>
            <w:r>
              <w:rPr>
                <w:position w:val="-216"/>
              </w:rPr>
              <w:drawing>
                <wp:inline distT="0" distB="0" distL="0" distR="0">
                  <wp:extent cx="4017600" cy="2764800"/>
                  <wp:effectExtent b="0" l="0" r="0" t="0"/>
                  <wp:docPr id="91823540" name="name62936a8b99679e3b6" descr="imm2_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0.jpg"/>
                          <pic:cNvPicPr/>
                        </pic:nvPicPr>
                        <pic:blipFill>
                          <a:blip r:embed="rId57856a8b99679e3b2" cstate="print"/>
                          <a:stretch>
                            <a:fillRect/>
                          </a:stretch>
                        </pic:blipFill>
                        <pic:spPr>
                          <a:xfrm>
                            <a:off x="0" y="0"/>
                            <a:ext cx="4017600" cy="2764800"/>
                          </a:xfrm>
                          <a:prstGeom prst="rect">
                            <a:avLst/>
                          </a:prstGeom>
                          <a:ln w="0">
                            <a:noFill/>
                          </a:ln>
                        </pic:spPr>
                      </pic:pic>
                    </a:graphicData>
                  </a:graphic>
                </wp:inline>
              </w:drawing>
            </w:r>
            <w:r>
              <w:rPr>
                <w:b/>
                <w:bCs/>
                <w:color w:val="00274C"/>
                <w:position w:val="-2"/>
                <w:sz w:val="20"/>
                <w:szCs w:val="20"/>
                <w:u w:val="none"/>
              </w:rPr>
              <w:br/>
              <w:br/>
              <w:br/>
              <w:t xml:space="preserve">Fig 2.30</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876031" name="name87946a8b9967a5a8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1456a8b9967a5a7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diagrams in </w:t>
            </w:r>
            <w:r>
              <w:rPr>
                <w:b/>
                <w:bCs/>
                <w:color w:val="00274C"/>
                <w:position w:val="-2"/>
                <w:sz w:val="20"/>
                <w:szCs w:val="20"/>
                <w:u w:val="none"/>
              </w:rPr>
              <w:t xml:space="preserve">Fig. 2.29 and Fig. 2.30</w:t>
            </w:r>
            <w:r>
              <w:rPr>
                <w:color w:val="00274C"/>
                <w:position w:val="-2"/>
                <w:sz w:val="20"/>
                <w:szCs w:val="20"/>
                <w:u w:val="none"/>
              </w:rPr>
              <w:t xml:space="preserve"> do not have an air filter, which must always be present and connected by means of an intake hose to the turbocharger.</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air temperature inside the intake manifold must never exceed that of the environment by 10°C.</w:t>
            </w:r>
          </w:p>
          <w:p>
            <w:pPr>
              <w:widowControl w:val="on"/>
              <w:pBdr/>
              <w:spacing w:before="0" w:after="0" w:line="262" w:lineRule="auto"/>
              <w:ind w:left="0" w:right="0"/>
              <w:jc w:val="left"/>
              <w:textAlignment w:val="center"/>
            </w:pPr>
            <w:r>
              <w:rPr>
                <w:color w:val="00274C"/>
                <w:position w:val="-2"/>
                <w:sz w:val="20"/>
                <w:szCs w:val="20"/>
                <w:u w:val="none"/>
              </w:rPr>
              <w:t xml:space="preserve">Filtered air is sucked by the turbocharger, which compresses and sends it to the intercooler (as a consequence of compression, the air increases the temperature - the Intercooler cools it - this process enables better performance during combustion inside the cylinders). From the Intercooler, it is sent to the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intake manifold and, via ducts in the cylinder head, enters the cylinders. Compressed air inside the cylinders and mixed with the fuel transforms into Gas after combustion. The gas is expelled from the cylinders and sent to the exhaust manifold. The exhaust manifold sends the Gases to 2 ducts: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b/>
                <w:bCs/>
                <w:color w:val="00274C"/>
                <w:position w:val="-2"/>
                <w:sz w:val="20"/>
                <w:szCs w:val="20"/>
                <w:u w:val="none"/>
              </w:rPr>
              <w:t xml:space="preserve">1st duct</w:t>
            </w:r>
            <w:r>
              <w:rPr>
                <w:color w:val="00274C"/>
                <w:position w:val="-2"/>
                <w:sz w:val="20"/>
                <w:szCs w:val="20"/>
                <w:u w:val="none"/>
              </w:rPr>
              <w:t xml:space="preserve"> : to the turbocharger body (the expelled Gases activate the turbine), the Gases then proceed towards the catalyst, which break down the pollutants contained in them before being definitely expelled.</w:t>
            </w:r>
          </w:p>
          <w:p>
            <w:pPr>
              <w:numPr>
                <w:ilvl w:val="0"/>
                <w:numId w:val="5834"/>
              </w:numPr>
              <w:spacing w:before="0" w:after="0" w:line="262" w:lineRule="auto"/>
              <w:jc w:val="left"/>
              <w:rPr>
                <w:color w:val="00274C"/>
                <w:sz w:val="20"/>
                <w:szCs w:val="20"/>
              </w:rPr>
            </w:pPr>
            <w:r>
              <w:rPr>
                <w:b/>
                <w:bCs/>
                <w:color w:val="00274C"/>
                <w:position w:val="-2"/>
                <w:sz w:val="20"/>
                <w:szCs w:val="20"/>
                <w:u w:val="none"/>
              </w:rPr>
              <w:t xml:space="preserve">2nd duct</w:t>
            </w:r>
            <w:r>
              <w:rPr>
                <w:color w:val="00274C"/>
                <w:position w:val="-2"/>
                <w:sz w:val="20"/>
                <w:szCs w:val="20"/>
                <w:u w:val="none"/>
              </w:rPr>
              <w:t xml:space="preserve"> : to the EGR circuit, which takes care of recovering a part of the Gases that return to intake</w:t>
            </w:r>
            <w:r>
              <w:rPr>
                <w:color w:val="00274C"/>
                <w:position w:val="-2"/>
                <w:sz w:val="20"/>
                <w:szCs w:val="20"/>
                <w:u w:val="none"/>
              </w:rPr>
              <w:br/>
              <w:t xml:space="preserve">(this process burns less oxygen when power is not requested, thus breaking down pollutants further).</w:t>
            </w:r>
          </w:p>
          <w:p>
            <w:pPr>
              <w:widowControl w:val="on"/>
              <w:pBdr/>
              <w:spacing w:before="0" w:after="0" w:line="240" w:lineRule="auto"/>
              <w:ind w:left="0" w:right="0"/>
              <w:jc w:val="left"/>
            </w:pPr>
            <w:r>
              <w:rPr>
                <w:color w:val="00274C"/>
                <w:position w:val="-2"/>
                <w:sz w:val="20"/>
                <w:szCs w:val="20"/>
                <w:u w:val="none"/>
              </w:rPr>
              <w:t xml:space="preserve">
The EGR circuit is managed by ECU, which controls the EGR valve that provides for the recovery of Gases when the engine does not require power.</w:t>
            </w:r>
            <w:r>
              <w:rPr>
                <w:color w:val="00274C"/>
                <w:position w:val="-2"/>
                <w:sz w:val="20"/>
                <w:szCs w:val="20"/>
                <w:u w:val="none"/>
              </w:rPr>
              <w:br/>
              <w:t xml:space="preserve">The EGR circuit is furnished with a heat exchanger (EGR Cooler), which cools the recovered Gases (this process enables better performance during combustion inside the cylinders).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2.32b</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intercooler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cooling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manifold flow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head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cylinder intake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cylinder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head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EGR valve outlet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cooling (in EGR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gas recirculation into 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manifold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Upper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Lower crankcase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Catalyst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b/>
                <w:bCs/>
                <w:color w:val="00274C"/>
                <w:position w:val="-2"/>
                <w:sz w:val="20"/>
                <w:szCs w:val="20"/>
                <w:u w:val="none"/>
              </w:rPr>
              <w:t xml:space="preserve">2.12.2.3 DOC+DPF</w:t>
            </w:r>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color w:val="00274C"/>
                <w:position w:val="-2"/>
                <w:sz w:val="20"/>
                <w:szCs w:val="20"/>
                <w:u w:val="none"/>
              </w:rPr>
              <w:t xml:space="preserve">The DOC+DPF system reduces emissions because the DPF eliminates the particulate generated by Diesel fuel combustion. The system triggers automatic DPF regeneration cycles depending on the degree of clogging.</w:t>
            </w:r>
          </w:p>
          <w:p>
            <w:pPr>
              <w:widowControl w:val="on"/>
              <w:pBdr/>
              <w:spacing w:before="0" w:after="0" w:line="262" w:lineRule="auto"/>
              <w:ind w:left="0" w:right="0"/>
              <w:jc w:val="left"/>
              <w:textAlignment w:val="center"/>
            </w:pPr>
            <w:r>
              <w:rPr>
                <w:color w:val="00274C"/>
                <w:position w:val="-2"/>
                <w:sz w:val="20"/>
                <w:szCs w:val="20"/>
                <w:u w:val="none"/>
              </w:rPr>
              <w:t xml:space="preserve">The smell of the gases out of the exhaust line is different than the traditional one of gases from Diesel engines. Moreover, during regeneration stages, the exhaust gases could temporarily be white.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During regeneration, engine idling will increase.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53896349" name="name21336a8b9967c1a29" descr="2_12_2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3.png"/>
                          <pic:cNvPicPr/>
                        </pic:nvPicPr>
                        <pic:blipFill>
                          <a:blip r:embed="rId49116a8b9967c1a26" cstate="print"/>
                          <a:stretch>
                            <a:fillRect/>
                          </a:stretch>
                        </pic:blipFill>
                        <pic:spPr>
                          <a:xfrm>
                            <a:off x="0" y="0"/>
                            <a:ext cx="5544000" cy="378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2.30a</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2.32c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turbocharger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pipe from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(Delta Pressure)</w:t>
                  </w:r>
                </w:p>
              </w:tc>
            </w:tr>
          </w:tbl>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2.12.2.4 </w:t>
            </w:r>
            <w:r>
              <w:rPr>
                <w:color w:val="00274C"/>
                <w:position w:val="-2"/>
                <w:sz w:val="20"/>
                <w:szCs w:val="20"/>
                <w:u w:val="none"/>
              </w:rPr>
              <w:t xml:space="preserve"> </w:t>
            </w:r>
            <w:r>
              <w:rPr>
                <w:b/>
                <w:bCs/>
                <w:color w:val="00274C"/>
                <w:position w:val="-2"/>
                <w:sz w:val="20"/>
                <w:szCs w:val="20"/>
                <w:u w:val="none"/>
              </w:rPr>
              <w:t xml:space="preserve">DPF regeneration strategy</w:t>
            </w:r>
          </w:p>
          <w:p/>
          <w:p/>
          <w:p>
            <w:pPr>
              <w:widowControl w:val="on"/>
              <w:pBdr/>
              <w:spacing w:before="0" w:after="0" w:line="262" w:lineRule="auto"/>
              <w:ind w:left="0" w:right="0"/>
              <w:jc w:val="left"/>
              <w:textAlignment w:val="center"/>
            </w:pPr>
            <w:r>
              <w:rPr>
                <w:color w:val="00274C"/>
                <w:position w:val="-2"/>
                <w:sz w:val="20"/>
                <w:szCs w:val="20"/>
                <w:u w:val="none"/>
              </w:rPr>
              <w:t xml:space="preserve">You can intervene on the machine control panel for the DPF regeneration operations "only if requested by means of specific warning lights or messages on the control panel".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r>
              <w:rPr>
                <w:color w:val="00274C"/>
                <w:position w:val="-2"/>
                <w:sz w:val="20"/>
                <w:szCs w:val="20"/>
                <w:u w:val="none"/>
              </w:rPr>
              <w:t xml:space="preserve">  describes the level of particulate accumulation, the relationship with the warning lights that will light up on the panel, the performance limitations of the engine and the operator’s options intervention. </w:t>
            </w:r>
          </w:p>
          <w:p/>
          <w:p/>
          <w:p>
            <w:pPr>
              <w:widowControl w:val="on"/>
              <w:pBdr/>
              <w:spacing w:before="0" w:after="0" w:line="262" w:lineRule="auto"/>
              <w:ind w:left="0" w:right="0"/>
              <w:jc w:val="left"/>
              <w:textAlignment w:val="center"/>
            </w:pPr>
            <w:r>
              <w:rPr>
                <w:color w:val="00274C"/>
                <w:position w:val="-2"/>
                <w:sz w:val="20"/>
                <w:szCs w:val="20"/>
                <w:u w:val="none"/>
              </w:rPr>
              <w:t xml:space="preserve">Forced regeneration must be executed in accordance with the machine instructions.</w:t>
            </w:r>
          </w:p>
          <w:p/>
          <w:p/>
          <w:p>
            <w:pPr>
              <w:widowControl w:val="on"/>
              <w:pBdr/>
              <w:spacing w:before="0" w:after="0" w:line="262" w:lineRule="auto"/>
              <w:ind w:left="0" w:right="0"/>
              <w:jc w:val="left"/>
              <w:textAlignment w:val="center"/>
            </w:pPr>
            <w:r>
              <w:rPr>
                <w:b/>
                <w:bCs/>
                <w:color w:val="00274C"/>
                <w:position w:val="-2"/>
                <w:sz w:val="20"/>
                <w:szCs w:val="20"/>
                <w:u w:val="none"/>
              </w:rPr>
              <w:t xml:space="preserve">Tab 2.32d</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SOOT LEVEL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WARNING LAMPS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ENGINE DE-RATE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OPERATOR POSSIBLE ACTIONS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OPERATING CONDITIONS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condition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59906926" name="name56596a8b9967d2d83"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42566a8b9967d2d7f"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Fixed</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71682034" name="name37476a8b9967d7b81"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32066a8b9967d7b7e"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Forced Regeneration is Necessary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Coolant temperature at 60 °C</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Do not switch the engine off </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Stationary vehicle </w:t>
                  </w:r>
                </w:p>
                <w:p>
                  <w:pPr>
                    <w:numPr>
                      <w:ilvl w:val="0"/>
                      <w:numId w:val="5834"/>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No load applied to the engine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Level </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99679518" name="name89196a8b9967e2345"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67536a8b9967e2342"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Flashing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Strong Engine de-rate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Contact an authorized KOHLER workshop.</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Service Regeneration Required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via </w:t>
                  </w:r>
                  <w:r>
                    <w:rPr>
                      <w:b/>
                      <w:bCs/>
                      <w:color w:val="00274C"/>
                      <w:position w:val="-2"/>
                      <w:sz w:val="20"/>
                      <w:szCs w:val="20"/>
                      <w:u w:val="none"/>
                      <w:shd w:val="clear" w:color="auto" w:fill="E1E2E0"/>
                    </w:rPr>
                    <w:t xml:space="preserve">KOHLER</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The warning lights be different – consult the machine manual.</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Unless stated otherwise in the machine manual.</w:t>
            </w:r>
          </w:p>
          <w:p/>
          <w:p/>
          <w:p>
            <w:pPr>
              <w:widowControl w:val="on"/>
              <w:pBdr/>
              <w:spacing w:before="0" w:after="0" w:line="262" w:lineRule="auto"/>
              <w:ind w:left="0" w:right="0"/>
              <w:jc w:val="left"/>
              <w:textAlignment w:val="center"/>
            </w:pP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429737" name="name82796a8b9967ea77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33296a8b9967ea76e"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Forced regenerations must only be executed if required by the ECU when the "HIGH SOOT" warning light goes on (due to a Level 3 - 5 particulate accumulation).</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Do NOT execute the forced regenerations if not required by the ECU (due to a Level 0 - 2 particulate accumulation).</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minimum engine speed increases during the forced regeneration phases.</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Repeated forced regenerations cause significant engine oil contamination by the fuel.</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oil level check must be executed after every forced regeneration.</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If the regeneration inhibition function is misused, the particulate accumulation level will increase within a short time.</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engine oil filter and oil must be changed after a Service Regeneration is completed via KOHLER software</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(Level 5 Particulate accumulation).</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Fuel contamination allowed in the engine oil is 3% MAX.</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Any engine load must be eliminated during forced regeneration so as to prevent damaging the ATS *2 system.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Do not switch the engine off during level 3, 4 and 5 regeneration so as to prevent damaging the ATS system.</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b/>
                <w:bCs/>
                <w:color w:val="00274C"/>
                <w:position w:val="-2"/>
                <w:sz w:val="20"/>
                <w:szCs w:val="20"/>
                <w:u w:val="none"/>
              </w:rPr>
              <w:t xml:space="preserve">2.12.2.5 </w:t>
            </w:r>
            <w:r>
              <w:rPr>
                <w:color w:val="00274C"/>
                <w:position w:val="-2"/>
                <w:sz w:val="20"/>
                <w:szCs w:val="20"/>
                <w:u w:val="none"/>
              </w:rPr>
              <w:t xml:space="preserve"> </w:t>
            </w:r>
            <w:r>
              <w:rPr>
                <w:b/>
                <w:bCs/>
                <w:color w:val="00274C"/>
                <w:position w:val="-2"/>
                <w:sz w:val="20"/>
                <w:szCs w:val="20"/>
                <w:u w:val="none"/>
              </w:rPr>
              <w:t xml:space="preserve">Intake and exhaust circuit diagram with</w:t>
            </w:r>
            <w:r>
              <w:rPr>
                <w:color w:val="00274C"/>
                <w:position w:val="-2"/>
                <w:sz w:val="20"/>
                <w:szCs w:val="20"/>
                <w:u w:val="none"/>
              </w:rPr>
              <w:t xml:space="preserve"> </w:t>
            </w:r>
            <w:r>
              <w:rPr>
                <w:b/>
                <w:bCs/>
                <w:color w:val="00274C"/>
                <w:position w:val="-2"/>
                <w:sz w:val="20"/>
                <w:szCs w:val="20"/>
                <w:u w:val="none"/>
              </w:rPr>
              <w:t xml:space="preserve"> DOC+DPF</w:t>
            </w:r>
          </w:p>
          <w:p>
            <w:pPr>
              <w:widowControl w:val="on"/>
              <w:pBdr/>
              <w:spacing w:before="0" w:after="0" w:line="262" w:lineRule="auto"/>
              <w:ind w:left="0" w:right="0"/>
              <w:jc w:val="left"/>
              <w:textAlignment w:val="center"/>
            </w:pPr>
            <w:r>
              <w:rPr>
                <w:position w:val="-299"/>
              </w:rPr>
              <w:drawing>
                <wp:inline distT="0" distB="0" distL="0" distR="0">
                  <wp:extent cx="5544000" cy="3787200"/>
                  <wp:effectExtent b="0" l="0" r="0" t="0"/>
                  <wp:docPr id="7372683" name="name47926a8b996809047" descr="2_12_2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2_2_5.png"/>
                          <pic:cNvPicPr/>
                        </pic:nvPicPr>
                        <pic:blipFill>
                          <a:blip r:embed="rId78646a8b996809043" cstate="print"/>
                          <a:stretch>
                            <a:fillRect/>
                          </a:stretch>
                        </pic:blipFill>
                        <pic:spPr>
                          <a:xfrm>
                            <a:off x="0" y="0"/>
                            <a:ext cx="5544000" cy="37872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br/>
              <w:t xml:space="preserve">Tab 2.32e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(pos. For DPF components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intake from 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in compression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outlet towards 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oxidation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Gas in recycle towards EGR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Radiator/intercooler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2.12.3 Air filter</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021995" name="name26306a8b996810ed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4536a8b996810ed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air filter is a dry type of filter with a paper filtering element; element </w:t>
            </w:r>
            <w:r>
              <w:rPr>
                <w:b/>
                <w:bCs/>
                <w:color w:val="00274C"/>
                <w:position w:val="-2"/>
                <w:sz w:val="20"/>
                <w:szCs w:val="20"/>
                <w:u w:val="none"/>
              </w:rPr>
              <w:t xml:space="preserve">s H and L</w:t>
            </w:r>
            <w:r>
              <w:rPr>
                <w:color w:val="00274C"/>
                <w:position w:val="-2"/>
                <w:sz w:val="20"/>
                <w:szCs w:val="20"/>
                <w:u w:val="none"/>
              </w:rPr>
              <w:t xml:space="preserve"> are replaceable (refer to </w:t>
            </w:r>
            <w:r>
              <w:rPr>
                <w:b/>
                <w:bCs/>
                <w:color w:val="00274C"/>
                <w:position w:val="-2"/>
                <w:sz w:val="20"/>
                <w:szCs w:val="20"/>
                <w:u w:val="none"/>
              </w:rPr>
              <w:t xml:space="preserve">Tab. 2.8 and Tab.2.9</w:t>
            </w:r>
            <w:r>
              <w:rPr>
                <w:color w:val="00274C"/>
                <w:position w:val="-2"/>
                <w:sz w:val="20"/>
                <w:szCs w:val="20"/>
                <w:u w:val="none"/>
              </w:rPr>
              <w:t xml:space="preserve"> for procedure frequency on components).</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Filter suction must be positioned in a cool place.</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Should a hose be used, the length must not exceed </w:t>
            </w:r>
            <w:r>
              <w:rPr>
                <w:b/>
                <w:bCs/>
                <w:color w:val="00274C"/>
                <w:position w:val="-2"/>
                <w:sz w:val="20"/>
                <w:szCs w:val="20"/>
                <w:u w:val="none"/>
              </w:rPr>
              <w:t xml:space="preserve">400</w:t>
            </w:r>
            <w:r>
              <w:rPr>
                <w:color w:val="00274C"/>
                <w:position w:val="-2"/>
                <w:sz w:val="20"/>
                <w:szCs w:val="20"/>
                <w:u w:val="none"/>
              </w:rPr>
              <w:t xml:space="preserve"> </w:t>
            </w:r>
            <w:r>
              <w:rPr>
                <w:b/>
                <w:bCs/>
                <w:color w:val="00274C"/>
                <w:position w:val="-2"/>
                <w:sz w:val="20"/>
                <w:szCs w:val="20"/>
                <w:u w:val="none"/>
              </w:rPr>
              <w:t xml:space="preserve">mm</w:t>
            </w:r>
            <w:r>
              <w:rPr>
                <w:color w:val="00274C"/>
                <w:position w:val="-2"/>
                <w:sz w:val="20"/>
                <w:szCs w:val="20"/>
                <w:u w:val="none"/>
              </w:rPr>
              <w:t xml:space="preserve"> and is to be as straight as possible.</w:t>
            </w:r>
          </w:p>
          <w:p/>
          <w:p/>
          <w:p>
            <w:pPr>
              <w:widowControl w:val="on"/>
              <w:pBdr/>
              <w:spacing w:before="0" w:after="0" w:line="262" w:lineRule="auto"/>
              <w:ind w:left="0" w:right="0"/>
              <w:jc w:val="left"/>
              <w:textAlignment w:val="center"/>
            </w:pPr>
            <w:r>
              <w:rPr>
                <w:position w:val="-85"/>
              </w:rPr>
              <w:drawing>
                <wp:inline distT="0" distB="0" distL="0" distR="0">
                  <wp:extent cx="3528000" cy="1137600"/>
                  <wp:effectExtent b="0" l="0" r="0" t="0"/>
                  <wp:docPr id="22715160" name="name26056a8b99681e35c" descr="2.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0.png"/>
                          <pic:cNvPicPr/>
                        </pic:nvPicPr>
                        <pic:blipFill>
                          <a:blip r:embed="rId34176a8b99681e358" cstate="print"/>
                          <a:stretch>
                            <a:fillRect/>
                          </a:stretch>
                        </pic:blipFill>
                        <pic:spPr>
                          <a:xfrm>
                            <a:off x="0" y="0"/>
                            <a:ext cx="3528000" cy="1137600"/>
                          </a:xfrm>
                          <a:prstGeom prst="rect">
                            <a:avLst/>
                          </a:prstGeom>
                          <a:ln w="0">
                            <a:noFill/>
                          </a:ln>
                        </pic:spPr>
                      </pic:pic>
                    </a:graphicData>
                  </a:graphic>
                </wp:inline>
              </w:drawing>
            </w:r>
            <w:r>
              <w:rPr>
                <w:b/>
                <w:bCs/>
                <w:color w:val="00274C"/>
                <w:position w:val="-2"/>
                <w:sz w:val="20"/>
                <w:szCs w:val="20"/>
                <w:u w:val="none"/>
              </w:rPr>
              <w:br/>
              <w:br/>
              <w:t xml:space="preserve">Fig 2.31</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Tab 2.33</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safety cartridge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Dust exhaust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cover hook</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 system</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2.13.1 ECU input and output signals diagram</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SENSOR/SWITCH (INPUT)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 </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DEVICES (OUTPUT)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relay</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ECU</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Revolution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intake adjustment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position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Revolution indicator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Heater relay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Diagnosis indicator lights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Sensor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adjustment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Main accelerator pedal (double track)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 fan control (1-2 speeds or variable speed)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Secondary accelerator pedal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1 (ISO15765 diagnostics)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Hydraulic oil pressure sensor (optional)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2 (Vehicle SAE J1939)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level sensor (optional) </w:t>
                  </w:r>
                </w:p>
              </w:tc>
              <w:tc>
                <w:tcPr>
                  <w:gridSpan w:val="1"/>
                  <w:vMerge w:val="continue"/>
                  <w:tcBorders>
                    <w:top w:val="single" w:color="FFFFFF" w:sz="5"/>
                    <w:left w:val="single" w:color="FFFFFF" w:sz="5"/>
                    <w:bottom w:val="single" w:color="FFFFFF" w:sz="5"/>
                    <w:right w:val="single" w:color="FFFFFF" w:sz="5"/>
                  </w:tcBorders>
                </w:tcP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 clogging sensor (optional)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Sensor to detect water in the fuel</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body position</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(black)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EGTS (yellow)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bl>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2.13.2</w:t>
            </w:r>
            <w:r>
              <w:rPr>
                <w:color w:val="00274C"/>
                <w:position w:val="-2"/>
                <w:sz w:val="20"/>
                <w:szCs w:val="20"/>
                <w:u w:val="none"/>
              </w:rPr>
              <w:t xml:space="preserve"> </w:t>
            </w:r>
            <w:r>
              <w:rPr>
                <w:b/>
                <w:bCs/>
                <w:color w:val="00274C"/>
                <w:position w:val="-2"/>
                <w:sz w:val="20"/>
                <w:szCs w:val="20"/>
                <w:u w:val="none"/>
              </w:rPr>
              <w:t xml:space="preserve">Control unit (ECU)</w:t>
            </w:r>
          </w:p>
          <w:p>
            <w:pPr>
              <w:widowControl w:val="on"/>
              <w:pBdr/>
              <w:spacing w:before="0" w:after="0" w:line="262" w:lineRule="auto"/>
              <w:ind w:left="0" w:right="0"/>
              <w:jc w:val="left"/>
              <w:textAlignment w:val="center"/>
            </w:pPr>
            <w:r>
              <w:rPr>
                <w:color w:val="00274C"/>
                <w:position w:val="-2"/>
                <w:sz w:val="20"/>
                <w:szCs w:val="20"/>
                <w:u w:val="none"/>
              </w:rPr>
              <w:t xml:space="preserve">The ECU is a central processor, which monitors and controls engine operation.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electronic control unit is responsible for engine management.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It is fitted on the frame of the vehicle, or in the cab (refer to the technical documentation of the vehicle).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126939" name="name47846a8b99682d79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4956a8b99682d78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The ECU must only be used with the configuration defined</w:t>
            </w:r>
            <w:r>
              <w:rPr>
                <w:color w:val="00274C"/>
                <w:position w:val="-2"/>
                <w:sz w:val="20"/>
                <w:szCs w:val="20"/>
                <w:u w:val="none"/>
              </w:rPr>
              <w:br/>
              <w:t xml:space="preserve">by </w:t>
            </w:r>
            <w:r>
              <w:rPr>
                <w:b/>
                <w:bCs/>
                <w:color w:val="00274C"/>
                <w:position w:val="-2"/>
                <w:sz w:val="20"/>
                <w:szCs w:val="20"/>
                <w:u w:val="none"/>
              </w:rPr>
              <w:t xml:space="preserve">KOHLER</w:t>
            </w:r>
            <w:r>
              <w:rPr>
                <w:color w:val="00274C"/>
                <w:position w:val="-2"/>
                <w:sz w:val="20"/>
                <w:szCs w:val="20"/>
                <w:u w:val="none"/>
              </w:rPr>
              <w:t xml:space="preserve"> , for each individual engine.</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To look up ECU errors, refer to the Help File manual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2.13.2.1 T</w:t>
            </w:r>
            <w:r>
              <w:rPr>
                <w:color w:val="00274C"/>
                <w:position w:val="0"/>
                <w:sz w:val="20"/>
                <w:szCs w:val="20"/>
                <w:u w:val="none"/>
              </w:rPr>
              <w:t xml:space="preserve"> </w:t>
            </w:r>
            <w:r>
              <w:rPr>
                <w:b/>
                <w:bCs/>
                <w:color w:val="00274C"/>
                <w:position w:val="0"/>
                <w:sz w:val="20"/>
                <w:szCs w:val="20"/>
                <w:u w:val="none"/>
              </w:rPr>
              <w:t xml:space="preserve">echnical features</w:t>
            </w:r>
          </w:p>
          <w:p>
            <w:pPr>
              <w:numPr>
                <w:ilvl w:val="0"/>
                <w:numId w:val="5834"/>
              </w:numPr>
              <w:spacing w:before="0" w:after="0" w:line="262" w:lineRule="auto"/>
              <w:jc w:val="left"/>
              <w:rPr>
                <w:color w:val="00274C"/>
                <w:sz w:val="20"/>
                <w:szCs w:val="20"/>
              </w:rPr>
            </w:pPr>
            <w:r>
              <w:rPr>
                <w:color w:val="00274C"/>
                <w:position w:val="0"/>
                <w:sz w:val="20"/>
                <w:szCs w:val="20"/>
                <w:u w:val="none"/>
              </w:rPr>
              <w:t xml:space="preserve">Operating temperature: -40°C - +100°C.</w:t>
            </w:r>
          </w:p>
          <w:p>
            <w:pPr>
              <w:numPr>
                <w:ilvl w:val="0"/>
                <w:numId w:val="5834"/>
              </w:numPr>
              <w:spacing w:before="0" w:after="0" w:line="262" w:lineRule="auto"/>
              <w:jc w:val="left"/>
              <w:rPr>
                <w:color w:val="00274C"/>
                <w:sz w:val="20"/>
                <w:szCs w:val="20"/>
              </w:rPr>
            </w:pPr>
            <w:r>
              <w:rPr>
                <w:color w:val="00274C"/>
                <w:position w:val="0"/>
                <w:sz w:val="20"/>
                <w:szCs w:val="20"/>
                <w:u w:val="none"/>
              </w:rPr>
              <w:t xml:space="preserve">Storage temperature: -40°C - +100°C.</w:t>
            </w:r>
          </w:p>
        </w:tc>
      </w:tr>
      <w:tr>
        <w:trPr>
          <w:trHeight w:val="0" w:hRule="atLeast"/>
        </w:trPr>
        <w:tc>
          <w:tcPr>
            <w:tcW w:w="0" w:type="auto"/>
            <w:gridSpan w:val="2"/>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Fig 2.32 -</w:t>
            </w:r>
            <w:r>
              <w:rPr>
                <w:color w:val="00274C"/>
                <w:position w:val="-2"/>
                <w:sz w:val="20"/>
                <w:szCs w:val="20"/>
                <w:u w:val="none"/>
              </w:rPr>
              <w:t xml:space="preserve"> </w:t>
            </w:r>
            <w:r>
              <w:rPr>
                <w:b/>
                <w:bCs/>
                <w:color w:val="00274C"/>
                <w:position w:val="-2"/>
                <w:sz w:val="20"/>
                <w:szCs w:val="20"/>
                <w:u w:val="none"/>
              </w:rPr>
              <w:t xml:space="preserve">Fig </w:t>
            </w:r>
            <w:r>
              <w:rPr>
                <w:b/>
                <w:bCs/>
                <w:color w:val="00274C"/>
                <w:position w:val="-2"/>
                <w:sz w:val="20"/>
                <w:szCs w:val="20"/>
                <w:u w:val="none"/>
              </w:rPr>
              <w:t xml:space="preserve"> 2.33</w:t>
            </w:r>
            <w:r>
              <w:rPr>
                <w:position w:val="-267"/>
              </w:rPr>
              <w:drawing>
                <wp:inline distT="0" distB="0" distL="0" distR="0">
                  <wp:extent cx="4932000" cy="3398400"/>
                  <wp:effectExtent b="0" l="0" r="0" t="0"/>
                  <wp:docPr id="18983768" name="name38116a8b996838be8" descr="imm2_32_e_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2_e_33.jpg"/>
                          <pic:cNvPicPr/>
                        </pic:nvPicPr>
                        <pic:blipFill>
                          <a:blip r:embed="rId59706a8b996838be4" cstate="print"/>
                          <a:stretch>
                            <a:fillRect/>
                          </a:stretch>
                        </pic:blipFill>
                        <pic:spPr>
                          <a:xfrm>
                            <a:off x="0" y="0"/>
                            <a:ext cx="4932000" cy="33984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br/>
              <w:t xml:space="preserve">Tab. 2.35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ECU AND ENGINE IDENTIFICATION PLATES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Validation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 Code of the 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chassis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identification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A (ECU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Connector B (ECU 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Barometric capsule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Fastening points</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Do </w:t>
            </w:r>
            <w:r>
              <w:rPr>
                <w:b/>
                <w:bCs/>
                <w:color w:val="00274C"/>
                <w:position w:val="-2"/>
                <w:sz w:val="20"/>
                <w:szCs w:val="20"/>
                <w:u w:val="none"/>
              </w:rPr>
              <w:t xml:space="preserve">NOT</w:t>
            </w:r>
            <w:r>
              <w:rPr>
                <w:color w:val="00274C"/>
                <w:position w:val="-2"/>
                <w:sz w:val="20"/>
                <w:szCs w:val="20"/>
                <w:u w:val="none"/>
              </w:rPr>
              <w:t xml:space="preserve"> mount or replace the control unit with that of another engine.</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Although externally each ECU seems to be identical, internally they are specifically configured only for use on the engine that they are supplied with.</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To install a new control unit, is required to </w:t>
            </w:r>
            <w:bookmarkStart w:id="95509544" w:name="result_box"/>
            <w:bookmarkEnd w:id="95509544"/>
            <w:r>
              <w:rPr>
                <w:color w:val="00274C"/>
                <w:position w:val="-2"/>
                <w:sz w:val="20"/>
                <w:szCs w:val="20"/>
                <w:u w:val="none"/>
              </w:rPr>
              <w:t xml:space="preserve">recharge</w:t>
            </w:r>
            <w:r>
              <w:rPr>
                <w:color w:val="00274C"/>
                <w:position w:val="-2"/>
                <w:sz w:val="20"/>
                <w:szCs w:val="20"/>
                <w:u w:val="none"/>
              </w:rPr>
              <w:t xml:space="preserve"> </w:t>
            </w:r>
            <w:r>
              <w:rPr>
                <w:color w:val="00274C"/>
                <w:position w:val="-2"/>
                <w:sz w:val="20"/>
                <w:szCs w:val="20"/>
                <w:u w:val="none"/>
              </w:rPr>
              <w:t xml:space="preserve">on it's the</w:t>
            </w:r>
            <w:r>
              <w:rPr>
                <w:color w:val="00274C"/>
                <w:position w:val="-2"/>
                <w:sz w:val="20"/>
                <w:szCs w:val="20"/>
                <w:u w:val="none"/>
              </w:rPr>
              <w:t xml:space="preserve"> </w:t>
            </w:r>
            <w:r>
              <w:rPr>
                <w:color w:val="00274C"/>
                <w:position w:val="-2"/>
                <w:sz w:val="20"/>
                <w:szCs w:val="20"/>
                <w:u w:val="none"/>
              </w:rPr>
              <w:t xml:space="preserve">original configuration</w:t>
            </w:r>
            <w:r>
              <w:rPr>
                <w:color w:val="00274C"/>
                <w:position w:val="-2"/>
                <w:sz w:val="20"/>
                <w:szCs w:val="20"/>
                <w:u w:val="none"/>
              </w:rPr>
              <w:t xml:space="preserve"> </w:t>
            </w:r>
            <w:r>
              <w:rPr>
                <w:color w:val="00274C"/>
                <w:position w:val="-2"/>
                <w:sz w:val="20"/>
                <w:szCs w:val="20"/>
                <w:u w:val="none"/>
              </w:rPr>
              <w:t xml:space="preserve">relating</w:t>
            </w:r>
            <w:r>
              <w:rPr>
                <w:color w:val="00274C"/>
                <w:position w:val="-2"/>
                <w:sz w:val="20"/>
                <w:szCs w:val="20"/>
                <w:u w:val="none"/>
              </w:rPr>
              <w:t xml:space="preserve"> </w:t>
            </w:r>
            <w:r>
              <w:rPr>
                <w:color w:val="00274C"/>
                <w:position w:val="-2"/>
                <w:sz w:val="20"/>
                <w:szCs w:val="20"/>
                <w:u w:val="none"/>
              </w:rPr>
              <w:t xml:space="preserve">to that specific</w:t>
            </w:r>
            <w:r>
              <w:rPr>
                <w:color w:val="00274C"/>
                <w:position w:val="-2"/>
                <w:sz w:val="20"/>
                <w:szCs w:val="20"/>
                <w:u w:val="none"/>
              </w:rPr>
              <w:t xml:space="preserve"> </w:t>
            </w:r>
            <w:r>
              <w:rPr>
                <w:color w:val="00274C"/>
                <w:position w:val="-2"/>
                <w:sz w:val="20"/>
                <w:szCs w:val="20"/>
                <w:u w:val="none"/>
              </w:rPr>
              <w:t xml:space="preserve">engine</w:t>
            </w: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b/>
                <w:bCs/>
                <w:color w:val="00274C"/>
                <w:position w:val="-2"/>
                <w:sz w:val="20"/>
                <w:szCs w:val="20"/>
                <w:u w:val="none"/>
              </w:rPr>
              <w:t xml:space="preserve">The control units are not interchangeable nor modifiable.</w:t>
            </w:r>
          </w:p>
          <w:p>
            <w:pPr>
              <w:numPr>
                <w:ilvl w:val="0"/>
                <w:numId w:val="5834"/>
              </w:numPr>
              <w:spacing w:before="0" w:after="0" w:line="262" w:lineRule="auto"/>
              <w:jc w:val="left"/>
              <w:rPr>
                <w:color w:val="00274C"/>
                <w:sz w:val="20"/>
                <w:szCs w:val="20"/>
              </w:rPr>
            </w:pPr>
            <w:r>
              <w:rPr>
                <w:b/>
                <w:bCs/>
                <w:color w:val="00274C"/>
                <w:position w:val="-2"/>
                <w:sz w:val="20"/>
                <w:szCs w:val="20"/>
                <w:u w:val="none"/>
              </w:rPr>
              <w:t xml:space="preserve">Each control unit is accompanied by its adhesive identification plate.</w:t>
            </w:r>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2.13.3 Engine electrical wiring</w:t>
            </w:r>
          </w:p>
          <w:p/>
          <w:p/>
          <w:p>
            <w:pPr>
              <w:widowControl w:val="on"/>
              <w:pBdr/>
              <w:spacing w:before="0" w:after="0" w:line="262" w:lineRule="auto"/>
              <w:ind w:left="0" w:right="0"/>
              <w:jc w:val="left"/>
              <w:textAlignment w:val="center"/>
            </w:pPr>
            <w:r>
              <w:rPr>
                <w:position w:val="-258"/>
              </w:rPr>
              <w:drawing>
                <wp:inline distT="0" distB="0" distL="0" distR="0">
                  <wp:extent cx="5544000" cy="3283200"/>
                  <wp:effectExtent b="0" l="0" r="0" t="0"/>
                  <wp:docPr id="31176141" name="name33146a8b99684a5d8" descr="Tab_2_36___2186_493_cablaggi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93_cablaggio.png"/>
                          <pic:cNvPicPr/>
                        </pic:nvPicPr>
                        <pic:blipFill>
                          <a:blip r:embed="rId15016a8b99684a5d4" cstate="print"/>
                          <a:stretch>
                            <a:fillRect/>
                          </a:stretch>
                        </pic:blipFill>
                        <pic:spPr>
                          <a:xfrm>
                            <a:off x="0" y="0"/>
                            <a:ext cx="5544000" cy="3283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66"/>
              </w:rPr>
              <w:drawing>
                <wp:inline distT="0" distB="0" distL="0" distR="0">
                  <wp:extent cx="5544000" cy="4622400"/>
                  <wp:effectExtent b="0" l="0" r="0" t="0"/>
                  <wp:docPr id="75794963" name="name87866a8b9968520ba" descr="Tab_2_36___2186_489_briglia_DP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2_36___2186_489_briglia_DPF.png"/>
                          <pic:cNvPicPr/>
                        </pic:nvPicPr>
                        <pic:blipFill>
                          <a:blip r:embed="rId79336a8b9968520b6" cstate="print"/>
                          <a:stretch>
                            <a:fillRect/>
                          </a:stretch>
                        </pic:blipFill>
                        <pic:spPr>
                          <a:xfrm>
                            <a:off x="0" y="0"/>
                            <a:ext cx="5544000" cy="46224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Fig 2.34</w:t>
            </w:r>
          </w:p>
        </w:tc>
      </w:tr>
    </w:tbl>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Tab. 2.36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RIF.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Vehicle interface connector  </w:t>
                  </w:r>
                  <w:r>
                    <w:rPr>
                      <w:b/>
                      <w:bCs/>
                      <w:color w:val="00274C"/>
                      <w:position w:val="-2"/>
                      <w:sz w:val="20"/>
                      <w:szCs w:val="20"/>
                      <w:u w:val="none"/>
                      <w:shd w:val="clear" w:color="auto" w:fill="E1E2E0"/>
                    </w:rPr>
                    <w:t xml:space="preserve">(Fig. 2.34a)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A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 Connector B  </w:t>
                  </w:r>
                  <w:r>
                    <w:rPr>
                      <w:b/>
                      <w:bCs/>
                      <w:color w:val="00274C"/>
                      <w:position w:val="-2"/>
                      <w:sz w:val="20"/>
                      <w:szCs w:val="20"/>
                      <w:u w:val="none"/>
                      <w:shd w:val="clear" w:color="auto" w:fill="E1E2E0"/>
                    </w:rPr>
                    <w:t xml:space="preserve">(Fig. 2.34b)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pressure regulating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T-MAP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Common Rail pressure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Injectors connectors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EGR valve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speed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phase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pressure switch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temperature sensor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 Connector 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 connector 3,2kW (50)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Wiring support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ACACT </w:t>
                  </w:r>
                  <w:r>
                    <w:rPr>
                      <w:color w:val="00274C"/>
                      <w:position w:val="-2"/>
                      <w:sz w:val="20"/>
                      <w:szCs w:val="20"/>
                      <w:u w:val="none"/>
                      <w:shd w:val="clear" w:color="auto" w:fill="E1E2E0"/>
                    </w:rPr>
                    <w:t xml:space="preserve">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Ground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CAN resistor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wiring connector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interface wiring (Stage V versions only)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wiring connector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(yellow)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 temperature connector (black)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sensor connector</w:t>
                  </w:r>
                </w:p>
              </w:tc>
            </w:tr>
          </w:tbl>
          <w:p/>
          <w:p/>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2858575" name="name72216a8b996864f8b" descr="imm2_3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a.jpg"/>
                          <pic:cNvPicPr/>
                        </pic:nvPicPr>
                        <pic:blipFill>
                          <a:blip r:embed="rId24176a8b996864f8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2.34a</w:t>
            </w:r>
            <w:r>
              <w:rPr>
                <w:position w:val="-230"/>
              </w:rPr>
              <w:drawing>
                <wp:inline distT="0" distB="0" distL="0" distR="0">
                  <wp:extent cx="2232000" cy="1504800"/>
                  <wp:effectExtent b="0" l="0" r="0" t="0"/>
                  <wp:docPr id="90180705" name="name52106a8b99686be9d" descr="imm2_34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b.jpg"/>
                          <pic:cNvPicPr/>
                        </pic:nvPicPr>
                        <pic:blipFill>
                          <a:blip r:embed="rId72186a8b99686be9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2.34b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54946a8b99686c61f" w:history="1">
              <w:r>
                <w:rPr>
                  <w:rStyle w:val="DefaultParagraphFontPHPDOCX"/>
                  <w:color w:val="0000FF"/>
                  <w:position w:val="0"/>
                  <w:sz w:val="20"/>
                  <w:szCs w:val="20"/>
                  <w:u w:val="single" w:color=""/>
                </w:rPr>
                <w:t xml:space="preserve">https://www.youtube.com/embed/6-0TbYG2EkY?rel=0</w:t>
              </w:r>
            </w:hyperlink>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2.13.3.1 Wiring disconnection</w:t>
            </w:r>
            <w:r>
              <w:rPr>
                <w:color w:val="00274C"/>
                <w:position w:val="-2"/>
                <w:sz w:val="20"/>
                <w:szCs w:val="20"/>
                <w:u w:val="none"/>
              </w:rPr>
              <w:br/>
              <w:br/>
              <w:t xml:space="preserve">All sensor connectors and electronic control devices are sealed.</w:t>
            </w:r>
            <w:r>
              <w:rPr>
                <w:color w:val="00274C"/>
                <w:position w:val="-2"/>
                <w:sz w:val="20"/>
                <w:szCs w:val="20"/>
                <w:u w:val="none"/>
              </w:rPr>
              <w:br/>
              <w:br/>
              <w:t xml:space="preserve">The connectors must be disconnected by means of pressure on tabs </w:t>
            </w:r>
            <w:r>
              <w:rPr>
                <w:b/>
                <w:bCs/>
                <w:color w:val="00274C"/>
                <w:position w:val="-2"/>
                <w:sz w:val="20"/>
                <w:szCs w:val="20"/>
                <w:u w:val="none"/>
              </w:rPr>
              <w:t xml:space="preserve">A</w:t>
            </w:r>
            <w:r>
              <w:rPr>
                <w:color w:val="00274C"/>
                <w:position w:val="-2"/>
                <w:sz w:val="20"/>
                <w:szCs w:val="20"/>
                <w:u w:val="none"/>
              </w:rPr>
              <w:t xml:space="preserve"> or unblock the retainers </w:t>
            </w:r>
            <w:r>
              <w:rPr>
                <w:b/>
                <w:bCs/>
                <w:color w:val="00274C"/>
                <w:position w:val="-2"/>
                <w:sz w:val="20"/>
                <w:szCs w:val="20"/>
                <w:u w:val="none"/>
              </w:rPr>
              <w:t xml:space="preserve">B</w:t>
            </w:r>
            <w:r>
              <w:rPr>
                <w:color w:val="00274C"/>
                <w:position w:val="-2"/>
                <w:sz w:val="20"/>
                <w:szCs w:val="20"/>
                <w:u w:val="none"/>
              </w:rPr>
              <w:t xml:space="preserve"> , as illustrated from </w:t>
            </w:r>
            <w:r>
              <w:rPr>
                <w:b/>
                <w:bCs/>
                <w:color w:val="00274C"/>
                <w:position w:val="-2"/>
                <w:sz w:val="20"/>
                <w:szCs w:val="20"/>
                <w:u w:val="none"/>
              </w:rPr>
              <w:t xml:space="preserve">Fig. 2.34c to Fig. 2.34r.</w:t>
            </w:r>
          </w:p>
        </w:tc>
        <w:tc>
          <w:tcPr>
            <w:tcW w:w="0" w:type="auto"/>
            <w:tcMar>
              <w:top w:w="150" w:type="dxa"/>
              <w:left w:w="150" w:type="dxa"/>
              <w:bottom w:w="150" w:type="dxa"/>
              <w:right w:w="150" w:type="dxa"/>
            </w:tcMar>
            <w:vAlign w:val="top"/>
          </w:tcPr>
          <w:p>
            <w:r>
              <w:rPr>
                <w:position w:val="-228"/>
              </w:rPr>
              <w:drawing>
                <wp:inline distT="0" distB="0" distL="0" distR="0">
                  <wp:extent cx="2224800" cy="1497600"/>
                  <wp:effectExtent b="0" l="0" r="0" t="0"/>
                  <wp:docPr id="13473330" name="name32416a8b996876932" descr="Fig._2.3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34c.jpg"/>
                          <pic:cNvPicPr/>
                        </pic:nvPicPr>
                        <pic:blipFill>
                          <a:blip r:embed="rId83156a8b99687692d" cstate="print"/>
                          <a:stretch>
                            <a:fillRect/>
                          </a:stretch>
                        </pic:blipFill>
                        <pic:spPr>
                          <a:xfrm>
                            <a:off x="0" y="0"/>
                            <a:ext cx="2224800" cy="1497600"/>
                          </a:xfrm>
                          <a:prstGeom prst="rect">
                            <a:avLst/>
                          </a:prstGeom>
                          <a:ln w="0">
                            <a:noFill/>
                          </a:ln>
                        </pic:spPr>
                      </pic:pic>
                    </a:graphicData>
                  </a:graphic>
                </wp:inline>
              </w:drawing>
            </w:r>
            <w:r>
              <w:rPr>
                <w:b/>
                <w:bCs/>
                <w:color w:val="00274C"/>
                <w:position w:val="0"/>
                <w:sz w:val="20"/>
                <w:szCs w:val="20"/>
                <w:u w:val="none"/>
              </w:rPr>
              <w:br/>
              <w:t xml:space="preserve">Fig 2.34c</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68244686" name="name90836a8b9968802e7" descr="imm2_34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d.jpg"/>
                          <pic:cNvPicPr/>
                        </pic:nvPicPr>
                        <pic:blipFill>
                          <a:blip r:embed="rId93196a8b9968802e4"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6260443" name="name36106a8b996886f14" descr="imm2_34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e.jpg"/>
                          <pic:cNvPicPr/>
                        </pic:nvPicPr>
                        <pic:blipFill>
                          <a:blip r:embed="rId92426a8b996886f10"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2.34e</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42641325" name="name19146a8b99688e5bf" descr="imm2_34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f.jpg"/>
                          <pic:cNvPicPr/>
                        </pic:nvPicPr>
                        <pic:blipFill>
                          <a:blip r:embed="rId70106a8b99688e5bc"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2.34f</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2078839" name="name28206a8b996896ffa" descr="imm2_34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g.jpg"/>
                          <pic:cNvPicPr/>
                        </pic:nvPicPr>
                        <pic:blipFill>
                          <a:blip r:embed="rId10846a8b996896ff6"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2.34g</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44848174" name="name16986a8b99689dd48" descr="imm2_3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h.jpg"/>
                          <pic:cNvPicPr/>
                        </pic:nvPicPr>
                        <pic:blipFill>
                          <a:blip r:embed="rId47886a8b99689dd44"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2.34h</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2039245" name="name81596a8b9968a54b7" descr="imm2_34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i.jpg"/>
                          <pic:cNvPicPr/>
                        </pic:nvPicPr>
                        <pic:blipFill>
                          <a:blip r:embed="rId76286a8b9968a54b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2.34i</w:t>
            </w:r>
          </w:p>
        </w:tc>
      </w:tr>
      <w:tr>
        <w:trPr>
          <w:trHeight w:val="0" w:hRule="atLeast"/>
        </w:trPr>
        <w:tc>
          <w:tcPr>
            <w:tcW w:w="0" w:type="auto"/>
            <w:tcMar>
              <w:top w:w="150" w:type="dxa"/>
              <w:left w:w="150" w:type="dxa"/>
              <w:bottom w:w="150" w:type="dxa"/>
              <w:right w:w="150" w:type="dxa"/>
            </w:tcMar>
            <w:vAlign w:val="center"/>
          </w:tcPr>
          <w:p>
            <w:r>
              <w:rPr>
                <w:position w:val="-115"/>
              </w:rPr>
              <w:drawing>
                <wp:inline distT="0" distB="0" distL="0" distR="0">
                  <wp:extent cx="2232000" cy="1504800"/>
                  <wp:effectExtent b="0" l="0" r="0" t="0"/>
                  <wp:docPr id="26302754" name="name87126a8b9968ad828" descr="imm2_34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l.jpg"/>
                          <pic:cNvPicPr/>
                        </pic:nvPicPr>
                        <pic:blipFill>
                          <a:blip r:embed="rId75036a8b9968ad824" cstate="print"/>
                          <a:stretch>
                            <a:fillRect/>
                          </a:stretch>
                        </pic:blipFill>
                        <pic:spPr>
                          <a:xfrm>
                            <a:off x="0" y="0"/>
                            <a:ext cx="2232000" cy="1504800"/>
                          </a:xfrm>
                          <a:prstGeom prst="rect">
                            <a:avLst/>
                          </a:prstGeom>
                          <a:ln w="0">
                            <a:noFill/>
                          </a:ln>
                        </pic:spPr>
                      </pic:pic>
                    </a:graphicData>
                  </a:graphic>
                </wp:inline>
              </w:drawing>
            </w:r>
            <w:r>
              <w:rPr>
                <w:b/>
                <w:bCs/>
                <w:color w:val="00274C"/>
                <w:position w:val="-2"/>
                <w:sz w:val="20"/>
                <w:szCs w:val="20"/>
                <w:u w:val="none"/>
              </w:rPr>
              <w:br/>
              <w:t xml:space="preserve">Fig 2.34l</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5617702" name="name84156a8b9968b49d0" descr="inn2_3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n2_34m.jpg"/>
                          <pic:cNvPicPr/>
                        </pic:nvPicPr>
                        <pic:blipFill>
                          <a:blip r:embed="rId66136a8b9968b49cd"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2.34m</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39864599" name="name78266a8b9968bc8ff" descr="imm2_34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n.jpg"/>
                          <pic:cNvPicPr/>
                        </pic:nvPicPr>
                        <pic:blipFill>
                          <a:blip r:embed="rId97676a8b9968bc8fc"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2.34n</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16381344" name="name64236a8b9968c3ab9" descr="imm2_34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o.jpg"/>
                          <pic:cNvPicPr/>
                        </pic:nvPicPr>
                        <pic:blipFill>
                          <a:blip r:embed="rId50166a8b9968c3ab5"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2.34o</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71037661" name="name88996a8b9968cb87c" descr="imm2_34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p.jpg"/>
                          <pic:cNvPicPr/>
                        </pic:nvPicPr>
                        <pic:blipFill>
                          <a:blip r:embed="rId19096a8b9968cb879"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2.34p</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63447295" name="name69826a8b9968d3b13" descr="imm2_34q.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q.jpg"/>
                          <pic:cNvPicPr/>
                        </pic:nvPicPr>
                        <pic:blipFill>
                          <a:blip r:embed="rId96466a8b9968d3b0f"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2.34q</w:t>
            </w:r>
          </w:p>
        </w:tc>
      </w:tr>
      <w:tr>
        <w:trPr>
          <w:trHeight w:val="0" w:hRule="atLeast"/>
        </w:trPr>
        <w:tc>
          <w:tcPr>
            <w:tcW w:w="0" w:type="auto"/>
            <w:tcMar>
              <w:top w:w="150" w:type="dxa"/>
              <w:left w:w="150" w:type="dxa"/>
              <w:bottom w:w="150" w:type="dxa"/>
              <w:right w:w="150" w:type="dxa"/>
            </w:tcMar>
            <w:vAlign w:val="center"/>
          </w:tcPr>
          <w:p>
            <w:r>
              <w:rPr>
                <w:position w:val="-114"/>
              </w:rPr>
              <w:drawing>
                <wp:inline distT="0" distB="0" distL="0" distR="0">
                  <wp:extent cx="2232000" cy="1490400"/>
                  <wp:effectExtent b="0" l="0" r="0" t="0"/>
                  <wp:docPr id="40853967" name="name93346a8b9968da743" descr="imm2_34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4r.jpg"/>
                          <pic:cNvPicPr/>
                        </pic:nvPicPr>
                        <pic:blipFill>
                          <a:blip r:embed="rId75236a8b9968da740" cstate="print"/>
                          <a:stretch>
                            <a:fillRect/>
                          </a:stretch>
                        </pic:blipFill>
                        <pic:spPr>
                          <a:xfrm>
                            <a:off x="0" y="0"/>
                            <a:ext cx="2232000" cy="1490400"/>
                          </a:xfrm>
                          <a:prstGeom prst="rect">
                            <a:avLst/>
                          </a:prstGeom>
                          <a:ln w="0">
                            <a:noFill/>
                          </a:ln>
                        </pic:spPr>
                      </pic:pic>
                    </a:graphicData>
                  </a:graphic>
                </wp:inline>
              </w:drawing>
            </w:r>
            <w:r>
              <w:rPr>
                <w:b/>
                <w:bCs/>
                <w:color w:val="00274C"/>
                <w:position w:val="-2"/>
                <w:sz w:val="20"/>
                <w:szCs w:val="20"/>
                <w:u w:val="none"/>
              </w:rPr>
              <w:br/>
              <w:t xml:space="preserve">Fig 2.34r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Sensors and switches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 Revolution sensor on target wheel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Speed sensor </w:t>
            </w:r>
            <w:r>
              <w:rPr>
                <w:b/>
                <w:bCs/>
                <w:color w:val="00274C"/>
                <w:position w:val="-2"/>
                <w:sz w:val="20"/>
                <w:szCs w:val="20"/>
                <w:u w:val="none"/>
              </w:rPr>
              <w:t xml:space="preserve">A</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br/>
              <w:t xml:space="preserve">The sensor detects the signal from the target wheel </w:t>
            </w:r>
            <w:r>
              <w:rPr>
                <w:b/>
                <w:bCs/>
                <w:color w:val="00274C"/>
                <w:position w:val="-2"/>
                <w:sz w:val="20"/>
                <w:szCs w:val="20"/>
                <w:u w:val="none"/>
              </w:rPr>
              <w:t xml:space="preserve">B</w:t>
            </w:r>
            <w:r>
              <w:rPr>
                <w:color w:val="00274C"/>
                <w:position w:val="-2"/>
                <w:sz w:val="20"/>
                <w:szCs w:val="20"/>
                <w:u w:val="none"/>
              </w:rPr>
              <w:t xml:space="preserve"> (60 - 2teeth) situated on the crankshaft pulley. It sends it to the ECU as an analogical signal.</w:t>
            </w:r>
          </w:p>
          <w:p>
            <w:pPr>
              <w:widowControl w:val="on"/>
              <w:pBdr/>
              <w:spacing w:before="0" w:after="0" w:line="262" w:lineRule="auto"/>
              <w:ind w:left="0" w:right="0"/>
              <w:jc w:val="left"/>
              <w:textAlignment w:val="center"/>
            </w:pPr>
            <w:r>
              <w:rPr>
                <w:color w:val="00274C"/>
                <w:position w:val="-2"/>
                <w:sz w:val="20"/>
                <w:szCs w:val="20"/>
                <w:u w:val="none"/>
              </w:rPr>
              <w:br/>
              <w:t xml:space="preserve">The sensor sends and analogue signal to the ECU.</w:t>
            </w:r>
          </w:p>
          <w:p>
            <w:pPr>
              <w:widowControl w:val="on"/>
              <w:pBdr/>
              <w:spacing w:before="0" w:after="0" w:line="262" w:lineRule="auto"/>
              <w:ind w:left="0" w:right="0"/>
              <w:jc w:val="left"/>
              <w:textAlignment w:val="center"/>
            </w:pPr>
            <w:r>
              <w:rPr>
                <w:color w:val="00274C"/>
                <w:position w:val="-2"/>
                <w:sz w:val="20"/>
                <w:szCs w:val="20"/>
                <w:u w:val="none"/>
              </w:rPr>
              <w:t xml:space="preserve">The sensor produces a 5V square wave signal having a Hall effect while the crankshaft in rotation detects its position and speed.</w:t>
            </w:r>
          </w:p>
          <w:p>
            <w:pPr>
              <w:widowControl w:val="on"/>
              <w:pBdr/>
              <w:spacing w:before="0" w:after="0" w:line="262" w:lineRule="auto"/>
              <w:ind w:left="0" w:right="0"/>
              <w:jc w:val="left"/>
              <w:textAlignment w:val="center"/>
            </w:pPr>
            <w:r>
              <w:rPr>
                <w:color w:val="00274C"/>
                <w:position w:val="-2"/>
                <w:sz w:val="20"/>
                <w:szCs w:val="20"/>
                <w:u w:val="none"/>
              </w:rPr>
              <w:t xml:space="preserve">The data sent by this sensor enables the ECU to pilot fuel anticipation injection for each piston.</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39256a8b9968dc586" w:history="1">
              <w:r>
                <w:rPr>
                  <w:rStyle w:val="DefaultParagraphFontPHPDOCX"/>
                  <w:b/>
                  <w:bCs/>
                  <w:color w:val="0000FF"/>
                  <w:position w:val="-2"/>
                  <w:sz w:val="20"/>
                  <w:szCs w:val="20"/>
                  <w:u w:val="none"/>
                </w:rPr>
                <w:t xml:space="preserve">Par. 9.15.1.5</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0271683" name="name69416a8b9968e6b55" descr="imm2_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5.jpg"/>
                          <pic:cNvPicPr/>
                        </pic:nvPicPr>
                        <pic:blipFill>
                          <a:blip r:embed="rId36966a8b9968e6b5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2.14.2 Camshaft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Camshaft sensor </w:t>
            </w:r>
            <w:r>
              <w:rPr>
                <w:b/>
                <w:bCs/>
                <w:color w:val="00274C"/>
                <w:position w:val="-2"/>
                <w:sz w:val="20"/>
                <w:szCs w:val="20"/>
                <w:u w:val="none"/>
              </w:rPr>
              <w:t xml:space="preserve">C</w:t>
            </w:r>
            <w:r>
              <w:rPr>
                <w:color w:val="00274C"/>
                <w:position w:val="-2"/>
                <w:sz w:val="20"/>
                <w:szCs w:val="20"/>
                <w:u w:val="none"/>
              </w:rPr>
              <w:t xml:space="preserve"> is situated on the timing system carter.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purpose of the camshaft sensor </w:t>
            </w:r>
            <w:r>
              <w:rPr>
                <w:b/>
                <w:bCs/>
                <w:color w:val="00274C"/>
                <w:position w:val="-2"/>
                <w:sz w:val="20"/>
                <w:szCs w:val="20"/>
                <w:u w:val="none"/>
              </w:rPr>
              <w:t xml:space="preserve">C</w:t>
            </w:r>
            <w:r>
              <w:rPr>
                <w:color w:val="00274C"/>
                <w:position w:val="-2"/>
                <w:sz w:val="20"/>
                <w:szCs w:val="20"/>
                <w:u w:val="none"/>
              </w:rPr>
              <w:t xml:space="preserve"> is to identify the position of the camshaft control gear </w:t>
            </w:r>
            <w:r>
              <w:rPr>
                <w:b/>
                <w:bCs/>
                <w:color w:val="00274C"/>
                <w:position w:val="-2"/>
                <w:sz w:val="20"/>
                <w:szCs w:val="20"/>
                <w:u w:val="none"/>
              </w:rPr>
              <w:t xml:space="preserve">E</w:t>
            </w:r>
            <w:r>
              <w:rPr>
                <w:color w:val="00274C"/>
                <w:position w:val="-2"/>
                <w:sz w:val="20"/>
                <w:szCs w:val="20"/>
                <w:u w:val="none"/>
              </w:rPr>
              <w:t xml:space="preserve"> with respect to the engine shaft and consequently the position of the pistons with respect to the T.D.C.. The sensor produces a 5V square wave signal having a Hall effect while the camshaft in rotation detects the phases of the 4 strokes of the 1st cylinder. As a consequence, ECU by means of internal calculations, also recognises the phases of the other cylinders.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data sent by this sensor enables the ECU to pilot fuel anticipation injection for each piston.
</w:t>
            </w:r>
          </w:p>
          <w:p>
            <w:pPr>
              <w:widowControl w:val="on"/>
              <w:pBdr/>
              <w:spacing w:before="0" w:after="0" w:line="262" w:lineRule="auto"/>
              <w:ind w:left="0" w:right="0"/>
              <w:jc w:val="left"/>
              <w:textAlignment w:val="center"/>
            </w:pPr>
            <w:r>
              <w:rPr>
                <w:color w:val="00274C"/>
                <w:position w:val="-2"/>
                <w:sz w:val="20"/>
                <w:szCs w:val="20"/>
                <w:u w:val="none"/>
              </w:rPr>
              <w:br/>
              <w:t xml:space="preserve">For gap adjusting see </w:t>
            </w:r>
            <w:hyperlink r:id="rId80216a8b9968e7fc6" w:history="1">
              <w:r>
                <w:rPr>
                  <w:rStyle w:val="DefaultParagraphFontPHPDOCX"/>
                  <w:b/>
                  <w:bCs/>
                  <w:color w:val="0000FF"/>
                  <w:position w:val="-2"/>
                  <w:sz w:val="20"/>
                  <w:szCs w:val="20"/>
                  <w:u w:val="none"/>
                </w:rPr>
                <w:t xml:space="preserve">Par. 9.15.1.4</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9456704" name="name21596a8b9968f1dc6" descr="imm2_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6.jpg"/>
                          <pic:cNvPicPr/>
                        </pic:nvPicPr>
                        <pic:blipFill>
                          <a:blip r:embed="rId27396a8b9968f1dc3"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2.14.3 T-MAP sensor</w:t>
            </w:r>
          </w:p>
          <w:p/>
          <w:p/>
          <w:p>
            <w:pPr>
              <w:widowControl w:val="on"/>
              <w:pBdr/>
              <w:spacing w:before="0" w:after="0" w:line="262" w:lineRule="auto"/>
              <w:ind w:left="0" w:right="0"/>
              <w:jc w:val="left"/>
              <w:textAlignment w:val="center"/>
            </w:pPr>
            <w:r>
              <w:rPr>
                <w:color w:val="00274C"/>
                <w:position w:val="-2"/>
                <w:sz w:val="20"/>
                <w:szCs w:val="20"/>
                <w:u w:val="none"/>
              </w:rPr>
              <w:t xml:space="preserve">The T-MAP </w:t>
            </w:r>
            <w:r>
              <w:rPr>
                <w:b/>
                <w:bCs/>
                <w:color w:val="00274C"/>
                <w:position w:val="-2"/>
                <w:sz w:val="20"/>
                <w:szCs w:val="20"/>
                <w:u w:val="none"/>
              </w:rPr>
              <w:t xml:space="preserve">F</w:t>
            </w:r>
            <w:r>
              <w:rPr>
                <w:color w:val="00274C"/>
                <w:position w:val="-2"/>
                <w:sz w:val="20"/>
                <w:szCs w:val="20"/>
                <w:u w:val="none"/>
              </w:rPr>
              <w:t xml:space="preserve"> sensor is situated on the intake manifold. It detects the input pressure in the intake manifold by means of electrical voltage variation and the air temperature by means of an electrical resistor.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sensor sends signals to the ECU, which determines the values and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2.36</w:t>
            </w:r>
            <w:r>
              <w:rPr>
                <w:color w:val="00274C"/>
                <w:position w:val="-2"/>
                <w:sz w:val="20"/>
                <w:szCs w:val="20"/>
                <w:u w:val="none"/>
              </w:rPr>
              <w:t xml:space="preserve"> reports the electrical resistor values according to the intake air temperature.</w:t>
            </w:r>
          </w:p>
          <w:p>
            <w:pPr>
              <w:widowControl w:val="on"/>
              <w:pBdr/>
              <w:spacing w:before="0" w:after="0" w:line="262" w:lineRule="auto"/>
              <w:ind w:left="0" w:right="0"/>
              <w:jc w:val="left"/>
              <w:textAlignment w:val="center"/>
            </w:pPr>
            <w:r>
              <w:rPr>
                <w:b/>
                <w:bCs/>
                <w:color w:val="00274C"/>
                <w:position w:val="-2"/>
                <w:sz w:val="20"/>
                <w:szCs w:val="20"/>
                <w:u w:val="none"/>
              </w:rPr>
              <w:br/>
              <w:b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b/>
                <w:bCs/>
                <w:color w:val="00274C"/>
                <w:position w:val="-2"/>
                <w:sz w:val="20"/>
                <w:szCs w:val="20"/>
                <w:u w:val="none"/>
              </w:rPr>
              <w:br/>
              <w:t xml:space="preserve">Tab 2.37</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23475 - 25945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5370 - 5935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1900 - 2100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772 - 854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177 - 195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(248)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107 - 119</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KDI TCR</w:t>
            </w:r>
          </w:p>
          <w:p>
            <w:pPr>
              <w:widowControl w:val="on"/>
              <w:pBdr/>
              <w:spacing w:before="0" w:after="0" w:line="262" w:lineRule="auto"/>
              <w:ind w:left="0" w:right="0"/>
              <w:jc w:val="left"/>
              <w:textAlignment w:val="top"/>
            </w:pPr>
            <w:r>
              <w:rPr>
                <w:position w:val="-190"/>
              </w:rPr>
              <w:drawing>
                <wp:inline distT="0" distB="0" distL="0" distR="0">
                  <wp:extent cx="2232000" cy="1260000"/>
                  <wp:effectExtent b="0" l="0" r="0" t="0"/>
                  <wp:docPr id="2138053" name="name27626a8b99690bd44" descr="2.3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7.png"/>
                          <pic:cNvPicPr/>
                        </pic:nvPicPr>
                        <pic:blipFill>
                          <a:blip r:embed="rId89086a8b99690bd3f" cstate="print"/>
                          <a:stretch>
                            <a:fillRect/>
                          </a:stretch>
                        </pic:blipFill>
                        <pic:spPr>
                          <a:xfrm>
                            <a:off x="0" y="0"/>
                            <a:ext cx="2232000" cy="1260000"/>
                          </a:xfrm>
                          <a:prstGeom prst="rect">
                            <a:avLst/>
                          </a:prstGeom>
                          <a:ln w="0">
                            <a:noFill/>
                          </a:ln>
                        </pic:spPr>
                      </pic:pic>
                    </a:graphicData>
                  </a:graphic>
                </wp:inline>
              </w:drawing>
            </w:r>
          </w:p>
          <w:p/>
          <w:p/>
          <w:p/>
          <w:p/>
          <w:p>
            <w:pPr>
              <w:widowControl w:val="on"/>
              <w:pBdr/>
              <w:spacing w:before="0" w:after="0" w:line="262" w:lineRule="auto"/>
              <w:ind w:left="0" w:right="0"/>
              <w:jc w:val="left"/>
              <w:textAlignment w:val="top"/>
            </w:pPr>
            <w:r>
              <w:rPr>
                <w:b/>
                <w:bCs/>
                <w:color w:val="00274C"/>
                <w:position w:val="0"/>
                <w:sz w:val="20"/>
                <w:szCs w:val="20"/>
                <w:u w:val="none"/>
              </w:rPr>
              <w:t xml:space="preserve">KDI TC</w:t>
            </w:r>
          </w:p>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59526491" name="name39286a8b9969143f1" descr="1903_TC_T-MA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T-MAP.png"/>
                          <pic:cNvPicPr/>
                        </pic:nvPicPr>
                        <pic:blipFill>
                          <a:blip r:embed="rId76446a8b9969143ed"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2.14.4 ACACT </w:t>
            </w:r>
            <w:r>
              <w:rPr>
                <w:color w:val="00274C"/>
                <w:position w:val="-2"/>
                <w:sz w:val="20"/>
                <w:szCs w:val="20"/>
                <w:u w:val="none"/>
              </w:rPr>
              <w:t xml:space="preserve"> </w:t>
            </w:r>
            <w:r>
              <w:rPr>
                <w:b/>
                <w:bCs/>
                <w:color w:val="00274C"/>
                <w:position w:val="-2"/>
                <w:sz w:val="20"/>
                <w:szCs w:val="20"/>
                <w:u w:val="none"/>
              </w:rPr>
              <w:t xml:space="preserve">sensor (versions with DPF filter only)</w:t>
            </w:r>
          </w:p>
          <w:p/>
          <w:p/>
          <w:p>
            <w:pPr>
              <w:widowControl w:val="on"/>
              <w:pBdr/>
              <w:spacing w:before="0" w:after="0" w:line="262" w:lineRule="auto"/>
              <w:ind w:left="0" w:right="0"/>
              <w:jc w:val="left"/>
              <w:textAlignment w:val="center"/>
            </w:pPr>
            <w:r>
              <w:rPr>
                <w:color w:val="00274C"/>
                <w:position w:val="-2"/>
                <w:sz w:val="20"/>
                <w:szCs w:val="20"/>
                <w:u w:val="none"/>
              </w:rPr>
              <w:t xml:space="preserve">The ACACT sensor </w:t>
            </w:r>
            <w:r>
              <w:rPr>
                <w:b/>
                <w:bCs/>
                <w:color w:val="00274C"/>
                <w:position w:val="-2"/>
                <w:sz w:val="20"/>
                <w:szCs w:val="20"/>
                <w:u w:val="none"/>
              </w:rPr>
              <w:t xml:space="preserve">J</w:t>
            </w:r>
            <w:r>
              <w:rPr>
                <w:color w:val="00274C"/>
                <w:position w:val="-2"/>
                <w:sz w:val="20"/>
                <w:szCs w:val="20"/>
                <w:u w:val="none"/>
              </w:rPr>
              <w:t xml:space="preserve"> is located on the intake manifold, before the T-Map sensor, and it measures the temperature of the air coming from the turbocharger.</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7507871" name="name14856a8b996921458" descr="2_14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4.png"/>
                          <pic:cNvPicPr/>
                        </pic:nvPicPr>
                        <pic:blipFill>
                          <a:blip r:embed="rId11586a8b996921454"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2.14.5 </w:t>
            </w:r>
            <w:r>
              <w:rPr>
                <w:color w:val="00274C"/>
                <w:position w:val="-2"/>
                <w:sz w:val="20"/>
                <w:szCs w:val="20"/>
                <w:u w:val="none"/>
              </w:rPr>
              <w:t xml:space="preserve"> </w:t>
            </w:r>
            <w:r>
              <w:rPr>
                <w:b/>
                <w:bCs/>
                <w:color w:val="00274C"/>
                <w:position w:val="-2"/>
                <w:sz w:val="20"/>
                <w:szCs w:val="20"/>
                <w:u w:val="none"/>
              </w:rPr>
              <w:t xml:space="preserve">EGTS sensor (yellow - black)</w:t>
            </w:r>
          </w:p>
          <w:p/>
          <w:p/>
          <w:p>
            <w:pPr>
              <w:widowControl w:val="on"/>
              <w:pBdr/>
              <w:spacing w:before="0" w:after="0" w:line="262" w:lineRule="auto"/>
              <w:ind w:left="0" w:right="0"/>
              <w:jc w:val="left"/>
              <w:textAlignment w:val="center"/>
            </w:pPr>
            <w:r>
              <w:rPr>
                <w:color w:val="00274C"/>
                <w:position w:val="-2"/>
                <w:sz w:val="20"/>
                <w:szCs w:val="20"/>
                <w:u w:val="none"/>
              </w:rPr>
              <w:t xml:space="preserve">The EGTS sensors </w:t>
            </w:r>
            <w:r>
              <w:rPr>
                <w:b/>
                <w:bCs/>
                <w:color w:val="00274C"/>
                <w:position w:val="-2"/>
                <w:sz w:val="20"/>
                <w:szCs w:val="20"/>
                <w:u w:val="none"/>
              </w:rPr>
              <w:t xml:space="preserve">K1</w:t>
            </w:r>
            <w:r>
              <w:rPr>
                <w:color w:val="00274C"/>
                <w:position w:val="-2"/>
                <w:sz w:val="20"/>
                <w:szCs w:val="20"/>
                <w:u w:val="none"/>
              </w:rPr>
              <w:t xml:space="preserve"> and </w:t>
            </w:r>
            <w:r>
              <w:rPr>
                <w:b/>
                <w:bCs/>
                <w:color w:val="00274C"/>
                <w:position w:val="-2"/>
                <w:sz w:val="20"/>
                <w:szCs w:val="20"/>
                <w:u w:val="none"/>
              </w:rPr>
              <w:t xml:space="preserve">K2</w:t>
            </w:r>
            <w:r>
              <w:rPr>
                <w:color w:val="00274C"/>
                <w:position w:val="-2"/>
                <w:sz w:val="20"/>
                <w:szCs w:val="20"/>
                <w:u w:val="none"/>
              </w:rPr>
              <w:t xml:space="preserve"> are placed on the ATS system, </w:t>
            </w:r>
            <w:r>
              <w:rPr>
                <w:b/>
                <w:bCs/>
                <w:color w:val="00274C"/>
                <w:position w:val="-2"/>
                <w:sz w:val="20"/>
                <w:szCs w:val="20"/>
                <w:u w:val="none"/>
              </w:rPr>
              <w:t xml:space="preserve">K1</w:t>
            </w:r>
            <w:r>
              <w:rPr>
                <w:color w:val="00274C"/>
                <w:position w:val="-2"/>
                <w:sz w:val="20"/>
                <w:szCs w:val="20"/>
                <w:u w:val="none"/>
              </w:rPr>
              <w:t xml:space="preserve"> with black wire before the DOC, </w:t>
            </w:r>
            <w:r>
              <w:rPr>
                <w:b/>
                <w:bCs/>
                <w:color w:val="00274C"/>
                <w:position w:val="-2"/>
                <w:sz w:val="20"/>
                <w:szCs w:val="20"/>
                <w:u w:val="none"/>
              </w:rPr>
              <w:t xml:space="preserve">K2</w:t>
            </w:r>
            <w:r>
              <w:rPr>
                <w:color w:val="00274C"/>
                <w:position w:val="-2"/>
                <w:sz w:val="20"/>
                <w:szCs w:val="20"/>
                <w:u w:val="none"/>
              </w:rPr>
              <w:t xml:space="preserve"> with yellow wire after the DOC.</w:t>
            </w:r>
          </w:p>
          <w:p>
            <w:pPr>
              <w:widowControl w:val="on"/>
              <w:pBdr/>
              <w:spacing w:before="0" w:after="0" w:line="262" w:lineRule="auto"/>
              <w:ind w:left="0" w:right="0"/>
              <w:jc w:val="left"/>
              <w:textAlignment w:val="center"/>
            </w:pPr>
            <w:r>
              <w:rPr>
                <w:color w:val="00274C"/>
                <w:position w:val="-2"/>
                <w:sz w:val="20"/>
                <w:szCs w:val="20"/>
                <w:u w:val="none"/>
              </w:rPr>
              <w:t xml:space="preserve">They are both needed for the DPF filter regeneration strategies.</w:t>
            </w:r>
          </w:p>
          <w:p>
            <w:pPr>
              <w:widowControl w:val="on"/>
              <w:pBdr/>
              <w:spacing w:before="0" w:after="0" w:line="262" w:lineRule="auto"/>
              <w:ind w:left="0" w:right="0"/>
              <w:jc w:val="left"/>
              <w:textAlignment w:val="center"/>
            </w:pPr>
            <w:r>
              <w:rPr>
                <w:b/>
                <w:bCs/>
                <w:color w:val="00274C"/>
                <w:position w:val="-2"/>
                <w:sz w:val="20"/>
                <w:szCs w:val="20"/>
                <w:u w:val="none"/>
              </w:rPr>
              <w:t xml:space="preserve">Tab. 2.37b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2.37c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133,8</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34,49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9,749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250 (482)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0,6173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300 (572)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0,4127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350 (662)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0,2934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400 (752)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0,2186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450 (842)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0,1690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500 (932)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0,1345</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550 (1022)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0,1097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600 (1112)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0,0912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650 (1202)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0,0771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700 (1292)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0,0661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750 (1382)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0,0574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800 (1472)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0,0503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850 (1562)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0,0445</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8625488" name="name19376a8b9969358ff" descr="2_14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5.png"/>
                          <pic:cNvPicPr/>
                        </pic:nvPicPr>
                        <pic:blipFill>
                          <a:blip r:embed="rId40716a8b9969358fc"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2.14.6 </w:t>
            </w:r>
            <w:r>
              <w:rPr>
                <w:color w:val="00274C"/>
                <w:position w:val="-2"/>
                <w:sz w:val="20"/>
                <w:szCs w:val="20"/>
                <w:u w:val="none"/>
              </w:rPr>
              <w:t xml:space="preserve"> </w:t>
            </w:r>
            <w:r>
              <w:rPr>
                <w:b/>
                <w:bCs/>
                <w:color w:val="00274C"/>
                <w:position w:val="-2"/>
                <w:sz w:val="20"/>
                <w:szCs w:val="20"/>
                <w:u w:val="none"/>
              </w:rPr>
              <w:t xml:space="preserve">Delta-P sensor</w:t>
            </w:r>
          </w:p>
          <w:p/>
          <w:p/>
          <w:p>
            <w:pPr>
              <w:widowControl w:val="on"/>
              <w:pBdr/>
              <w:spacing w:before="0" w:after="0" w:line="262" w:lineRule="auto"/>
              <w:ind w:left="0" w:right="0"/>
              <w:jc w:val="left"/>
              <w:textAlignment w:val="center"/>
            </w:pPr>
            <w:r>
              <w:rPr>
                <w:color w:val="00274C"/>
                <w:position w:val="-2"/>
                <w:sz w:val="20"/>
                <w:szCs w:val="20"/>
                <w:u w:val="none"/>
              </w:rPr>
              <w:t xml:space="preserve">The Delta-P sensor </w:t>
            </w:r>
            <w:r>
              <w:rPr>
                <w:b/>
                <w:bCs/>
                <w:color w:val="00274C"/>
                <w:position w:val="-2"/>
                <w:sz w:val="20"/>
                <w:szCs w:val="20"/>
                <w:u w:val="none"/>
              </w:rPr>
              <w:t xml:space="preserve">J</w:t>
            </w:r>
            <w:r>
              <w:rPr>
                <w:color w:val="00274C"/>
                <w:position w:val="-2"/>
                <w:sz w:val="20"/>
                <w:szCs w:val="20"/>
                <w:u w:val="none"/>
              </w:rPr>
              <w:t xml:space="preserve"> detects the clogging level of the DPF filter.</w:t>
            </w:r>
          </w:p>
          <w:p/>
          <w:p/>
          <w:p>
            <w:pPr>
              <w:widowControl w:val="on"/>
              <w:pBdr/>
              <w:spacing w:before="0" w:after="0" w:line="262" w:lineRule="auto"/>
              <w:ind w:left="0" w:right="0"/>
              <w:jc w:val="left"/>
              <w:textAlignment w:val="center"/>
            </w:pPr>
            <w:r>
              <w:rPr>
                <w:color w:val="00274C"/>
                <w:position w:val="-2"/>
                <w:sz w:val="20"/>
                <w:szCs w:val="20"/>
                <w:u w:val="none"/>
              </w:rPr>
              <w:t xml:space="preserve">Operating temperature: -30°C - +120°C.</w:t>
            </w:r>
          </w:p>
          <w:p/>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846330" name="name71926a8b99693aea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5436a8b99693aea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Important</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Connect the </w:t>
            </w:r>
            <w:r>
              <w:rPr>
                <w:b/>
                <w:bCs/>
                <w:color w:val="00274C"/>
                <w:position w:val="-2"/>
                <w:sz w:val="20"/>
                <w:szCs w:val="20"/>
                <w:u w:val="none"/>
              </w:rPr>
              <w:t xml:space="preserve">J1</w:t>
            </w:r>
            <w:r>
              <w:rPr>
                <w:color w:val="00274C"/>
                <w:position w:val="-2"/>
                <w:sz w:val="20"/>
                <w:szCs w:val="20"/>
                <w:u w:val="none"/>
              </w:rPr>
              <w:t xml:space="preserve"> and </w:t>
            </w:r>
            <w:r>
              <w:rPr>
                <w:b/>
                <w:bCs/>
                <w:color w:val="00274C"/>
                <w:position w:val="-2"/>
                <w:sz w:val="20"/>
                <w:szCs w:val="20"/>
                <w:u w:val="none"/>
              </w:rPr>
              <w:t xml:space="preserve">J2</w:t>
            </w:r>
            <w:r>
              <w:rPr>
                <w:color w:val="00274C"/>
                <w:position w:val="-2"/>
                <w:sz w:val="20"/>
                <w:szCs w:val="20"/>
                <w:u w:val="none"/>
              </w:rPr>
              <w:t xml:space="preserve"> pipes to the Delta-P sensor exclusively as shown in </w:t>
            </w:r>
            <w:r>
              <w:rPr>
                <w:b/>
                <w:bCs/>
                <w:color w:val="00274C"/>
                <w:position w:val="-2"/>
                <w:sz w:val="20"/>
                <w:szCs w:val="20"/>
                <w:u w:val="none"/>
              </w:rPr>
              <w:t xml:space="preserve">Fig. 2.37d</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119861" name="name46096a8b99694384f" descr="2_14_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png"/>
                          <pic:cNvPicPr/>
                        </pic:nvPicPr>
                        <pic:blipFill>
                          <a:blip r:embed="rId46276a8b99694384b"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2.37c</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7204504" name="name68296a8b996950915" descr="2_14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4_6a.png"/>
                          <pic:cNvPicPr/>
                        </pic:nvPicPr>
                        <pic:blipFill>
                          <a:blip r:embed="rId65356a8b996950912"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2.37d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2.14.7 Common Rail pressure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Fuel pressure sensor </w:t>
            </w:r>
            <w:r>
              <w:rPr>
                <w:b/>
                <w:bCs/>
                <w:color w:val="00274C"/>
                <w:position w:val="-2"/>
                <w:sz w:val="20"/>
                <w:szCs w:val="20"/>
                <w:u w:val="none"/>
              </w:rPr>
              <w:t xml:space="preserve">G</w:t>
            </w:r>
            <w:r>
              <w:rPr>
                <w:color w:val="00274C"/>
                <w:position w:val="-2"/>
                <w:sz w:val="20"/>
                <w:szCs w:val="20"/>
                <w:u w:val="none"/>
              </w:rPr>
              <w:t xml:space="preserve"> assembled on the Common Rail, detects the fuel pressure inside it by means of electrical voltage variation.</w:t>
            </w:r>
            <w:r>
              <w:rPr>
                <w:color w:val="00274C"/>
                <w:position w:val="-2"/>
                <w:sz w:val="20"/>
                <w:szCs w:val="20"/>
                <w:u w:val="none"/>
              </w:rPr>
              <w:br/>
              <w:t xml:space="preserve">Depending on the signal sent, ECU manages the fuel intake valve on the injection pump and, if necessary, modifies the injection strokes.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5899205" name="name42736a8b996955a5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7776a8b996955a5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Refer to </w:t>
            </w:r>
            <w:hyperlink r:id="rId12326a8b99695620c" w:history="1">
              <w:r>
                <w:rPr>
                  <w:rStyle w:val="DefaultParagraphFontPHPDOCX"/>
                  <w:b/>
                  <w:bCs/>
                  <w:color w:val="0000FF"/>
                  <w:position w:val="-2"/>
                  <w:sz w:val="20"/>
                  <w:szCs w:val="20"/>
                  <w:u w:val="none"/>
                </w:rPr>
                <w:t xml:space="preserve">Par. 2.9.5</w:t>
              </w:r>
            </w:hyperlink>
          </w:p>
        </w:tc>
        <w:tc>
          <w:tcPr>
            <w:tcW w:w="0" w:type="auto"/>
            <w:tcMar>
              <w:top w:w="150" w:type="dxa"/>
              <w:left w:w="150" w:type="dxa"/>
              <w:bottom w:w="150" w:type="dxa"/>
              <w:right w:w="150" w:type="dxa"/>
            </w:tcMar>
            <w:vAlign w:val="top"/>
          </w:tcPr>
          <w:p>
            <w:r>
              <w:rPr>
                <w:position w:val="-224"/>
              </w:rPr>
              <w:drawing>
                <wp:inline distT="0" distB="0" distL="0" distR="0">
                  <wp:extent cx="2232000" cy="1468800"/>
                  <wp:effectExtent b="0" l="0" r="0" t="0"/>
                  <wp:docPr id="52479028" name="name94336a8b99695d097" descr="imm2_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8.jpg"/>
                          <pic:cNvPicPr/>
                        </pic:nvPicPr>
                        <pic:blipFill>
                          <a:blip r:embed="rId49036a8b99695d094" cstate="print"/>
                          <a:stretch>
                            <a:fillRect/>
                          </a:stretch>
                        </pic:blipFill>
                        <pic:spPr>
                          <a:xfrm>
                            <a:off x="0" y="0"/>
                            <a:ext cx="2232000" cy="1468800"/>
                          </a:xfrm>
                          <a:prstGeom prst="rect">
                            <a:avLst/>
                          </a:prstGeom>
                          <a:ln w="0">
                            <a:noFill/>
                          </a:ln>
                        </pic:spPr>
                      </pic:pic>
                    </a:graphicData>
                  </a:graphic>
                </wp:inline>
              </w:drawing>
            </w:r>
            <w:r>
              <w:rPr>
                <w:b/>
                <w:bCs/>
                <w:color w:val="00274C"/>
                <w:position w:val="0"/>
                <w:sz w:val="20"/>
                <w:szCs w:val="20"/>
                <w:u w:val="none"/>
              </w:rPr>
              <w:br/>
              <w:t xml:space="preserve">Fig 2.38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2.14.8 Fuel filter water detection sensor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water presence sensor </w:t>
            </w:r>
            <w:r>
              <w:rPr>
                <w:b/>
                <w:bCs/>
                <w:color w:val="00274C"/>
                <w:position w:val="-2"/>
                <w:sz w:val="20"/>
                <w:szCs w:val="20"/>
                <w:u w:val="none"/>
              </w:rPr>
              <w:t xml:space="preserve">H</w:t>
            </w:r>
            <w:r>
              <w:rPr>
                <w:color w:val="00274C"/>
                <w:position w:val="-2"/>
                <w:sz w:val="20"/>
                <w:szCs w:val="20"/>
                <w:u w:val="none"/>
              </w:rPr>
              <w:t xml:space="preserve"> is situated in the fuel filter, which is there to indicate the presence of water in the fuel.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Water, if present in the fuel, because of its greater specific weight separates and settles in the lower part of the filter where there is a specific sensor that, by means of the ECU activates an alarm signal on the dashboard.
</w:t>
            </w:r>
          </w:p>
          <w:p>
            <w:pPr>
              <w:widowControl w:val="on"/>
              <w:pBdr/>
              <w:spacing w:before="0" w:after="0" w:line="262" w:lineRule="auto"/>
              <w:ind w:left="0" w:right="0"/>
              <w:jc w:val="left"/>
              <w:textAlignment w:val="center"/>
            </w:pPr>
            <w:r>
              <w:rPr>
                <w:color w:val="00274C"/>
                <w:position w:val="-2"/>
                <w:sz w:val="20"/>
                <w:szCs w:val="20"/>
                <w:u w:val="none"/>
              </w:rPr>
              <w:t xml:space="preserve">The butterfly valve nut </w:t>
            </w:r>
            <w:r>
              <w:rPr>
                <w:b/>
                <w:bCs/>
                <w:color w:val="00274C"/>
                <w:position w:val="-2"/>
                <w:sz w:val="20"/>
                <w:szCs w:val="20"/>
                <w:u w:val="none"/>
              </w:rPr>
              <w:t xml:space="preserve">M</w:t>
            </w:r>
            <w:r>
              <w:rPr>
                <w:color w:val="00274C"/>
                <w:position w:val="-2"/>
                <w:sz w:val="20"/>
                <w:szCs w:val="20"/>
                <w:u w:val="none"/>
              </w:rPr>
              <w:t xml:space="preserve"> situated in the lower part of the body sensor enables the elimination of any water present in the fuel and prevent malfunctions on components of the injection circuit.</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22210569" name="name38436a8b9969625a9" descr="imm2_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39.jpg"/>
                          <pic:cNvPicPr/>
                        </pic:nvPicPr>
                        <pic:blipFill>
                          <a:blip r:embed="rId32856a8b9969625a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2.39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2.14.9 Fuel temperature sensor on the fuel injection pump</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fuel temperature sensor </w:t>
            </w:r>
            <w:r>
              <w:rPr>
                <w:b/>
                <w:bCs/>
                <w:color w:val="00274C"/>
                <w:position w:val="-2"/>
                <w:sz w:val="20"/>
                <w:szCs w:val="20"/>
                <w:u w:val="none"/>
              </w:rPr>
              <w:t xml:space="preserve">L</w:t>
            </w:r>
            <w:r>
              <w:rPr>
                <w:color w:val="00274C"/>
                <w:position w:val="-2"/>
                <w:sz w:val="20"/>
                <w:szCs w:val="20"/>
                <w:u w:val="none"/>
              </w:rPr>
              <w:t xml:space="preserve"> is situated on the high-pressure fuel injection pump.</w:t>
            </w:r>
            <w:r>
              <w:rPr>
                <w:color w:val="00274C"/>
                <w:position w:val="-2"/>
                <w:sz w:val="20"/>
                <w:szCs w:val="20"/>
                <w:u w:val="none"/>
              </w:rPr>
              <w:br/>
              <w:t xml:space="preserve">The fuel temperature sensor </w:t>
            </w:r>
            <w:r>
              <w:rPr>
                <w:b/>
                <w:bCs/>
                <w:color w:val="00274C"/>
                <w:position w:val="-2"/>
                <w:sz w:val="20"/>
                <w:szCs w:val="20"/>
                <w:u w:val="none"/>
              </w:rPr>
              <w:t xml:space="preserve">L</w:t>
            </w:r>
            <w:r>
              <w:rPr>
                <w:color w:val="00274C"/>
                <w:position w:val="-2"/>
                <w:sz w:val="20"/>
                <w:szCs w:val="20"/>
                <w:u w:val="none"/>
              </w:rPr>
              <w:t xml:space="preserve"> , measures the temperature of the fuel entering the pump at high pressure. The signal sent to the ECU is analogue.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resistance detected by the ECU is proportional to the fuel temperature.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7057892" name="name60256a8b996968b43"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3266a8b996968b4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Refer to </w:t>
            </w:r>
            <w:hyperlink r:id="rId23856a8b9969693d1"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2203941" name="name42056a8b99697036e" descr="imm2_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0.jpg"/>
                          <pic:cNvPicPr/>
                        </pic:nvPicPr>
                        <pic:blipFill>
                          <a:blip r:embed="rId40466a8b99697036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2.40</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2.14.10 Oil pressure switch</w:t>
            </w:r>
            <w:r>
              <w:rPr>
                <w:color w:val="00274C"/>
                <w:position w:val="-2"/>
                <w:sz w:val="20"/>
                <w:szCs w:val="20"/>
                <w:u w:val="none"/>
              </w:rPr>
              <w:br/>
              <w:br/>
              <w:t xml:space="preserve">Oil pressure switch </w:t>
            </w:r>
            <w:r>
              <w:rPr>
                <w:b/>
                <w:bCs/>
                <w:color w:val="00274C"/>
                <w:position w:val="-2"/>
                <w:sz w:val="20"/>
                <w:szCs w:val="20"/>
                <w:u w:val="none"/>
              </w:rPr>
              <w:t xml:space="preserve">N</w:t>
            </w:r>
            <w:r>
              <w:rPr>
                <w:color w:val="00274C"/>
                <w:position w:val="-2"/>
                <w:sz w:val="20"/>
                <w:szCs w:val="20"/>
                <w:u w:val="none"/>
              </w:rPr>
              <w:t xml:space="preserve"> is assembled on the crankcase.</w:t>
            </w:r>
            <w:r>
              <w:rPr>
                <w:color w:val="00274C"/>
                <w:position w:val="-2"/>
                <w:sz w:val="20"/>
                <w:szCs w:val="20"/>
                <w:u w:val="none"/>
              </w:rPr>
              <w:br/>
              <w:br/>
              <w:t xml:space="preserve">It is a N/C sensor, calibrated at 0.6 bar ± 0.1 bar.</w:t>
            </w:r>
            <w:r>
              <w:rPr>
                <w:color w:val="00274C"/>
                <w:position w:val="-2"/>
                <w:sz w:val="20"/>
                <w:szCs w:val="20"/>
                <w:u w:val="none"/>
              </w:rPr>
              <w:br/>
              <w:br/>
              <w:t xml:space="preserve">With oil low pressure the sensor closes the electrical circuit and the warning lamp in the panel board switches on.</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0078896" name="name24966a8b996977cda" descr="imm2_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1.jpg"/>
                          <pic:cNvPicPr/>
                        </pic:nvPicPr>
                        <pic:blipFill>
                          <a:blip r:embed="rId70056a8b996977cd7"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2.14.11 Coolant temperature sensor</w:t>
            </w:r>
          </w:p>
          <w:p>
            <w:pPr>
              <w:widowControl w:val="on"/>
              <w:pBdr/>
              <w:spacing w:before="0" w:after="0" w:line="262" w:lineRule="auto"/>
              <w:ind w:left="0" w:right="0"/>
              <w:jc w:val="left"/>
              <w:textAlignment w:val="center"/>
            </w:pPr>
            <w:r>
              <w:rPr>
                <w:color w:val="00274C"/>
                <w:position w:val="-2"/>
                <w:sz w:val="20"/>
                <w:szCs w:val="20"/>
                <w:u w:val="none"/>
              </w:rPr>
              <w:br/>
              <w:t xml:space="preserve">The </w:t>
            </w:r>
            <w:r>
              <w:rPr>
                <w:b/>
                <w:bCs/>
                <w:color w:val="00274C"/>
                <w:position w:val="-2"/>
                <w:sz w:val="20"/>
                <w:szCs w:val="20"/>
                <w:u w:val="none"/>
              </w:rPr>
              <w:t xml:space="preserve">P</w:t>
            </w:r>
            <w:r>
              <w:rPr>
                <w:color w:val="00274C"/>
                <w:position w:val="-2"/>
                <w:sz w:val="20"/>
                <w:szCs w:val="20"/>
                <w:u w:val="none"/>
              </w:rPr>
              <w:t xml:space="preserve"> coolant temperature sensor of the coolant circuit is applied to the cylinder head on the side of the thermostatic valve. </w:t>
            </w:r>
            <w:r>
              <w:rPr>
                <w:color w:val="00274C"/>
                <w:position w:val="-2"/>
                <w:sz w:val="20"/>
                <w:szCs w:val="20"/>
                <w:u w:val="none"/>
              </w:rPr>
              <w:br/>
              <w:t xml:space="preserve">It is used by the ECU to obtain information regarding the coolant temperature (via PIN </w:t>
            </w:r>
            <w:r>
              <w:rPr>
                <w:b/>
                <w:bCs/>
                <w:color w:val="00274C"/>
                <w:position w:val="-2"/>
                <w:sz w:val="20"/>
                <w:szCs w:val="20"/>
                <w:u w:val="none"/>
              </w:rPr>
              <w:t xml:space="preserve">R</w:t>
            </w:r>
            <w:r>
              <w:rPr>
                <w:color w:val="00274C"/>
                <w:position w:val="-2"/>
                <w:sz w:val="20"/>
                <w:szCs w:val="20"/>
                <w:u w:val="none"/>
              </w:rPr>
              <w:t xml:space="preserve"> ) and control the warning light high-temperature signal and control the electric fan of the coolant radiator.</w:t>
            </w:r>
            <w:r>
              <w:rPr>
                <w:color w:val="00274C"/>
                <w:position w:val="-2"/>
                <w:sz w:val="20"/>
                <w:szCs w:val="20"/>
                <w:u w:val="none"/>
              </w:rPr>
              <w:br/>
              <w:t xml:space="preserve">Indicator light operation temperature +106°C / +108°C.</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 </w:t>
            </w:r>
            <w:r>
              <w:rPr>
                <w:b/>
                <w:bCs/>
                <w:color w:val="00274C"/>
                <w:position w:val="-2"/>
                <w:sz w:val="20"/>
                <w:szCs w:val="20"/>
                <w:u w:val="none"/>
              </w:rPr>
              <w:t xml:space="preserve">R</w:t>
            </w:r>
            <w:r>
              <w:rPr>
                <w:color w:val="00274C"/>
                <w:position w:val="-2"/>
                <w:sz w:val="20"/>
                <w:szCs w:val="20"/>
                <w:u w:val="none"/>
              </w:rPr>
              <w:t xml:space="preserve"> indicates the pin where it is possible to measure electrical resistance.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2.38</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CHARACTERISTICS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Temperature °C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min 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 max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38.313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52.926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5.227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6.623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0.067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0.076</w:t>
                  </w:r>
                </w:p>
              </w:tc>
            </w:tr>
          </w:tbl>
          <w:p/>
        </w:tc>
        <w:tc>
          <w:tcPr>
            <w:tcW w:w="0" w:type="auto"/>
            <w:tcMar>
              <w:top w:w="150" w:type="dxa"/>
              <w:left w:w="150" w:type="dxa"/>
              <w:bottom w:w="150" w:type="dxa"/>
              <w:right w:w="150" w:type="dxa"/>
            </w:tcMar>
            <w:vAlign w:val="top"/>
          </w:tcPr>
          <w:p>
            <w:r>
              <w:rPr>
                <w:position w:val="-224"/>
              </w:rPr>
              <w:drawing>
                <wp:inline distT="0" distB="0" distL="0" distR="0">
                  <wp:extent cx="2232000" cy="1476000"/>
                  <wp:effectExtent b="0" l="0" r="0" t="0"/>
                  <wp:docPr id="73081684" name="name53806a8b996985166" descr="2.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2.jpg"/>
                          <pic:cNvPicPr/>
                        </pic:nvPicPr>
                        <pic:blipFill>
                          <a:blip r:embed="rId38216a8b996985162" cstate="print"/>
                          <a:stretch>
                            <a:fillRect/>
                          </a:stretch>
                        </pic:blipFill>
                        <pic:spPr>
                          <a:xfrm>
                            <a:off x="0" y="0"/>
                            <a:ext cx="2232000" cy="1476000"/>
                          </a:xfrm>
                          <a:prstGeom prst="rect">
                            <a:avLst/>
                          </a:prstGeom>
                          <a:ln w="0">
                            <a:noFill/>
                          </a:ln>
                        </pic:spPr>
                      </pic:pic>
                    </a:graphicData>
                  </a:graphic>
                </wp:inline>
              </w:drawing>
            </w:r>
            <w:r>
              <w:rPr>
                <w:b/>
                <w:bCs/>
                <w:color w:val="00274C"/>
                <w:position w:val="0"/>
                <w:sz w:val="20"/>
                <w:szCs w:val="20"/>
                <w:u w:val="none"/>
              </w:rPr>
              <w:br/>
              <w:t xml:space="preserve">Fig 2.42</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2.14.12 Air cleaner clogging switch</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color w:val="00274C"/>
                <w:position w:val="-2"/>
                <w:sz w:val="20"/>
                <w:szCs w:val="20"/>
                <w:u w:val="none"/>
              </w:rPr>
              <w:br/>
              <w:br/>
              <w:t xml:space="preserve"> The switch is assembled on the air cleaner. When the filter is clogged, it sends a signal to the panel.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Features</w:t>
            </w:r>
            <w:r>
              <w:rPr>
                <w:color w:val="00274C"/>
                <w:position w:val="-2"/>
                <w:sz w:val="20"/>
                <w:szCs w:val="20"/>
                <w:u w:val="none"/>
              </w:rPr>
              <w:t xml:space="preserve"> :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Operating temperature: - </w:t>
            </w:r>
            <w:r>
              <w:rPr>
                <w:b/>
                <w:bCs/>
                <w:color w:val="00274C"/>
                <w:position w:val="-2"/>
                <w:sz w:val="20"/>
                <w:szCs w:val="20"/>
                <w:u w:val="none"/>
              </w:rPr>
              <w:t xml:space="preserve">30 °C / +100°C</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Contact usually open.</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Contact closed by vacuum: </w:t>
            </w:r>
            <w:r>
              <w:rPr>
                <w:b/>
                <w:bCs/>
                <w:color w:val="00274C"/>
                <w:position w:val="-2"/>
                <w:sz w:val="20"/>
                <w:szCs w:val="20"/>
                <w:u w:val="none"/>
              </w:rPr>
              <w:t xml:space="preserve">-50 mbar.</w:t>
            </w:r>
          </w:p>
          <w:p>
            <w:pPr>
              <w:widowControl w:val="on"/>
              <w:pBdr/>
              <w:spacing w:before="0" w:after="0" w:line="262" w:lineRule="auto"/>
              <w:ind w:left="0" w:right="0"/>
              <w:jc w:val="left"/>
              <w:textAlignment w:val="center"/>
            </w:pPr>
            <w:r>
              <w:rPr>
                <w:b/>
                <w:bCs/>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97270942" name="name33796a8b99699141c" descr="2.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43.png"/>
                          <pic:cNvPicPr/>
                        </pic:nvPicPr>
                        <pic:blipFill>
                          <a:blip r:embed="rId78166a8b996991418" cstate="print"/>
                          <a:stretch>
                            <a:fillRect/>
                          </a:stretch>
                        </pic:blipFill>
                        <pic:spPr>
                          <a:xfrm>
                            <a:off x="0" y="0"/>
                            <a:ext cx="2232000" cy="14904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0"/>
                <w:sz w:val="20"/>
                <w:szCs w:val="20"/>
                <w:u w:val="none"/>
              </w:rPr>
              <w:t xml:space="preserve">Fig. 2.42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2.14.13 ACAT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ACAT </w:t>
            </w:r>
            <w:r>
              <w:rPr>
                <w:b/>
                <w:bCs/>
                <w:color w:val="00274C"/>
                <w:position w:val="-2"/>
                <w:sz w:val="20"/>
                <w:szCs w:val="20"/>
                <w:u w:val="none"/>
              </w:rPr>
              <w:t xml:space="preserve">Q</w:t>
            </w:r>
            <w:r>
              <w:rPr>
                <w:color w:val="00274C"/>
                <w:position w:val="-2"/>
                <w:sz w:val="20"/>
                <w:szCs w:val="20"/>
                <w:u w:val="none"/>
              </w:rPr>
              <w:t xml:space="preserve"> sensor is placed on the air intake line and measures the temperature of the air coming from the turbocharger. </w:t>
            </w:r>
            <w:r>
              <w:rPr>
                <w:b/>
                <w:bCs/>
                <w:color w:val="00274C"/>
                <w:position w:val="-2"/>
                <w:sz w:val="20"/>
                <w:szCs w:val="20"/>
                <w:u w:val="none"/>
              </w:rPr>
              <w:t xml:space="preserve">Tab. 2.38a</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p/>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58353851" name="name32186a8b99699fb4e" descr="1903_TC_AC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ACAT.png"/>
                          <pic:cNvPicPr/>
                        </pic:nvPicPr>
                        <pic:blipFill>
                          <a:blip r:embed="rId84616a8b99699fb4b"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2.14.14 EGR-T</w:t>
            </w:r>
            <w:r>
              <w:rPr>
                <w:color w:val="00274C"/>
                <w:position w:val="-2"/>
                <w:sz w:val="20"/>
                <w:szCs w:val="20"/>
                <w:u w:val="none"/>
              </w:rPr>
              <w:t xml:space="preserve"> </w:t>
            </w:r>
            <w:r>
              <w:rPr>
                <w:b/>
                <w:bCs/>
                <w:color w:val="00274C"/>
                <w:position w:val="-2"/>
                <w:sz w:val="20"/>
                <w:szCs w:val="20"/>
                <w:u w:val="none"/>
              </w:rPr>
              <w:t xml:space="preserve">Sensor</w:t>
            </w:r>
            <w:r>
              <w:rPr>
                <w:b/>
                <w:bCs/>
                <w:color w:val="00274C"/>
                <w:position w:val="-2"/>
                <w:sz w:val="20"/>
                <w:szCs w:val="20"/>
                <w:u w:val="none"/>
              </w:rPr>
              <w:t xml:space="preserve"> (KDI 1903 TC model only)</w:t>
            </w:r>
          </w:p>
          <w:p>
            <w:pPr>
              <w:widowControl w:val="on"/>
              <w:pBdr/>
              <w:spacing w:before="0" w:after="0" w:line="262" w:lineRule="auto"/>
              <w:ind w:left="0" w:right="0"/>
              <w:jc w:val="left"/>
              <w:textAlignment w:val="center"/>
            </w:pPr>
            <w:r>
              <w:rPr>
                <w:color w:val="00274C"/>
                <w:position w:val="-2"/>
                <w:sz w:val="20"/>
                <w:szCs w:val="20"/>
                <w:u w:val="none"/>
              </w:rPr>
              <w:br/>
              <w:br/>
              <w:t xml:space="preserve">The EGR-T </w:t>
            </w:r>
            <w:r>
              <w:rPr>
                <w:b/>
                <w:bCs/>
                <w:color w:val="00274C"/>
                <w:position w:val="-2"/>
                <w:sz w:val="20"/>
                <w:szCs w:val="20"/>
                <w:u w:val="none"/>
              </w:rPr>
              <w:t xml:space="preserve">R</w:t>
            </w:r>
            <w:r>
              <w:rPr>
                <w:color w:val="00274C"/>
                <w:position w:val="-2"/>
                <w:sz w:val="20"/>
                <w:szCs w:val="20"/>
                <w:u w:val="none"/>
              </w:rPr>
              <w:t xml:space="preserve"> sensor is placed on the air intake manifold after the EGR gas inlet and measures the temperature of the air mixed with EGR gas coming from the turbocharger. </w:t>
            </w:r>
            <w:r>
              <w:rPr>
                <w:b/>
                <w:bCs/>
                <w:color w:val="00274C"/>
                <w:position w:val="-2"/>
                <w:sz w:val="20"/>
                <w:szCs w:val="20"/>
                <w:u w:val="none"/>
              </w:rPr>
              <w:t xml:space="preserve">Tab. 2.38b</w:t>
            </w:r>
            <w:r>
              <w:rPr>
                <w:color w:val="00274C"/>
                <w:position w:val="-2"/>
                <w:sz w:val="20"/>
                <w:szCs w:val="20"/>
                <w:u w:val="none"/>
              </w:rPr>
              <w:t xml:space="preserve"> shows the electric resistance values based on the intake air temperature.</w:t>
            </w:r>
          </w:p>
          <w:p/>
          <w:p/>
          <w:p>
            <w:pPr>
              <w:widowControl w:val="on"/>
              <w:pBdr/>
              <w:spacing w:before="0" w:after="0" w:line="262" w:lineRule="auto"/>
              <w:ind w:left="0" w:right="0"/>
              <w:jc w:val="left"/>
              <w:textAlignment w:val="center"/>
            </w:pPr>
            <w:r>
              <w:rPr>
                <w:b/>
                <w:bCs/>
                <w:color w:val="00274C"/>
                <w:position w:val="-2"/>
                <w:sz w:val="20"/>
                <w:szCs w:val="20"/>
                <w:u w:val="none"/>
              </w:rPr>
              <w:t xml:space="preserve">Tab 2.38b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°C (°F)</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 (k</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Ω</w:t>
                  </w:r>
                  <w:r>
                    <w:rPr>
                      <w:b/>
                      <w:bCs/>
                      <w:color w:val="FFFFFF"/>
                      <w:position w:val="-2"/>
                      <w:sz w:val="20"/>
                      <w:szCs w:val="20"/>
                      <w:u w:val="none"/>
                      <w:shd w:val="clear" w:color="auto" w:fill="00274C"/>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-40 (-40)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0 (32)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33.87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25 (77)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17.17</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50 (122)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9.603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(212)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3.739</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150 (302)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1.796</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200 (392)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1.000</w:t>
                  </w:r>
                </w:p>
              </w:tc>
            </w:tr>
          </w:tbl>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9200" cy="1483200"/>
                  <wp:effectExtent b="0" l="0" r="0" t="0"/>
                  <wp:docPr id="65040586" name="name72736a8b9969afa73" descr="1903_TC_EG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03_TC_EGR-T.png"/>
                          <pic:cNvPicPr/>
                        </pic:nvPicPr>
                        <pic:blipFill>
                          <a:blip r:embed="rId63366a8b9969afa6f" cstate="print"/>
                          <a:stretch>
                            <a:fillRect/>
                          </a:stretch>
                        </pic:blipFill>
                        <pic:spPr>
                          <a:xfrm>
                            <a:off x="0" y="0"/>
                            <a:ext cx="22392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2.42c</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Electrical components</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2.15.1 Alternator (A)</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44672427" name="name58956a8b9969b8e84" descr="imm2_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3.jpg"/>
                          <pic:cNvPicPr/>
                        </pic:nvPicPr>
                        <pic:blipFill>
                          <a:blip r:embed="rId87596a8b9969b8e8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2.15.2 Alternator for Poly-V belt (optional) (B)</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Externally controlled by the crankshaft by means of a belt.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Ampere 80 A</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Volt 12V</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0303967" name="name41716a8b9969c08fc" descr="imm2_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4.jpg"/>
                          <pic:cNvPicPr/>
                        </pic:nvPicPr>
                        <pic:blipFill>
                          <a:blip r:embed="rId77876a8b9969c08f8"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2.15.3 Starter Motor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Type Bosch 12 V</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Power 2 kW</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p/>
          <w:p/>
          <w:p/>
          <w:p/>
          <w:p/>
          <w:p/>
          <w:p/>
          <w:p/>
          <w:p/>
          <w:p/>
          <w:p/>
          <w:p/>
          <w:p/>
          <w:p/>
          <w:p/>
          <w:p/>
          <w:p/>
          <w:p/>
          <w:p/>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Type Mahle 12 V</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Power 3.2 kW</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Anticlockwise rotation (seen from timing system side)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30"/>
              </w:rPr>
              <w:drawing>
                <wp:inline distT="0" distB="0" distL="0" distR="0">
                  <wp:extent cx="2232000" cy="1504800"/>
                  <wp:effectExtent b="0" l="0" r="0" t="0"/>
                  <wp:docPr id="78239678" name="name96236a8b9969cc5bf" descr="imm2_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5.jpg"/>
                          <pic:cNvPicPr/>
                        </pic:nvPicPr>
                        <pic:blipFill>
                          <a:blip r:embed="rId20706a8b9969cc5bb"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2.45a</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0962169" name="name18276a8b9969d563a" descr="2_15_3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3b.png"/>
                          <pic:cNvPicPr/>
                        </pic:nvPicPr>
                        <pic:blipFill>
                          <a:blip r:embed="rId79926a8b9969d5637"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2.45b</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2.15.4 EGR Valve (D)</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 device that provides for exhaust gas recovery that is controlled by ECU, which, according to acceleration parameters, RPM and power requested, varies the opening and closing of the valve.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has an integrated ECU, which, on each start-up of the control panel, executes an operation self-check.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the event of a malfunction, it sends a signal to ECU, which, in turn, signals the anomaly on the control panel.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Type Dell'Orto EGV A16</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Operating/storage temperature: -30°C / +130°C.</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78182907" name="name64566a8b9969dfd2e" descr="imm2_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6.jpg"/>
                          <pic:cNvPicPr/>
                        </pic:nvPicPr>
                        <pic:blipFill>
                          <a:blip r:embed="rId48256a8b9969dfd2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2.15.5 Cold starting device (Heater)</w:t>
            </w:r>
          </w:p>
          <w:p>
            <w:pPr>
              <w:widowControl w:val="on"/>
              <w:pBdr/>
              <w:spacing w:before="0" w:after="0" w:line="262" w:lineRule="auto"/>
              <w:ind w:left="0" w:right="0"/>
              <w:jc w:val="left"/>
              <w:textAlignment w:val="center"/>
            </w:pPr>
            <w:r>
              <w:rPr>
                <w:color w:val="00274C"/>
                <w:position w:val="-2"/>
                <w:sz w:val="20"/>
                <w:szCs w:val="20"/>
                <w:u w:val="none"/>
              </w:rPr>
              <w:t xml:space="preserve">The cold starting device consists of a resistance, managed by the ECU, which is activated when the ambient temperature is ≤ -16° C.</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intake air is heated through the resistance and facilitates starting.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Characteristics: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Type Hidria AET 12 V</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Power 550 W</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347778" name="name14056a8b9969ea40c" descr="imm2_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7.jpg"/>
                          <pic:cNvPicPr/>
                        </pic:nvPicPr>
                        <pic:blipFill>
                          <a:blip r:embed="rId39236a8b9969ea409"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2.15.6 Fuel intake regulating valve (SCV)</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Valve E is situated on the high-pressure fuel injection pump.
</w:t>
            </w:r>
          </w:p>
          <w:p>
            <w:pPr>
              <w:widowControl w:val="on"/>
              <w:pBdr/>
              <w:spacing w:before="0" w:after="0" w:line="262" w:lineRule="auto"/>
              <w:ind w:left="0" w:right="0"/>
              <w:jc w:val="left"/>
              <w:textAlignment w:val="center"/>
            </w:pPr>
            <w:r>
              <w:rPr>
                <w:color w:val="00274C"/>
                <w:position w:val="-2"/>
                <w:sz w:val="20"/>
                <w:szCs w:val="20"/>
                <w:u w:val="none"/>
              </w:rPr>
              <w:br/>
              <w:t xml:space="preserve">It is managed by ECU, which regulates fuel intake by means of fuel pressure values inside the Common Rail, choking the input entrance of fuel in the injection pump. The digital signal varies the opening of the valve in proportion to the quantity of fuel required for the Common Rail.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733017" name="name84666a8b9969ee38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776a8b9969ee38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Refer to </w:t>
            </w:r>
            <w:hyperlink r:id="rId90456a8b9969eeab8" w:history="1">
              <w:r>
                <w:rPr>
                  <w:rStyle w:val="DefaultParagraphFontPHPDOCX"/>
                  <w:b/>
                  <w:bCs/>
                  <w:color w:val="0000FF"/>
                  <w:position w:val="-2"/>
                  <w:sz w:val="20"/>
                  <w:szCs w:val="20"/>
                  <w:u w:val="none"/>
                </w:rPr>
                <w:t xml:space="preserve">Par 2.9.3</w:t>
              </w:r>
            </w:hyperlink>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15977665" name="name16506a8b996a01921" descr="imm2_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8.jpg"/>
                          <pic:cNvPicPr/>
                        </pic:nvPicPr>
                        <pic:blipFill>
                          <a:blip r:embed="rId41776a8b996a0191e"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2.47 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2.15.7 Electric fuel pump (optional)</w:t>
            </w:r>
          </w:p>
          <w:p/>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Component not necessarily supplied by </w:t>
            </w:r>
            <w:r>
              <w:rPr>
                <w:b/>
                <w:bCs/>
                <w:color w:val="00274C"/>
                <w:position w:val="-2"/>
                <w:sz w:val="20"/>
                <w:szCs w:val="20"/>
                <w:u w:val="none"/>
              </w:rPr>
              <w:t xml:space="preserve">KOHLER.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electric pump is located before the fuel filter. One of the following pumps can be assembled </w:t>
            </w:r>
            <w:r>
              <w:rPr>
                <w:b/>
                <w:bCs/>
                <w:color w:val="00274C"/>
                <w:position w:val="-2"/>
                <w:sz w:val="20"/>
                <w:szCs w:val="20"/>
                <w:u w:val="none"/>
              </w:rPr>
              <w:t xml:space="preserve">A1 - A2 - A3 - A4.</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Tab. 2.39 </w:t>
            </w:r>
            <w:r>
              <w:rPr>
                <w:color w:val="00274C"/>
                <w:position w:val="-2"/>
                <w:sz w:val="20"/>
                <w:szCs w:val="20"/>
                <w:u w:val="none"/>
              </w:rPr>
              <w:t xml:space="preserve"> </w:t>
            </w:r>
            <w:r>
              <w:rPr>
                <w:b/>
                <w:bCs/>
                <w:color w:val="00274C"/>
                <w:position w:val="-2"/>
                <w:sz w:val="20"/>
                <w:szCs w:val="20"/>
                <w:u w:val="none"/>
              </w:rPr>
              <w:t xml:space="preserve">(a-d)</w:t>
            </w:r>
            <w:r>
              <w:rPr>
                <w:color w:val="00274C"/>
                <w:position w:val="-2"/>
                <w:sz w:val="20"/>
                <w:szCs w:val="20"/>
                <w:u w:val="none"/>
              </w:rPr>
              <w:t xml:space="preserve"> indicates pump features.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Tab. 2.39</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Electrical connection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Prefilter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Ingoing fitting (IN) from tank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OUT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Outgoing fitting (out) to fuel filter</w:t>
                  </w:r>
                </w:p>
              </w:tc>
            </w:tr>
          </w:tbl>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2.39a</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 - 24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100 L/h @ 0.44 - 0.56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A2</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60.56 L/h @ 0.41 bar</w:t>
                  </w:r>
                </w:p>
              </w:tc>
            </w:tr>
          </w:tbl>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2.39c</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A3</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24 L/h @ 0.1 bar</w:t>
                  </w:r>
                </w:p>
              </w:tc>
            </w:tr>
          </w:tbl>
          <w:p/>
          <w:p/>
          <w:p/>
          <w:p/>
          <w:p/>
          <w:p/>
          <w:p/>
          <w:p/>
          <w:p/>
          <w:p/>
          <w:p/>
          <w:p/>
          <w:p/>
          <w:p>
            <w:pPr>
              <w:widowControl w:val="on"/>
              <w:pBdr/>
              <w:spacing w:before="0" w:after="0" w:line="262" w:lineRule="auto"/>
              <w:ind w:left="0" w:right="0"/>
              <w:jc w:val="left"/>
              <w:textAlignment w:val="center"/>
            </w:pPr>
            <w:r>
              <w:rPr>
                <w:b/>
                <w:bCs/>
                <w:color w:val="00274C"/>
                <w:position w:val="-2"/>
                <w:sz w:val="20"/>
                <w:szCs w:val="20"/>
                <w:u w:val="none"/>
              </w:rPr>
              <w:t xml:space="preserve">Tab. 2.39d</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A4</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Value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Voltage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Delivery</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30 L/h @ 0.4 bar</w:t>
                  </w:r>
                </w:p>
              </w:tc>
            </w:tr>
          </w:tbl>
          <w:p/>
        </w:tc>
        <w:tc>
          <w:tcPr>
            <w:tcW w:w="0" w:type="auto"/>
            <w:tcMar>
              <w:top w:w="150" w:type="dxa"/>
              <w:left w:w="150" w:type="dxa"/>
              <w:bottom w:w="150" w:type="dxa"/>
              <w:right w:w="150" w:type="dxa"/>
            </w:tcMar>
            <w:vAlign w:val="top"/>
          </w:tcPr>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38106875" name="name41076a8b996a156c6" descr="2.50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a.png"/>
                          <pic:cNvPicPr/>
                        </pic:nvPicPr>
                        <pic:blipFill>
                          <a:blip r:embed="rId70856a8b996a156c3"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w:t>
            </w:r>
          </w:p>
          <w:p/>
          <w:p/>
          <w:p/>
          <w:p/>
          <w:p/>
          <w:p/>
          <w:p/>
          <w:p/>
          <w:p/>
          <w:p/>
          <w:p>
            <w:pPr>
              <w:widowControl w:val="on"/>
              <w:pBdr/>
              <w:spacing w:before="0" w:after="0" w:line="262" w:lineRule="auto"/>
              <w:ind w:left="0" w:right="0"/>
              <w:jc w:val="left"/>
              <w:textAlignment w:val="top"/>
            </w:pPr>
            <w:r>
              <w:rPr>
                <w:position w:val="-152"/>
              </w:rPr>
              <w:drawing>
                <wp:inline distT="0" distB="0" distL="0" distR="0">
                  <wp:extent cx="2232000" cy="1022400"/>
                  <wp:effectExtent b="0" l="0" r="0" t="0"/>
                  <wp:docPr id="83089401" name="name17076a8b996a1d0fa" descr="2.5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b.png"/>
                          <pic:cNvPicPr/>
                        </pic:nvPicPr>
                        <pic:blipFill>
                          <a:blip r:embed="rId29646a8b996a1d0f7" cstate="print"/>
                          <a:stretch>
                            <a:fillRect/>
                          </a:stretch>
                        </pic:blipFill>
                        <pic:spPr>
                          <a:xfrm>
                            <a:off x="0" y="0"/>
                            <a:ext cx="2232000" cy="1022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2.48a</w:t>
            </w:r>
          </w:p>
          <w:p/>
          <w:p/>
          <w:p/>
          <w:p/>
          <w:p>
            <w:pPr>
              <w:widowControl w:val="on"/>
              <w:pBdr/>
              <w:spacing w:before="0" w:after="0" w:line="262" w:lineRule="auto"/>
              <w:ind w:left="0" w:right="0"/>
              <w:jc w:val="left"/>
              <w:textAlignment w:val="top"/>
            </w:pPr>
            <w:r>
              <w:rPr>
                <w:position w:val="-134"/>
              </w:rPr>
              <w:drawing>
                <wp:inline distT="0" distB="0" distL="0" distR="0">
                  <wp:extent cx="2232000" cy="914400"/>
                  <wp:effectExtent b="0" l="0" r="0" t="0"/>
                  <wp:docPr id="41824983" name="name35796a8b996a24b63" descr="2.50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c.png"/>
                          <pic:cNvPicPr/>
                        </pic:nvPicPr>
                        <pic:blipFill>
                          <a:blip r:embed="rId30836a8b996a24b60" cstate="print"/>
                          <a:stretch>
                            <a:fillRect/>
                          </a:stretch>
                        </pic:blipFill>
                        <pic:spPr>
                          <a:xfrm>
                            <a:off x="0" y="0"/>
                            <a:ext cx="2232000" cy="9144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2.48b</w:t>
            </w:r>
          </w:p>
          <w:p/>
          <w:p/>
          <w:p/>
          <w:p/>
          <w:p>
            <w:pPr>
              <w:widowControl w:val="on"/>
              <w:pBdr/>
              <w:spacing w:before="0" w:after="0" w:line="262" w:lineRule="auto"/>
              <w:ind w:left="0" w:right="0"/>
              <w:jc w:val="left"/>
              <w:textAlignment w:val="top"/>
            </w:pPr>
            <w:r>
              <w:rPr>
                <w:position w:val="-178"/>
              </w:rPr>
              <w:drawing>
                <wp:inline distT="0" distB="0" distL="0" distR="0">
                  <wp:extent cx="2232000" cy="1180800"/>
                  <wp:effectExtent b="0" l="0" r="0" t="0"/>
                  <wp:docPr id="9232022" name="name58006a8b996a2bbf3" descr="2.50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d.png"/>
                          <pic:cNvPicPr/>
                        </pic:nvPicPr>
                        <pic:blipFill>
                          <a:blip r:embed="rId96406a8b996a2bbf1" cstate="print"/>
                          <a:stretch>
                            <a:fillRect/>
                          </a:stretch>
                        </pic:blipFill>
                        <pic:spPr>
                          <a:xfrm>
                            <a:off x="0" y="0"/>
                            <a:ext cx="2232000" cy="11808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2.48c</w:t>
            </w:r>
          </w:p>
          <w:p/>
          <w:p/>
          <w:p/>
          <w:p/>
          <w:p>
            <w:pPr>
              <w:widowControl w:val="on"/>
              <w:pBdr/>
              <w:spacing w:before="0" w:after="0" w:line="262" w:lineRule="auto"/>
              <w:ind w:left="0" w:right="0"/>
              <w:jc w:val="left"/>
              <w:textAlignment w:val="top"/>
            </w:pPr>
            <w:r>
              <w:rPr>
                <w:position w:val="-172"/>
              </w:rPr>
              <w:drawing>
                <wp:inline distT="0" distB="0" distL="0" distR="0">
                  <wp:extent cx="2232000" cy="1152000"/>
                  <wp:effectExtent b="0" l="0" r="0" t="0"/>
                  <wp:docPr id="20591860" name="name39816a8b996a32f7f" descr="2.50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0e.png"/>
                          <pic:cNvPicPr/>
                        </pic:nvPicPr>
                        <pic:blipFill>
                          <a:blip r:embed="rId79536a8b996a32f7c" cstate="print"/>
                          <a:stretch>
                            <a:fillRect/>
                          </a:stretch>
                        </pic:blipFill>
                        <pic:spPr>
                          <a:xfrm>
                            <a:off x="0" y="0"/>
                            <a:ext cx="2232000" cy="1152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2.48d</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2.15.8 </w:t>
            </w:r>
            <w:r>
              <w:rPr>
                <w:color w:val="00274C"/>
                <w:position w:val="-2"/>
                <w:sz w:val="20"/>
                <w:szCs w:val="20"/>
                <w:u w:val="none"/>
              </w:rPr>
              <w:t xml:space="preserve"> </w:t>
            </w:r>
            <w:r>
              <w:rPr>
                <w:b/>
                <w:bCs/>
                <w:color w:val="00274C"/>
                <w:position w:val="-2"/>
                <w:sz w:val="20"/>
                <w:szCs w:val="20"/>
                <w:u w:val="none"/>
              </w:rPr>
              <w:t xml:space="preserve">ETB (versions with DOC+DPF device - Stage V only)</w:t>
            </w:r>
          </w:p>
          <w:p/>
          <w:p/>
          <w:p/>
          <w:p/>
          <w:p>
            <w:pPr>
              <w:widowControl w:val="on"/>
              <w:pBdr/>
              <w:spacing w:before="0" w:after="0" w:line="262" w:lineRule="auto"/>
              <w:ind w:left="0" w:right="0"/>
              <w:jc w:val="left"/>
              <w:textAlignment w:val="center"/>
            </w:pPr>
            <w:r>
              <w:rPr>
                <w:color w:val="00274C"/>
                <w:position w:val="-2"/>
                <w:sz w:val="20"/>
                <w:szCs w:val="20"/>
                <w:u w:val="none"/>
              </w:rPr>
              <w:t xml:space="preserve">The ETB valve  </w:t>
            </w:r>
            <w:r>
              <w:rPr>
                <w:b/>
                <w:bCs/>
                <w:color w:val="00274C"/>
                <w:position w:val="-2"/>
                <w:sz w:val="20"/>
                <w:szCs w:val="20"/>
                <w:u w:val="none"/>
              </w:rPr>
              <w:t xml:space="preserve">F</w:t>
            </w:r>
            <w:r>
              <w:rPr>
                <w:color w:val="00274C"/>
                <w:position w:val="-2"/>
                <w:sz w:val="20"/>
                <w:szCs w:val="20"/>
                <w:u w:val="none"/>
              </w:rPr>
              <w:t xml:space="preserve">  is controlled by the ECU during the DPF filter regeneration strategies.</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62469672" name="name55366a8b996a3c6bc" descr="2_15_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5_8.png"/>
                          <pic:cNvPicPr/>
                        </pic:nvPicPr>
                        <pic:blipFill>
                          <a:blip r:embed="rId45786a8b996a3c6b9"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2.48e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Timing system and tappets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timing system is equipped with hydraulic tappets that automatically recover the operation of the rocker rods assembly.</w:t>
            </w:r>
            <w:r>
              <w:rPr>
                <w:color w:val="00274C"/>
                <w:position w:val="-2"/>
                <w:sz w:val="20"/>
                <w:szCs w:val="20"/>
                <w:u w:val="none"/>
              </w:rPr>
              <w:br/>
              <w:t xml:space="preserve">No registration is therefore required.</w:t>
            </w:r>
          </w:p>
          <w:p/>
          <w:p/>
          <w:p>
            <w:pPr>
              <w:widowControl w:val="on"/>
              <w:pBdr/>
              <w:spacing w:before="0" w:after="0" w:line="240" w:lineRule="auto"/>
              <w:ind w:left="0" w:right="0"/>
              <w:jc w:val="left"/>
            </w:pPr>
            <w:r>
              <w:rPr>
                <w:b/>
                <w:bCs/>
                <w:color w:val="00274C"/>
                <w:position w:val="-2"/>
                <w:sz w:val="20"/>
                <w:szCs w:val="20"/>
                <w:u w:val="none"/>
              </w:rPr>
              <w:t xml:space="preserve">2.16.1 Components identification</w:t>
            </w:r>
            <w:r>
              <w:rPr>
                <w:position w:val="-208"/>
              </w:rPr>
              <w:drawing>
                <wp:inline distT="0" distB="0" distL="0" distR="0">
                  <wp:extent cx="4932000" cy="2656800"/>
                  <wp:effectExtent b="0" l="0" r="0" t="0"/>
                  <wp:docPr id="68666241" name="name11876a8b996a46f8a" descr="imm2_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49.jpg"/>
                          <pic:cNvPicPr/>
                        </pic:nvPicPr>
                        <pic:blipFill>
                          <a:blip r:embed="rId29986a8b996a46f87" cstate="print"/>
                          <a:stretch>
                            <a:fillRect/>
                          </a:stretch>
                        </pic:blipFill>
                        <pic:spPr>
                          <a:xfrm>
                            <a:off x="0" y="0"/>
                            <a:ext cx="4932000" cy="2656800"/>
                          </a:xfrm>
                          <a:prstGeom prst="rect">
                            <a:avLst/>
                          </a:prstGeom>
                          <a:ln w="0">
                            <a:noFill/>
                          </a:ln>
                        </pic:spPr>
                      </pic:pic>
                    </a:graphicData>
                  </a:graphic>
                </wp:inline>
              </w:drawing>
            </w:r>
            <w:r>
              <w:rPr>
                <w:b/>
                <w:bCs/>
                <w:color w:val="00274C"/>
                <w:position w:val="-2"/>
                <w:sz w:val="20"/>
                <w:szCs w:val="20"/>
                <w:u w:val="none"/>
              </w:rPr>
              <w:br/>
              <w:br/>
              <w:t xml:space="preserve">Fig 2.49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Tab 2.40</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control rod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High-pressure fuel injection gear pump control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Intermediate gear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Target wheel positioning reference pin on camshaft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Camshaft target 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control bridge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Articulation control valves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bl>
          <w:p/>
        </w:tc>
        <w:tc>
          <w:tcPr>
            <w:tcW w:w="0" w:type="auto"/>
            <w:tcMar>
              <w:top w:w="150" w:type="dxa"/>
              <w:left w:w="150" w:type="dxa"/>
              <w:bottom w:w="150" w:type="dxa"/>
              <w:right w:w="150" w:type="dxa"/>
            </w:tcMar>
            <w:vAlign w:val="top"/>
          </w:tcPr>
          <w:p>
            <w:r>
              <w:rPr>
                <w:position w:val="-250"/>
              </w:rPr>
              <w:drawing>
                <wp:inline distT="0" distB="0" distL="0" distR="0">
                  <wp:extent cx="2419200" cy="1627200"/>
                  <wp:effectExtent b="0" l="0" r="0" t="0"/>
                  <wp:docPr id="29401550" name="name36206a8b996a5589c" descr="imm2_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0.jpg"/>
                          <pic:cNvPicPr/>
                        </pic:nvPicPr>
                        <pic:blipFill>
                          <a:blip r:embed="rId18906a8b996a55899" cstate="print"/>
                          <a:stretch>
                            <a:fillRect/>
                          </a:stretch>
                        </pic:blipFill>
                        <pic:spPr>
                          <a:xfrm>
                            <a:off x="0" y="0"/>
                            <a:ext cx="2419200" cy="1627200"/>
                          </a:xfrm>
                          <a:prstGeom prst="rect">
                            <a:avLst/>
                          </a:prstGeom>
                          <a:ln w="0">
                            <a:noFill/>
                          </a:ln>
                        </pic:spPr>
                      </pic:pic>
                    </a:graphicData>
                  </a:graphic>
                </wp:inline>
              </w:drawing>
            </w:r>
            <w:r>
              <w:rPr>
                <w:b/>
                <w:bCs/>
                <w:color w:val="00274C"/>
                <w:position w:val="0"/>
                <w:sz w:val="20"/>
                <w:szCs w:val="20"/>
                <w:u w:val="none"/>
              </w:rPr>
              <w:br/>
              <w:t xml:space="preserve">Fig 2.50</w:t>
            </w:r>
            <w:r>
              <w:rPr>
                <w:position w:val="-246"/>
              </w:rPr>
              <w:drawing>
                <wp:inline distT="0" distB="0" distL="0" distR="0">
                  <wp:extent cx="2397600" cy="1612800"/>
                  <wp:effectExtent b="0" l="0" r="0" t="0"/>
                  <wp:docPr id="30838753" name="name77306a8b996a5d8a6" descr="imm2_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1.jpg"/>
                          <pic:cNvPicPr/>
                        </pic:nvPicPr>
                        <pic:blipFill>
                          <a:blip r:embed="rId35246a8b996a5d8a3" cstate="print"/>
                          <a:stretch>
                            <a:fillRect/>
                          </a:stretch>
                        </pic:blipFill>
                        <pic:spPr>
                          <a:xfrm>
                            <a:off x="0" y="0"/>
                            <a:ext cx="2397600" cy="1612800"/>
                          </a:xfrm>
                          <a:prstGeom prst="rect">
                            <a:avLst/>
                          </a:prstGeom>
                          <a:ln w="0">
                            <a:noFill/>
                          </a:ln>
                        </pic:spPr>
                      </pic:pic>
                    </a:graphicData>
                  </a:graphic>
                </wp:inline>
              </w:drawing>
            </w:r>
            <w:r>
              <w:rPr>
                <w:b/>
                <w:bCs/>
                <w:color w:val="00274C"/>
                <w:position w:val="0"/>
                <w:sz w:val="20"/>
                <w:szCs w:val="20"/>
                <w:u w:val="none"/>
              </w:rPr>
              <w:br/>
              <w:br/>
              <w:br/>
              <w:t xml:space="preserve">Fig 2.51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2.16.2 Rocker arm pin</w:t>
            </w:r>
            <w:r>
              <w:rPr>
                <w:b/>
                <w:bCs/>
                <w:color w:val="00274C"/>
                <w:position w:val="-2"/>
                <w:sz w:val="20"/>
                <w:szCs w:val="20"/>
                <w:u w:val="none"/>
              </w:rPr>
              <w:br/>
              <w:br/>
              <w:t xml:space="preserve">Tab 2.42</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distancing spring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pin support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Exhaust rocker arm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Intake rocker arm</w:t>
                  </w:r>
                </w:p>
              </w:tc>
            </w:tr>
          </w:tbl>
          <w:p/>
        </w:tc>
        <w:tc>
          <w:tcPr>
            <w:tcW w:w="0" w:type="auto"/>
            <w:tcMar>
              <w:top w:w="150" w:type="dxa"/>
              <w:left w:w="150" w:type="dxa"/>
              <w:bottom w:w="150" w:type="dxa"/>
              <w:right w:w="150" w:type="dxa"/>
            </w:tcMar>
            <w:vAlign w:val="top"/>
          </w:tcPr>
          <w:p>
            <w:r>
              <w:rPr>
                <w:position w:val="-230"/>
              </w:rPr>
              <w:drawing>
                <wp:inline distT="0" distB="0" distL="0" distR="0">
                  <wp:extent cx="2332800" cy="1512000"/>
                  <wp:effectExtent b="0" l="0" r="0" t="0"/>
                  <wp:docPr id="50894166" name="name63026a8b996a67fa2" descr="imm2_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3.jpg"/>
                          <pic:cNvPicPr/>
                        </pic:nvPicPr>
                        <pic:blipFill>
                          <a:blip r:embed="rId62216a8b996a67f9f" cstate="print"/>
                          <a:stretch>
                            <a:fillRect/>
                          </a:stretch>
                        </pic:blipFill>
                        <pic:spPr>
                          <a:xfrm>
                            <a:off x="0" y="0"/>
                            <a:ext cx="2332800" cy="1512000"/>
                          </a:xfrm>
                          <a:prstGeom prst="rect">
                            <a:avLst/>
                          </a:prstGeom>
                          <a:ln w="0">
                            <a:noFill/>
                          </a:ln>
                        </pic:spPr>
                      </pic:pic>
                    </a:graphicData>
                  </a:graphic>
                </wp:inline>
              </w:drawing>
            </w:r>
            <w:r>
              <w:rPr>
                <w:b/>
                <w:bCs/>
                <w:color w:val="00274C"/>
                <w:position w:val="0"/>
                <w:sz w:val="20"/>
                <w:szCs w:val="20"/>
                <w:u w:val="none"/>
              </w:rPr>
              <w:br/>
              <w:t xml:space="preserve">Fig 2.53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2.16.3 Rocker arms</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Rocker arm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 oil refill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 lubrication line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Valve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flow line</w:t>
                  </w:r>
                </w:p>
              </w:tc>
            </w:tr>
          </w:tbl>
          <w:p/>
        </w:tc>
        <w:tc>
          <w:tcPr>
            <w:tcW w:w="0" w:type="auto"/>
            <w:tcMar>
              <w:top w:w="150" w:type="dxa"/>
              <w:left w:w="150" w:type="dxa"/>
              <w:bottom w:w="150" w:type="dxa"/>
              <w:right w:w="150" w:type="dxa"/>
            </w:tcMar>
            <w:vAlign w:val="top"/>
          </w:tcPr>
          <w:p>
            <w:r>
              <w:rPr>
                <w:position w:val="-246"/>
              </w:rPr>
              <w:drawing>
                <wp:inline distT="0" distB="0" distL="0" distR="0">
                  <wp:extent cx="2383200" cy="1605600"/>
                  <wp:effectExtent b="0" l="0" r="0" t="0"/>
                  <wp:docPr id="89616654" name="name46736a8b996a741e2" descr="imm2_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4.jpg"/>
                          <pic:cNvPicPr/>
                        </pic:nvPicPr>
                        <pic:blipFill>
                          <a:blip r:embed="rId39406a8b996a741df" cstate="print"/>
                          <a:stretch>
                            <a:fillRect/>
                          </a:stretch>
                        </pic:blipFill>
                        <pic:spPr>
                          <a:xfrm>
                            <a:off x="0" y="0"/>
                            <a:ext cx="2383200" cy="1605600"/>
                          </a:xfrm>
                          <a:prstGeom prst="rect">
                            <a:avLst/>
                          </a:prstGeom>
                          <a:ln w="0">
                            <a:noFill/>
                          </a:ln>
                        </pic:spPr>
                      </pic:pic>
                    </a:graphicData>
                  </a:graphic>
                </wp:inline>
              </w:drawing>
            </w:r>
            <w:r>
              <w:rPr>
                <w:b/>
                <w:bCs/>
                <w:color w:val="00274C"/>
                <w:position w:val="0"/>
                <w:sz w:val="20"/>
                <w:szCs w:val="20"/>
                <w:u w:val="none"/>
              </w:rPr>
              <w:br/>
              <w:t xml:space="preserve">Fig 2.54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2.16.4 Hydraulic tappets</w:t>
            </w:r>
            <w:r>
              <w:rPr>
                <w:b/>
                <w:bCs/>
                <w:color w:val="00274C"/>
                <w:position w:val="-2"/>
                <w:sz w:val="20"/>
                <w:szCs w:val="20"/>
                <w:u w:val="none"/>
              </w:rPr>
              <w:br/>
              <w:br/>
              <w:t xml:space="preserve">Tab 2.44</w:t>
            </w:r>
            <w:r>
              <w:br/>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Hight pressure chamber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Hydraulic tappets oil refill pipe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Retaining ring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Piston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Unidirectional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Tappet body</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Spring</w:t>
                  </w:r>
                </w:p>
              </w:tc>
            </w:tr>
          </w:tbl>
          <w:p/>
          <w:p/>
          <w:p/>
          <w:p>
            <w:pPr>
              <w:widowControl w:val="on"/>
              <w:pBdr/>
              <w:spacing w:before="0" w:after="0" w:line="240" w:lineRule="auto"/>
              <w:ind w:left="0" w:right="0"/>
              <w:jc w:val="left"/>
            </w:pPr>
            <w:r>
              <w:rPr>
                <w:b/>
                <w:bCs/>
                <w:color w:val="00274C"/>
                <w:position w:val="-2"/>
                <w:sz w:val="20"/>
                <w:szCs w:val="20"/>
                <w:u w:val="none"/>
              </w:rPr>
              <w:t xml:space="preserve">2.16.4.1 Hydraulic tappet operation</w:t>
            </w:r>
            <w:r>
              <w:rPr>
                <w:color w:val="00274C"/>
                <w:position w:val="-2"/>
                <w:sz w:val="20"/>
                <w:szCs w:val="20"/>
                <w:u w:val="none"/>
              </w:rPr>
              <w:br/>
              <w:br/>
              <w:t xml:space="preserve">The operating principle of the hydraulic tappet is based on the incompressibility of the liquids and on controlled leakage.</w:t>
            </w:r>
            <w:r>
              <w:rPr>
                <w:color w:val="00274C"/>
                <w:position w:val="-2"/>
                <w:sz w:val="20"/>
                <w:szCs w:val="20"/>
                <w:u w:val="none"/>
              </w:rPr>
              <w:br/>
              <w:br/>
              <w:t xml:space="preserve">The oil under pressure enters the tappet chamber </w:t>
            </w:r>
            <w:r>
              <w:rPr>
                <w:b/>
                <w:bCs/>
                <w:color w:val="00274C"/>
                <w:position w:val="-2"/>
                <w:sz w:val="20"/>
                <w:szCs w:val="20"/>
                <w:u w:val="none"/>
              </w:rPr>
              <w:t xml:space="preserve">A</w:t>
            </w:r>
            <w:r>
              <w:rPr>
                <w:color w:val="00274C"/>
                <w:position w:val="-2"/>
                <w:sz w:val="20"/>
                <w:szCs w:val="20"/>
                <w:u w:val="none"/>
              </w:rPr>
              <w:t xml:space="preserve"> , providing a constant supply of oil in the low-pressure chamber.</w:t>
            </w:r>
            <w:r>
              <w:rPr>
                <w:color w:val="00274C"/>
                <w:position w:val="-2"/>
                <w:sz w:val="20"/>
                <w:szCs w:val="20"/>
                <w:u w:val="none"/>
              </w:rPr>
              <w:br/>
              <w:t xml:space="preserve">Through the non-return valve, </w:t>
            </w:r>
            <w:r>
              <w:rPr>
                <w:b/>
                <w:bCs/>
                <w:color w:val="00274C"/>
                <w:position w:val="-2"/>
                <w:sz w:val="20"/>
                <w:szCs w:val="20"/>
                <w:u w:val="none"/>
              </w:rPr>
              <w:t xml:space="preserve">4</w:t>
            </w:r>
            <w:r>
              <w:rPr>
                <w:color w:val="00274C"/>
                <w:position w:val="-2"/>
                <w:sz w:val="20"/>
                <w:szCs w:val="20"/>
                <w:u w:val="none"/>
              </w:rPr>
              <w:t xml:space="preserve"> the oil can only access the high-pressure chamber </w:t>
            </w:r>
            <w:r>
              <w:rPr>
                <w:b/>
                <w:bCs/>
                <w:color w:val="00274C"/>
                <w:position w:val="-2"/>
                <w:sz w:val="20"/>
                <w:szCs w:val="20"/>
                <w:u w:val="none"/>
              </w:rPr>
              <w:t xml:space="preserve">B</w:t>
            </w:r>
            <w:r>
              <w:rPr>
                <w:color w:val="00274C"/>
                <w:position w:val="-2"/>
                <w:sz w:val="20"/>
                <w:szCs w:val="20"/>
                <w:u w:val="none"/>
              </w:rPr>
              <w:t xml:space="preserve"> and exit via the clearance between the piston </w:t>
            </w:r>
            <w:r>
              <w:rPr>
                <w:b/>
                <w:bCs/>
                <w:color w:val="00274C"/>
                <w:position w:val="-2"/>
                <w:sz w:val="20"/>
                <w:szCs w:val="20"/>
                <w:u w:val="none"/>
              </w:rPr>
              <w:t xml:space="preserve">3</w:t>
            </w:r>
            <w:r>
              <w:rPr>
                <w:color w:val="00274C"/>
                <w:position w:val="-2"/>
                <w:sz w:val="20"/>
                <w:szCs w:val="20"/>
                <w:u w:val="none"/>
              </w:rPr>
              <w:t xml:space="preserve"> and the tappet body </w:t>
            </w:r>
            <w:r>
              <w:rPr>
                <w:b/>
                <w:bCs/>
                <w:color w:val="00274C"/>
                <w:position w:val="-2"/>
                <w:sz w:val="20"/>
                <w:szCs w:val="20"/>
                <w:u w:val="none"/>
              </w:rPr>
              <w:t xml:space="preserve">5</w:t>
            </w:r>
            <w:r>
              <w:rPr>
                <w:color w:val="00274C"/>
                <w:position w:val="-2"/>
                <w:sz w:val="20"/>
                <w:szCs w:val="20"/>
                <w:u w:val="none"/>
              </w:rPr>
              <w:t xml:space="preserve"> (controlled leakage).</w:t>
            </w:r>
            <w:r>
              <w:rPr>
                <w:color w:val="00274C"/>
                <w:position w:val="-2"/>
                <w:sz w:val="20"/>
                <w:szCs w:val="20"/>
                <w:u w:val="none"/>
              </w:rPr>
              <w:br/>
              <w:t xml:space="preserve">The chamber </w:t>
            </w:r>
            <w:r>
              <w:rPr>
                <w:b/>
                <w:bCs/>
                <w:color w:val="00274C"/>
                <w:position w:val="-2"/>
                <w:sz w:val="20"/>
                <w:szCs w:val="20"/>
                <w:u w:val="none"/>
              </w:rPr>
              <w:t xml:space="preserve">B</w:t>
            </w:r>
            <w:r>
              <w:rPr>
                <w:color w:val="00274C"/>
                <w:position w:val="-2"/>
                <w:sz w:val="20"/>
                <w:szCs w:val="20"/>
                <w:u w:val="none"/>
              </w:rPr>
              <w:t xml:space="preserve"> is filled when the rocker arm is on the base radius of the cam and the spring </w:t>
            </w:r>
            <w:r>
              <w:rPr>
                <w:b/>
                <w:bCs/>
                <w:color w:val="00274C"/>
                <w:position w:val="-2"/>
                <w:sz w:val="20"/>
                <w:szCs w:val="20"/>
                <w:u w:val="none"/>
              </w:rPr>
              <w:t xml:space="preserve">6</w:t>
            </w:r>
            <w:r>
              <w:rPr>
                <w:color w:val="00274C"/>
                <w:position w:val="-2"/>
                <w:sz w:val="20"/>
                <w:szCs w:val="20"/>
                <w:u w:val="none"/>
              </w:rPr>
              <w:t xml:space="preserve"> keeps the piston </w:t>
            </w:r>
            <w:r>
              <w:rPr>
                <w:b/>
                <w:bCs/>
                <w:color w:val="00274C"/>
                <w:position w:val="-2"/>
                <w:sz w:val="20"/>
                <w:szCs w:val="20"/>
                <w:u w:val="none"/>
              </w:rPr>
              <w:t xml:space="preserve">3</w:t>
            </w:r>
            <w:r>
              <w:rPr>
                <w:color w:val="00274C"/>
                <w:position w:val="-2"/>
                <w:sz w:val="20"/>
                <w:szCs w:val="20"/>
                <w:u w:val="none"/>
              </w:rPr>
              <w:t xml:space="preserve"> against the valve stem, thus eliminating any system play. Thanks to the spring extension, the tappet "extends", creating a small depression in the chamber </w:t>
            </w:r>
            <w:r>
              <w:rPr>
                <w:b/>
                <w:bCs/>
                <w:color w:val="00274C"/>
                <w:position w:val="-2"/>
                <w:sz w:val="20"/>
                <w:szCs w:val="20"/>
                <w:u w:val="none"/>
              </w:rPr>
              <w:t xml:space="preserve">B</w:t>
            </w:r>
            <w:r>
              <w:rPr>
                <w:color w:val="00274C"/>
                <w:position w:val="-2"/>
                <w:sz w:val="20"/>
                <w:szCs w:val="20"/>
                <w:u w:val="none"/>
              </w:rPr>
              <w:t xml:space="preserve"> , making the non-return</w:t>
            </w:r>
            <w:r>
              <w:rPr>
                <w:color w:val="00274C"/>
                <w:position w:val="-2"/>
                <w:sz w:val="20"/>
                <w:szCs w:val="20"/>
                <w:u w:val="none"/>
              </w:rPr>
              <w:br/>
              <w:t xml:space="preserve">valve </w:t>
            </w:r>
            <w:r>
              <w:rPr>
                <w:b/>
                <w:bCs/>
                <w:color w:val="00274C"/>
                <w:position w:val="-2"/>
                <w:sz w:val="20"/>
                <w:szCs w:val="20"/>
                <w:u w:val="none"/>
              </w:rPr>
              <w:t xml:space="preserve">4</w:t>
            </w:r>
            <w:r>
              <w:rPr>
                <w:color w:val="00274C"/>
                <w:position w:val="-2"/>
                <w:sz w:val="20"/>
                <w:szCs w:val="20"/>
                <w:u w:val="none"/>
              </w:rPr>
              <w:t xml:space="preserve"> open, and allowing the oil in the chamber </w:t>
            </w:r>
            <w:r>
              <w:rPr>
                <w:b/>
                <w:bCs/>
                <w:color w:val="00274C"/>
                <w:position w:val="-2"/>
                <w:sz w:val="20"/>
                <w:szCs w:val="20"/>
                <w:u w:val="none"/>
              </w:rPr>
              <w:t xml:space="preserve">A</w:t>
            </w:r>
            <w:r>
              <w:rPr>
                <w:color w:val="00274C"/>
                <w:position w:val="-2"/>
                <w:sz w:val="20"/>
                <w:szCs w:val="20"/>
                <w:u w:val="none"/>
              </w:rPr>
              <w:t xml:space="preserve"> to pass to chamber </w:t>
            </w:r>
            <w:r>
              <w:rPr>
                <w:b/>
                <w:bCs/>
                <w:color w:val="00274C"/>
                <w:position w:val="-2"/>
                <w:sz w:val="20"/>
                <w:szCs w:val="20"/>
                <w:u w:val="none"/>
              </w:rPr>
              <w:t xml:space="preserve">B</w:t>
            </w:r>
            <w:r>
              <w:rPr>
                <w:color w:val="00274C"/>
                <w:position w:val="-2"/>
                <w:sz w:val="20"/>
                <w:szCs w:val="20"/>
                <w:u w:val="none"/>
              </w:rPr>
              <w:t xml:space="preserve"> , restoring the proper amount of oil required to eliminate any play in the valves.</w:t>
            </w:r>
          </w:p>
        </w:tc>
        <w:tc>
          <w:tcPr>
            <w:tcW w:w="0" w:type="auto"/>
            <w:tcMar>
              <w:top w:w="150" w:type="dxa"/>
              <w:left w:w="150" w:type="dxa"/>
              <w:bottom w:w="150" w:type="dxa"/>
              <w:right w:w="150" w:type="dxa"/>
            </w:tcMar>
            <w:vAlign w:val="top"/>
          </w:tcPr>
          <w:p>
            <w:r>
              <w:rPr>
                <w:position w:val="-310"/>
              </w:rPr>
              <w:drawing>
                <wp:inline distT="0" distB="0" distL="0" distR="0">
                  <wp:extent cx="2426400" cy="2008800"/>
                  <wp:effectExtent b="0" l="0" r="0" t="0"/>
                  <wp:docPr id="44083897" name="name92576a8b996a89f3a" descr="imm2_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5.jpg"/>
                          <pic:cNvPicPr/>
                        </pic:nvPicPr>
                        <pic:blipFill>
                          <a:blip r:embed="rId28696a8b996a89f36" cstate="print"/>
                          <a:stretch>
                            <a:fillRect/>
                          </a:stretch>
                        </pic:blipFill>
                        <pic:spPr>
                          <a:xfrm>
                            <a:off x="0" y="0"/>
                            <a:ext cx="2426400" cy="2008800"/>
                          </a:xfrm>
                          <a:prstGeom prst="rect">
                            <a:avLst/>
                          </a:prstGeom>
                          <a:ln w="0">
                            <a:noFill/>
                          </a:ln>
                        </pic:spPr>
                      </pic:pic>
                    </a:graphicData>
                  </a:graphic>
                </wp:inline>
              </w:drawing>
            </w:r>
            <w:r>
              <w:rPr>
                <w:b/>
                <w:bCs/>
                <w:color w:val="00274C"/>
                <w:position w:val="0"/>
                <w:sz w:val="20"/>
                <w:szCs w:val="20"/>
                <w:u w:val="none"/>
              </w:rPr>
              <w:br/>
              <w:t xml:space="preserve">Fig 2.55</w:t>
            </w:r>
          </w:p>
        </w:tc>
      </w:tr>
    </w:tbl>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2.16.4.2 Difficult operating conditions</w:t>
            </w:r>
          </w:p>
          <w:p>
            <w:pPr>
              <w:widowControl w:val="on"/>
              <w:pBdr/>
              <w:spacing w:before="0" w:after="0" w:line="262" w:lineRule="auto"/>
              <w:ind w:left="0" w:right="0"/>
              <w:jc w:val="left"/>
              <w:textAlignment w:val="center"/>
            </w:pPr>
            <w:r>
              <w:rPr>
                <w:color w:val="00274C"/>
                <w:position w:val="-2"/>
                <w:sz w:val="20"/>
                <w:szCs w:val="20"/>
                <w:u w:val="none"/>
              </w:rPr>
              <w:t xml:space="preserve">For proper operation on the hydraulic tappets it is essential that the low pressure chamber of the piston 3 is always full of oil.</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In some conditions this may not occur (due to the fact that the oil leaks away when the engine is switched off, which can also partially drain the tappets). This situation will be the cause of clearances that will result in a characteristic noise similar toa ticking sound.</w:t>
            </w:r>
          </w:p>
          <w:p>
            <w:pPr>
              <w:numPr>
                <w:ilvl w:val="0"/>
                <w:numId w:val="5837"/>
              </w:numPr>
              <w:spacing w:before="0" w:after="0" w:line="262" w:lineRule="auto"/>
              <w:jc w:val="left"/>
              <w:rPr>
                <w:color w:val="00274C"/>
                <w:sz w:val="20"/>
                <w:szCs w:val="20"/>
              </w:rPr>
            </w:pPr>
            <w:r>
              <w:rPr>
                <w:color w:val="00274C"/>
                <w:position w:val="-2"/>
                <w:sz w:val="20"/>
                <w:szCs w:val="20"/>
                <w:u w:val="none"/>
              </w:rPr>
              <w:br/>
              <w:br/>
              <w:t xml:space="preserve">When the engine is cold, the tappet filling time could be very long if the oil used is not suitable for the specific environmental conditions ( </w:t>
            </w:r>
            <w:hyperlink r:id="rId37176a8b996a8b644"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p>
            <w:pPr>
              <w:numPr>
                <w:ilvl w:val="0"/>
                <w:numId w:val="5837"/>
              </w:numPr>
              <w:spacing w:before="0" w:after="0" w:line="262" w:lineRule="auto"/>
              <w:jc w:val="left"/>
              <w:rPr>
                <w:color w:val="00274C"/>
                <w:sz w:val="20"/>
                <w:szCs w:val="20"/>
              </w:rPr>
            </w:pPr>
            <w:r>
              <w:rPr>
                <w:color w:val="00274C"/>
                <w:position w:val="-2"/>
                <w:sz w:val="20"/>
                <w:szCs w:val="20"/>
                <w:u w:val="none"/>
              </w:rPr>
              <w:t xml:space="preserve">If the engine is very hot: at idle speed, oil pressure may be low, and small air bubbles could form in the circuit. Because of this, this compressing the tappet slightly and producing valve play which is responsible for the ticking sound. On account of this, the tappet compresses slightly giving rise to a valve clearance, thus generating a slight ticking sound, which however disappears rapidly ( </w:t>
            </w:r>
            <w:r>
              <w:rPr>
                <w:b/>
                <w:bCs/>
                <w:color w:val="00274C"/>
                <w:position w:val="-2"/>
                <w:sz w:val="20"/>
                <w:szCs w:val="20"/>
                <w:u w:val="none"/>
              </w:rPr>
              <w:t xml:space="preserve">MAX</w:t>
            </w:r>
            <w:r>
              <w:rPr>
                <w:color w:val="00274C"/>
                <w:position w:val="-2"/>
                <w:sz w:val="20"/>
                <w:szCs w:val="20"/>
                <w:u w:val="none"/>
              </w:rPr>
              <w:t xml:space="preserve"> 10 seconds) once normal operating conditions have been restored.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Anyway the duration of ticking Anyway the duration of ticking sound must be </w:t>
            </w:r>
            <w:r>
              <w:rPr>
                <w:b/>
                <w:bCs/>
                <w:color w:val="00274C"/>
                <w:position w:val="-2"/>
                <w:sz w:val="20"/>
                <w:szCs w:val="20"/>
                <w:u w:val="none"/>
              </w:rPr>
              <w:t xml:space="preserve">MAX</w:t>
            </w:r>
            <w:r>
              <w:rPr>
                <w:color w:val="00274C"/>
                <w:position w:val="-2"/>
                <w:sz w:val="20"/>
                <w:szCs w:val="20"/>
                <w:u w:val="none"/>
              </w:rPr>
              <w:t xml:space="preserve"> 30 seconds. If not, the problem is surely due to the poor quality of the oil, wear or impurities that, transported by the oil, can infiltrate between the ball valve and its seat inside the piston, compromising the operation of the tappet itself; In these cases, the only solution is to replace the oil or hydraulic tappets.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prolonged persistence of the ticking sound or abnormal noise must be investigating in order to prevent any malfunctions; if necessary, replace the hydraulic tappets and engine oil.</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Components handling</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2.17.1 High-pressure fuel injection pump</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99812555" name="name76816a8b996a96933" descr="imm2_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7.jpg"/>
                          <pic:cNvPicPr/>
                        </pic:nvPicPr>
                        <pic:blipFill>
                          <a:blip r:embed="rId94796a8b996a9692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2.56</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2.17.2 Electronic injector</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68903656" name="name75846a8b996a9e0e7" descr="imm2_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8.jpg"/>
                          <pic:cNvPicPr/>
                        </pic:nvPicPr>
                        <pic:blipFill>
                          <a:blip r:embed="rId61096a8b996a9e0e4"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2.57</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2.17.3 Common Rail</w:t>
            </w:r>
            <w:r>
              <w:rPr>
                <w:color w:val="00274C"/>
                <w:position w:val="-2"/>
                <w:sz w:val="20"/>
                <w:szCs w:val="20"/>
                <w:u w:val="none"/>
              </w:rPr>
              <w:br/>
              <w:b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6020972" name="name87366a8b996aa4c8f" descr="imm2_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59.jpg"/>
                          <pic:cNvPicPr/>
                        </pic:nvPicPr>
                        <pic:blipFill>
                          <a:blip r:embed="rId97496a8b996aa4c8c"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2.58</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2.17.4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4021737" name="name18366a8b996aa9ad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3896a8b996aa9a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Refer to </w:t>
            </w:r>
            <w:hyperlink r:id="rId93376a8b996aaa1f8" w:history="1">
              <w:r>
                <w:rPr>
                  <w:rStyle w:val="DefaultParagraphFontPHPDOCX"/>
                  <w:b/>
                  <w:bCs/>
                  <w:color w:val="0000FF"/>
                  <w:position w:val="-2"/>
                  <w:sz w:val="20"/>
                  <w:szCs w:val="20"/>
                  <w:u w:val="none"/>
                </w:rPr>
                <w:t xml:space="preserve">Par. 2.18</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0"/>
              </w:rPr>
              <w:drawing>
                <wp:inline distT="0" distB="0" distL="0" distR="0">
                  <wp:extent cx="2232000" cy="1447200"/>
                  <wp:effectExtent b="0" l="0" r="0" t="0"/>
                  <wp:docPr id="37779499" name="name61366a8b996ab08f4" descr="imm2_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0.jpg"/>
                          <pic:cNvPicPr/>
                        </pic:nvPicPr>
                        <pic:blipFill>
                          <a:blip r:embed="rId94236a8b996ab08f1" cstate="print"/>
                          <a:stretch>
                            <a:fillRect/>
                          </a:stretch>
                        </pic:blipFill>
                        <pic:spPr>
                          <a:xfrm>
                            <a:off x="0" y="0"/>
                            <a:ext cx="2232000" cy="1447200"/>
                          </a:xfrm>
                          <a:prstGeom prst="rect">
                            <a:avLst/>
                          </a:prstGeom>
                          <a:ln w="0">
                            <a:noFill/>
                          </a:ln>
                        </pic:spPr>
                      </pic:pic>
                    </a:graphicData>
                  </a:graphic>
                </wp:inline>
              </w:drawing>
            </w:r>
            <w:r>
              <w:rPr>
                <w:b/>
                <w:bCs/>
                <w:color w:val="00274C"/>
                <w:position w:val="0"/>
                <w:sz w:val="20"/>
                <w:szCs w:val="20"/>
                <w:u w:val="none"/>
              </w:rPr>
              <w:br/>
              <w:t xml:space="preserve">Fig 2.59</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2.17.5 </w:t>
            </w:r>
            <w:r>
              <w:rPr>
                <w:color w:val="00274C"/>
                <w:position w:val="-2"/>
                <w:sz w:val="20"/>
                <w:szCs w:val="20"/>
                <w:u w:val="none"/>
              </w:rPr>
              <w:t xml:space="preserve"> </w:t>
            </w:r>
            <w:r>
              <w:rPr>
                <w:b/>
                <w:bCs/>
                <w:color w:val="00274C"/>
                <w:position w:val="-2"/>
                <w:sz w:val="20"/>
                <w:szCs w:val="20"/>
                <w:u w:val="none"/>
              </w:rPr>
              <w:t xml:space="preserve">ACACT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Use exclusively the socket wrench to install the sensor</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81069242" name="name74806a8b996ab8ac9" descr="2_17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5.png"/>
                          <pic:cNvPicPr/>
                        </pic:nvPicPr>
                        <pic:blipFill>
                          <a:blip r:embed="rId17646a8b996ab8ac6"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2.59a</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2.17.6 </w:t>
            </w:r>
            <w:r>
              <w:rPr>
                <w:color w:val="00274C"/>
                <w:position w:val="-2"/>
                <w:sz w:val="20"/>
                <w:szCs w:val="20"/>
                <w:u w:val="none"/>
              </w:rPr>
              <w:t xml:space="preserve"> </w:t>
            </w:r>
            <w:r>
              <w:rPr>
                <w:b/>
                <w:bCs/>
                <w:color w:val="00274C"/>
                <w:position w:val="-2"/>
                <w:sz w:val="20"/>
                <w:szCs w:val="20"/>
                <w:u w:val="none"/>
              </w:rPr>
              <w:t xml:space="preserve">EGTS (</w:t>
            </w:r>
            <w:r>
              <w:rPr>
                <w:color w:val="00274C"/>
                <w:position w:val="-2"/>
                <w:sz w:val="20"/>
                <w:szCs w:val="20"/>
                <w:u w:val="none"/>
              </w:rPr>
              <w:t xml:space="preserve"> </w:t>
            </w:r>
            <w:r>
              <w:rPr>
                <w:b/>
                <w:bCs/>
                <w:color w:val="00274C"/>
                <w:position w:val="-2"/>
                <w:sz w:val="20"/>
                <w:szCs w:val="20"/>
                <w:u w:val="none"/>
              </w:rPr>
              <w:t xml:space="preserve">versions with DOC+DPF device - Stage V only</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 Only handle by means of the points marked by  </w:t>
            </w:r>
            <w:r>
              <w:rPr>
                <w:b/>
                <w:bCs/>
                <w:color w:val="00274C"/>
                <w:position w:val="-2"/>
                <w:sz w:val="20"/>
                <w:szCs w:val="20"/>
                <w:u w:val="none"/>
              </w:rPr>
              <w:t xml:space="preserve">Y</w:t>
            </w:r>
            <w:r>
              <w:rPr>
                <w:color w:val="00274C"/>
                <w:position w:val="-2"/>
                <w:sz w:val="20"/>
                <w:szCs w:val="20"/>
                <w:u w:val="none"/>
              </w:rPr>
              <w:t xml:space="preserve"> .</w:t>
            </w:r>
            <w:r>
              <w:rPr>
                <w:color w:val="00274C"/>
                <w:position w:val="-2"/>
                <w:sz w:val="20"/>
                <w:szCs w:val="20"/>
                <w:u w:val="none"/>
              </w:rPr>
              <w:br/>
              <w:t xml:space="preserve">- It is forbidden to handle using the points marked by  </w:t>
            </w:r>
            <w:r>
              <w:rPr>
                <w:b/>
                <w:bCs/>
                <w:color w:val="00274C"/>
                <w:position w:val="-2"/>
                <w:sz w:val="20"/>
                <w:szCs w:val="20"/>
                <w:u w:val="none"/>
              </w:rPr>
              <w:t xml:space="preserve">N</w:t>
            </w:r>
            <w:r>
              <w:rPr>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NOTE:</w:t>
            </w:r>
            <w:r>
              <w:rPr>
                <w:color w:val="00274C"/>
                <w:position w:val="-2"/>
                <w:sz w:val="20"/>
                <w:szCs w:val="20"/>
                <w:u w:val="none"/>
              </w:rPr>
              <w:t xml:space="preserve"> The sensor includes ceramic material.</w:t>
            </w:r>
          </w:p>
          <w:p/>
          <w:p/>
          <w:p>
            <w:pPr>
              <w:widowControl w:val="on"/>
              <w:pBdr/>
              <w:spacing w:before="0" w:after="0" w:line="262" w:lineRule="auto"/>
              <w:ind w:left="0" w:right="0"/>
              <w:jc w:val="left"/>
              <w:textAlignment w:val="center"/>
            </w:pPr>
            <w:r>
              <w:rPr>
                <w:color w:val="00274C"/>
                <w:position w:val="-2"/>
                <w:sz w:val="20"/>
                <w:szCs w:val="20"/>
                <w:u w:val="none"/>
              </w:rPr>
              <w:t xml:space="preserve">- Do not install sensors which suffered impacts or falls.</w:t>
            </w:r>
          </w:p>
          <w:p>
            <w:pPr>
              <w:widowControl w:val="on"/>
              <w:pBdr/>
              <w:spacing w:before="0" w:after="0" w:line="262" w:lineRule="auto"/>
              <w:ind w:left="0" w:right="0"/>
              <w:jc w:val="left"/>
              <w:textAlignment w:val="center"/>
            </w:pPr>
            <w:r>
              <w:rPr>
                <w:color w:val="00274C"/>
                <w:position w:val="-2"/>
                <w:sz w:val="20"/>
                <w:szCs w:val="20"/>
                <w:u w:val="none"/>
              </w:rPr>
              <w:t xml:space="preserve">- Do not install visibly damaged sensors</w:t>
            </w:r>
          </w:p>
          <w:p>
            <w:pPr>
              <w:widowControl w:val="on"/>
              <w:pBdr/>
              <w:spacing w:before="0" w:after="0" w:line="262" w:lineRule="auto"/>
              <w:ind w:left="0" w:right="0"/>
              <w:jc w:val="left"/>
              <w:textAlignment w:val="center"/>
            </w:pPr>
            <w:r>
              <w:rPr>
                <w:color w:val="00274C"/>
                <w:position w:val="-2"/>
                <w:sz w:val="20"/>
                <w:szCs w:val="20"/>
                <w:u w:val="none"/>
              </w:rPr>
              <w:t xml:space="preserve">- Do not install sensors in case of external contamination</w:t>
            </w:r>
          </w:p>
          <w:p>
            <w:pPr>
              <w:widowControl w:val="on"/>
              <w:pBdr/>
              <w:spacing w:before="0" w:after="0" w:line="262" w:lineRule="auto"/>
              <w:ind w:left="0" w:right="0"/>
              <w:jc w:val="left"/>
              <w:textAlignment w:val="center"/>
            </w:pPr>
            <w:r>
              <w:rPr>
                <w:color w:val="00274C"/>
                <w:position w:val="-2"/>
                <w:sz w:val="20"/>
                <w:szCs w:val="20"/>
                <w:u w:val="none"/>
              </w:rPr>
              <w:t xml:space="preserve">- Do not apply any force on the cable or the metal elbow</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20923736" name="name65026a8b996ac4551" descr="2_17_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a.png"/>
                          <pic:cNvPicPr/>
                        </pic:nvPicPr>
                        <pic:blipFill>
                          <a:blip r:embed="rId19256a8b996ac454e"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2.59b</w:t>
            </w:r>
          </w:p>
          <w:p/>
          <w:p/>
          <w:p>
            <w:pPr>
              <w:widowControl w:val="on"/>
              <w:pBdr/>
              <w:spacing w:before="0" w:after="0" w:line="262" w:lineRule="auto"/>
              <w:ind w:left="0" w:right="0"/>
              <w:jc w:val="left"/>
              <w:textAlignment w:val="top"/>
            </w:pPr>
            <w:r>
              <w:rPr>
                <w:position w:val="-226"/>
              </w:rPr>
              <w:drawing>
                <wp:inline distT="0" distB="0" distL="0" distR="0">
                  <wp:extent cx="2232000" cy="1483200"/>
                  <wp:effectExtent b="0" l="0" r="0" t="0"/>
                  <wp:docPr id="41595628" name="name62326a8b996acb99b" descr="2_17_6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_17_6b.png"/>
                          <pic:cNvPicPr/>
                        </pic:nvPicPr>
                        <pic:blipFill>
                          <a:blip r:embed="rId14686a8b996acb998" cstate="print"/>
                          <a:stretch>
                            <a:fillRect/>
                          </a:stretch>
                        </pic:blipFill>
                        <pic:spPr>
                          <a:xfrm>
                            <a:off x="0" y="0"/>
                            <a:ext cx="2232000" cy="14832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Fig 2.59c</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Turbocharger</w:t>
      </w:r>
    </w:p>
    <w:p>
      <w:pPr>
        <w:widowControl w:val="on"/>
        <w:pBdr/>
        <w:spacing w:before="0" w:after="0" w:line="262" w:lineRule="auto"/>
        <w:ind w:left="0" w:right="0"/>
        <w:jc w:val="left"/>
      </w:pPr>
      <w:r>
        <w:rPr>
          <w:b/>
          <w:bCs/>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2.18.1 What to do and what not to do</w:t>
            </w:r>
          </w:p>
          <w:p/>
          <w:p/>
          <w:p>
            <w:pPr>
              <w:widowControl w:val="on"/>
              <w:pBdr/>
              <w:spacing w:before="0" w:after="0" w:line="262" w:lineRule="auto"/>
              <w:ind w:left="0" w:right="0"/>
              <w:jc w:val="left"/>
              <w:textAlignment w:val="center"/>
            </w:pPr>
            <w:r>
              <w:rPr>
                <w:b/>
                <w:bCs/>
                <w:color w:val="00274C"/>
                <w:position w:val="-2"/>
                <w:sz w:val="20"/>
                <w:szCs w:val="20"/>
                <w:u w:val="none"/>
              </w:rPr>
              <w:t xml:space="preserve">What to do:</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Before assembling the turbocharger, make sure that the protection caps are fitted on all openings of the turbo.</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Ensure pre-lubrication of the turbocharger.</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Periodically check that the joints are sealed against oil and air.</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Use lubricating oil according to the specifications described in </w:t>
            </w:r>
            <w:hyperlink r:id="rId33336a8b996acdb68" w:history="1">
              <w:r>
                <w:rPr>
                  <w:rStyle w:val="DefaultParagraphFontPHPDOCX"/>
                  <w:b/>
                  <w:bCs/>
                  <w:color w:val="0000FF"/>
                  <w:position w:val="-2"/>
                  <w:sz w:val="20"/>
                  <w:szCs w:val="20"/>
                  <w:u w:val="none"/>
                </w:rPr>
                <w:t xml:space="preserve">Par. 2.4</w:t>
              </w:r>
            </w:hyperlink>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Check the engine oil level.</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Before switching it off after it has been used, make the engine run idle, or without a load, for approximately 1 minute.</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Ensure that controls and maintenance intervals of the engine are observed as specified in </w:t>
            </w:r>
            <w:hyperlink r:id="rId62576a8b996ace2f5" w:history="1">
              <w:r>
                <w:rPr>
                  <w:rStyle w:val="DefaultParagraphFontPHPDOCX"/>
                  <w:b/>
                  <w:bCs/>
                  <w:color w:val="0000FF"/>
                  <w:position w:val="-2"/>
                  <w:sz w:val="20"/>
                  <w:szCs w:val="20"/>
                  <w:u w:val="none"/>
                </w:rPr>
                <w:t xml:space="preserve">Tab. 2.8 and 2.9</w:t>
              </w:r>
              <w:r>
                <w:rPr>
                  <w:color w:val="0000FF"/>
                  <w:position w:val="-2"/>
                  <w:sz w:val="20"/>
                  <w:szCs w:val="20"/>
                  <w:u w:val="single" w:color=""/>
                </w:rPr>
                <w:t xml:space="preserve"> .</w:t>
              </w:r>
            </w:hyperlink>
          </w:p>
          <w:p>
            <w:pPr>
              <w:numPr>
                <w:ilvl w:val="0"/>
                <w:numId w:val="5834"/>
              </w:numPr>
              <w:spacing w:before="0" w:after="0" w:line="262" w:lineRule="auto"/>
              <w:jc w:val="left"/>
              <w:rPr>
                <w:color w:val="00274C"/>
                <w:sz w:val="20"/>
                <w:szCs w:val="20"/>
              </w:rPr>
            </w:pPr>
            <w:r>
              <w:rPr>
                <w:color w:val="00274C"/>
                <w:position w:val="-2"/>
                <w:sz w:val="20"/>
                <w:szCs w:val="20"/>
                <w:u w:val="none"/>
              </w:rPr>
              <w:t xml:space="preserve">Make sure that the engine and equipment are used correctly so as not to compromise the life of the turbocharger.</w:t>
            </w:r>
          </w:p>
        </w:tc>
        <w:tc>
          <w:tcPr>
            <w:tcW w:w="0" w:type="auto"/>
            <w:tcMar>
              <w:top w:w="150" w:type="dxa"/>
              <w:left w:w="150" w:type="dxa"/>
              <w:bottom w:w="150" w:type="dxa"/>
              <w:right w:w="150" w:type="dxa"/>
            </w:tcMar>
            <w:vAlign w:val="top"/>
          </w:tcPr>
          <w:p/>
          <w:p/>
          <w:p/>
          <w:p/>
          <w:p>
            <w:pPr>
              <w:widowControl w:val="on"/>
              <w:pBdr/>
              <w:spacing w:before="0" w:after="0" w:line="262" w:lineRule="auto"/>
              <w:ind w:left="0" w:right="0"/>
              <w:jc w:val="left"/>
              <w:textAlignment w:val="top"/>
            </w:pPr>
            <w:r>
              <w:rPr>
                <w:b/>
                <w:bCs/>
                <w:color w:val="00274C"/>
                <w:position w:val="0"/>
                <w:sz w:val="20"/>
                <w:szCs w:val="20"/>
                <w:u w:val="none"/>
              </w:rPr>
              <w:t xml:space="preserve">What not to do:</w:t>
            </w:r>
          </w:p>
          <w:p>
            <w:pPr>
              <w:numPr>
                <w:ilvl w:val="0"/>
                <w:numId w:val="5834"/>
              </w:numPr>
              <w:spacing w:before="0" w:after="0" w:line="262" w:lineRule="auto"/>
              <w:jc w:val="left"/>
              <w:rPr>
                <w:color w:val="00274C"/>
                <w:sz w:val="20"/>
                <w:szCs w:val="20"/>
              </w:rPr>
            </w:pPr>
            <w:r>
              <w:rPr>
                <w:color w:val="00274C"/>
                <w:position w:val="0"/>
                <w:sz w:val="20"/>
                <w:szCs w:val="20"/>
                <w:u w:val="none"/>
              </w:rPr>
              <w:t xml:space="preserve">Do not store turbocharges in damp, wet places if they are not in their original packaging.</w:t>
            </w:r>
          </w:p>
          <w:p>
            <w:pPr>
              <w:numPr>
                <w:ilvl w:val="0"/>
                <w:numId w:val="5834"/>
              </w:numPr>
              <w:spacing w:before="0" w:after="0" w:line="262" w:lineRule="auto"/>
              <w:jc w:val="left"/>
              <w:rPr>
                <w:color w:val="00274C"/>
                <w:sz w:val="20"/>
                <w:szCs w:val="20"/>
              </w:rPr>
            </w:pPr>
            <w:r>
              <w:rPr>
                <w:color w:val="00274C"/>
                <w:position w:val="0"/>
                <w:sz w:val="20"/>
                <w:szCs w:val="20"/>
                <w:u w:val="none"/>
              </w:rPr>
              <w:t xml:space="preserve">Do not expose the turbocharger to dust and dirt if it is not in its original packaging.</w:t>
            </w:r>
          </w:p>
          <w:p>
            <w:pPr>
              <w:numPr>
                <w:ilvl w:val="0"/>
                <w:numId w:val="5834"/>
              </w:numPr>
              <w:spacing w:before="0" w:after="0" w:line="262" w:lineRule="auto"/>
              <w:jc w:val="left"/>
              <w:rPr>
                <w:color w:val="00274C"/>
                <w:sz w:val="20"/>
                <w:szCs w:val="20"/>
              </w:rPr>
            </w:pPr>
            <w:r>
              <w:rPr>
                <w:color w:val="00274C"/>
                <w:position w:val="0"/>
                <w:sz w:val="20"/>
                <w:szCs w:val="20"/>
                <w:u w:val="none"/>
              </w:rPr>
              <w:t xml:space="preserve">Do not lift of hold the turbocharger from the actuator rod if it is not in its original packaging.</w:t>
            </w:r>
          </w:p>
          <w:p>
            <w:pPr>
              <w:numPr>
                <w:ilvl w:val="0"/>
                <w:numId w:val="5834"/>
              </w:numPr>
              <w:spacing w:before="0" w:after="0" w:line="262" w:lineRule="auto"/>
              <w:jc w:val="left"/>
              <w:rPr>
                <w:color w:val="00274C"/>
                <w:sz w:val="20"/>
                <w:szCs w:val="20"/>
              </w:rPr>
            </w:pPr>
            <w:r>
              <w:rPr>
                <w:color w:val="00274C"/>
                <w:position w:val="0"/>
                <w:sz w:val="20"/>
                <w:szCs w:val="20"/>
                <w:u w:val="none"/>
              </w:rPr>
              <w:t xml:space="preserve">Do not apply additives to the lubricating oil and fuel, unless instructed to do so by Kohler.</w:t>
            </w:r>
          </w:p>
          <w:p>
            <w:pPr>
              <w:numPr>
                <w:ilvl w:val="0"/>
                <w:numId w:val="5834"/>
              </w:numPr>
              <w:spacing w:before="0" w:after="0" w:line="262" w:lineRule="auto"/>
              <w:jc w:val="left"/>
              <w:rPr>
                <w:color w:val="00274C"/>
                <w:sz w:val="20"/>
                <w:szCs w:val="20"/>
              </w:rPr>
            </w:pPr>
            <w:r>
              <w:rPr>
                <w:color w:val="00274C"/>
                <w:position w:val="0"/>
                <w:sz w:val="20"/>
                <w:szCs w:val="20"/>
                <w:u w:val="none"/>
              </w:rPr>
              <w:t xml:space="preserve">Do not increase engine speed, or apply loads, immediately after start-up.</w:t>
            </w:r>
          </w:p>
          <w:p>
            <w:pPr>
              <w:numPr>
                <w:ilvl w:val="0"/>
                <w:numId w:val="5834"/>
              </w:numPr>
              <w:spacing w:before="0" w:after="0" w:line="262" w:lineRule="auto"/>
              <w:jc w:val="left"/>
              <w:rPr>
                <w:color w:val="00274C"/>
                <w:sz w:val="20"/>
                <w:szCs w:val="20"/>
              </w:rPr>
            </w:pPr>
            <w:r>
              <w:rPr>
                <w:color w:val="00274C"/>
                <w:position w:val="0"/>
                <w:sz w:val="20"/>
                <w:szCs w:val="20"/>
                <w:u w:val="none"/>
              </w:rPr>
              <w:t xml:space="preserve">Do not intervene on the actuator settings  </w:t>
            </w:r>
            <w:r>
              <w:rPr>
                <w:b/>
                <w:bCs/>
                <w:color w:val="00274C"/>
                <w:position w:val="0"/>
                <w:sz w:val="20"/>
                <w:szCs w:val="20"/>
                <w:u w:val="none"/>
              </w:rPr>
              <w:t xml:space="preserve">A (Fig. 2.61)</w:t>
            </w:r>
            <w:r>
              <w:rPr>
                <w:color w:val="00274C"/>
                <w:position w:val="0"/>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0"/>
                <w:sz w:val="20"/>
                <w:szCs w:val="20"/>
                <w:u w:val="none"/>
              </w:rPr>
              <w:t xml:space="preserve">Do not let the vehicle / engine run at idle speed for more than 20-30 minutes at a time.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2.18.2 Practical operating rules</w:t>
            </w:r>
          </w:p>
          <w:p>
            <w:pPr>
              <w:widowControl w:val="on"/>
              <w:pBdr/>
              <w:spacing w:before="0" w:after="0" w:line="262" w:lineRule="auto"/>
              <w:ind w:left="0" w:right="0"/>
              <w:jc w:val="left"/>
              <w:textAlignment w:val="center"/>
            </w:pPr>
            <w:r>
              <w:rPr>
                <w:color w:val="00274C"/>
                <w:position w:val="-2"/>
                <w:sz w:val="20"/>
                <w:szCs w:val="20"/>
                <w:u w:val="none"/>
              </w:rPr>
              <w:br/>
              <w:t xml:space="preserve">Users can help to maximise the duration of their turbocharger by following the rules described below.</w:t>
            </w:r>
          </w:p>
          <w:p>
            <w:pPr>
              <w:numPr>
                <w:ilvl w:val="0"/>
                <w:numId w:val="5838"/>
              </w:numPr>
              <w:spacing w:before="0" w:after="0" w:line="262" w:lineRule="auto"/>
              <w:jc w:val="left"/>
              <w:rPr>
                <w:color w:val="00274C"/>
                <w:sz w:val="20"/>
                <w:szCs w:val="20"/>
              </w:rPr>
            </w:pPr>
            <w:r>
              <w:rPr>
                <w:b/>
                <w:bCs/>
                <w:color w:val="00274C"/>
                <w:position w:val="-2"/>
                <w:sz w:val="20"/>
                <w:szCs w:val="20"/>
                <w:u w:val="none"/>
              </w:rPr>
              <w:t xml:space="preserve">Start-up</w:t>
            </w:r>
            <w:r>
              <w:rPr>
                <w:color w:val="00274C"/>
                <w:position w:val="-2"/>
                <w:sz w:val="20"/>
                <w:szCs w:val="20"/>
                <w:u w:val="none"/>
              </w:rPr>
              <w:t xml:space="preserve"> Start the engine at idle speed, or without a load, for approximately one minute. Oil operating pressure is reached within a few seconds and enables the moving parts to warm up and be lubricated.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Immediately increasing the engine speed upon start-up means making the turbocharger run at high speed with suboptimal lubrication, which may compromise the life of the turbocharger.</w:t>
            </w:r>
          </w:p>
          <w:p>
            <w:pPr>
              <w:numPr>
                <w:ilvl w:val="0"/>
                <w:numId w:val="5838"/>
              </w:numPr>
              <w:spacing w:before="0" w:after="0" w:line="262" w:lineRule="auto"/>
              <w:jc w:val="left"/>
              <w:rPr>
                <w:color w:val="00274C"/>
                <w:sz w:val="20"/>
                <w:szCs w:val="20"/>
              </w:rPr>
            </w:pPr>
            <w:r>
              <w:rPr>
                <w:b/>
                <w:bCs/>
                <w:color w:val="00274C"/>
                <w:position w:val="-2"/>
                <w:sz w:val="20"/>
                <w:szCs w:val="20"/>
                <w:u w:val="none"/>
              </w:rPr>
              <w:t xml:space="preserve">After maintenance or a new installation</w:t>
            </w:r>
            <w:r>
              <w:rPr>
                <w:color w:val="00274C"/>
                <w:position w:val="-2"/>
                <w:sz w:val="20"/>
                <w:szCs w:val="20"/>
                <w:u w:val="none"/>
              </w:rPr>
              <w:br/>
              <w:t xml:space="preserve">Proceed with pre-lubrication by filling new oil into the oil supply duct </w:t>
            </w:r>
            <w:r>
              <w:rPr>
                <w:b/>
                <w:bCs/>
                <w:color w:val="00274C"/>
                <w:position w:val="-2"/>
                <w:sz w:val="20"/>
                <w:szCs w:val="20"/>
                <w:u w:val="none"/>
              </w:rPr>
              <w:t xml:space="preserve">B</w:t>
            </w:r>
            <w:r>
              <w:rPr>
                <w:color w:val="00274C"/>
                <w:position w:val="-2"/>
                <w:sz w:val="20"/>
                <w:szCs w:val="20"/>
                <w:u w:val="none"/>
              </w:rPr>
              <w:t xml:space="preserve"> until filling it completely. Start the engine at idle speed, or without a load, for a few minutes in order to ensure that the oil and bearings system operate satisfactorily.</w:t>
            </w:r>
          </w:p>
          <w:p>
            <w:pPr>
              <w:numPr>
                <w:ilvl w:val="0"/>
                <w:numId w:val="5838"/>
              </w:numPr>
              <w:spacing w:before="0" w:after="0" w:line="262" w:lineRule="auto"/>
              <w:jc w:val="left"/>
              <w:rPr>
                <w:color w:val="00274C"/>
                <w:sz w:val="20"/>
                <w:szCs w:val="20"/>
              </w:rPr>
            </w:pPr>
            <w:r>
              <w:rPr>
                <w:b/>
                <w:bCs/>
                <w:color w:val="00274C"/>
                <w:position w:val="-2"/>
                <w:sz w:val="20"/>
                <w:szCs w:val="20"/>
                <w:u w:val="none"/>
              </w:rPr>
              <w:t xml:space="preserve">Low temperature air or engine inactivity</w:t>
            </w:r>
            <w:r>
              <w:rPr>
                <w:color w:val="00274C"/>
                <w:position w:val="-2"/>
                <w:sz w:val="20"/>
                <w:szCs w:val="20"/>
                <w:u w:val="none"/>
              </w:rPr>
              <w:br/>
              <w:t xml:space="preserve">If the engine has been inactive for some time, or the air temperature is very low, start the engine at idle speed or without a load for a few minutes.</w:t>
            </w:r>
          </w:p>
          <w:p>
            <w:pPr>
              <w:numPr>
                <w:ilvl w:val="0"/>
                <w:numId w:val="5838"/>
              </w:numPr>
              <w:spacing w:before="0" w:after="0" w:line="262" w:lineRule="auto"/>
              <w:jc w:val="left"/>
              <w:rPr>
                <w:color w:val="00274C"/>
                <w:sz w:val="20"/>
                <w:szCs w:val="20"/>
              </w:rPr>
            </w:pPr>
            <w:r>
              <w:rPr>
                <w:b/>
                <w:bCs/>
                <w:color w:val="00274C"/>
                <w:position w:val="-2"/>
                <w:sz w:val="20"/>
                <w:szCs w:val="20"/>
                <w:u w:val="none"/>
              </w:rPr>
              <w:t xml:space="preserve">Engine shutdown</w:t>
            </w:r>
            <w:r>
              <w:rPr>
                <w:color w:val="00274C"/>
                <w:position w:val="-2"/>
                <w:sz w:val="20"/>
                <w:szCs w:val="20"/>
                <w:u w:val="none"/>
              </w:rPr>
              <w:br/>
              <w:t xml:space="preserve">Before switching the engine off after intense activity, one must allow the turbocharger to cool down. One must therefore let the engine run at idle speed or without a load for at least 2 minutes, thus allowing the turbocharger to cool.</w:t>
            </w:r>
          </w:p>
          <w:p>
            <w:pPr>
              <w:numPr>
                <w:ilvl w:val="0"/>
                <w:numId w:val="5838"/>
              </w:numPr>
              <w:spacing w:before="0" w:after="0" w:line="262" w:lineRule="auto"/>
              <w:jc w:val="left"/>
              <w:rPr>
                <w:color w:val="00274C"/>
                <w:sz w:val="20"/>
                <w:szCs w:val="20"/>
              </w:rPr>
            </w:pPr>
            <w:r>
              <w:rPr>
                <w:b/>
                <w:bCs/>
                <w:color w:val="00274C"/>
                <w:position w:val="-2"/>
                <w:sz w:val="20"/>
                <w:szCs w:val="20"/>
                <w:u w:val="none"/>
              </w:rPr>
              <w:t xml:space="preserve">Engine at idle speed</w:t>
            </w:r>
            <w:r>
              <w:rPr>
                <w:color w:val="00274C"/>
                <w:position w:val="-2"/>
                <w:sz w:val="20"/>
                <w:szCs w:val="20"/>
                <w:u w:val="none"/>
              </w:rPr>
              <w:br/>
              <w:t xml:space="preserve">Avoid using the engine at idle speed or without a load for long periods (more than 20-30 minutes). When operating at idle speed or without a load, the turbocharger is at low pressure in the exhaust chamber </w:t>
            </w:r>
            <w:r>
              <w:rPr>
                <w:b/>
                <w:bCs/>
                <w:color w:val="00274C"/>
                <w:position w:val="-2"/>
                <w:sz w:val="20"/>
                <w:szCs w:val="20"/>
                <w:u w:val="none"/>
              </w:rPr>
              <w:t xml:space="preserve">C</w:t>
            </w:r>
            <w:r>
              <w:rPr>
                <w:color w:val="00274C"/>
                <w:position w:val="-2"/>
                <w:sz w:val="20"/>
                <w:szCs w:val="20"/>
                <w:u w:val="none"/>
              </w:rPr>
              <w:t xml:space="preserve"> and air supply </w:t>
            </w:r>
            <w:r>
              <w:rPr>
                <w:b/>
                <w:bCs/>
                <w:color w:val="00274C"/>
                <w:position w:val="-2"/>
                <w:sz w:val="20"/>
                <w:szCs w:val="20"/>
                <w:u w:val="none"/>
              </w:rPr>
              <w:t xml:space="preserve">D</w:t>
            </w:r>
            <w:r>
              <w:rPr>
                <w:color w:val="00274C"/>
                <w:position w:val="-2"/>
                <w:sz w:val="20"/>
                <w:szCs w:val="20"/>
                <w:u w:val="none"/>
              </w:rPr>
              <w:t xml:space="preserve"> ; this may cause oil leaks from seals </w:t>
            </w:r>
            <w:r>
              <w:rPr>
                <w:b/>
                <w:bCs/>
                <w:color w:val="00274C"/>
                <w:position w:val="-2"/>
                <w:sz w:val="20"/>
                <w:szCs w:val="20"/>
                <w:u w:val="none"/>
              </w:rPr>
              <w:t xml:space="preserve">E</w:t>
            </w:r>
            <w:r>
              <w:rPr>
                <w:color w:val="00274C"/>
                <w:position w:val="-2"/>
                <w:sz w:val="20"/>
                <w:szCs w:val="20"/>
                <w:u w:val="none"/>
              </w:rPr>
              <w:br/>
              <w:t xml:space="preserve">to the extremity of the shaft. Even if this does not cause damage, it can cause blue smoke from the exhaust when the engine speed and load are increased.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88406376" name="name90556a8b996adaa68" descr="imm2_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1.jpg"/>
                          <pic:cNvPicPr/>
                        </pic:nvPicPr>
                        <pic:blipFill>
                          <a:blip r:embed="rId28606a8b996adaa65"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2.60</w:t>
            </w:r>
            <w:r>
              <w:rPr>
                <w:position w:val="-230"/>
              </w:rPr>
              <w:drawing>
                <wp:inline distT="0" distB="0" distL="0" distR="0">
                  <wp:extent cx="2232000" cy="1504800"/>
                  <wp:effectExtent b="0" l="0" r="0" t="0"/>
                  <wp:docPr id="93933490" name="name18656a8b996ae2582" descr="imm2_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2.jpg"/>
                          <pic:cNvPicPr/>
                        </pic:nvPicPr>
                        <pic:blipFill>
                          <a:blip r:embed="rId22826a8b996ae257f"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br/>
              <w:br/>
              <w:t xml:space="preserve">Fig 2.61</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2.18.3 Before installing a new turbocharger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0679230" name="name62246a8b996ae6b9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9066a8b996ae6b9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Do not lift the turbocharger with one hand from the  box.</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Do not lift turbocharger from Comp hsg side.</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Lift the turbocharger with both hands from box.</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Make sure to use clean gloves.</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Handle the turbocharger as indicated in </w:t>
            </w:r>
            <w:hyperlink r:id="rId81736a8b996ae7acb" w:history="1">
              <w:r>
                <w:rPr>
                  <w:rStyle w:val="DefaultParagraphFontPHPDOCX"/>
                  <w:b/>
                  <w:bCs/>
                  <w:color w:val="0000FF"/>
                  <w:position w:val="-2"/>
                  <w:sz w:val="20"/>
                  <w:szCs w:val="20"/>
                  <w:u w:val="none"/>
                </w:rPr>
                <w:t xml:space="preserve">Par. 2.17.4.</w:t>
              </w:r>
            </w:hyperlink>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8844941" name="name63616a8b996aee427" descr="imm2_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3.jpg"/>
                          <pic:cNvPicPr/>
                        </pic:nvPicPr>
                        <pic:blipFill>
                          <a:blip r:embed="rId22786a8b996aee424"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2.62</w:t>
            </w:r>
          </w:p>
        </w:tc>
      </w:tr>
      <w:tr>
        <w:trPr>
          <w:trHeight w:val="0" w:hRule="atLeast"/>
        </w:trPr>
        <w:tc>
          <w:tcPr>
            <w:tcW w:w="0" w:type="auto"/>
            <w:tcMar>
              <w:top w:w="150" w:type="dxa"/>
              <w:left w:w="150" w:type="dxa"/>
              <w:bottom w:w="150" w:type="dxa"/>
              <w:right w:w="150" w:type="dxa"/>
            </w:tcMar>
            <w:vAlign w:val="center"/>
          </w:tcPr>
          <w:p>
            <w:pPr>
              <w:numPr>
                <w:ilvl w:val="0"/>
                <w:numId w:val="5839"/>
              </w:numPr>
              <w:spacing w:before="0" w:after="0" w:line="262" w:lineRule="auto"/>
              <w:jc w:val="left"/>
              <w:rPr>
                <w:color w:val="00274C"/>
                <w:sz w:val="20"/>
                <w:szCs w:val="20"/>
              </w:rPr>
            </w:pPr>
            <w:r>
              <w:rPr>
                <w:color w:val="00274C"/>
                <w:position w:val="-2"/>
                <w:sz w:val="20"/>
                <w:szCs w:val="20"/>
                <w:u w:val="none"/>
              </w:rPr>
              <w:t xml:space="preserve">Avoid lifting from the intake side </w:t>
            </w:r>
            <w:r>
              <w:rPr>
                <w:b/>
                <w:bCs/>
                <w:color w:val="00274C"/>
                <w:position w:val="-2"/>
                <w:sz w:val="20"/>
                <w:szCs w:val="20"/>
                <w:u w:val="none"/>
              </w:rPr>
              <w:t xml:space="preserve">G</w:t>
            </w:r>
            <w:r>
              <w:rPr>
                <w:color w:val="00274C"/>
                <w:position w:val="-2"/>
                <w:sz w:val="20"/>
                <w:szCs w:val="20"/>
                <w:u w:val="none"/>
              </w:rPr>
              <w:t xml:space="preserve"> .</w:t>
            </w:r>
          </w:p>
          <w:p>
            <w:pPr>
              <w:numPr>
                <w:ilvl w:val="0"/>
                <w:numId w:val="5839"/>
              </w:numPr>
              <w:spacing w:before="0" w:after="0" w:line="262" w:lineRule="auto"/>
              <w:jc w:val="left"/>
              <w:rPr>
                <w:color w:val="00274C"/>
                <w:sz w:val="20"/>
                <w:szCs w:val="20"/>
              </w:rPr>
            </w:pPr>
            <w:r>
              <w:rPr>
                <w:color w:val="00274C"/>
                <w:position w:val="-2"/>
                <w:sz w:val="20"/>
                <w:szCs w:val="20"/>
                <w:u w:val="none"/>
              </w:rPr>
              <w:t xml:space="preserve">Remove cap guard </w:t>
            </w:r>
            <w:r>
              <w:rPr>
                <w:b/>
                <w:bCs/>
                <w:color w:val="00274C"/>
                <w:position w:val="-2"/>
                <w:sz w:val="20"/>
                <w:szCs w:val="20"/>
                <w:u w:val="none"/>
              </w:rPr>
              <w:t xml:space="preserve">F</w:t>
            </w:r>
            <w:r>
              <w:rPr>
                <w:color w:val="00274C"/>
                <w:position w:val="-2"/>
                <w:sz w:val="20"/>
                <w:szCs w:val="20"/>
                <w:u w:val="none"/>
              </w:rPr>
              <w:t xml:space="preserve"> and check that there is no excessive shaft axial and radial clearances.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88017063" name="name36016a8b996b01116" descr="imm2_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4.jpg"/>
                          <pic:cNvPicPr/>
                        </pic:nvPicPr>
                        <pic:blipFill>
                          <a:blip r:embed="rId89396a8b996b01113"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2.63</w:t>
            </w:r>
          </w:p>
        </w:tc>
      </w:tr>
      <w:tr>
        <w:trPr>
          <w:trHeight w:val="0" w:hRule="atLeast"/>
        </w:trPr>
        <w:tc>
          <w:tcPr>
            <w:tcW w:w="0" w:type="auto"/>
            <w:tcMar>
              <w:top w:w="150" w:type="dxa"/>
              <w:left w:w="150" w:type="dxa"/>
              <w:bottom w:w="150" w:type="dxa"/>
              <w:right w:w="150" w:type="dxa"/>
            </w:tcMar>
            <w:vAlign w:val="center"/>
          </w:tcPr>
          <w:p>
            <w:pPr>
              <w:numPr>
                <w:ilvl w:val="0"/>
                <w:numId w:val="5840"/>
              </w:numPr>
              <w:spacing w:before="0" w:after="0" w:line="262" w:lineRule="auto"/>
              <w:jc w:val="left"/>
              <w:rPr>
                <w:color w:val="00274C"/>
                <w:sz w:val="20"/>
                <w:szCs w:val="20"/>
              </w:rPr>
            </w:pPr>
            <w:r>
              <w:rPr>
                <w:color w:val="00274C"/>
                <w:position w:val="-2"/>
                <w:sz w:val="20"/>
                <w:szCs w:val="20"/>
                <w:u w:val="none"/>
              </w:rPr>
              <w:t xml:space="preserve">Check for any signs of friction of the turbine on the turbocharger body.</w:t>
            </w:r>
          </w:p>
          <w:p>
            <w:pPr>
              <w:numPr>
                <w:ilvl w:val="0"/>
                <w:numId w:val="5840"/>
              </w:numPr>
              <w:spacing w:before="0" w:after="0" w:line="262" w:lineRule="auto"/>
              <w:jc w:val="left"/>
              <w:rPr>
                <w:color w:val="00274C"/>
                <w:sz w:val="20"/>
                <w:szCs w:val="20"/>
              </w:rPr>
            </w:pPr>
            <w:r>
              <w:rPr>
                <w:color w:val="00274C"/>
                <w:position w:val="-2"/>
                <w:sz w:val="20"/>
                <w:szCs w:val="20"/>
                <w:u w:val="none"/>
              </w:rPr>
              <w:t xml:space="preserve">Check for any traces of oil leaks on the turbocharger body.</w:t>
            </w:r>
          </w:p>
          <w:p>
            <w:pPr>
              <w:numPr>
                <w:ilvl w:val="0"/>
                <w:numId w:val="5840"/>
              </w:numPr>
              <w:spacing w:before="0" w:after="0" w:line="262" w:lineRule="auto"/>
              <w:jc w:val="left"/>
              <w:rPr>
                <w:color w:val="00274C"/>
                <w:sz w:val="20"/>
                <w:szCs w:val="20"/>
              </w:rPr>
            </w:pPr>
            <w:r>
              <w:rPr>
                <w:color w:val="00274C"/>
                <w:position w:val="-2"/>
                <w:sz w:val="20"/>
                <w:szCs w:val="20"/>
                <w:u w:val="none"/>
              </w:rPr>
              <w:t xml:space="preserve">After having check everything, reapply cap </w:t>
            </w:r>
            <w:r>
              <w:rPr>
                <w:b/>
                <w:bCs/>
                <w:color w:val="00274C"/>
                <w:position w:val="-2"/>
                <w:sz w:val="20"/>
                <w:szCs w:val="20"/>
                <w:u w:val="none"/>
              </w:rPr>
              <w:t xml:space="preserve">F</w:t>
            </w:r>
            <w:r>
              <w:rPr>
                <w:color w:val="00274C"/>
                <w:position w:val="-2"/>
                <w:sz w:val="20"/>
                <w:szCs w:val="20"/>
                <w:u w:val="none"/>
              </w:rPr>
              <w:t xml:space="preserve"> on intake opening </w:t>
            </w:r>
            <w:r>
              <w:rPr>
                <w:b/>
                <w:bCs/>
                <w:color w:val="00274C"/>
                <w:position w:val="-2"/>
                <w:sz w:val="20"/>
                <w:szCs w:val="20"/>
                <w:u w:val="none"/>
              </w:rPr>
              <w:t xml:space="preserve">H</w:t>
            </w:r>
            <w:r>
              <w:rPr>
                <w:color w:val="00274C"/>
                <w:position w:val="-2"/>
                <w:sz w:val="20"/>
                <w:szCs w:val="20"/>
                <w:u w:val="none"/>
              </w:rPr>
              <w:t xml:space="preserve"> of the turbocharger and do not remove it until assembly has been completed.</w:t>
            </w:r>
          </w:p>
        </w:tc>
        <w:tc>
          <w:tcPr>
            <w:tcW w:w="0" w:type="auto"/>
            <w:tcMar>
              <w:top w:w="150" w:type="dxa"/>
              <w:left w:w="150" w:type="dxa"/>
              <w:bottom w:w="150" w:type="dxa"/>
              <w:right w:w="150" w:type="dxa"/>
            </w:tcMar>
            <w:vAlign w:val="top"/>
          </w:tcPr>
          <w:p>
            <w:r>
              <w:rPr>
                <w:position w:val="-230"/>
              </w:rPr>
              <w:drawing>
                <wp:inline distT="0" distB="0" distL="0" distR="0">
                  <wp:extent cx="2232000" cy="1504800"/>
                  <wp:effectExtent b="0" l="0" r="0" t="0"/>
                  <wp:docPr id="50477564" name="name41146a8b996b09444" descr="2.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65.jpg"/>
                          <pic:cNvPicPr/>
                        </pic:nvPicPr>
                        <pic:blipFill>
                          <a:blip r:embed="rId22016a8b996b09441" cstate="print"/>
                          <a:stretch>
                            <a:fillRect/>
                          </a:stretch>
                        </pic:blipFill>
                        <pic:spPr>
                          <a:xfrm>
                            <a:off x="0" y="0"/>
                            <a:ext cx="2232000" cy="1504800"/>
                          </a:xfrm>
                          <a:prstGeom prst="rect">
                            <a:avLst/>
                          </a:prstGeom>
                          <a:ln w="0">
                            <a:noFill/>
                          </a:ln>
                        </pic:spPr>
                      </pic:pic>
                    </a:graphicData>
                  </a:graphic>
                </wp:inline>
              </w:drawing>
            </w:r>
            <w:r>
              <w:rPr>
                <w:b/>
                <w:bCs/>
                <w:color w:val="00274C"/>
                <w:position w:val="0"/>
                <w:sz w:val="20"/>
                <w:szCs w:val="20"/>
                <w:u w:val="none"/>
              </w:rPr>
              <w:br/>
              <w:t xml:space="preserve">Fig 2.64</w:t>
            </w:r>
          </w:p>
        </w:tc>
      </w:tr>
      <w:tr>
        <w:trPr>
          <w:trHeight w:val="0" w:hRule="atLeast"/>
        </w:trPr>
        <w:tc>
          <w:tcPr>
            <w:tcW w:w="0" w:type="auto"/>
            <w:tcMar>
              <w:top w:w="150" w:type="dxa"/>
              <w:left w:w="150" w:type="dxa"/>
              <w:bottom w:w="150" w:type="dxa"/>
              <w:right w:w="150" w:type="dxa"/>
            </w:tcMar>
            <w:vAlign w:val="center"/>
          </w:tcPr>
          <w:p>
            <w:pPr>
              <w:numPr>
                <w:ilvl w:val="0"/>
                <w:numId w:val="5841"/>
              </w:numPr>
              <w:spacing w:before="0" w:after="0" w:line="262" w:lineRule="auto"/>
              <w:jc w:val="left"/>
              <w:rPr>
                <w:color w:val="00274C"/>
                <w:sz w:val="20"/>
                <w:szCs w:val="20"/>
              </w:rPr>
            </w:pPr>
            <w:r>
              <w:rPr>
                <w:color w:val="00274C"/>
                <w:position w:val="-2"/>
                <w:sz w:val="20"/>
                <w:szCs w:val="20"/>
                <w:u w:val="none"/>
              </w:rPr>
              <w:t xml:space="preserve">Check the correct assembly of the capscrews and the presence of paint on them.</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74026035" name="name41966a8b996b11488" descr="imm2_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7.jpg"/>
                          <pic:cNvPicPr/>
                        </pic:nvPicPr>
                        <pic:blipFill>
                          <a:blip r:embed="rId67146a8b996b11485"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2.65</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2.18.4 Installation instructions</w:t>
            </w:r>
          </w:p>
          <w:p/>
          <w:p/>
          <w:p>
            <w:pPr>
              <w:numPr>
                <w:ilvl w:val="0"/>
                <w:numId w:val="5842"/>
              </w:numPr>
              <w:spacing w:before="0" w:after="0" w:line="262" w:lineRule="auto"/>
              <w:jc w:val="left"/>
              <w:rPr>
                <w:color w:val="00274C"/>
                <w:sz w:val="20"/>
                <w:szCs w:val="20"/>
              </w:rPr>
            </w:pPr>
            <w:r>
              <w:rPr>
                <w:b/>
                <w:bCs/>
                <w:color w:val="00274C"/>
                <w:position w:val="-2"/>
                <w:sz w:val="20"/>
                <w:szCs w:val="20"/>
                <w:u w:val="none"/>
              </w:rPr>
              <w:t xml:space="preserve">Remove the cap guards with care only when assembling.</w:t>
            </w:r>
            <w:r>
              <w:rPr>
                <w:color w:val="00274C"/>
                <w:position w:val="-2"/>
                <w:sz w:val="20"/>
                <w:szCs w:val="20"/>
                <w:u w:val="none"/>
              </w:rPr>
              <w:br/>
              <w:t xml:space="preserve">Handle carefully avoiding erratic movements.</w:t>
            </w:r>
          </w:p>
        </w:tc>
        <w:tc>
          <w:tcPr>
            <w:tcW w:w="0" w:type="auto"/>
            <w:tcMar>
              <w:top w:w="150" w:type="dxa"/>
              <w:left w:w="150" w:type="dxa"/>
              <w:bottom w:w="150" w:type="dxa"/>
              <w:right w:w="150" w:type="dxa"/>
            </w:tcMar>
            <w:vAlign w:val="top"/>
          </w:tcPr>
          <w:p>
            <w:r>
              <w:rPr>
                <w:position w:val="-228"/>
              </w:rPr>
              <w:drawing>
                <wp:inline distT="0" distB="0" distL="0" distR="0">
                  <wp:extent cx="2232000" cy="1497600"/>
                  <wp:effectExtent b="0" l="0" r="0" t="0"/>
                  <wp:docPr id="12799305" name="name40476a8b996b1826d" descr="imm2_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2_65.jpg"/>
                          <pic:cNvPicPr/>
                        </pic:nvPicPr>
                        <pic:blipFill>
                          <a:blip r:embed="rId55476a8b996b1826a" cstate="print"/>
                          <a:stretch>
                            <a:fillRect/>
                          </a:stretch>
                        </pic:blipFill>
                        <pic:spPr>
                          <a:xfrm>
                            <a:off x="0" y="0"/>
                            <a:ext cx="2232000" cy="1497600"/>
                          </a:xfrm>
                          <a:prstGeom prst="rect">
                            <a:avLst/>
                          </a:prstGeom>
                          <a:ln w="0">
                            <a:noFill/>
                          </a:ln>
                        </pic:spPr>
                      </pic:pic>
                    </a:graphicData>
                  </a:graphic>
                </wp:inline>
              </w:drawing>
            </w:r>
            <w:r>
              <w:rPr>
                <w:b/>
                <w:bCs/>
                <w:color w:val="00274C"/>
                <w:position w:val="0"/>
                <w:sz w:val="20"/>
                <w:szCs w:val="20"/>
                <w:u w:val="none"/>
              </w:rPr>
              <w:br/>
              <w:t xml:space="preserve">Fig 2.66</w:t>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2.18.5 Replacement instructions</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Always understand the cause of the breakage of the turbocharger before replacing it.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Correct the cause of the breakage before replacing it with a new turbocharger.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in doubt, contact </w:t>
            </w:r>
            <w:r>
              <w:rPr>
                <w:b/>
                <w:bCs/>
                <w:color w:val="00274C"/>
                <w:position w:val="-2"/>
                <w:sz w:val="20"/>
                <w:szCs w:val="20"/>
                <w:u w:val="none"/>
              </w:rPr>
              <w:t xml:space="preserve">KOHLER</w:t>
            </w:r>
            <w:r>
              <w:rPr>
                <w:color w:val="00274C"/>
                <w:position w:val="-2"/>
                <w:sz w:val="20"/>
                <w:szCs w:val="20"/>
                <w:u w:val="none"/>
              </w:rPr>
              <w:t xml:space="preserve"> service department.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873962" name="name63836a8b996b1cb09"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52816a8b996b1cb06"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Failure to comply with these instructions can cause damage to the turbocharger and void the warranty.</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Modifying the calibration of the turbocharger damages the turbocharger/engine.</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Always use the correct gaskets, and fit carefully to avoid blocking holes when mounting.</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Refer to the manual of the engine / vehicle, for: the correct type and quantity of oil, the correct tightening of components, instructions and installation.</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It is forbidden to use liquid gaskets or sealants, particularly for the oil inlet/outlet.</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Avoid dirt / debris while installing the turbocharger.</w:t>
            </w:r>
          </w:p>
          <w:p>
            <w:pPr>
              <w:numPr>
                <w:ilvl w:val="0"/>
                <w:numId w:val="5834"/>
              </w:numPr>
              <w:spacing w:before="0" w:after="0" w:line="262" w:lineRule="auto"/>
              <w:jc w:val="left"/>
              <w:rPr>
                <w:color w:val="00274C"/>
                <w:sz w:val="20"/>
                <w:szCs w:val="20"/>
              </w:rPr>
            </w:pPr>
            <w:r>
              <w:rPr>
                <w:color w:val="00274C"/>
                <w:position w:val="-2"/>
                <w:sz w:val="20"/>
                <w:szCs w:val="20"/>
                <w:u w:val="none"/>
              </w:rPr>
              <w:t xml:space="preserve">Before mounting the turbocharger, check that the code of the component is correct for the type of engine, as mounting the wrong turbocharger can damage the turbo / engine and void the warranty.</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Balancer device (optional)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balancer device is composed of a special crankshaft that activates 2 additional shafts (balancers).</w:t>
            </w:r>
          </w:p>
          <w:p>
            <w:pPr>
              <w:widowControl w:val="on"/>
              <w:pBdr/>
              <w:spacing w:before="0" w:after="0" w:line="262" w:lineRule="auto"/>
              <w:ind w:left="0" w:right="0"/>
              <w:jc w:val="left"/>
              <w:textAlignment w:val="center"/>
            </w:pPr>
            <w:r>
              <w:rPr>
                <w:color w:val="00274C"/>
                <w:position w:val="-2"/>
                <w:sz w:val="20"/>
                <w:szCs w:val="20"/>
                <w:u w:val="none"/>
              </w:rPr>
              <w:t xml:space="preserve">Rotation of the balancers, which have counterweights that oppose the movement of alternating weights (crankshaft - connecting rods - pistons), reduces vibrations caused by them.</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device is developed under the crankshaft, fixed on the crankcase, closed by the oil sump.
</w:t>
            </w:r>
          </w:p>
          <w:p>
            <w:pPr>
              <w:widowControl w:val="on"/>
              <w:pBdr/>
              <w:spacing w:before="0" w:after="0" w:line="262" w:lineRule="auto"/>
              <w:ind w:left="0" w:right="0"/>
              <w:jc w:val="left"/>
              <w:textAlignment w:val="center"/>
            </w:pPr>
            <w:r>
              <w:rPr>
                <w:b/>
                <w:bCs/>
                <w:color w:val="00274C"/>
                <w:position w:val="-2"/>
                <w:sz w:val="20"/>
                <w:szCs w:val="20"/>
                <w:u w:val="none"/>
              </w:rPr>
              <w:br/>
              <w:t xml:space="preserve">Tab 2.43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Crankshaft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control gear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Balancer shaft support box</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Conductor balance shaft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Conducted balance shaft</w:t>
                  </w:r>
                </w:p>
              </w:tc>
            </w:tr>
          </w:tbl>
          <w:p/>
        </w:tc>
        <w:tc>
          <w:tcPr>
            <w:tcW w:w="0" w:type="auto"/>
            <w:tcMar>
              <w:top w:w="150" w:type="dxa"/>
              <w:left w:w="150" w:type="dxa"/>
              <w:bottom w:w="150" w:type="dxa"/>
              <w:right w:w="150" w:type="dxa"/>
            </w:tcMar>
            <w:vAlign w:val="top"/>
          </w:tcPr>
          <w:p>
            <w:r>
              <w:rPr>
                <w:position w:val="-296"/>
              </w:rPr>
              <w:drawing>
                <wp:inline distT="0" distB="0" distL="0" distR="0">
                  <wp:extent cx="1936800" cy="1922400"/>
                  <wp:effectExtent b="0" l="0" r="0" t="0"/>
                  <wp:docPr id="42709384" name="name11576a8b996b2f00a" descr="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56.jpg"/>
                          <pic:cNvPicPr/>
                        </pic:nvPicPr>
                        <pic:blipFill>
                          <a:blip r:embed="rId53376a8b996b2f007" cstate="print"/>
                          <a:stretch>
                            <a:fillRect/>
                          </a:stretch>
                        </pic:blipFill>
                        <pic:spPr>
                          <a:xfrm>
                            <a:off x="0" y="0"/>
                            <a:ext cx="1936800" cy="1922400"/>
                          </a:xfrm>
                          <a:prstGeom prst="rect">
                            <a:avLst/>
                          </a:prstGeom>
                          <a:ln w="0">
                            <a:noFill/>
                          </a:ln>
                        </pic:spPr>
                      </pic:pic>
                    </a:graphicData>
                  </a:graphic>
                </wp:inline>
              </w:drawing>
            </w:r>
            <w:r>
              <w:rPr>
                <w:b/>
                <w:bCs/>
                <w:color w:val="00274C"/>
                <w:position w:val="0"/>
                <w:sz w:val="20"/>
                <w:szCs w:val="20"/>
                <w:u w:val="none"/>
              </w:rPr>
              <w:br/>
              <w:t xml:space="preserve">Fig 2.67</w:t>
            </w:r>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5842">
    <w:multiLevelType w:val="hybridMultilevel"/>
    <w:lvl w:ilvl="0" w:tplc="97528239">
      <w:start w:val="1"/>
      <w:numFmt w:val="decimal"/>
      <w:lvlText w:val="%1."/>
      <w:lvlJc w:val="left"/>
      <w:pPr>
        <w:ind w:left="720" w:hanging="360"/>
      </w:pPr>
    </w:lvl>
    <w:lvl w:ilvl="1" w:tplc="97528239" w:tentative="1">
      <w:start w:val="1"/>
      <w:numFmt w:val="lowerLetter"/>
      <w:lvlText w:val="%2."/>
      <w:lvlJc w:val="left"/>
      <w:pPr>
        <w:ind w:left="1440" w:hanging="360"/>
      </w:pPr>
    </w:lvl>
    <w:lvl w:ilvl="2" w:tplc="97528239" w:tentative="1">
      <w:start w:val="1"/>
      <w:numFmt w:val="lowerRoman"/>
      <w:lvlText w:val="%3."/>
      <w:lvlJc w:val="right"/>
      <w:pPr>
        <w:ind w:left="2160" w:hanging="180"/>
      </w:pPr>
    </w:lvl>
    <w:lvl w:ilvl="3" w:tplc="97528239" w:tentative="1">
      <w:start w:val="1"/>
      <w:numFmt w:val="decimal"/>
      <w:lvlText w:val="%4."/>
      <w:lvlJc w:val="left"/>
      <w:pPr>
        <w:ind w:left="2880" w:hanging="360"/>
      </w:pPr>
    </w:lvl>
    <w:lvl w:ilvl="4" w:tplc="97528239" w:tentative="1">
      <w:start w:val="1"/>
      <w:numFmt w:val="lowerLetter"/>
      <w:lvlText w:val="%5."/>
      <w:lvlJc w:val="left"/>
      <w:pPr>
        <w:ind w:left="3600" w:hanging="360"/>
      </w:pPr>
    </w:lvl>
    <w:lvl w:ilvl="5" w:tplc="97528239" w:tentative="1">
      <w:start w:val="1"/>
      <w:numFmt w:val="lowerRoman"/>
      <w:lvlText w:val="%6."/>
      <w:lvlJc w:val="right"/>
      <w:pPr>
        <w:ind w:left="4320" w:hanging="180"/>
      </w:pPr>
    </w:lvl>
    <w:lvl w:ilvl="6" w:tplc="97528239" w:tentative="1">
      <w:start w:val="1"/>
      <w:numFmt w:val="decimal"/>
      <w:lvlText w:val="%7."/>
      <w:lvlJc w:val="left"/>
      <w:pPr>
        <w:ind w:left="5040" w:hanging="360"/>
      </w:pPr>
    </w:lvl>
    <w:lvl w:ilvl="7" w:tplc="97528239" w:tentative="1">
      <w:start w:val="1"/>
      <w:numFmt w:val="lowerLetter"/>
      <w:lvlText w:val="%8."/>
      <w:lvlJc w:val="left"/>
      <w:pPr>
        <w:ind w:left="5760" w:hanging="360"/>
      </w:pPr>
    </w:lvl>
    <w:lvl w:ilvl="8" w:tplc="97528239" w:tentative="1">
      <w:start w:val="1"/>
      <w:numFmt w:val="lowerRoman"/>
      <w:lvlText w:val="%9."/>
      <w:lvlJc w:val="right"/>
      <w:pPr>
        <w:ind w:left="6480" w:hanging="180"/>
      </w:pPr>
    </w:lvl>
  </w:abstractNum>
  <w:abstractNum w:abstractNumId="5841">
    <w:multiLevelType w:val="hybridMultilevel"/>
    <w:lvl w:ilvl="0" w:tplc="73062402">
      <w:start w:val="1"/>
      <w:numFmt w:val="decimal"/>
      <w:lvlText w:val="%1."/>
      <w:lvlJc w:val="left"/>
      <w:pPr>
        <w:ind w:left="720" w:hanging="360"/>
      </w:pPr>
    </w:lvl>
    <w:lvl w:ilvl="1" w:tplc="73062402" w:tentative="1">
      <w:start w:val="1"/>
      <w:numFmt w:val="lowerLetter"/>
      <w:lvlText w:val="%2."/>
      <w:lvlJc w:val="left"/>
      <w:pPr>
        <w:ind w:left="1440" w:hanging="360"/>
      </w:pPr>
    </w:lvl>
    <w:lvl w:ilvl="2" w:tplc="73062402" w:tentative="1">
      <w:start w:val="1"/>
      <w:numFmt w:val="lowerRoman"/>
      <w:lvlText w:val="%3."/>
      <w:lvlJc w:val="right"/>
      <w:pPr>
        <w:ind w:left="2160" w:hanging="180"/>
      </w:pPr>
    </w:lvl>
    <w:lvl w:ilvl="3" w:tplc="73062402" w:tentative="1">
      <w:start w:val="1"/>
      <w:numFmt w:val="decimal"/>
      <w:lvlText w:val="%4."/>
      <w:lvlJc w:val="left"/>
      <w:pPr>
        <w:ind w:left="2880" w:hanging="360"/>
      </w:pPr>
    </w:lvl>
    <w:lvl w:ilvl="4" w:tplc="73062402" w:tentative="1">
      <w:start w:val="1"/>
      <w:numFmt w:val="lowerLetter"/>
      <w:lvlText w:val="%5."/>
      <w:lvlJc w:val="left"/>
      <w:pPr>
        <w:ind w:left="3600" w:hanging="360"/>
      </w:pPr>
    </w:lvl>
    <w:lvl w:ilvl="5" w:tplc="73062402" w:tentative="1">
      <w:start w:val="1"/>
      <w:numFmt w:val="lowerRoman"/>
      <w:lvlText w:val="%6."/>
      <w:lvlJc w:val="right"/>
      <w:pPr>
        <w:ind w:left="4320" w:hanging="180"/>
      </w:pPr>
    </w:lvl>
    <w:lvl w:ilvl="6" w:tplc="73062402" w:tentative="1">
      <w:start w:val="1"/>
      <w:numFmt w:val="decimal"/>
      <w:lvlText w:val="%7."/>
      <w:lvlJc w:val="left"/>
      <w:pPr>
        <w:ind w:left="5040" w:hanging="360"/>
      </w:pPr>
    </w:lvl>
    <w:lvl w:ilvl="7" w:tplc="73062402" w:tentative="1">
      <w:start w:val="1"/>
      <w:numFmt w:val="lowerLetter"/>
      <w:lvlText w:val="%8."/>
      <w:lvlJc w:val="left"/>
      <w:pPr>
        <w:ind w:left="5760" w:hanging="360"/>
      </w:pPr>
    </w:lvl>
    <w:lvl w:ilvl="8" w:tplc="73062402" w:tentative="1">
      <w:start w:val="1"/>
      <w:numFmt w:val="lowerRoman"/>
      <w:lvlText w:val="%9."/>
      <w:lvlJc w:val="right"/>
      <w:pPr>
        <w:ind w:left="6480" w:hanging="180"/>
      </w:pPr>
    </w:lvl>
  </w:abstractNum>
  <w:abstractNum w:abstractNumId="5840">
    <w:multiLevelType w:val="hybridMultilevel"/>
    <w:lvl w:ilvl="0" w:tplc="17314997">
      <w:start w:val="1"/>
      <w:numFmt w:val="decimal"/>
      <w:lvlText w:val="%1."/>
      <w:lvlJc w:val="left"/>
      <w:pPr>
        <w:ind w:left="720" w:hanging="360"/>
      </w:pPr>
    </w:lvl>
    <w:lvl w:ilvl="1" w:tplc="17314997" w:tentative="1">
      <w:start w:val="1"/>
      <w:numFmt w:val="lowerLetter"/>
      <w:lvlText w:val="%2."/>
      <w:lvlJc w:val="left"/>
      <w:pPr>
        <w:ind w:left="1440" w:hanging="360"/>
      </w:pPr>
    </w:lvl>
    <w:lvl w:ilvl="2" w:tplc="17314997" w:tentative="1">
      <w:start w:val="1"/>
      <w:numFmt w:val="lowerRoman"/>
      <w:lvlText w:val="%3."/>
      <w:lvlJc w:val="right"/>
      <w:pPr>
        <w:ind w:left="2160" w:hanging="180"/>
      </w:pPr>
    </w:lvl>
    <w:lvl w:ilvl="3" w:tplc="17314997" w:tentative="1">
      <w:start w:val="1"/>
      <w:numFmt w:val="decimal"/>
      <w:lvlText w:val="%4."/>
      <w:lvlJc w:val="left"/>
      <w:pPr>
        <w:ind w:left="2880" w:hanging="360"/>
      </w:pPr>
    </w:lvl>
    <w:lvl w:ilvl="4" w:tplc="17314997" w:tentative="1">
      <w:start w:val="1"/>
      <w:numFmt w:val="lowerLetter"/>
      <w:lvlText w:val="%5."/>
      <w:lvlJc w:val="left"/>
      <w:pPr>
        <w:ind w:left="3600" w:hanging="360"/>
      </w:pPr>
    </w:lvl>
    <w:lvl w:ilvl="5" w:tplc="17314997" w:tentative="1">
      <w:start w:val="1"/>
      <w:numFmt w:val="lowerRoman"/>
      <w:lvlText w:val="%6."/>
      <w:lvlJc w:val="right"/>
      <w:pPr>
        <w:ind w:left="4320" w:hanging="180"/>
      </w:pPr>
    </w:lvl>
    <w:lvl w:ilvl="6" w:tplc="17314997" w:tentative="1">
      <w:start w:val="1"/>
      <w:numFmt w:val="decimal"/>
      <w:lvlText w:val="%7."/>
      <w:lvlJc w:val="left"/>
      <w:pPr>
        <w:ind w:left="5040" w:hanging="360"/>
      </w:pPr>
    </w:lvl>
    <w:lvl w:ilvl="7" w:tplc="17314997" w:tentative="1">
      <w:start w:val="1"/>
      <w:numFmt w:val="lowerLetter"/>
      <w:lvlText w:val="%8."/>
      <w:lvlJc w:val="left"/>
      <w:pPr>
        <w:ind w:left="5760" w:hanging="360"/>
      </w:pPr>
    </w:lvl>
    <w:lvl w:ilvl="8" w:tplc="17314997" w:tentative="1">
      <w:start w:val="1"/>
      <w:numFmt w:val="lowerRoman"/>
      <w:lvlText w:val="%9."/>
      <w:lvlJc w:val="right"/>
      <w:pPr>
        <w:ind w:left="6480" w:hanging="180"/>
      </w:pPr>
    </w:lvl>
  </w:abstractNum>
  <w:abstractNum w:abstractNumId="5839">
    <w:multiLevelType w:val="hybridMultilevel"/>
    <w:lvl w:ilvl="0" w:tplc="82991335">
      <w:start w:val="1"/>
      <w:numFmt w:val="decimal"/>
      <w:lvlText w:val="%1."/>
      <w:lvlJc w:val="left"/>
      <w:pPr>
        <w:ind w:left="720" w:hanging="360"/>
      </w:pPr>
    </w:lvl>
    <w:lvl w:ilvl="1" w:tplc="82991335" w:tentative="1">
      <w:start w:val="1"/>
      <w:numFmt w:val="lowerLetter"/>
      <w:lvlText w:val="%2."/>
      <w:lvlJc w:val="left"/>
      <w:pPr>
        <w:ind w:left="1440" w:hanging="360"/>
      </w:pPr>
    </w:lvl>
    <w:lvl w:ilvl="2" w:tplc="82991335" w:tentative="1">
      <w:start w:val="1"/>
      <w:numFmt w:val="lowerRoman"/>
      <w:lvlText w:val="%3."/>
      <w:lvlJc w:val="right"/>
      <w:pPr>
        <w:ind w:left="2160" w:hanging="180"/>
      </w:pPr>
    </w:lvl>
    <w:lvl w:ilvl="3" w:tplc="82991335" w:tentative="1">
      <w:start w:val="1"/>
      <w:numFmt w:val="decimal"/>
      <w:lvlText w:val="%4."/>
      <w:lvlJc w:val="left"/>
      <w:pPr>
        <w:ind w:left="2880" w:hanging="360"/>
      </w:pPr>
    </w:lvl>
    <w:lvl w:ilvl="4" w:tplc="82991335" w:tentative="1">
      <w:start w:val="1"/>
      <w:numFmt w:val="lowerLetter"/>
      <w:lvlText w:val="%5."/>
      <w:lvlJc w:val="left"/>
      <w:pPr>
        <w:ind w:left="3600" w:hanging="360"/>
      </w:pPr>
    </w:lvl>
    <w:lvl w:ilvl="5" w:tplc="82991335" w:tentative="1">
      <w:start w:val="1"/>
      <w:numFmt w:val="lowerRoman"/>
      <w:lvlText w:val="%6."/>
      <w:lvlJc w:val="right"/>
      <w:pPr>
        <w:ind w:left="4320" w:hanging="180"/>
      </w:pPr>
    </w:lvl>
    <w:lvl w:ilvl="6" w:tplc="82991335" w:tentative="1">
      <w:start w:val="1"/>
      <w:numFmt w:val="decimal"/>
      <w:lvlText w:val="%7."/>
      <w:lvlJc w:val="left"/>
      <w:pPr>
        <w:ind w:left="5040" w:hanging="360"/>
      </w:pPr>
    </w:lvl>
    <w:lvl w:ilvl="7" w:tplc="82991335" w:tentative="1">
      <w:start w:val="1"/>
      <w:numFmt w:val="lowerLetter"/>
      <w:lvlText w:val="%8."/>
      <w:lvlJc w:val="left"/>
      <w:pPr>
        <w:ind w:left="5760" w:hanging="360"/>
      </w:pPr>
    </w:lvl>
    <w:lvl w:ilvl="8" w:tplc="82991335" w:tentative="1">
      <w:start w:val="1"/>
      <w:numFmt w:val="lowerRoman"/>
      <w:lvlText w:val="%9."/>
      <w:lvlJc w:val="right"/>
      <w:pPr>
        <w:ind w:left="6480" w:hanging="180"/>
      </w:pPr>
    </w:lvl>
  </w:abstractNum>
  <w:abstractNum w:abstractNumId="5838">
    <w:multiLevelType w:val="hybridMultilevel"/>
    <w:lvl w:ilvl="0" w:tplc="58307930">
      <w:start w:val="1"/>
      <w:numFmt w:val="decimal"/>
      <w:lvlText w:val="%1."/>
      <w:lvlJc w:val="left"/>
      <w:pPr>
        <w:ind w:left="720" w:hanging="360"/>
      </w:pPr>
    </w:lvl>
    <w:lvl w:ilvl="1" w:tplc="58307930" w:tentative="1">
      <w:start w:val="1"/>
      <w:numFmt w:val="lowerLetter"/>
      <w:lvlText w:val="%2."/>
      <w:lvlJc w:val="left"/>
      <w:pPr>
        <w:ind w:left="1440" w:hanging="360"/>
      </w:pPr>
    </w:lvl>
    <w:lvl w:ilvl="2" w:tplc="58307930" w:tentative="1">
      <w:start w:val="1"/>
      <w:numFmt w:val="lowerRoman"/>
      <w:lvlText w:val="%3."/>
      <w:lvlJc w:val="right"/>
      <w:pPr>
        <w:ind w:left="2160" w:hanging="180"/>
      </w:pPr>
    </w:lvl>
    <w:lvl w:ilvl="3" w:tplc="58307930" w:tentative="1">
      <w:start w:val="1"/>
      <w:numFmt w:val="decimal"/>
      <w:lvlText w:val="%4."/>
      <w:lvlJc w:val="left"/>
      <w:pPr>
        <w:ind w:left="2880" w:hanging="360"/>
      </w:pPr>
    </w:lvl>
    <w:lvl w:ilvl="4" w:tplc="58307930" w:tentative="1">
      <w:start w:val="1"/>
      <w:numFmt w:val="lowerLetter"/>
      <w:lvlText w:val="%5."/>
      <w:lvlJc w:val="left"/>
      <w:pPr>
        <w:ind w:left="3600" w:hanging="360"/>
      </w:pPr>
    </w:lvl>
    <w:lvl w:ilvl="5" w:tplc="58307930" w:tentative="1">
      <w:start w:val="1"/>
      <w:numFmt w:val="lowerRoman"/>
      <w:lvlText w:val="%6."/>
      <w:lvlJc w:val="right"/>
      <w:pPr>
        <w:ind w:left="4320" w:hanging="180"/>
      </w:pPr>
    </w:lvl>
    <w:lvl w:ilvl="6" w:tplc="58307930" w:tentative="1">
      <w:start w:val="1"/>
      <w:numFmt w:val="decimal"/>
      <w:lvlText w:val="%7."/>
      <w:lvlJc w:val="left"/>
      <w:pPr>
        <w:ind w:left="5040" w:hanging="360"/>
      </w:pPr>
    </w:lvl>
    <w:lvl w:ilvl="7" w:tplc="58307930" w:tentative="1">
      <w:start w:val="1"/>
      <w:numFmt w:val="lowerLetter"/>
      <w:lvlText w:val="%8."/>
      <w:lvlJc w:val="left"/>
      <w:pPr>
        <w:ind w:left="5760" w:hanging="360"/>
      </w:pPr>
    </w:lvl>
    <w:lvl w:ilvl="8" w:tplc="58307930" w:tentative="1">
      <w:start w:val="1"/>
      <w:numFmt w:val="lowerRoman"/>
      <w:lvlText w:val="%9."/>
      <w:lvlJc w:val="right"/>
      <w:pPr>
        <w:ind w:left="6480" w:hanging="180"/>
      </w:pPr>
    </w:lvl>
  </w:abstractNum>
  <w:abstractNum w:abstractNumId="5837">
    <w:multiLevelType w:val="hybridMultilevel"/>
    <w:lvl w:ilvl="0" w:tplc="33505849">
      <w:start w:val="1"/>
      <w:numFmt w:val="decimal"/>
      <w:lvlText w:val="%1."/>
      <w:lvlJc w:val="left"/>
      <w:pPr>
        <w:ind w:left="720" w:hanging="360"/>
      </w:pPr>
    </w:lvl>
    <w:lvl w:ilvl="1" w:tplc="33505849" w:tentative="1">
      <w:start w:val="1"/>
      <w:numFmt w:val="lowerLetter"/>
      <w:lvlText w:val="%2."/>
      <w:lvlJc w:val="left"/>
      <w:pPr>
        <w:ind w:left="1440" w:hanging="360"/>
      </w:pPr>
    </w:lvl>
    <w:lvl w:ilvl="2" w:tplc="33505849" w:tentative="1">
      <w:start w:val="1"/>
      <w:numFmt w:val="lowerRoman"/>
      <w:lvlText w:val="%3."/>
      <w:lvlJc w:val="right"/>
      <w:pPr>
        <w:ind w:left="2160" w:hanging="180"/>
      </w:pPr>
    </w:lvl>
    <w:lvl w:ilvl="3" w:tplc="33505849" w:tentative="1">
      <w:start w:val="1"/>
      <w:numFmt w:val="decimal"/>
      <w:lvlText w:val="%4."/>
      <w:lvlJc w:val="left"/>
      <w:pPr>
        <w:ind w:left="2880" w:hanging="360"/>
      </w:pPr>
    </w:lvl>
    <w:lvl w:ilvl="4" w:tplc="33505849" w:tentative="1">
      <w:start w:val="1"/>
      <w:numFmt w:val="lowerLetter"/>
      <w:lvlText w:val="%5."/>
      <w:lvlJc w:val="left"/>
      <w:pPr>
        <w:ind w:left="3600" w:hanging="360"/>
      </w:pPr>
    </w:lvl>
    <w:lvl w:ilvl="5" w:tplc="33505849" w:tentative="1">
      <w:start w:val="1"/>
      <w:numFmt w:val="lowerRoman"/>
      <w:lvlText w:val="%6."/>
      <w:lvlJc w:val="right"/>
      <w:pPr>
        <w:ind w:left="4320" w:hanging="180"/>
      </w:pPr>
    </w:lvl>
    <w:lvl w:ilvl="6" w:tplc="33505849" w:tentative="1">
      <w:start w:val="1"/>
      <w:numFmt w:val="decimal"/>
      <w:lvlText w:val="%7."/>
      <w:lvlJc w:val="left"/>
      <w:pPr>
        <w:ind w:left="5040" w:hanging="360"/>
      </w:pPr>
    </w:lvl>
    <w:lvl w:ilvl="7" w:tplc="33505849" w:tentative="1">
      <w:start w:val="1"/>
      <w:numFmt w:val="lowerLetter"/>
      <w:lvlText w:val="%8."/>
      <w:lvlJc w:val="left"/>
      <w:pPr>
        <w:ind w:left="5760" w:hanging="360"/>
      </w:pPr>
    </w:lvl>
    <w:lvl w:ilvl="8" w:tplc="33505849" w:tentative="1">
      <w:start w:val="1"/>
      <w:numFmt w:val="lowerRoman"/>
      <w:lvlText w:val="%9."/>
      <w:lvlJc w:val="right"/>
      <w:pPr>
        <w:ind w:left="6480" w:hanging="180"/>
      </w:pPr>
    </w:lvl>
  </w:abstractNum>
  <w:abstractNum w:abstractNumId="5836">
    <w:multiLevelType w:val="hybridMultilevel"/>
    <w:lvl w:ilvl="0" w:tplc="96118933">
      <w:start w:val="1"/>
      <w:numFmt w:val="decimal"/>
      <w:lvlText w:val="%1."/>
      <w:lvlJc w:val="left"/>
      <w:pPr>
        <w:ind w:left="720" w:hanging="360"/>
      </w:pPr>
    </w:lvl>
    <w:lvl w:ilvl="1" w:tplc="96118933" w:tentative="1">
      <w:start w:val="1"/>
      <w:numFmt w:val="lowerLetter"/>
      <w:lvlText w:val="%2."/>
      <w:lvlJc w:val="left"/>
      <w:pPr>
        <w:ind w:left="1440" w:hanging="360"/>
      </w:pPr>
    </w:lvl>
    <w:lvl w:ilvl="2" w:tplc="96118933" w:tentative="1">
      <w:start w:val="1"/>
      <w:numFmt w:val="lowerRoman"/>
      <w:lvlText w:val="%3."/>
      <w:lvlJc w:val="right"/>
      <w:pPr>
        <w:ind w:left="2160" w:hanging="180"/>
      </w:pPr>
    </w:lvl>
    <w:lvl w:ilvl="3" w:tplc="96118933" w:tentative="1">
      <w:start w:val="1"/>
      <w:numFmt w:val="decimal"/>
      <w:lvlText w:val="%4."/>
      <w:lvlJc w:val="left"/>
      <w:pPr>
        <w:ind w:left="2880" w:hanging="360"/>
      </w:pPr>
    </w:lvl>
    <w:lvl w:ilvl="4" w:tplc="96118933" w:tentative="1">
      <w:start w:val="1"/>
      <w:numFmt w:val="lowerLetter"/>
      <w:lvlText w:val="%5."/>
      <w:lvlJc w:val="left"/>
      <w:pPr>
        <w:ind w:left="3600" w:hanging="360"/>
      </w:pPr>
    </w:lvl>
    <w:lvl w:ilvl="5" w:tplc="96118933" w:tentative="1">
      <w:start w:val="1"/>
      <w:numFmt w:val="lowerRoman"/>
      <w:lvlText w:val="%6."/>
      <w:lvlJc w:val="right"/>
      <w:pPr>
        <w:ind w:left="4320" w:hanging="180"/>
      </w:pPr>
    </w:lvl>
    <w:lvl w:ilvl="6" w:tplc="96118933" w:tentative="1">
      <w:start w:val="1"/>
      <w:numFmt w:val="decimal"/>
      <w:lvlText w:val="%7."/>
      <w:lvlJc w:val="left"/>
      <w:pPr>
        <w:ind w:left="5040" w:hanging="360"/>
      </w:pPr>
    </w:lvl>
    <w:lvl w:ilvl="7" w:tplc="96118933" w:tentative="1">
      <w:start w:val="1"/>
      <w:numFmt w:val="lowerLetter"/>
      <w:lvlText w:val="%8."/>
      <w:lvlJc w:val="left"/>
      <w:pPr>
        <w:ind w:left="5760" w:hanging="360"/>
      </w:pPr>
    </w:lvl>
    <w:lvl w:ilvl="8" w:tplc="96118933" w:tentative="1">
      <w:start w:val="1"/>
      <w:numFmt w:val="lowerRoman"/>
      <w:lvlText w:val="%9."/>
      <w:lvlJc w:val="right"/>
      <w:pPr>
        <w:ind w:left="6480" w:hanging="180"/>
      </w:pPr>
    </w:lvl>
  </w:abstractNum>
  <w:abstractNum w:abstractNumId="5835">
    <w:multiLevelType w:val="hybridMultilevel"/>
    <w:lvl w:ilvl="0" w:tplc="15570214">
      <w:start w:val="1"/>
      <w:numFmt w:val="decimal"/>
      <w:lvlText w:val="%1."/>
      <w:lvlJc w:val="left"/>
      <w:pPr>
        <w:ind w:left="720" w:hanging="360"/>
      </w:pPr>
    </w:lvl>
    <w:lvl w:ilvl="1" w:tplc="15570214" w:tentative="1">
      <w:start w:val="1"/>
      <w:numFmt w:val="lowerLetter"/>
      <w:lvlText w:val="%2."/>
      <w:lvlJc w:val="left"/>
      <w:pPr>
        <w:ind w:left="1440" w:hanging="360"/>
      </w:pPr>
    </w:lvl>
    <w:lvl w:ilvl="2" w:tplc="15570214" w:tentative="1">
      <w:start w:val="1"/>
      <w:numFmt w:val="lowerRoman"/>
      <w:lvlText w:val="%3."/>
      <w:lvlJc w:val="right"/>
      <w:pPr>
        <w:ind w:left="2160" w:hanging="180"/>
      </w:pPr>
    </w:lvl>
    <w:lvl w:ilvl="3" w:tplc="15570214" w:tentative="1">
      <w:start w:val="1"/>
      <w:numFmt w:val="decimal"/>
      <w:lvlText w:val="%4."/>
      <w:lvlJc w:val="left"/>
      <w:pPr>
        <w:ind w:left="2880" w:hanging="360"/>
      </w:pPr>
    </w:lvl>
    <w:lvl w:ilvl="4" w:tplc="15570214" w:tentative="1">
      <w:start w:val="1"/>
      <w:numFmt w:val="lowerLetter"/>
      <w:lvlText w:val="%5."/>
      <w:lvlJc w:val="left"/>
      <w:pPr>
        <w:ind w:left="3600" w:hanging="360"/>
      </w:pPr>
    </w:lvl>
    <w:lvl w:ilvl="5" w:tplc="15570214" w:tentative="1">
      <w:start w:val="1"/>
      <w:numFmt w:val="lowerRoman"/>
      <w:lvlText w:val="%6."/>
      <w:lvlJc w:val="right"/>
      <w:pPr>
        <w:ind w:left="4320" w:hanging="180"/>
      </w:pPr>
    </w:lvl>
    <w:lvl w:ilvl="6" w:tplc="15570214" w:tentative="1">
      <w:start w:val="1"/>
      <w:numFmt w:val="decimal"/>
      <w:lvlText w:val="%7."/>
      <w:lvlJc w:val="left"/>
      <w:pPr>
        <w:ind w:left="5040" w:hanging="360"/>
      </w:pPr>
    </w:lvl>
    <w:lvl w:ilvl="7" w:tplc="15570214" w:tentative="1">
      <w:start w:val="1"/>
      <w:numFmt w:val="lowerLetter"/>
      <w:lvlText w:val="%8."/>
      <w:lvlJc w:val="left"/>
      <w:pPr>
        <w:ind w:left="5760" w:hanging="360"/>
      </w:pPr>
    </w:lvl>
    <w:lvl w:ilvl="8" w:tplc="15570214" w:tentative="1">
      <w:start w:val="1"/>
      <w:numFmt w:val="lowerRoman"/>
      <w:lvlText w:val="%9."/>
      <w:lvlJc w:val="right"/>
      <w:pPr>
        <w:ind w:left="6480" w:hanging="180"/>
      </w:pPr>
    </w:lvl>
  </w:abstractNum>
  <w:abstractNum w:abstractNumId="5834">
    <w:multiLevelType w:val="hybridMultilevel"/>
    <w:lvl w:ilvl="0" w:tplc="681272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5834">
    <w:abstractNumId w:val="5834"/>
  </w:num>
  <w:num w:numId="5835">
    <w:abstractNumId w:val="5835"/>
  </w:num>
  <w:num w:numId="5836">
    <w:abstractNumId w:val="5836"/>
  </w:num>
  <w:num w:numId="5837">
    <w:abstractNumId w:val="5837"/>
  </w:num>
  <w:num w:numId="5838">
    <w:abstractNumId w:val="5838"/>
  </w:num>
  <w:num w:numId="5839">
    <w:abstractNumId w:val="5839"/>
  </w:num>
  <w:num w:numId="5840">
    <w:abstractNumId w:val="5840"/>
  </w:num>
  <w:num w:numId="5841">
    <w:abstractNumId w:val="5841"/>
  </w:num>
  <w:num w:numId="5842">
    <w:abstractNumId w:val="58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904079394" Type="http://schemas.openxmlformats.org/officeDocument/2006/relationships/comments" Target="comments.xml"/><Relationship Id="rId865930196" Type="http://schemas.microsoft.com/office/2011/relationships/commentsExtended" Target="commentsExtended.xml"/><Relationship Id="rId14644929" Type="http://schemas.openxmlformats.org/officeDocument/2006/relationships/image" Target="media/imgrId14644929.jpg"/><Relationship Id="rId97376a8b996560558" Type="http://schemas.openxmlformats.org/officeDocument/2006/relationships/hyperlink" Target="https://iservice.lombardini.it/jsp/Template2/manuale.jsp?id=55&amp;parent=1000" TargetMode="External"/><Relationship Id="rId19066a8b9965638c3" Type="http://schemas.openxmlformats.org/officeDocument/2006/relationships/hyperlink" Target="https://iservice.lombardini.it/jsp/Template2/manuale.jsp?id=195&amp;parent=1000" TargetMode="External"/><Relationship Id="rId32496a8b99663d2c8" Type="http://schemas.openxmlformats.org/officeDocument/2006/relationships/hyperlink" Target="https://iservice.lombardini.it/jsp/Template2/manuale.jsp?id=112&amp;parent=1000" TargetMode="External"/><Relationship Id="rId47616a8b9966585d1" Type="http://schemas.openxmlformats.org/officeDocument/2006/relationships/hyperlink" Target="https://iservice.lombardini.it/jsp/Template2/manuale.jsp?id=822&amp;parent=1000" TargetMode="External"/><Relationship Id="rId75336a8b996692450" Type="http://schemas.openxmlformats.org/officeDocument/2006/relationships/hyperlink" Target="https://iservice.lombardini.it/jsp/Template2/manuale.jsp?id=822&amp;parent=1000" TargetMode="External"/><Relationship Id="rId95416a8b996692da7" Type="http://schemas.openxmlformats.org/officeDocument/2006/relationships/hyperlink" Target="https://iservice.lombardini.it/jsp/Template2/manuale.jsp?id=822&amp;parent=1000" TargetMode="External"/><Relationship Id="rId42406a8b9966c401c" Type="http://schemas.openxmlformats.org/officeDocument/2006/relationships/hyperlink" Target="https://www.youtube.com/embed/Ig3XosQ8h0s?rel=0" TargetMode="External"/><Relationship Id="rId63996a8b99675b9bc" Type="http://schemas.openxmlformats.org/officeDocument/2006/relationships/hyperlink" Target="https://iservice.lombardini.it/jsp/Template2/manuale.jsp?id=113&amp;parent=1000" TargetMode="External"/><Relationship Id="rId54946a8b99686c61f" Type="http://schemas.openxmlformats.org/officeDocument/2006/relationships/hyperlink" Target="https://www.youtube.com/embed/6-0TbYG2EkY?rel=0" TargetMode="External"/><Relationship Id="rId39256a8b9968dc586" Type="http://schemas.openxmlformats.org/officeDocument/2006/relationships/hyperlink" Target="https://iservice.lombardini.it/jsp/Template2/manuale.jsp?id=171&amp;parent=1000" TargetMode="External"/><Relationship Id="rId80216a8b9968e7fc6" Type="http://schemas.openxmlformats.org/officeDocument/2006/relationships/hyperlink" Target="https://iservice.lombardini.it/jsp/Template2/manuale.jsp?id=171&amp;parent=1000" TargetMode="External"/><Relationship Id="rId12326a8b99695620c" Type="http://schemas.openxmlformats.org/officeDocument/2006/relationships/hyperlink" Target="https://iservice.lombardini.it/jsp/Template2/manuale.jsp?id=103&amp;parent=1000" TargetMode="External"/><Relationship Id="rId23856a8b9969693d1" Type="http://schemas.openxmlformats.org/officeDocument/2006/relationships/hyperlink" Target="https://iservice.lombardini.it/jsp/Template2/manuale.jsp?id=103&amp;parent=1000" TargetMode="External"/><Relationship Id="rId90456a8b9969eeab8" Type="http://schemas.openxmlformats.org/officeDocument/2006/relationships/hyperlink" Target="https://iservice.lombardini.it/jsp/Template2/manuale.jsp?id=103&amp;parent=1000" TargetMode="External"/><Relationship Id="rId37176a8b996a8b644" Type="http://schemas.openxmlformats.org/officeDocument/2006/relationships/hyperlink" Target="https://iservice.lombardini.it/jsp/Template2/manuale.jsp?id=55&amp;parent=1000" TargetMode="External"/><Relationship Id="rId93376a8b996aaa1f8" Type="http://schemas.openxmlformats.org/officeDocument/2006/relationships/hyperlink" Target="https://iservice.lombardini.it/jsp/Template2/manuale.jsp?id=113&amp;parent=1000" TargetMode="External"/><Relationship Id="rId33336a8b996acdb68" Type="http://schemas.openxmlformats.org/officeDocument/2006/relationships/hyperlink" Target="https://iservice.lombardini.it/jsp/Template2/manuale.jsp?id=55&amp;parent=1000" TargetMode="External"/><Relationship Id="rId62576a8b996ace2f5" Type="http://schemas.openxmlformats.org/officeDocument/2006/relationships/hyperlink" Target="https://iservice.lombardini.it/jsp/Template2/manuale.jsp?id=102&amp;parent=1000" TargetMode="External"/><Relationship Id="rId81736a8b996ae7acb" Type="http://schemas.openxmlformats.org/officeDocument/2006/relationships/hyperlink" Target="https://iservice.lombardini.it/jsp/Template2/manuale.jsp?id=112&amp;parent=1000" TargetMode="External"/><Relationship Id="rId98296a8b9965770a2" Type="http://schemas.openxmlformats.org/officeDocument/2006/relationships/image" Target="media/imgrId98296a8b9965770a2.jpg"/><Relationship Id="rId13916a8b99658640b" Type="http://schemas.openxmlformats.org/officeDocument/2006/relationships/image" Target="media/imgrId13916a8b99658640b.jpg"/><Relationship Id="rId73126a8b996590743" Type="http://schemas.openxmlformats.org/officeDocument/2006/relationships/image" Target="media/imgrId73126a8b996590743.jpg"/><Relationship Id="rId36206a8b996596f26" Type="http://schemas.openxmlformats.org/officeDocument/2006/relationships/image" Target="media/imgrId36206a8b996596f26.jpg"/><Relationship Id="rId78146a8b99659f027" Type="http://schemas.openxmlformats.org/officeDocument/2006/relationships/image" Target="media/imgrId78146a8b99659f027.jpg"/><Relationship Id="rId52616a8b9965a8593" Type="http://schemas.openxmlformats.org/officeDocument/2006/relationships/image" Target="media/imgrId52616a8b9965a8593.jpg"/><Relationship Id="rId69296a8b9965af0d6" Type="http://schemas.openxmlformats.org/officeDocument/2006/relationships/image" Target="media/imgrId69296a8b9965af0d6.jpg"/><Relationship Id="rId43226a8b9965b61d0" Type="http://schemas.openxmlformats.org/officeDocument/2006/relationships/image" Target="media/imgrId43226a8b9965b61d0.jpg"/><Relationship Id="rId26796a8b9965c7cb8" Type="http://schemas.openxmlformats.org/officeDocument/2006/relationships/image" Target="media/imgrId26796a8b9965c7cb8.png"/><Relationship Id="rId97256a8b9965d146a" Type="http://schemas.openxmlformats.org/officeDocument/2006/relationships/image" Target="media/imgrId97256a8b9965d146a.png"/><Relationship Id="rId77456a8b9965dc4d1" Type="http://schemas.openxmlformats.org/officeDocument/2006/relationships/image" Target="media/imgrId77456a8b9965dc4d1.jpg"/><Relationship Id="rId62046a8b9965e3a91" Type="http://schemas.openxmlformats.org/officeDocument/2006/relationships/image" Target="media/imgrId62046a8b9965e3a91.jpg"/><Relationship Id="rId77726a8b9965ebbb2" Type="http://schemas.openxmlformats.org/officeDocument/2006/relationships/image" Target="media/imgrId77726a8b9965ebbb2.jpg"/><Relationship Id="rId67886a8b9965f0fcb" Type="http://schemas.openxmlformats.org/officeDocument/2006/relationships/image" Target="media/imgrId67886a8b9965f0fcb.png"/><Relationship Id="rId62106a8b99661e60b" Type="http://schemas.openxmlformats.org/officeDocument/2006/relationships/image" Target="media/imgrId62106a8b99661e60b.jpg"/><Relationship Id="rId27706a8b99662e4b3" Type="http://schemas.openxmlformats.org/officeDocument/2006/relationships/image" Target="media/imgrId27706a8b99662e4b3.jpg"/><Relationship Id="rId57646a8b996639150" Type="http://schemas.openxmlformats.org/officeDocument/2006/relationships/image" Target="media/imgrId57646a8b996639150.jpg"/><Relationship Id="rId67376a8b99663c9cb" Type="http://schemas.openxmlformats.org/officeDocument/2006/relationships/image" Target="media/imgrId67376a8b99663c9cb.jpg"/><Relationship Id="rId43106a8b99664be31" Type="http://schemas.openxmlformats.org/officeDocument/2006/relationships/image" Target="media/imgrId43106a8b99664be31.jpg"/><Relationship Id="rId35526a8b9966505f1" Type="http://schemas.openxmlformats.org/officeDocument/2006/relationships/image" Target="media/imgrId35526a8b9966505f1.jpg"/><Relationship Id="rId79686a8b996657535" Type="http://schemas.openxmlformats.org/officeDocument/2006/relationships/image" Target="media/imgrId79686a8b996657535.jpg"/><Relationship Id="rId71876a8b99666379d" Type="http://schemas.openxmlformats.org/officeDocument/2006/relationships/image" Target="media/imgrId71876a8b99666379d.jpg"/><Relationship Id="rId86386a8b99666e4bd" Type="http://schemas.openxmlformats.org/officeDocument/2006/relationships/image" Target="media/imgrId86386a8b99666e4bd.jpg"/><Relationship Id="rId96476a8b99667a04a" Type="http://schemas.openxmlformats.org/officeDocument/2006/relationships/image" Target="media/imgrId96476a8b99667a04a.jpg"/><Relationship Id="rId51946a8b996688cb0" Type="http://schemas.openxmlformats.org/officeDocument/2006/relationships/image" Target="media/imgrId51946a8b996688cb0.jpg"/><Relationship Id="rId45706a8b9966914c7" Type="http://schemas.openxmlformats.org/officeDocument/2006/relationships/image" Target="media/imgrId45706a8b9966914c7.jpg"/><Relationship Id="rId17136a8b996698416" Type="http://schemas.openxmlformats.org/officeDocument/2006/relationships/image" Target="media/imgrId17136a8b996698416.jpg"/><Relationship Id="rId10236a8b99669c91b" Type="http://schemas.openxmlformats.org/officeDocument/2006/relationships/image" Target="media/imgrId10236a8b99669c91b.jpg"/><Relationship Id="rId76686a8b9966a2cb0" Type="http://schemas.openxmlformats.org/officeDocument/2006/relationships/image" Target="media/imgrId76686a8b9966a2cb0.jpg"/><Relationship Id="rId11156a8b9966abc0d" Type="http://schemas.openxmlformats.org/officeDocument/2006/relationships/image" Target="media/imgrId11156a8b9966abc0d.jpg"/><Relationship Id="rId80196a8b9966bb938" Type="http://schemas.openxmlformats.org/officeDocument/2006/relationships/image" Target="media/imgrId80196a8b9966bb938.jpg"/><Relationship Id="rId22676a8b9966c3881" Type="http://schemas.openxmlformats.org/officeDocument/2006/relationships/image" Target="media/imgrId22676a8b9966c3881.jpg"/><Relationship Id="rId25306a8b9966d8a55" Type="http://schemas.openxmlformats.org/officeDocument/2006/relationships/image" Target="media/imgrId25306a8b9966d8a55.jpg"/><Relationship Id="rId37686a8b9966e4247" Type="http://schemas.openxmlformats.org/officeDocument/2006/relationships/image" Target="media/imgrId37686a8b9966e4247.jpg"/><Relationship Id="rId45536a8b996703af9" Type="http://schemas.openxmlformats.org/officeDocument/2006/relationships/image" Target="media/imgrId45536a8b996703af9.jpg"/><Relationship Id="rId22196a8b996714afb" Type="http://schemas.openxmlformats.org/officeDocument/2006/relationships/image" Target="media/imgrId22196a8b996714afb.jpg"/><Relationship Id="rId40276a8b996723fde" Type="http://schemas.openxmlformats.org/officeDocument/2006/relationships/image" Target="media/imgrId40276a8b996723fde.jpg"/><Relationship Id="rId20006a8b99672d420" Type="http://schemas.openxmlformats.org/officeDocument/2006/relationships/image" Target="media/imgrId20006a8b99672d420.jpg"/><Relationship Id="rId76826a8b99673bd10" Type="http://schemas.openxmlformats.org/officeDocument/2006/relationships/image" Target="media/imgrId76826a8b99673bd10.png"/><Relationship Id="rId64186a8b996748d13" Type="http://schemas.openxmlformats.org/officeDocument/2006/relationships/image" Target="media/imgrId64186a8b996748d13.jpg"/><Relationship Id="rId89066a8b996753c80" Type="http://schemas.openxmlformats.org/officeDocument/2006/relationships/image" Target="media/imgrId89066a8b996753c80.jpg"/><Relationship Id="rId36006a8b99675b245" Type="http://schemas.openxmlformats.org/officeDocument/2006/relationships/image" Target="media/imgrId36006a8b99675b245.jpg"/><Relationship Id="rId67146a8b996771012" Type="http://schemas.openxmlformats.org/officeDocument/2006/relationships/image" Target="media/imgrId67146a8b996771012.png"/><Relationship Id="rId32896a8b996775e66" Type="http://schemas.openxmlformats.org/officeDocument/2006/relationships/image" Target="media/imgrId32896a8b996775e66.jpg"/><Relationship Id="rId98576a8b996784a9a" Type="http://schemas.openxmlformats.org/officeDocument/2006/relationships/image" Target="media/imgrId98576a8b996784a9a.png"/><Relationship Id="rId31466a8b996791dfe" Type="http://schemas.openxmlformats.org/officeDocument/2006/relationships/image" Target="media/imgrId31466a8b996791dfe.jpg"/><Relationship Id="rId57856a8b99679e3b2" Type="http://schemas.openxmlformats.org/officeDocument/2006/relationships/image" Target="media/imgrId57856a8b99679e3b2.jpg"/><Relationship Id="rId61456a8b9967a5a7d" Type="http://schemas.openxmlformats.org/officeDocument/2006/relationships/image" Target="media/imgrId61456a8b9967a5a7d.jpg"/><Relationship Id="rId49116a8b9967c1a26" Type="http://schemas.openxmlformats.org/officeDocument/2006/relationships/image" Target="media/imgrId49116a8b9967c1a26.png"/><Relationship Id="rId42566a8b9967d2d7f" Type="http://schemas.openxmlformats.org/officeDocument/2006/relationships/image" Target="media/imgrId42566a8b9967d2d7f.png"/><Relationship Id="rId32066a8b9967d7b7e" Type="http://schemas.openxmlformats.org/officeDocument/2006/relationships/image" Target="media/imgrId32066a8b9967d7b7e.png"/><Relationship Id="rId67536a8b9967e2342" Type="http://schemas.openxmlformats.org/officeDocument/2006/relationships/image" Target="media/imgrId67536a8b9967e2342.png"/><Relationship Id="rId33296a8b9967ea76e" Type="http://schemas.openxmlformats.org/officeDocument/2006/relationships/image" Target="media/imgrId33296a8b9967ea76e.jpg"/><Relationship Id="rId78646a8b996809043" Type="http://schemas.openxmlformats.org/officeDocument/2006/relationships/image" Target="media/imgrId78646a8b996809043.png"/><Relationship Id="rId64536a8b996810ed0" Type="http://schemas.openxmlformats.org/officeDocument/2006/relationships/image" Target="media/imgrId64536a8b996810ed0.jpg"/><Relationship Id="rId34176a8b99681e358" Type="http://schemas.openxmlformats.org/officeDocument/2006/relationships/image" Target="media/imgrId34176a8b99681e358.png"/><Relationship Id="rId24956a8b99682d78d" Type="http://schemas.openxmlformats.org/officeDocument/2006/relationships/image" Target="media/imgrId24956a8b99682d78d.jpg"/><Relationship Id="rId59706a8b996838be4" Type="http://schemas.openxmlformats.org/officeDocument/2006/relationships/image" Target="media/imgrId59706a8b996838be4.jpg"/><Relationship Id="rId15016a8b99684a5d4" Type="http://schemas.openxmlformats.org/officeDocument/2006/relationships/image" Target="media/imgrId15016a8b99684a5d4.png"/><Relationship Id="rId79336a8b9968520b6" Type="http://schemas.openxmlformats.org/officeDocument/2006/relationships/image" Target="media/imgrId79336a8b9968520b6.png"/><Relationship Id="rId24176a8b996864f88" Type="http://schemas.openxmlformats.org/officeDocument/2006/relationships/image" Target="media/imgrId24176a8b996864f88.jpg"/><Relationship Id="rId72186a8b99686be9b" Type="http://schemas.openxmlformats.org/officeDocument/2006/relationships/image" Target="media/imgrId72186a8b99686be9b.jpg"/><Relationship Id="rId83156a8b99687692d" Type="http://schemas.openxmlformats.org/officeDocument/2006/relationships/image" Target="media/imgrId83156a8b99687692d.jpg"/><Relationship Id="rId93196a8b9968802e4" Type="http://schemas.openxmlformats.org/officeDocument/2006/relationships/image" Target="media/imgrId93196a8b9968802e4.jpg"/><Relationship Id="rId92426a8b996886f10" Type="http://schemas.openxmlformats.org/officeDocument/2006/relationships/image" Target="media/imgrId92426a8b996886f10.jpg"/><Relationship Id="rId70106a8b99688e5bc" Type="http://schemas.openxmlformats.org/officeDocument/2006/relationships/image" Target="media/imgrId70106a8b99688e5bc.jpg"/><Relationship Id="rId10846a8b996896ff6" Type="http://schemas.openxmlformats.org/officeDocument/2006/relationships/image" Target="media/imgrId10846a8b996896ff6.jpg"/><Relationship Id="rId47886a8b99689dd44" Type="http://schemas.openxmlformats.org/officeDocument/2006/relationships/image" Target="media/imgrId47886a8b99689dd44.jpg"/><Relationship Id="rId76286a8b9968a54b3" Type="http://schemas.openxmlformats.org/officeDocument/2006/relationships/image" Target="media/imgrId76286a8b9968a54b3.jpg"/><Relationship Id="rId75036a8b9968ad824" Type="http://schemas.openxmlformats.org/officeDocument/2006/relationships/image" Target="media/imgrId75036a8b9968ad824.jpg"/><Relationship Id="rId66136a8b9968b49cd" Type="http://schemas.openxmlformats.org/officeDocument/2006/relationships/image" Target="media/imgrId66136a8b9968b49cd.jpg"/><Relationship Id="rId97676a8b9968bc8fc" Type="http://schemas.openxmlformats.org/officeDocument/2006/relationships/image" Target="media/imgrId97676a8b9968bc8fc.jpg"/><Relationship Id="rId50166a8b9968c3ab5" Type="http://schemas.openxmlformats.org/officeDocument/2006/relationships/image" Target="media/imgrId50166a8b9968c3ab5.jpg"/><Relationship Id="rId19096a8b9968cb879" Type="http://schemas.openxmlformats.org/officeDocument/2006/relationships/image" Target="media/imgrId19096a8b9968cb879.jpg"/><Relationship Id="rId96466a8b9968d3b0f" Type="http://schemas.openxmlformats.org/officeDocument/2006/relationships/image" Target="media/imgrId96466a8b9968d3b0f.jpg"/><Relationship Id="rId75236a8b9968da740" Type="http://schemas.openxmlformats.org/officeDocument/2006/relationships/image" Target="media/imgrId75236a8b9968da740.jpg"/><Relationship Id="rId36966a8b9968e6b51" Type="http://schemas.openxmlformats.org/officeDocument/2006/relationships/image" Target="media/imgrId36966a8b9968e6b51.jpg"/><Relationship Id="rId27396a8b9968f1dc3" Type="http://schemas.openxmlformats.org/officeDocument/2006/relationships/image" Target="media/imgrId27396a8b9968f1dc3.jpg"/><Relationship Id="rId89086a8b99690bd3f" Type="http://schemas.openxmlformats.org/officeDocument/2006/relationships/image" Target="media/imgrId89086a8b99690bd3f.png"/><Relationship Id="rId76446a8b9969143ed" Type="http://schemas.openxmlformats.org/officeDocument/2006/relationships/image" Target="media/imgrId76446a8b9969143ed.png"/><Relationship Id="rId11586a8b996921454" Type="http://schemas.openxmlformats.org/officeDocument/2006/relationships/image" Target="media/imgrId11586a8b996921454.png"/><Relationship Id="rId40716a8b9969358fc" Type="http://schemas.openxmlformats.org/officeDocument/2006/relationships/image" Target="media/imgrId40716a8b9969358fc.png"/><Relationship Id="rId35436a8b99693aea4" Type="http://schemas.openxmlformats.org/officeDocument/2006/relationships/image" Target="media/imgrId35436a8b99693aea4.jpg"/><Relationship Id="rId46276a8b99694384b" Type="http://schemas.openxmlformats.org/officeDocument/2006/relationships/image" Target="media/imgrId46276a8b99694384b.png"/><Relationship Id="rId65356a8b996950912" Type="http://schemas.openxmlformats.org/officeDocument/2006/relationships/image" Target="media/imgrId65356a8b996950912.png"/><Relationship Id="rId57776a8b996955a5c" Type="http://schemas.openxmlformats.org/officeDocument/2006/relationships/image" Target="media/imgrId57776a8b996955a5c.jpg"/><Relationship Id="rId49036a8b99695d094" Type="http://schemas.openxmlformats.org/officeDocument/2006/relationships/image" Target="media/imgrId49036a8b99695d094.jpg"/><Relationship Id="rId32856a8b9969625a7" Type="http://schemas.openxmlformats.org/officeDocument/2006/relationships/image" Target="media/imgrId32856a8b9969625a7.jpg"/><Relationship Id="rId33266a8b996968b40" Type="http://schemas.openxmlformats.org/officeDocument/2006/relationships/image" Target="media/imgrId33266a8b996968b40.jpg"/><Relationship Id="rId40466a8b99697036b" Type="http://schemas.openxmlformats.org/officeDocument/2006/relationships/image" Target="media/imgrId40466a8b99697036b.jpg"/><Relationship Id="rId70056a8b996977cd7" Type="http://schemas.openxmlformats.org/officeDocument/2006/relationships/image" Target="media/imgrId70056a8b996977cd7.jpg"/><Relationship Id="rId38216a8b996985162" Type="http://schemas.openxmlformats.org/officeDocument/2006/relationships/image" Target="media/imgrId38216a8b996985162.jpg"/><Relationship Id="rId78166a8b996991418" Type="http://schemas.openxmlformats.org/officeDocument/2006/relationships/image" Target="media/imgrId78166a8b996991418.png"/><Relationship Id="rId84616a8b99699fb4b" Type="http://schemas.openxmlformats.org/officeDocument/2006/relationships/image" Target="media/imgrId84616a8b99699fb4b.png"/><Relationship Id="rId63366a8b9969afa6f" Type="http://schemas.openxmlformats.org/officeDocument/2006/relationships/image" Target="media/imgrId63366a8b9969afa6f.png"/><Relationship Id="rId87596a8b9969b8e81" Type="http://schemas.openxmlformats.org/officeDocument/2006/relationships/image" Target="media/imgrId87596a8b9969b8e81.jpg"/><Relationship Id="rId77876a8b9969c08f8" Type="http://schemas.openxmlformats.org/officeDocument/2006/relationships/image" Target="media/imgrId77876a8b9969c08f8.jpg"/><Relationship Id="rId20706a8b9969cc5bb" Type="http://schemas.openxmlformats.org/officeDocument/2006/relationships/image" Target="media/imgrId20706a8b9969cc5bb.jpg"/><Relationship Id="rId79926a8b9969d5637" Type="http://schemas.openxmlformats.org/officeDocument/2006/relationships/image" Target="media/imgrId79926a8b9969d5637.png"/><Relationship Id="rId48256a8b9969dfd2c" Type="http://schemas.openxmlformats.org/officeDocument/2006/relationships/image" Target="media/imgrId48256a8b9969dfd2c.jpg"/><Relationship Id="rId39236a8b9969ea409" Type="http://schemas.openxmlformats.org/officeDocument/2006/relationships/image" Target="media/imgrId39236a8b9969ea409.jpg"/><Relationship Id="rId80776a8b9969ee38c" Type="http://schemas.openxmlformats.org/officeDocument/2006/relationships/image" Target="media/imgrId80776a8b9969ee38c.jpg"/><Relationship Id="rId41776a8b996a0191e" Type="http://schemas.openxmlformats.org/officeDocument/2006/relationships/image" Target="media/imgrId41776a8b996a0191e.jpg"/><Relationship Id="rId70856a8b996a156c3" Type="http://schemas.openxmlformats.org/officeDocument/2006/relationships/image" Target="media/imgrId70856a8b996a156c3.png"/><Relationship Id="rId29646a8b996a1d0f7" Type="http://schemas.openxmlformats.org/officeDocument/2006/relationships/image" Target="media/imgrId29646a8b996a1d0f7.png"/><Relationship Id="rId30836a8b996a24b60" Type="http://schemas.openxmlformats.org/officeDocument/2006/relationships/image" Target="media/imgrId30836a8b996a24b60.png"/><Relationship Id="rId96406a8b996a2bbf1" Type="http://schemas.openxmlformats.org/officeDocument/2006/relationships/image" Target="media/imgrId96406a8b996a2bbf1.png"/><Relationship Id="rId79536a8b996a32f7c" Type="http://schemas.openxmlformats.org/officeDocument/2006/relationships/image" Target="media/imgrId79536a8b996a32f7c.png"/><Relationship Id="rId45786a8b996a3c6b9" Type="http://schemas.openxmlformats.org/officeDocument/2006/relationships/image" Target="media/imgrId45786a8b996a3c6b9.png"/><Relationship Id="rId29986a8b996a46f87" Type="http://schemas.openxmlformats.org/officeDocument/2006/relationships/image" Target="media/imgrId29986a8b996a46f87.jpg"/><Relationship Id="rId18906a8b996a55899" Type="http://schemas.openxmlformats.org/officeDocument/2006/relationships/image" Target="media/imgrId18906a8b996a55899.jpg"/><Relationship Id="rId35246a8b996a5d8a3" Type="http://schemas.openxmlformats.org/officeDocument/2006/relationships/image" Target="media/imgrId35246a8b996a5d8a3.jpg"/><Relationship Id="rId62216a8b996a67f9f" Type="http://schemas.openxmlformats.org/officeDocument/2006/relationships/image" Target="media/imgrId62216a8b996a67f9f.jpg"/><Relationship Id="rId39406a8b996a741df" Type="http://schemas.openxmlformats.org/officeDocument/2006/relationships/image" Target="media/imgrId39406a8b996a741df.jpg"/><Relationship Id="rId28696a8b996a89f36" Type="http://schemas.openxmlformats.org/officeDocument/2006/relationships/image" Target="media/imgrId28696a8b996a89f36.jpg"/><Relationship Id="rId94796a8b996a9692f" Type="http://schemas.openxmlformats.org/officeDocument/2006/relationships/image" Target="media/imgrId94796a8b996a9692f.jpg"/><Relationship Id="rId61096a8b996a9e0e4" Type="http://schemas.openxmlformats.org/officeDocument/2006/relationships/image" Target="media/imgrId61096a8b996a9e0e4.jpg"/><Relationship Id="rId97496a8b996aa4c8c" Type="http://schemas.openxmlformats.org/officeDocument/2006/relationships/image" Target="media/imgrId97496a8b996aa4c8c.jpg"/><Relationship Id="rId53896a8b996aa9acd" Type="http://schemas.openxmlformats.org/officeDocument/2006/relationships/image" Target="media/imgrId53896a8b996aa9acd.jpg"/><Relationship Id="rId94236a8b996ab08f1" Type="http://schemas.openxmlformats.org/officeDocument/2006/relationships/image" Target="media/imgrId94236a8b996ab08f1.jpg"/><Relationship Id="rId17646a8b996ab8ac6" Type="http://schemas.openxmlformats.org/officeDocument/2006/relationships/image" Target="media/imgrId17646a8b996ab8ac6.png"/><Relationship Id="rId19256a8b996ac454e" Type="http://schemas.openxmlformats.org/officeDocument/2006/relationships/image" Target="media/imgrId19256a8b996ac454e.png"/><Relationship Id="rId14686a8b996acb998" Type="http://schemas.openxmlformats.org/officeDocument/2006/relationships/image" Target="media/imgrId14686a8b996acb998.png"/><Relationship Id="rId28606a8b996adaa65" Type="http://schemas.openxmlformats.org/officeDocument/2006/relationships/image" Target="media/imgrId28606a8b996adaa65.jpg"/><Relationship Id="rId22826a8b996ae257f" Type="http://schemas.openxmlformats.org/officeDocument/2006/relationships/image" Target="media/imgrId22826a8b996ae257f.jpg"/><Relationship Id="rId19066a8b996ae6b93" Type="http://schemas.openxmlformats.org/officeDocument/2006/relationships/image" Target="media/imgrId19066a8b996ae6b93.jpg"/><Relationship Id="rId22786a8b996aee424" Type="http://schemas.openxmlformats.org/officeDocument/2006/relationships/image" Target="media/imgrId22786a8b996aee424.jpg"/><Relationship Id="rId89396a8b996b01113" Type="http://schemas.openxmlformats.org/officeDocument/2006/relationships/image" Target="media/imgrId89396a8b996b01113.jpg"/><Relationship Id="rId22016a8b996b09441" Type="http://schemas.openxmlformats.org/officeDocument/2006/relationships/image" Target="media/imgrId22016a8b996b09441.jpg"/><Relationship Id="rId67146a8b996b11485" Type="http://schemas.openxmlformats.org/officeDocument/2006/relationships/image" Target="media/imgrId67146a8b996b11485.jpg"/><Relationship Id="rId55476a8b996b1826a" Type="http://schemas.openxmlformats.org/officeDocument/2006/relationships/image" Target="media/imgrId55476a8b996b1826a.jpg"/><Relationship Id="rId52816a8b996b1cb06" Type="http://schemas.openxmlformats.org/officeDocument/2006/relationships/image" Target="media/imgrId52816a8b996b1cb06.jpg"/><Relationship Id="rId53376a8b996b2f007" Type="http://schemas.openxmlformats.org/officeDocument/2006/relationships/image" Target="media/imgrId53376a8b996b2f007.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4644929" Type="http://schemas.openxmlformats.org/officeDocument/2006/relationships/image" Target="media/imgrId14644929.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4644929" Type="http://schemas.openxmlformats.org/officeDocument/2006/relationships/image" Target="media/imgrId14644929.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4644929" Type="http://schemas.openxmlformats.org/officeDocument/2006/relationships/image" Target="media/imgrId14644929.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4644929" Type="http://schemas.openxmlformats.org/officeDocument/2006/relationships/image" Target="media/imgrId14644929.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4644929" Type="http://schemas.openxmlformats.org/officeDocument/2006/relationships/image" Target="media/imgrId14644929.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4644929" Type="http://schemas.openxmlformats.org/officeDocument/2006/relationships/image" Target="media/imgrId14644929.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