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Technische angaben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 1903 M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793260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748809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7020790" w:name="ctxt"/>
    <w:bookmarkEnd w:id="77020790"/>
    <w:p>
      <w:pPr>
        <w:widowControl w:val="on"/>
        <w:pBdr/>
        <w:spacing w:before="75" w:after="75" w:line="240" w:lineRule="auto"/>
        <w:ind w:left="75" w:right="75"/>
        <w:jc w:val="left"/>
      </w:pPr>
    </w:p>
    <w:p>
      <w:pPr>
        <w:pStyle w:val="Titolo1"/>
      </w:pPr>
      <w:r>
        <w:rPr/>
        <w:t xml:space="preserve">Technische angaben</w:t>
      </w:r>
    </w:p>
    <w:p>
      <w:pPr>
        <w:widowControl w:val="on"/>
        <w:pBdr/>
        <w:spacing w:before="0" w:after="0" w:line="240" w:lineRule="auto"/>
        <w:ind w:left="0" w:right="0"/>
        <w:jc w:val="left"/>
      </w:pPr>
    </w:p>
    <w:p>
      <w:pPr>
        <w:pStyle w:val="Titolo2"/>
      </w:pPr>
      <w:r>
        <w:rPr/>
        <w:t xml:space="preserve">Technische Daten des Motors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KONSTRUKTIONS- UND FUNKTIONSEIGENSCHAFTEN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Betriebszyklus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Viertakter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Bohrung pro 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Verdichtungsverhältnis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Flüssig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Drehung der Kurbelwelle (von der Schwungradseite aus gesehen)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Gegen den Uhrzeigersinn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Zündfolge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Verteilung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Ventile pro 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Verteilung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Stoßstangen und Kipphebel - Nockenwelle im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Direkteinspritzung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Trockengewicht des Motors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Neigung im Dauerbetrieb 30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Neigung im Dauerbetrieb 1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 der angesaugten Luft (2600 Umdrehungen/min)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LEISTUNG UND DREHMOMENT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Betriebsdrehzahl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Betriebsleistung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Drehmoment (bei 1500 Umdrehungen/min)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Zulässige Axialbelastung der Kurbelwelle kg 300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VERBRAUCH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Spezifischer Kraftstoffverbrauch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KRAFTSTOFFVERSORGUNGSKREISLAUF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Kraftstofftyp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Einspritzpumpe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Kraftstoffversorgung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Niederdruckpumpe</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Filterleistung &gt;95% - 5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Vorlaufdruck an der Einspritzpumpe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SCHMIERKREISLAUF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1322866" w:name="result_box"/>
          <w:bookmarkEnd w:id="71322866"/>
          <w:p>
            <w:pPr>
              <w:widowControl w:val="on"/>
              <w:pBdr/>
              <w:spacing w:before="0" w:after="0" w:line="240" w:lineRule="auto"/>
              <w:ind w:left="0" w:right="0"/>
              <w:jc w:val="center"/>
            </w:pPr>
            <w:r>
              <w:rPr>
                <w:b/>
                <w:bCs/>
                <w:color w:val="00274C"/>
                <w:position w:val="-2"/>
                <w:sz w:val="20"/>
                <w:szCs w:val="20"/>
                <w:u w:val="none"/>
                <w:shd w:val="clear" w:color="auto" w:fill="E1E2E0"/>
              </w:rPr>
              <w:t xml:space="preserve">Schmiermittel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siehe  </w:t>
            </w:r>
            <w:hyperlink r:id="rId90496a9916bbd2adb" w:history="1">
              <w:r>
                <w:rPr>
                  <w:rStyle w:val="DefaultParagraphFontPHPDOCX"/>
                  <w:b/>
                  <w:bCs/>
                  <w:color w:val="0000FF"/>
                  <w:position w:val="-2"/>
                  <w:sz w:val="20"/>
                  <w:szCs w:val="20"/>
                  <w:u w:val="none"/>
                  <w:shd w:val="clear" w:color="auto" w:fill="E1E2E0"/>
                </w:rPr>
                <w:t xml:space="preserve">Abs.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Zwangszuführung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Kreiskolbenpumpe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Fassungsvermögen Ölwanne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Öl-Druckschalter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Auslösedruck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zulässiger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KÜHLKREISLAUF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siehe </w:t>
            </w:r>
            <w:hyperlink r:id="rId42386a9916bbd6366" w:history="1">
              <w:r>
                <w:rPr>
                  <w:rStyle w:val="DefaultParagraphFontPHPDOCX"/>
                  <w:b/>
                  <w:bCs/>
                  <w:color w:val="0000FF"/>
                  <w:position w:val="-2"/>
                  <w:sz w:val="20"/>
                  <w:szCs w:val="20"/>
                  <w:u w:val="none"/>
                  <w:shd w:val="clear" w:color="auto" w:fill="E1E2E0"/>
                </w:rPr>
                <w:t xml:space="preserve">Abs.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Wasserpumpe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Öffnungstemperatur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 bei 91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Flüssigkeitsrückführung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ELEKTRISCHE ANLAGE - LÜFTER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Nennspannung Kreislauf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Externer Drehstromgenerator (Nennstrom)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 Anlasser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Strombedarf des Systems, mit Ausnahme von: Stillstandheizung, Elektropumpe, Elektrolüfter, Anlasser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Kontrollleuchte Kühlflüssigkeitstemperatur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Auslösetemperatur Kontrollleuchte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Abmessungen der Motoren (mm)</w:t>
      </w:r>
    </w:p>
    <w:p>
      <w:pPr>
        <w:widowControl w:val="on"/>
        <w:pBdr/>
        <w:spacing w:before="0" w:after="0" w:line="262" w:lineRule="auto"/>
        <w:ind w:left="0" w:right="0"/>
        <w:jc w:val="left"/>
      </w:pPr>
      <w:r>
        <w:rPr>
          <w:b/>
          <w:bCs/>
          <w:color w:val="00274C"/>
          <w:sz w:val="20"/>
          <w:szCs w:val="20"/>
          <w:u w:val="none"/>
        </w:rPr>
        <w:t xml:space="preserve">ANMERKUNG:</w:t>
      </w:r>
      <w:r>
        <w:rPr>
          <w:color w:val="00274C"/>
          <w:sz w:val="20"/>
          <w:szCs w:val="20"/>
          <w:u w:val="none"/>
        </w:rPr>
        <w:t xml:space="preserve"> Die Außenabmessungen sind je nach der Konfiguration des Motors unterschiedlich.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462400"/>
            <wp:effectExtent b="0" l="0" r="0" t="0"/>
            <wp:docPr id="93912375" name="name82786a9916bbe6827" descr="10_Zss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ssHs_M.jpg"/>
                    <pic:cNvPicPr/>
                  </pic:nvPicPr>
                  <pic:blipFill>
                    <a:blip r:embed="rId63276a9916bbe6823" cstate="print"/>
                    <a:stretch>
                      <a:fillRect/>
                    </a:stretch>
                  </pic:blipFill>
                  <pic:spPr>
                    <a:xfrm>
                      <a:off x="0" y="0"/>
                      <a:ext cx="4752000" cy="2462400"/>
                    </a:xfrm>
                    <a:prstGeom prst="rect">
                      <a:avLst/>
                    </a:prstGeom>
                    <a:ln w="0">
                      <a:noFill/>
                    </a:ln>
                  </pic:spPr>
                </pic:pic>
              </a:graphicData>
            </a:graphic>
          </wp:inline>
        </w:drawing>
      </w:r>
      <w:r>
        <w:rPr>
          <w:b/>
          <w:bCs/>
          <w:color w:val="00274C"/>
          <w:sz w:val="20"/>
          <w:szCs w:val="20"/>
          <w:u w:val="none"/>
        </w:rPr>
        <w:br/>
        <w:t xml:space="preserve">Abb.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Leistungs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466"/>
              </w:rPr>
              <w:drawing>
                <wp:inline distT="0" distB="0" distL="0" distR="0">
                  <wp:extent cx="4824000" cy="5860800"/>
                  <wp:effectExtent b="0" l="0" r="0" t="0"/>
                  <wp:docPr id="76515189" name="name21306a9916bc019d5" descr="Fig._2.3_x_1903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_x_1903M.jpg"/>
                          <pic:cNvPicPr/>
                        </pic:nvPicPr>
                        <pic:blipFill>
                          <a:blip r:embed="rId35646a9916bc019d0" cstate="print"/>
                          <a:stretch>
                            <a:fillRect/>
                          </a:stretch>
                        </pic:blipFill>
                        <pic:spPr>
                          <a:xfrm>
                            <a:off x="0" y="0"/>
                            <a:ext cx="4824000" cy="586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Abb. 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Fahrzeugleistungskurve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Drehmomentkurve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Kurve des spezifischen Verbrauchs</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Für die Kurven von Leistung, Antriebsdrehmoment und spezifischem Verbrauch in Drehzahlbereichen, die von den oben angeführten abweichen, ist  </w:t>
                  </w:r>
                  <w:r>
                    <w:rPr>
                      <w:b/>
                      <w:bCs/>
                      <w:color w:val="00274C"/>
                      <w:position w:val="-2"/>
                      <w:sz w:val="20"/>
                      <w:szCs w:val="20"/>
                      <w:u w:val="none"/>
                    </w:rPr>
                    <w:t xml:space="preserve">KOHLER</w:t>
                  </w:r>
                  <w:r>
                    <w:rPr>
                      <w:color w:val="00274C"/>
                      <w:position w:val="-2"/>
                      <w:sz w:val="20"/>
                      <w:szCs w:val="20"/>
                      <w:u w:val="none"/>
                    </w:rPr>
                    <w:t xml:space="preserve">  zu konsultieren.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Legende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color w:val="00274C"/>
                <w:position w:val="-2"/>
                <w:sz w:val="20"/>
                <w:szCs w:val="20"/>
                <w:u w:val="none"/>
              </w:rPr>
              <w:t xml:space="preserve"> </w:t>
            </w:r>
            <w:r>
              <w:rPr>
                <w:b/>
                <w:bCs/>
                <w:color w:val="00274C"/>
                <w:position w:val="-2"/>
                <w:sz w:val="20"/>
                <w:szCs w:val="20"/>
                <w:u w:val="none"/>
              </w:rPr>
              <w:t xml:space="preserve">FAHRZEUGLEISTUNG: </w:t>
            </w:r>
            <w:r>
              <w:rPr>
                <w:color w:val="00274C"/>
                <w:position w:val="-2"/>
                <w:sz w:val="20"/>
                <w:szCs w:val="20"/>
                <w:u w:val="none"/>
              </w:rPr>
              <w:t xml:space="preserve"> Unterbrochener Betrieb bei variabler Belastung und Drehzahl. Lieferbare Motorleistung bei unterbrochenem Betrieb bei variabler Belastung und Drehzahl.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DREHMOMMENTKURVE: </w:t>
            </w:r>
            <w:r>
              <w:rPr>
                <w:color w:val="00274C"/>
                <w:position w:val="-2"/>
                <w:sz w:val="20"/>
                <w:szCs w:val="20"/>
                <w:u w:val="none"/>
              </w:rPr>
              <w:t xml:space="preserve"> Auch Torsionsmoment genannt, ist der Schub, den der Motor durch Übertragung, anwendet. Und bei maximalem Drehmoment, wird die maximale Motorleistung erhalten.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KURVE SPEZIFISCHER VERBRAUCH: </w:t>
            </w:r>
            <w:r>
              <w:rPr>
                <w:color w:val="00274C"/>
                <w:position w:val="-2"/>
                <w:sz w:val="20"/>
                <w:szCs w:val="20"/>
                <w:u w:val="none"/>
              </w:rPr>
              <w:t xml:space="preserve"> Motorverbrauch in einem festgelegten Zeitraum, für eine bestimmte Anzahl an Umdrehungen. Ausgedrückt in g/kW (Gramm/Kilowatt) stellt die Kraftstoffleistung dar.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Die oben angegebenen Kurven sind rein indikativ, da sie von der Art der Anwendung und dem ECU Steuergerät abhängig sind.</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Die in dem Diagramm angegebenen Leistungen beziehen sich auf den warm gelaufenen Motor mit Luftfiltern und Schalldämpfer, bei einem Luftdruck von 1 Bar und Umgebungstemperatur von +20°C</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Die maximale Leistung wird mit einer Toleranz von 5% gewährleiste.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457855" name="name83536a9916bc1251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1976a9916bc1250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Sollte  </w:t>
            </w:r>
            <w:r>
              <w:rPr>
                <w:b/>
                <w:bCs/>
                <w:color w:val="00274C"/>
                <w:position w:val="-2"/>
                <w:sz w:val="20"/>
                <w:szCs w:val="20"/>
                <w:u w:val="none"/>
              </w:rPr>
              <w:t xml:space="preserve">KOHLER</w:t>
            </w:r>
            <w:r>
              <w:rPr>
                <w:color w:val="00274C"/>
                <w:position w:val="-2"/>
                <w:sz w:val="20"/>
                <w:szCs w:val="20"/>
                <w:u w:val="none"/>
              </w:rPr>
              <w:t xml:space="preserve">  etwaige Änderungen nicht akzeptieren, so kann das Unternehmen nicht für eventuell auftretende Motorschäden verantwortlich gemacht werden.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884926" name="name56256a9916bc1c57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926a9916bc1c56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202"/>
        </w:numPr>
        <w:spacing w:before="0" w:after="0" w:line="240" w:lineRule="auto"/>
        <w:jc w:val="left"/>
        <w:rPr>
          <w:color w:val="00274C"/>
          <w:sz w:val="20"/>
          <w:szCs w:val="20"/>
        </w:rPr>
      </w:pPr>
      <w:r>
        <w:rPr>
          <w:color w:val="00274C"/>
          <w:sz w:val="20"/>
          <w:szCs w:val="20"/>
          <w:u w:val="none"/>
        </w:rPr>
        <w:t xml:space="preserve">Wenn der Motor mit einer unzureichenden Ölmenge in Betrieb genommen wird, kann er Schaden erleiden.</w:t>
      </w:r>
    </w:p>
    <w:p>
      <w:pPr>
        <w:numPr>
          <w:ilvl w:val="0"/>
          <w:numId w:val="25202"/>
        </w:numPr>
        <w:spacing w:before="0" w:after="0" w:line="240" w:lineRule="auto"/>
        <w:jc w:val="left"/>
        <w:rPr>
          <w:color w:val="00274C"/>
          <w:sz w:val="20"/>
          <w:szCs w:val="20"/>
        </w:rPr>
      </w:pPr>
      <w:r>
        <w:rPr>
          <w:color w:val="00274C"/>
          <w:sz w:val="20"/>
          <w:szCs w:val="20"/>
          <w:u w:val="none"/>
        </w:rPr>
        <w:t xml:space="preserve">Den Höchststand niemals überschreiten, denn seine Verbrennung kann zu einem plötzlichen Anstieg der Motordrehzahl führen.</w:t>
      </w:r>
    </w:p>
    <w:p>
      <w:pPr>
        <w:numPr>
          <w:ilvl w:val="0"/>
          <w:numId w:val="25202"/>
        </w:numPr>
        <w:spacing w:before="0" w:after="0" w:line="240" w:lineRule="auto"/>
        <w:jc w:val="left"/>
        <w:rPr>
          <w:color w:val="00274C"/>
          <w:sz w:val="20"/>
          <w:szCs w:val="20"/>
        </w:rPr>
      </w:pPr>
      <w:r>
        <w:rPr>
          <w:color w:val="00274C"/>
          <w:sz w:val="20"/>
          <w:szCs w:val="20"/>
          <w:u w:val="none"/>
        </w:rPr>
        <w:t xml:space="preserve">Ausschließlich das vorgeschriebene Öl verwenden, um angemessen Schutz, Leistung und Lebensdauer des Motors gewährleisten zu können.</w:t>
      </w:r>
    </w:p>
    <w:p>
      <w:pPr>
        <w:numPr>
          <w:ilvl w:val="0"/>
          <w:numId w:val="25202"/>
        </w:numPr>
        <w:spacing w:before="0" w:after="0" w:line="240" w:lineRule="auto"/>
        <w:jc w:val="left"/>
        <w:rPr>
          <w:color w:val="00274C"/>
          <w:sz w:val="20"/>
          <w:szCs w:val="20"/>
        </w:rPr>
      </w:pPr>
      <w:r>
        <w:rPr>
          <w:color w:val="00274C"/>
          <w:sz w:val="20"/>
          <w:szCs w:val="20"/>
          <w:u w:val="none"/>
        </w:rPr>
        <w:t xml:space="preserve">Wenn Öl einer minderwertigeren Qualität als das vorgeschriebene verwendet wird, kann die Lebensdauer des Motors deutlich beeinträchtigt werden.</w:t>
      </w:r>
    </w:p>
    <w:p>
      <w:pPr>
        <w:numPr>
          <w:ilvl w:val="0"/>
          <w:numId w:val="25202"/>
        </w:numPr>
        <w:spacing w:before="0" w:after="0" w:line="240" w:lineRule="auto"/>
        <w:jc w:val="left"/>
        <w:rPr>
          <w:color w:val="00274C"/>
          <w:sz w:val="20"/>
          <w:szCs w:val="20"/>
        </w:rPr>
      </w:pPr>
      <w:r>
        <w:rPr>
          <w:color w:val="00274C"/>
          <w:sz w:val="20"/>
          <w:szCs w:val="20"/>
          <w:u w:val="none"/>
        </w:rPr>
        <w:t xml:space="preserve">Die Viskosität des Öls muss für die Umgebungstemperatur, in der der Motor betrieben wird, geeignet sein.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573584" name="name39196a9916bc23c0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0026a9916bc23c0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202"/>
        </w:numPr>
        <w:spacing w:before="0" w:after="0" w:line="240" w:lineRule="auto"/>
        <w:jc w:val="left"/>
        <w:rPr>
          <w:color w:val="00274C"/>
          <w:sz w:val="20"/>
          <w:szCs w:val="20"/>
        </w:rPr>
      </w:pPr>
      <w:r>
        <w:rPr>
          <w:color w:val="00274C"/>
          <w:sz w:val="20"/>
          <w:szCs w:val="20"/>
          <w:u w:val="none"/>
        </w:rPr>
        <w:t xml:space="preserve">Häufiger Kontakt der Haut mit altem Motoröl kann Hautkrebs verursachen.</w:t>
      </w:r>
    </w:p>
    <w:p>
      <w:pPr>
        <w:numPr>
          <w:ilvl w:val="0"/>
          <w:numId w:val="25202"/>
        </w:numPr>
        <w:spacing w:before="0" w:after="0" w:line="240" w:lineRule="auto"/>
        <w:jc w:val="left"/>
        <w:rPr>
          <w:color w:val="00274C"/>
          <w:sz w:val="20"/>
          <w:szCs w:val="20"/>
        </w:rPr>
      </w:pPr>
      <w:r>
        <w:rPr>
          <w:color w:val="00274C"/>
          <w:sz w:val="20"/>
          <w:szCs w:val="20"/>
          <w:u w:val="none"/>
        </w:rPr>
        <w:t xml:space="preserve">Kann ein Kontakt mit dem Öl nicht vermieden werden, so schnell wie möglich die Hände gründlich mit Wasser und Seife waschen.</w:t>
      </w:r>
    </w:p>
    <w:p>
      <w:pPr>
        <w:numPr>
          <w:ilvl w:val="0"/>
          <w:numId w:val="25202"/>
        </w:numPr>
        <w:spacing w:before="0" w:after="0" w:line="240" w:lineRule="auto"/>
        <w:jc w:val="left"/>
        <w:rPr>
          <w:color w:val="00274C"/>
          <w:sz w:val="20"/>
          <w:szCs w:val="20"/>
        </w:rPr>
      </w:pPr>
      <w:r>
        <w:rPr>
          <w:color w:val="00274C"/>
          <w:sz w:val="20"/>
          <w:szCs w:val="20"/>
          <w:u w:val="none"/>
        </w:rPr>
        <w:t xml:space="preserve">Für die Entsorgung des Altöls siehe </w:t>
      </w:r>
      <w:r>
        <w:rPr>
          <w:b/>
          <w:bCs/>
          <w:color w:val="00274C"/>
          <w:sz w:val="20"/>
          <w:szCs w:val="20"/>
          <w:u w:val="none"/>
        </w:rPr>
        <w:t xml:space="preserve">Abs. AUSSERBETRIEBNAHME UND VERSCHROTTUNG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2.4.1SAE-Klassifizierung der Öle</w:t>
      </w:r>
    </w:p>
    <w:p>
      <w:pPr>
        <w:numPr>
          <w:ilvl w:val="0"/>
          <w:numId w:val="25202"/>
        </w:numPr>
        <w:spacing w:before="0" w:after="0" w:line="240" w:lineRule="auto"/>
        <w:jc w:val="left"/>
        <w:rPr>
          <w:color w:val="00274C"/>
          <w:sz w:val="20"/>
          <w:szCs w:val="20"/>
        </w:rPr>
      </w:pPr>
      <w:r>
        <w:rPr>
          <w:color w:val="00274C"/>
          <w:sz w:val="20"/>
          <w:szCs w:val="20"/>
          <w:u w:val="none"/>
        </w:rPr>
        <w:t xml:space="preserve">Hierbei werden die Öle auf der Grundlage ihrer Viskosität bewertet, andere qualitative. Eigenschaften werden nicht berücksichtigt.</w:t>
      </w:r>
    </w:p>
    <w:p>
      <w:pPr>
        <w:numPr>
          <w:ilvl w:val="0"/>
          <w:numId w:val="25202"/>
        </w:numPr>
        <w:spacing w:before="0" w:after="0" w:line="240" w:lineRule="auto"/>
        <w:jc w:val="left"/>
        <w:rPr>
          <w:color w:val="00274C"/>
          <w:sz w:val="20"/>
          <w:szCs w:val="20"/>
        </w:rPr>
      </w:pPr>
      <w:r>
        <w:rPr>
          <w:color w:val="00274C"/>
          <w:sz w:val="20"/>
          <w:szCs w:val="20"/>
          <w:u w:val="none"/>
        </w:rPr>
        <w:t xml:space="preserve">Der Code besteht aus zwei Zahlen mit einem dazwischen liegenden " </w:t>
      </w:r>
      <w:r>
        <w:rPr>
          <w:b/>
          <w:bCs/>
          <w:color w:val="00274C"/>
          <w:sz w:val="20"/>
          <w:szCs w:val="20"/>
          <w:u w:val="none"/>
        </w:rPr>
        <w:t xml:space="preserve">W</w:t>
      </w:r>
      <w:r>
        <w:rPr>
          <w:color w:val="00274C"/>
          <w:sz w:val="20"/>
          <w:szCs w:val="20"/>
          <w:u w:val="none"/>
        </w:rPr>
        <w:t xml:space="preserve"> ", wobei die erste Zahl den Wert für Bedingungen mit niedrigen Temperaturen festlegt, die zweite hingegen den Wert für Bedingungen mit hohen Temperaturen.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Verwenden Sie die Ölviskosität basierend auf dem Lufttemperaturbereich, der im Zeitraum zwischen den Ölwechseln auftritt, wie in der folgenden Tabelle angegeben.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Öle werden bevorzugt: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234294" name="name73866a9916bc2f14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3576a9916bc2f14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6953747" name="name57806a9916bc36388"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6706a9916bc3638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77921148" name="name64136a9916bc3de30"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6936a9916bc3de2d"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Öle, die die folgenden Spezifikationen erfüllen, werden ebenfalls empfohlen.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VORGESCHRIEBENES ÖL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VISKOSITÄT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MIT SPEZIFIKATIONEN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25202"/>
        </w:numPr>
        <w:spacing w:before="0" w:after="0" w:line="240" w:lineRule="auto"/>
        <w:jc w:val="left"/>
        <w:rPr>
          <w:color w:val="00274C"/>
          <w:sz w:val="20"/>
          <w:szCs w:val="20"/>
        </w:rPr>
      </w:pPr>
      <w:r>
        <w:rPr>
          <w:color w:val="00274C"/>
          <w:sz w:val="20"/>
          <w:szCs w:val="20"/>
          <w:u w:val="none"/>
        </w:rPr>
        <w:t xml:space="preserve">Low-SAPS-Öle mit weniger als 1 % Sulfatasche dürfen bei Kraftstoffen mit Schwefelgehalt über 50ppm nicht verwendet werden.</w:t>
      </w:r>
    </w:p>
    <w:p>
      <w:pPr>
        <w:numPr>
          <w:ilvl w:val="0"/>
          <w:numId w:val="25202"/>
        </w:numPr>
        <w:spacing w:before="0" w:after="0" w:line="240" w:lineRule="auto"/>
        <w:jc w:val="left"/>
        <w:rPr>
          <w:color w:val="00274C"/>
          <w:sz w:val="20"/>
          <w:szCs w:val="20"/>
        </w:rPr>
      </w:pPr>
      <w:r>
        <w:rPr>
          <w:color w:val="00274C"/>
          <w:sz w:val="20"/>
          <w:szCs w:val="20"/>
          <w:u w:val="none"/>
        </w:rPr>
        <w:t xml:space="preserve">Für den ordnungsgemäßen Betrieb und gute Schmierung ist die Filterung des Öls sehr wichtig. Die Filter regelmäßig wie in dieser Anleitung beschrieben reinigen.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Kraftstoff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5607304" name="name44966a9916bc4712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4856a9916bc4712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Bei Verwendung anderer Arten von Kraftstoff kann der Motor beschädigt werden. Keinen schlechten Dieselkraftstoff oder Diesel-Wasser-Gemische benutzen, da dies zu schwerwiegenden Störungen am Motor führt.</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Bei Störungen, die durch die Verwendung anderer als der vorgeschriebenen Kraftstoffe entstehen, erlischt die Garantie.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4393469" name="name55776a9916bc4ec4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6246a9916bc4ec4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Warnung</w:t>
            </w:r>
          </w:p>
          <w:p>
            <w:pPr>
              <w:numPr>
                <w:ilvl w:val="0"/>
                <w:numId w:val="25202"/>
              </w:numPr>
              <w:spacing w:before="0" w:after="0" w:line="262" w:lineRule="auto"/>
              <w:jc w:val="left"/>
              <w:rPr>
                <w:color w:val="00274C"/>
                <w:sz w:val="20"/>
                <w:szCs w:val="20"/>
              </w:rPr>
            </w:pPr>
            <w:r>
              <w:rPr>
                <w:color w:val="00274C"/>
                <w:position w:val="0"/>
                <w:sz w:val="20"/>
                <w:szCs w:val="20"/>
                <w:u w:val="none"/>
              </w:rPr>
              <w:t xml:space="preserve">Sauberer Kraftstoff verhindert, dass die Kraftstoffinjektoren verstopfen. Beim Nachfüllen sofort verschütteten Kraftstoff beseitigen. </w:t>
            </w:r>
          </w:p>
          <w:p>
            <w:pPr>
              <w:numPr>
                <w:ilvl w:val="0"/>
                <w:numId w:val="25202"/>
              </w:numPr>
              <w:spacing w:before="0" w:after="0" w:line="262" w:lineRule="auto"/>
              <w:jc w:val="left"/>
              <w:rPr>
                <w:color w:val="00274C"/>
                <w:sz w:val="20"/>
                <w:szCs w:val="20"/>
              </w:rPr>
            </w:pPr>
            <w:r>
              <w:rPr>
                <w:color w:val="00274C"/>
                <w:position w:val="0"/>
                <w:sz w:val="20"/>
                <w:szCs w:val="20"/>
                <w:u w:val="none"/>
              </w:rPr>
              <w:t xml:space="preserve">Diesel niemals in verzinkten Behältern aufbewahren. Der Diesel reagiert chemisch mit der Verzinkungsschicht, sodass diese abblättert und dadurch die Filter schnell verstopfen oder Defekte an der Kraftstoffpumpe und/oder dem Injektor auftreten.</w:t>
            </w:r>
          </w:p>
          <w:p>
            <w:pPr>
              <w:numPr>
                <w:ilvl w:val="0"/>
                <w:numId w:val="25202"/>
              </w:numPr>
              <w:spacing w:before="0" w:after="0" w:line="262" w:lineRule="auto"/>
              <w:jc w:val="left"/>
              <w:rPr>
                <w:color w:val="00274C"/>
                <w:sz w:val="20"/>
                <w:szCs w:val="20"/>
              </w:rPr>
            </w:pPr>
            <w:r>
              <w:rPr>
                <w:color w:val="00274C"/>
                <w:position w:val="0"/>
                <w:sz w:val="20"/>
                <w:szCs w:val="20"/>
                <w:u w:val="none"/>
              </w:rPr>
              <w:t xml:space="preserve">Jeder Fehler, der durch die Verwendung eines anderen Kraftstoffs als  </w:t>
            </w:r>
            <w:r>
              <w:rPr>
                <w:b/>
                <w:bCs/>
                <w:color w:val="00274C"/>
                <w:position w:val="0"/>
                <w:sz w:val="20"/>
                <w:szCs w:val="20"/>
                <w:u w:val="none"/>
              </w:rPr>
              <w:t xml:space="preserve">Tab. 2.3, 2.4</w:t>
            </w:r>
            <w:r>
              <w:rPr>
                <w:color w:val="00274C"/>
                <w:position w:val="0"/>
                <w:sz w:val="20"/>
                <w:szCs w:val="20"/>
                <w:u w:val="none"/>
              </w:rPr>
              <w:t xml:space="preserve">  fallen nicht unter die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Cetanzahl von mindestens 40. Eine Cetanzahl größer als 47 wird bevorzugt, insbesondere bei Temperaturen unter –20 °C (–4 °F) oder Höhen über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Hochregulierte Motoren (EU, USA, Kanada, Japan, China, Indien)</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Nordamerika ASTM D975 Nr. 2-D S15; Nr. 1-D S15</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Japan JIS K 2204 Nr. 1; Nr. 2</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Indien BS-V ULSD; BS-VI ULSD</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HVO EN 15940 oder ASTM D975</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Militärischer NATO-Kraftstoff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Nicht regulierte Triebwerke (übrige Welt und militärische Anwendungen)</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Entspricht allen oben genannten Spezifikationen</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500 ppm</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2000 ppm</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F-34/F-35 (Kerosin, NATO-Bezeichnung)  </w:t>
            </w:r>
            <w:r>
              <w:rPr>
                <w:b/>
                <w:bCs/>
                <w:color w:val="00274C"/>
                <w:position w:val="-2"/>
                <w:sz w:val="20"/>
                <w:szCs w:val="20"/>
                <w:u w:val="none"/>
              </w:rPr>
              <w:t xml:space="preserve">(1)</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F-44 (Kerosin, NATO-Bezeichnung)  </w:t>
            </w:r>
            <w:r>
              <w:rPr>
                <w:b/>
                <w:bCs/>
                <w:color w:val="00274C"/>
                <w:position w:val="-2"/>
                <w:sz w:val="20"/>
                <w:szCs w:val="20"/>
                <w:u w:val="none"/>
              </w:rPr>
              <w:t xml:space="preserve">(1)</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F-63 (Kerosin, NATO-Bezeichnung, entspricht F-34/F-35 mit Additiven)  </w:t>
            </w:r>
            <w:r>
              <w:rPr>
                <w:b/>
                <w:bCs/>
                <w:color w:val="00274C"/>
                <w:position w:val="-2"/>
                <w:sz w:val="20"/>
                <w:szCs w:val="20"/>
                <w:u w:val="none"/>
              </w:rPr>
              <w:t xml:space="preserve">(1)</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JP-8 (Kerosin, US-Militärbezeichnung)  </w:t>
            </w:r>
            <w:r>
              <w:rPr>
                <w:b/>
                <w:bCs/>
                <w:color w:val="00274C"/>
                <w:position w:val="-2"/>
                <w:sz w:val="20"/>
                <w:szCs w:val="20"/>
                <w:u w:val="none"/>
              </w:rPr>
              <w:t xml:space="preserve">(1)</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JP-5 (Kerosin, US-Militärbezeichnung)  </w:t>
            </w:r>
            <w:r>
              <w:rPr>
                <w:b/>
                <w:bCs/>
                <w:color w:val="00274C"/>
                <w:position w:val="-2"/>
                <w:sz w:val="20"/>
                <w:szCs w:val="20"/>
                <w:u w:val="none"/>
              </w:rPr>
              <w:t xml:space="preserve">(1)</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Jet A / A1 (Flugzeugkraftstoff)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Betrieb mit Flugkraftstoffen: Flugkraftstoffe dürfen nur mit einem zusätzlichen Kraftstofffilter mit Schmierstoffdosiereinrichtung verwendet werden. Aufgrund der geringeren Dichte und des erhöhten Volumenverlusts des Kraftstoffs aufgrund seiner niedrigeren Viskosität ist ein Leistungsverlust von bis zu 10 % möglich, abhängig von Motordrehzahl und Drehmoment. Die aufgeführten Flugkraftstoffe weisen einige problematische Eigenschaften auf (Viskosität, Schmierfähigkeit und niedriger Siedepunkt). Es ist mit einem leicht erhöhten Verschleiß im Einspritzsystem zu rechnen, was statistisch zu einer kürzeren Lebensdauer dieser Komponenten führen kann. Der Schwefelgehalt muss unter 2000 ppm liegen.</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Kraftstoffadditive</w:t>
            </w:r>
          </w:p>
          <w:p>
            <w:pPr>
              <w:widowControl w:val="on"/>
              <w:pBdr/>
              <w:spacing w:before="0" w:after="0" w:line="262" w:lineRule="auto"/>
              <w:ind w:left="0" w:right="0"/>
              <w:jc w:val="left"/>
              <w:textAlignment w:val="center"/>
            </w:pPr>
            <w:r>
              <w:rPr>
                <w:color w:val="00274C"/>
                <w:position w:val="-2"/>
                <w:sz w:val="20"/>
                <w:szCs w:val="20"/>
                <w:u w:val="none"/>
              </w:rPr>
              <w:t xml:space="preserve">Um die Leistungsfähigkeit des Einspritzkreislaufs aufrechtzuerhalten, hat Rehlko eine Reihe von Additivprodukten für den nordamerikanischen Markt entwickelt..</w:t>
            </w:r>
          </w:p>
          <w:p/>
          <w:p/>
          <w:p>
            <w:pPr>
              <w:widowControl w:val="on"/>
              <w:pBdr/>
              <w:spacing w:before="0" w:after="0" w:line="262" w:lineRule="auto"/>
              <w:ind w:left="0" w:right="0"/>
              <w:jc w:val="left"/>
              <w:textAlignment w:val="center"/>
            </w:pPr>
            <w:r>
              <w:rPr>
                <w:b/>
                <w:bCs/>
                <w:color w:val="00274C"/>
                <w:position w:val="-2"/>
                <w:sz w:val="20"/>
                <w:szCs w:val="20"/>
                <w:u w:val="none"/>
              </w:rPr>
              <w:t xml:space="preserve">Arctic Formula Extra Performance</w:t>
            </w:r>
            <w:r>
              <w:rPr>
                <w:color w:val="00274C"/>
                <w:position w:val="-2"/>
                <w:sz w:val="20"/>
                <w:szCs w:val="20"/>
                <w:u w:val="none"/>
              </w:rPr>
              <w:t xml:space="preserve">  Kraftstoffadditiv für den Winter, Das Kraftstoffadditiv  </w:t>
            </w:r>
            <w:r>
              <w:rPr>
                <w:b/>
                <w:bCs/>
                <w:color w:val="00274C"/>
                <w:position w:val="-2"/>
                <w:sz w:val="20"/>
                <w:szCs w:val="20"/>
                <w:u w:val="none"/>
              </w:rPr>
              <w:t xml:space="preserve">Extra Performance</w:t>
            </w:r>
            <w:r>
              <w:rPr>
                <w:color w:val="00274C"/>
                <w:position w:val="-2"/>
                <w:sz w:val="20"/>
                <w:szCs w:val="20"/>
                <w:u w:val="none"/>
              </w:rPr>
              <w:t xml:space="preserve">  reinigt Einspritzdüsen und verhindert deren Bildung. Informationen zur Verfügbarkeit erhalten Sie bei Ihrem Rehlko-Händler.</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6806931" name="name15876a9916bc5b91c"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3996a9916bc5b91a"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Verwenden Sie den Dieselkraftstoffzusatz Rehlko Injector Cleaner einmal jährlich oder alle 500 Betriebsstunden vor dem Tanken mit Sommer- oder Winterkraftstoff. Er wurde speziell entwickelt, um Ablagerungen an den Einspritzdüsen zu entfernen und die Hochdruckpumpe sowie die Einspritzdüsen zu schmieren, um Verschleiß zu reduzieren und die Kraftstoffqualität zu verbessern. Kompatibel mit allen Abgasreinigungssystemen, einschließlich Dieselpartikelfiltern (DPF). Beachten Sie alle Anwendungshinweise auf dem Produktetikett.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732"/>
                    </w:rPr>
                    <w:drawing>
                      <wp:inline distT="0" distB="0" distL="0" distR="0">
                        <wp:extent cx="1864800" cy="4622400"/>
                        <wp:effectExtent b="0" l="0" r="0" t="0"/>
                        <wp:docPr id="90667054" name="name32846a9916bc63fbb"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8026a9916bc63fb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Verwenden Sie den Kraftstoffzusatz Rehlko Extra Performance Arctic Formula, der ein Frostschutzmittel enthält, um Kraftstoffe, die nicht für den Winter geeignet sind (in Nordamerika z. B. Nr. 2-D), bei Kälte zu behandeln. Dadurch wird der Betrieb bis ca. 10 °C unterhalb des Wachskristallisationspunktes ermöglicht. Für noch kältere Temperaturen verwenden Sie Winterkraftstoff. Behandeln Sie den Kraftstoff, sobald die Außentemperatur unter 0 °C fällt. Für optimale Ergebnisse verwenden Sie unbehandelten Kraftstoff und befolgen Sie alle Anweisungen auf dem Produktetikett.</w:t>
                  </w:r>
                </w:p>
                <w:p/>
                <w:p/>
                <w:p>
                  <w:pPr>
                    <w:widowControl w:val="on"/>
                    <w:pBdr/>
                    <w:spacing w:before="0" w:after="0" w:line="262" w:lineRule="auto"/>
                    <w:ind w:left="0" w:right="0"/>
                    <w:jc w:val="left"/>
                    <w:textAlignment w:val="center"/>
                  </w:pPr>
                  <w:r>
                    <w:rPr>
                      <w:color w:val="00274C"/>
                      <w:position w:val="-2"/>
                      <w:sz w:val="20"/>
                      <w:szCs w:val="20"/>
                      <w:u w:val="none"/>
                    </w:rPr>
                    <w:t xml:space="preserve">Der Wachskristallisationspunkt ist die Temperatur, bei der sich Wachs im Kraftstoff absetzt und Filter verstopfen kann.</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Kraftstoffadditive mit bioziden/algiziden Eigenschaften sind nur für Kraftstoffe zulässig, die über einen längeren Zeitraum (ein Jahr oder länger) in Tanks gelagert werden.</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Für Produktempfehlungen wenden Sie sich bitte an die Mitarbeiter von Rehlko.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Diese Zusatzstoffe müssen beim Befüllen des Tanks gemäß der Produktvorschrift prozentual verdünnt werden.</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Empfehlung für das Kühlmittel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wird empfohlen, das vorgemischte Kühlmittel Rehlko Xtended™ mit 50 % Ethylenglykol-OAT zu verwenden. </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090614" name="name33086a9916bc74cbb"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3276a9916bc74cb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Es wird außerdem empfohlen, Kältemittel zu verwenden, die den folgenden Spezifikationen entsprechen. </w:t>
            </w:r>
          </w:p>
          <w:p/>
          <w:p/>
          <w:p>
            <w:pPr>
              <w:widowControl w:val="on"/>
              <w:pBdr/>
              <w:spacing w:before="0" w:after="0" w:line="262" w:lineRule="auto"/>
              <w:ind w:left="0" w:right="0"/>
              <w:jc w:val="left"/>
              <w:textAlignment w:val="center"/>
            </w:pPr>
            <w:r>
              <w:rPr>
                <w:color w:val="00274C"/>
                <w:position w:val="-2"/>
                <w:sz w:val="20"/>
                <w:szCs w:val="20"/>
                <w:u w:val="none"/>
              </w:rPr>
              <w:t xml:space="preserve">Als Kühlmittel muss ein Gemisch von 50 % entmineralisiertes Wasser und 50 % Ethylenglykol mit niedrigem Silikatgehalt benutzt werden. Ein OAT-Hochleistungskühlmittel mit langer Haltbarkeit ohne Silikate, Phosphate, Borate, Nitrite und Amine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folgenden Motorkühlmittel auf Ethylenglykolbasis können für alle Modelle der KSD-Motorfamilie verwendet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OAT (Organic Acid Technology) mit niedrigem Silikatgehalt:  </w:t>
            </w:r>
            <w:r>
              <w:rPr>
                <w:b/>
                <w:bCs/>
                <w:color w:val="00274C"/>
                <w:position w:val="-2"/>
                <w:sz w:val="20"/>
                <w:szCs w:val="20"/>
                <w:u w:val="none"/>
              </w:rPr>
              <w:t xml:space="preserve">ASTM D-3306 D-6210</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HOAT (Hybrid Organic Acid Technology) mit niedrigem Silikatgehalt: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Die oben genannten konzentrierten Kühlmittel müssen mit destilliertem, entionisiertem oder entmineralisiertem Wasser gemischt werden. Falls vorhanden, kann direkt eine vorgemischte Formulierung (40-60 % oder 50-50 %) benutzt werden.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7065496" name="name47086a9916bc7c31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456a9916bc7c31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Keine Kühlmittel auf Ethylenglykol-Basis mit solchen auf Propylenglykol-Basis mischen. Keine OAT-Kühlmittel mit HOAT-Kühlmitteln mischen. Die Haltbarkeit von OAT-Kühlmitteln kann sich deutlich reduzieren, wenn sie mit nitrithaltigen Kühlmitteln kontaminiert werden.</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Niemals Kühlmittel für Autos verwenden. Diese Kühlmittel enthalten nicht die richtigen Additive, um Hochleistungsdieselmotoren zu schützen.</w:t>
            </w:r>
          </w:p>
          <w:p/>
          <w:p/>
          <w:p>
            <w:pPr>
              <w:widowControl w:val="on"/>
              <w:pBdr/>
              <w:spacing w:before="0" w:after="0" w:line="262" w:lineRule="auto"/>
              <w:ind w:left="0" w:right="0"/>
              <w:jc w:val="left"/>
              <w:textAlignment w:val="center"/>
            </w:pPr>
            <w:r>
              <w:rPr>
                <w:color w:val="00274C"/>
                <w:position w:val="-2"/>
                <w:sz w:val="20"/>
                <w:szCs w:val="20"/>
                <w:u w:val="none"/>
              </w:rPr>
              <w:t xml:space="preserve">OAT-Kühlmittel sind bis 5 Jahre oder 4000 Betriebsstunden wartungsfrei, sofern immer das gleiche Kühlmittel in das Kühlsystem nachgefüllt wird. Keine unterschiedlichen Kühlmittel mischen. Den Zustand des Kühlmittels jährlich mit Kühlmittel-Teststreifen prüfen.</w:t>
            </w:r>
            <w:r>
              <w:rPr>
                <w:color w:val="00274C"/>
                <w:position w:val="-2"/>
                <w:sz w:val="20"/>
                <w:szCs w:val="20"/>
                <w:u w:val="none"/>
              </w:rPr>
              <w:br/>
              <w:t xml:space="preserve">HOAT-Kühlmittel sind nicht wartungsfrei und es wird empfohlen, bei der ersten Wartung SCA (Supplemental Coolant Additives) zuzusetzen.</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Merkmale Batterien</w:t>
      </w:r>
    </w:p>
    <w:p>
      <w:pPr>
        <w:widowControl w:val="on"/>
        <w:pBdr/>
        <w:spacing w:before="0" w:after="0" w:line="262" w:lineRule="auto"/>
        <w:ind w:left="0" w:right="0"/>
        <w:jc w:val="left"/>
      </w:pPr>
      <w:r>
        <w:rPr>
          <w:b/>
          <w:bCs/>
          <w:color w:val="00274C"/>
          <w:sz w:val="20"/>
          <w:szCs w:val="20"/>
          <w:u w:val="none"/>
        </w:rPr>
        <w:t xml:space="preserve">Die Batterie wird nicht von </w:t>
      </w:r>
      <w:r>
        <w:rPr>
          <w:color w:val="00274C"/>
          <w:sz w:val="20"/>
          <w:szCs w:val="20"/>
          <w:u w:val="none"/>
        </w:rPr>
        <w:t xml:space="preserve"> </w:t>
      </w:r>
      <w:r>
        <w:rPr>
          <w:b/>
          <w:bCs/>
          <w:color w:val="000000"/>
          <w:sz w:val="20"/>
          <w:szCs w:val="20"/>
          <w:u w:val="none"/>
        </w:rPr>
        <w:t xml:space="preserve">REHLKO</w:t>
      </w:r>
      <w:r>
        <w:rPr>
          <w:color w:val="00274C"/>
          <w:sz w:val="20"/>
          <w:szCs w:val="20"/>
          <w:u w:val="none"/>
        </w:rPr>
        <w:t xml:space="preserve"> </w:t>
      </w:r>
      <w:r>
        <w:rPr>
          <w:b/>
          <w:bCs/>
          <w:color w:val="00274C"/>
          <w:sz w:val="20"/>
          <w:szCs w:val="20"/>
          <w:u w:val="none"/>
        </w:rPr>
        <w:t xml:space="preserve"> geliefert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EMPFOHLENE BATTERIEN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BATTERIETYP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Periodische Wartung</w:t>
      </w:r>
    </w:p>
    <w:p>
      <w:pPr>
        <w:widowControl w:val="on"/>
        <w:pBdr/>
        <w:spacing w:before="0" w:after="0" w:line="262" w:lineRule="auto"/>
        <w:ind w:left="0" w:right="0"/>
        <w:jc w:val="left"/>
      </w:pPr>
      <w:r>
        <w:rPr>
          <w:color w:val="00274C"/>
          <w:sz w:val="20"/>
          <w:szCs w:val="20"/>
          <w:u w:val="none"/>
        </w:rPr>
        <w:t xml:space="preserve">Die Intervalle für die vorbeugende Wartung, die in den Tabellen </w:t>
      </w:r>
      <w:r>
        <w:rPr>
          <w:b/>
          <w:bCs/>
          <w:color w:val="00274C"/>
          <w:sz w:val="20"/>
          <w:szCs w:val="20"/>
          <w:u w:val="none"/>
        </w:rPr>
        <w:t xml:space="preserve">2.8, 2.9, 2.10 und 2.11</w:t>
      </w:r>
      <w:r>
        <w:rPr>
          <w:color w:val="00274C"/>
          <w:sz w:val="20"/>
          <w:szCs w:val="20"/>
          <w:u w:val="none"/>
        </w:rPr>
        <w:t xml:space="preserve">  angegeben sind, treffen für einen unter normalen Betriebsbedingungen und mit Kraftstoff und Öl mit den empfohlenen Spezifikationen arbeitenden Motor zu.</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REINIGUNG UND ÜBERPRÜFUNG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Motorölstand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Kühlmittelstand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Vorhandensein von Wasser im Kraftstofffilter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Wärmeaustauschfläche des Kühlers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Gummischlauch (Luftzufuhr/Kühlmittel)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Anlasser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Ansaugkrümmerschlauch (Luftfilter - Ansaugkrümmer)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Kühlmittelschläuche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MOTORÖL UND 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nicht zertifiziert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KRAFTSTOFFFILTER- UND VORFILTEREINSATZ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nicht zertifiziert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br/>
        <w:t xml:space="preserve">(1) - Bei seltener Nutzung: 12 Monate.</w:t>
      </w:r>
    </w:p>
    <w:p>
      <w:pPr>
        <w:widowControl w:val="on"/>
        <w:pBdr/>
        <w:spacing w:before="0" w:after="0" w:line="262" w:lineRule="auto"/>
        <w:ind w:left="0" w:right="0"/>
        <w:jc w:val="left"/>
      </w:pPr>
      <w:r>
        <w:rPr>
          <w:color w:val="00274C"/>
          <w:sz w:val="20"/>
          <w:szCs w:val="20"/>
          <w:u w:val="none"/>
        </w:rPr>
        <w:t xml:space="preserve">(2) - Die Zeit, nach der die Filterelemente überprüft werden müssen, hängt von der Umgebung ab, in der der Motor betrieben wird. Der Luftfilter muss in sehr staubhaltiger Umgebung häufiger gereinigt und ausgetauscht werden.</w:t>
      </w:r>
      <w:r>
        <w:rPr>
          <w:color w:val="00274C"/>
          <w:sz w:val="20"/>
          <w:szCs w:val="20"/>
          <w:u w:val="none"/>
        </w:rPr>
        <w:br/>
        <w:t xml:space="preserve">(3) - Bei seltener Nutzung: 36 Monate.</w:t>
      </w:r>
    </w:p>
    <w:p>
      <w:pPr>
        <w:widowControl w:val="on"/>
        <w:pBdr/>
        <w:spacing w:before="0" w:after="0" w:line="262" w:lineRule="auto"/>
        <w:ind w:left="0" w:right="0"/>
        <w:jc w:val="left"/>
      </w:pPr>
      <w:r>
        <w:rPr>
          <w:color w:val="00274C"/>
          <w:sz w:val="20"/>
          <w:szCs w:val="20"/>
          <w:u w:val="none"/>
        </w:rPr>
        <w:t xml:space="preserve">(7) - Die Häufigkeit für das Auswechseln ist nur ein Richtwert. Sie hängt stark von den Umgebungsbedingungen und dem Zustand des Schlauchs ab, der bei der regelmäßigen Sichtkontrolle festgestellt wird.</w:t>
      </w:r>
    </w:p>
    <w:p>
      <w:pPr>
        <w:widowControl w:val="on"/>
        <w:pBdr/>
        <w:spacing w:before="0" w:after="0" w:line="262" w:lineRule="auto"/>
        <w:ind w:left="0" w:right="0"/>
        <w:jc w:val="left"/>
      </w:pPr>
      <w:r>
        <w:rPr>
          <w:color w:val="00274C"/>
          <w:sz w:val="20"/>
          <w:szCs w:val="20"/>
          <w:u w:val="none"/>
        </w:rPr>
        <w:t xml:space="preserve">(8) - Die erste Prüfung muss nach 10 Stunden erfolgen.</w:t>
      </w:r>
    </w:p>
    <w:p>
      <w:pPr>
        <w:widowControl w:val="on"/>
        <w:pBdr/>
        <w:spacing w:before="0" w:after="0" w:line="262" w:lineRule="auto"/>
        <w:ind w:left="0" w:right="0"/>
        <w:jc w:val="left"/>
      </w:pPr>
      <w:r>
        <w:rPr>
          <w:color w:val="00274C"/>
          <w:sz w:val="20"/>
          <w:szCs w:val="20"/>
          <w:u w:val="none"/>
        </w:rPr>
        <w:t xml:space="preserve">(9) - Den Zustand des Kühlmittels jährlich mit Kühlmittel-Teststreifen prüfen.</w:t>
      </w:r>
      <w:r>
        <w:rPr>
          <w:color w:val="00274C"/>
          <w:sz w:val="20"/>
          <w:szCs w:val="20"/>
          <w:u w:val="none"/>
        </w:rPr>
        <w:br/>
        <w:t xml:space="preserve">(10) - Es wird empfohlen, bei der ersten Wartung SCA (Supplemental Coolant Additives) zuzusetzen.</w:t>
      </w:r>
    </w:p>
    <w:p>
      <w:pPr>
        <w:widowControl w:val="on"/>
        <w:pBdr/>
        <w:spacing w:before="0" w:after="0" w:line="262" w:lineRule="auto"/>
        <w:ind w:left="0" w:right="0"/>
        <w:jc w:val="left"/>
      </w:pPr>
      <w:r>
        <w:rPr>
          <w:color w:val="00274C"/>
          <w:sz w:val="20"/>
          <w:szCs w:val="20"/>
          <w:u w:val="none"/>
        </w:rPr>
        <w:t xml:space="preserve">(11) - Lesen Kap. 2.5 </w:t>
      </w:r>
      <w:hyperlink r:id="rId59836a9916bc8fba1" w:history="1">
        <w:r>
          <w:rPr>
            <w:rStyle w:val="DefaultParagraphFontPHPDOCX"/>
            <w:b/>
            <w:bCs/>
            <w:i/>
            <w:iCs/>
            <w:color w:val="0000FF"/>
            <w:sz w:val="20"/>
            <w:szCs w:val="20"/>
            <w:u w:val="none"/>
          </w:rPr>
          <w:t xml:space="preserve">"KDI-Motoren mit mechanischer Einspritzung, nicht zertifiziert (ohne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Krafstoffkreislauf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Versorgungskreislauf</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129001" name="name10266a9916bc968d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966a9916bc968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Bei Verwendung von verunreinigtem Kraftstoff ist das Hochdruck-Einspritzsystem äußerst anfällig für Beschädigungen.</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Es ist von grundlegender Bedeutung, dass alle betroffenen Komponenten des Einspritzkreislaufs vor dem Ausbau der Komponenten sorgfältig gereinigt werden.</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Der Motormussvor Durch führung von Wartungstätigkeiten sorgfältig gewaschen und gereinigt werden.</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Eine Verunreinigung des Einspritzsystems kann einen Leistungsabfall oder Störungen des Motors zur Folge haben.</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Für die Reinigung des Motors mit einer Hochdrucklanze muss ein Mindestabstand von 200 mm vom Motor eingehalten werden.</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Der Kraftstoffversorgungskreislauf mit Niederdruck reicht vom Kraftstoffbehälter </w:t>
            </w:r>
            <w:r>
              <w:rPr>
                <w:b/>
                <w:bCs/>
                <w:color w:val="00274C"/>
                <w:position w:val="-2"/>
                <w:sz w:val="20"/>
                <w:szCs w:val="20"/>
                <w:u w:val="none"/>
              </w:rPr>
              <w:t xml:space="preserve">1</w:t>
            </w:r>
            <w:r>
              <w:rPr>
                <w:color w:val="00274C"/>
                <w:position w:val="-2"/>
                <w:sz w:val="20"/>
                <w:szCs w:val="20"/>
                <w:u w:val="none"/>
              </w:rPr>
              <w:t xml:space="preserve"> bis zur Hochdruckpumpe zur Kraftstoffeinspritzung </w:t>
            </w:r>
            <w:r>
              <w:rPr>
                <w:b/>
                <w:bCs/>
                <w:color w:val="00274C"/>
                <w:position w:val="-2"/>
                <w:sz w:val="20"/>
                <w:szCs w:val="20"/>
                <w:u w:val="none"/>
              </w:rPr>
              <w:t xml:space="preserve">5</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 Abbildung des Kraftstoffbehälter dient nur der Veranschaulichung.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Kraftstoffversorgungsleitung zwischen Kraftstoffbehälter und Einspritzpumpe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Hochdruck-Einspritzleitungen zwischen Einspritzpumpe und Einspritzventilen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Einspritzventile</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22519220" name="name45446a9916bcb5709"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74936a9916bcb5704"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Abb.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Kraftstoffrücklaufkreis</w:t>
            </w:r>
          </w:p>
          <w:p>
            <w:pPr>
              <w:widowControl w:val="on"/>
              <w:pBdr/>
              <w:spacing w:before="0" w:after="0" w:line="262" w:lineRule="auto"/>
              <w:ind w:left="0" w:right="0"/>
              <w:jc w:val="left"/>
              <w:textAlignment w:val="center"/>
            </w:pPr>
            <w:r>
              <w:rPr>
                <w:color w:val="00274C"/>
                <w:position w:val="-2"/>
                <w:sz w:val="20"/>
                <w:szCs w:val="20"/>
                <w:u w:val="none"/>
              </w:rPr>
              <w:br/>
              <w:t xml:space="preserve">Der Kraftstoffrücklaufkreis ist ein Niederdruck-Kreislauf.</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 Abbildung des Kraftstoffbehälter dient nur der Veranschaulichung.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Kraftstoffrücklaufleitung von den Einspritzventilen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Kraftstoffrücklaufleitung zum Behälter</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16479782" name="name37736a9916bcc36d9"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89986a9916bcc36d6"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Abb.</w:t>
            </w:r>
            <w:r>
              <w:rPr>
                <w:b/>
                <w:bCs/>
                <w:color w:val="00274C"/>
                <w:position w:val="0"/>
                <w:sz w:val="20"/>
                <w:szCs w:val="20"/>
                <w:u w:val="none"/>
              </w:rPr>
              <w:t xml:space="preserve">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Einspritzpumpe</w:t>
            </w:r>
          </w:p>
          <w:p>
            <w:pPr>
              <w:widowControl w:val="on"/>
              <w:pBdr/>
              <w:spacing w:before="0" w:after="0" w:line="262" w:lineRule="auto"/>
              <w:ind w:left="0" w:right="0"/>
              <w:jc w:val="left"/>
              <w:textAlignment w:val="center"/>
            </w:pPr>
            <w:r>
              <w:rPr>
                <w:color w:val="00274C"/>
                <w:position w:val="-2"/>
                <w:sz w:val="20"/>
                <w:szCs w:val="20"/>
                <w:u w:val="none"/>
              </w:rPr>
              <w:t xml:space="preserve">Der Eingangsdruck der Einspritzpumpe muss unter allen Betriebsbedingungen positiv sein.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Einspritzpumpe wird über die Zahnradsteuerung der Pumpe betrieben und befördert den unter hohem Druck stehenden Kraftstoff zu den Einspritzdüsen.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 </w:t>
            </w:r>
            <w:r>
              <w:rPr>
                <w:color w:val="00274C"/>
                <w:position w:val="-2"/>
                <w:sz w:val="20"/>
                <w:szCs w:val="20"/>
                <w:u w:val="none"/>
              </w:rPr>
              <w:t xml:space="preserve"> Bei einem Leck der Hochdruckleitung nicht bei laufendem Motor eingreifen, sondern diesen ausschalten und 5-10 Minuten warten, bevor.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Beschleunigungshebel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Stellschraube Minimum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Stellschraube Maximum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Stellschraube Drehmoment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Anschlussstücke Hochdruck-Kraftstoffleitungen zu Einspritzventilen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Kraftstoffrücklaufleitung zum 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Kraftstoffansaugung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Kaltstartvorrichtung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Pumpensteuerungswelle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Einstellung der Voreilung für Pumpenelemente (gesperrt)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Typenschild der 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Blockiervorrichtung für die Steuerungswelle der Pumpe.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85014571" name="name91426a9916bcd1d8d"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21776a9916bcd1d8a"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Abb.</w:t>
            </w:r>
            <w:r>
              <w:rPr>
                <w:b/>
                <w:bCs/>
                <w:color w:val="00274C"/>
                <w:position w:val="0"/>
                <w:sz w:val="20"/>
                <w:szCs w:val="20"/>
                <w:u w:val="none"/>
              </w:rPr>
              <w:t xml:space="preserve"> 2.6</w:t>
            </w:r>
            <w:r>
              <w:rPr>
                <w:position w:val="-264"/>
              </w:rPr>
              <w:drawing>
                <wp:inline distT="0" distB="0" distL="0" distR="0">
                  <wp:extent cx="2541600" cy="1713600"/>
                  <wp:effectExtent b="0" l="0" r="0" t="0"/>
                  <wp:docPr id="62672431" name="name31306a9916bcdb7fa"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89466a9916bcdb7f6"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Einspritzventil</w:t>
            </w:r>
          </w:p>
          <w:p>
            <w:pPr>
              <w:widowControl w:val="on"/>
              <w:pBdr/>
              <w:spacing w:before="0" w:after="0" w:line="262" w:lineRule="auto"/>
              <w:ind w:left="0" w:right="0"/>
              <w:jc w:val="left"/>
              <w:textAlignment w:val="center"/>
            </w:pPr>
            <w:r>
              <w:rPr>
                <w:color w:val="00274C"/>
                <w:position w:val="-2"/>
                <w:sz w:val="20"/>
                <w:szCs w:val="20"/>
                <w:u w:val="none"/>
              </w:rPr>
              <w:t xml:space="preserve">Diese Vorrichtung dient dazu, den Kraftstoffnebel in ein oder mehreren entsprechend ausgerichteten Strahlen in die Brennkammer einzuspritzen. Sie besteht aus einem</w:t>
            </w:r>
            <w:r>
              <w:rPr>
                <w:color w:val="00274C"/>
                <w:position w:val="-2"/>
                <w:sz w:val="20"/>
                <w:szCs w:val="20"/>
                <w:u w:val="none"/>
              </w:rPr>
              <w:br/>
              <w:t xml:space="preserve">Metallkörper und einem beweglichen Bauteil im Inneren, das auf die Nadel einwirkt. Wenn dieses gegen eine geeichte Feder nach oben gedrückt wird, wird der Kraftstoff unter hohem Druck ausgespritzt.</w:t>
            </w:r>
          </w:p>
          <w:p/>
          <w:p/>
          <w:p>
            <w:pPr>
              <w:widowControl w:val="on"/>
              <w:pBdr/>
              <w:spacing w:before="0" w:after="0" w:line="262" w:lineRule="auto"/>
              <w:ind w:left="0" w:right="0"/>
              <w:jc w:val="left"/>
              <w:textAlignment w:val="center"/>
            </w:pPr>
            <w:r>
              <w:rPr>
                <w:b/>
                <w:bCs/>
                <w:color w:val="00274C"/>
                <w:position w:val="-2"/>
                <w:sz w:val="20"/>
                <w:szCs w:val="20"/>
                <w:u w:val="none"/>
              </w:rPr>
              <w:t xml:space="preserve">Öffnungsdruck: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31371" name="name85816a9916bce32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676a9916bce32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Die Einspritzventile werden einzeln geeicht.</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Verunreinigter Kraftstoff verursacht schwere Schäden am Einspritzsystem.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Kraftstoffeinlass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Rücklauföffnung</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67005997" name="name30416a9916bcedefe"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72366a9916bcedefb"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Kraftstofffilter</w:t>
            </w:r>
          </w:p>
          <w:p>
            <w:pPr>
              <w:widowControl w:val="on"/>
              <w:pBdr/>
              <w:spacing w:before="0" w:after="0" w:line="262" w:lineRule="auto"/>
              <w:ind w:left="0" w:right="0"/>
              <w:jc w:val="left"/>
              <w:textAlignment w:val="center"/>
            </w:pPr>
            <w:r>
              <w:rPr>
                <w:color w:val="00274C"/>
                <w:position w:val="-2"/>
                <w:sz w:val="20"/>
                <w:szCs w:val="20"/>
                <w:u w:val="none"/>
              </w:rPr>
              <w:br/>
              <w:t xml:space="preserve">Der Kraftstofffilter ist auf dem Kurbelgehäuse des Motor montiert oder wird alternativ mit dem Motor für den Einbau am Fahrzeugrahmen mitgeliefert.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 </w:t>
            </w:r>
            <w:r>
              <w:rPr>
                <w:color w:val="00274C"/>
                <w:position w:val="-2"/>
                <w:sz w:val="20"/>
                <w:szCs w:val="20"/>
                <w:u w:val="none"/>
              </w:rPr>
              <w:t xml:space="preserve"> </w:t>
            </w:r>
            <w:r>
              <w:rPr>
                <w:i/>
                <w:iCs/>
                <w:color w:val="00274C"/>
                <w:position w:val="-2"/>
                <w:sz w:val="20"/>
                <w:szCs w:val="20"/>
                <w:u w:val="none"/>
              </w:rPr>
              <w:t xml:space="preserve">Eigenschaften der Patrone </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Träger für Kraftstofffilterpatrone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Wassersensor im 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Wasserauslass</w:t>
                  </w:r>
                </w:p>
              </w:tc>
            </w:tr>
          </w:tbl>
          <w:p/>
          <w:p/>
          <w:p/>
          <w:p>
            <w:pPr>
              <w:widowControl w:val="on"/>
              <w:pBdr/>
              <w:spacing w:before="0" w:after="0" w:line="240" w:lineRule="auto"/>
              <w:ind w:left="0" w:right="0"/>
              <w:jc w:val="left"/>
            </w:pPr>
            <w:r>
              <w:rPr>
                <w:b/>
                <w:bCs/>
                <w:color w:val="00274C"/>
                <w:position w:val="-2"/>
                <w:sz w:val="20"/>
                <w:szCs w:val="20"/>
                <w:u w:val="none"/>
              </w:rPr>
              <w:t xml:space="preserve">Tab 2.17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73682133" name="name14266a9916bd06bab"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39176a9916bd06ba7"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Elektrische Kraftstoffpumpe (optional)</w:t>
            </w:r>
          </w:p>
          <w:p>
            <w:pPr>
              <w:widowControl w:val="on"/>
              <w:pBdr/>
              <w:spacing w:before="0" w:after="0" w:line="262" w:lineRule="auto"/>
              <w:ind w:left="0" w:right="0"/>
              <w:jc w:val="left"/>
              <w:textAlignment w:val="center"/>
            </w:pPr>
            <w:r>
              <w:rPr>
                <w:color w:val="00274C"/>
                <w:position w:val="-2"/>
                <w:sz w:val="20"/>
                <w:szCs w:val="20"/>
                <w:u w:val="none"/>
              </w:rPr>
              <w:br/>
              <w:t xml:space="preserve">Bei der Installation einer elektrischen Kraftstoffpumpe in einen Dieselmotor ist Folgendes zu beachten:</w:t>
            </w:r>
          </w:p>
          <w:p>
            <w:pPr>
              <w:numPr>
                <w:ilvl w:val="0"/>
                <w:numId w:val="25204"/>
              </w:numPr>
              <w:spacing w:before="0" w:after="0" w:line="262" w:lineRule="auto"/>
              <w:jc w:val="left"/>
              <w:rPr>
                <w:color w:val="00274C"/>
                <w:sz w:val="20"/>
                <w:szCs w:val="20"/>
              </w:rPr>
            </w:pPr>
            <w:r>
              <w:rPr>
                <w:color w:val="00274C"/>
                <w:position w:val="-2"/>
                <w:sz w:val="20"/>
                <w:szCs w:val="20"/>
                <w:u w:val="none"/>
              </w:rPr>
              <w:t xml:space="preserve">Eventuell vorhandene Filter, die am Eingang der elektrischen Kraftstoffpumpe montiert sind, müssen entfernt werden;</w:t>
            </w:r>
          </w:p>
          <w:p>
            <w:pPr>
              <w:numPr>
                <w:ilvl w:val="0"/>
                <w:numId w:val="25204"/>
              </w:numPr>
              <w:spacing w:before="0" w:after="0" w:line="262" w:lineRule="auto"/>
              <w:jc w:val="left"/>
              <w:rPr>
                <w:color w:val="00274C"/>
                <w:sz w:val="20"/>
                <w:szCs w:val="20"/>
              </w:rPr>
            </w:pPr>
            <w:r>
              <w:rPr>
                <w:color w:val="00274C"/>
                <w:position w:val="-2"/>
                <w:sz w:val="20"/>
                <w:szCs w:val="20"/>
                <w:u w:val="none"/>
              </w:rPr>
              <w:t xml:space="preserve">Zwischen Kraftstoffbehälter und Elektropumpe muss ein Vorfilter eingesetzt werden;</w:t>
            </w:r>
          </w:p>
          <w:p>
            <w:pPr>
              <w:numPr>
                <w:ilvl w:val="0"/>
                <w:numId w:val="25204"/>
              </w:numPr>
              <w:spacing w:before="0" w:after="0" w:line="262" w:lineRule="auto"/>
              <w:jc w:val="left"/>
              <w:rPr>
                <w:color w:val="00274C"/>
                <w:sz w:val="20"/>
                <w:szCs w:val="20"/>
              </w:rPr>
            </w:pPr>
            <w:r>
              <w:rPr>
                <w:color w:val="00274C"/>
                <w:position w:val="-2"/>
                <w:sz w:val="20"/>
                <w:szCs w:val="20"/>
                <w:u w:val="none"/>
              </w:rPr>
              <w:t xml:space="preserve">Die Elektropumpe muss auf der Anwendung in einem derartigen Abstand vom Mindeststand im Kraftstoffbehälter installiert werden, dass ein </w:t>
            </w:r>
            <w:r>
              <w:rPr>
                <w:b/>
                <w:bCs/>
                <w:color w:val="00274C"/>
                <w:position w:val="-2"/>
                <w:sz w:val="20"/>
                <w:szCs w:val="20"/>
                <w:u w:val="none"/>
              </w:rPr>
              <w:t xml:space="preserve">MAX</w:t>
            </w:r>
            <w:r>
              <w:rPr>
                <w:color w:val="00274C"/>
                <w:position w:val="-2"/>
                <w:sz w:val="20"/>
                <w:szCs w:val="20"/>
                <w:u w:val="none"/>
              </w:rPr>
              <w:t xml:space="preserve"> . Druckabfall erzeugt wird, der einer Kraftstoffsäule von 500 mm entspricht.</w:t>
            </w:r>
          </w:p>
          <w:p>
            <w:pPr>
              <w:numPr>
                <w:ilvl w:val="0"/>
                <w:numId w:val="25204"/>
              </w:numPr>
              <w:spacing w:before="0" w:after="0" w:line="262" w:lineRule="auto"/>
              <w:jc w:val="left"/>
              <w:rPr>
                <w:color w:val="00274C"/>
                <w:sz w:val="20"/>
                <w:szCs w:val="20"/>
              </w:rPr>
            </w:pPr>
            <w:r>
              <w:rPr>
                <w:color w:val="00274C"/>
                <w:position w:val="-2"/>
                <w:sz w:val="20"/>
                <w:szCs w:val="20"/>
                <w:u w:val="none"/>
              </w:rPr>
              <w:t xml:space="preserve">Um ein Trockenlaufen auf Grund der Entleerung des Einlasskanals zu verhindern, muss ein Rückschlagventil eingebaut werden.</w:t>
            </w:r>
          </w:p>
          <w:p>
            <w:pPr>
              <w:numPr>
                <w:ilvl w:val="0"/>
                <w:numId w:val="25204"/>
              </w:numPr>
              <w:spacing w:before="0" w:after="0" w:line="262" w:lineRule="auto"/>
              <w:jc w:val="left"/>
              <w:rPr>
                <w:color w:val="00274C"/>
                <w:sz w:val="20"/>
                <w:szCs w:val="20"/>
              </w:rPr>
            </w:pPr>
            <w:r>
              <w:rPr>
                <w:color w:val="00274C"/>
                <w:position w:val="-2"/>
                <w:sz w:val="20"/>
                <w:szCs w:val="20"/>
                <w:u w:val="none"/>
              </w:rPr>
              <w:t xml:space="preserve">Die Elektropumpe muss unter allen Betriebsbedingungen einen positiven Versorgungsdruck am Eingang erzeugen.</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Vom Kraftstoffbehälter kommende 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Leitung zwischen Vorfilter und Elektropumpe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Zuflussleitung zum 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83133205" name="name16936a9916bd151f9"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33546a9916bd151f5"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Schutzverschlüsse für Komponenten des Kraftstoffeinspritzkreislaufs</w:t>
            </w:r>
          </w:p>
          <w:p>
            <w:pPr>
              <w:widowControl w:val="on"/>
              <w:pBdr/>
              <w:spacing w:before="0" w:after="0" w:line="262" w:lineRule="auto"/>
              <w:ind w:left="0" w:right="0"/>
              <w:jc w:val="left"/>
              <w:textAlignment w:val="center"/>
            </w:pPr>
            <w:r>
              <w:rPr>
                <w:color w:val="00274C"/>
                <w:position w:val="-2"/>
                <w:sz w:val="20"/>
                <w:szCs w:val="20"/>
                <w:u w:val="none"/>
              </w:rPr>
              <w:t xml:space="preserve">Ibesonders empfindlich auf Verunreinigungen.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Um zu vermeiden, dass auch nur mikroskopisch kleine Verunreinigungen über die Eingangs- oder Ausgangsanschlüsse der Kraftstoffleitung eindringen, müssen beim Ausbau oder Abtrennen der Leitungen sofort geeignete Verschlüsse aufgesetzt werden.
</w:t>
            </w:r>
          </w:p>
          <w:p>
            <w:pPr>
              <w:widowControl w:val="on"/>
              <w:pBdr/>
              <w:spacing w:before="0" w:after="0" w:line="262" w:lineRule="auto"/>
              <w:ind w:left="0" w:right="0"/>
              <w:jc w:val="left"/>
              <w:textAlignment w:val="center"/>
            </w:pPr>
            <w:r>
              <w:rPr>
                <w:color w:val="00274C"/>
                <w:position w:val="-2"/>
                <w:sz w:val="20"/>
                <w:szCs w:val="20"/>
                <w:u w:val="none"/>
              </w:rPr>
              <w:t xml:space="preserve">Kein Bestandteil des Einspritzkreislaufs darf in staubhaltiger Umgebung ausgebaut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Schutzverschlüsse müssen in ihrer Schachtel ( </w:t>
            </w:r>
            <w:hyperlink r:id="rId82456a9916bd168ca"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aufbewahrt werden, bis sie gebraucht werden.
</w:t>
            </w:r>
          </w:p>
          <w:p>
            <w:pPr>
              <w:widowControl w:val="on"/>
              <w:pBdr/>
              <w:spacing w:before="0" w:after="0" w:line="262" w:lineRule="auto"/>
              <w:ind w:left="0" w:right="0"/>
              <w:jc w:val="left"/>
              <w:textAlignment w:val="center"/>
            </w:pPr>
            <w:r>
              <w:rPr>
                <w:color w:val="00274C"/>
                <w:position w:val="-2"/>
                <w:sz w:val="20"/>
                <w:szCs w:val="20"/>
                <w:u w:val="none"/>
              </w:rPr>
              <w:t xml:space="preserve">Beim Aufsetzen der Verschlüsse sorgfältig darauf achten, dass keine Verunreinigung durch Staub oder anderen Schmutz erfolgt.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Auch nach dem Gebrauch der in diesem Absatz beschriebenen Verschlüsse müssen alle Bestandteile des Einspritzkreislaufs wieder vorsichtig in eine Umgebung gebracht werden, in der keine Verunreinigungen vorhanden sind.
</w:t>
            </w:r>
          </w:p>
          <w:p>
            <w:pPr>
              <w:widowControl w:val="on"/>
              <w:pBdr/>
              <w:spacing w:before="0" w:after="0" w:line="262" w:lineRule="auto"/>
              <w:ind w:left="0" w:right="0"/>
              <w:jc w:val="left"/>
              <w:textAlignment w:val="center"/>
            </w:pPr>
            <w:r>
              <w:rPr>
                <w:color w:val="00274C"/>
                <w:position w:val="-2"/>
                <w:sz w:val="20"/>
                <w:szCs w:val="20"/>
                <w:u w:val="none"/>
              </w:rPr>
              <w:br/>
              <w:t xml:space="preserve">In den </w:t>
            </w:r>
            <w:r>
              <w:rPr>
                <w:b/>
                <w:bCs/>
                <w:color w:val="00274C"/>
                <w:position w:val="-2"/>
                <w:sz w:val="20"/>
                <w:szCs w:val="20"/>
                <w:u w:val="none"/>
              </w:rPr>
              <w:t xml:space="preserve">Abb. 2.11, 2.12</w:t>
            </w:r>
            <w:r>
              <w:rPr>
                <w:color w:val="00274C"/>
                <w:position w:val="-2"/>
                <w:sz w:val="20"/>
                <w:szCs w:val="20"/>
                <w:u w:val="none"/>
              </w:rPr>
              <w:t xml:space="preserve"> sind die Verschlüsse gezeigt, die auf die Komponenten des Einspritzkreislaufs aufgesetzt werden müssen.</w:t>
            </w:r>
            <w:r>
              <w:rPr>
                <w:color w:val="00274C"/>
                <w:position w:val="-2"/>
                <w:sz w:val="20"/>
                <w:szCs w:val="20"/>
                <w:u w:val="none"/>
              </w:rPr>
              <w:br/>
              <w:t xml:space="preserve">Die Schutzverschlüsse müssen nach jedem Gebrauch sorgfältig gereinigt und wieder in ihre Schachtel </w:t>
            </w:r>
            <w:hyperlink r:id="rId75606a9916bd173d5"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gelegt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016776" name="name60856a9916bd1d03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076a9916bd1d03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Es ist sehr zu empfehlen, diese Seite während des Ausbaus von Bestandteilen des Kraftstoffeinspritzkreislaufs aufgeschlagen hinzulegen.</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80792455" name="name27006a9916bd277cc"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96276a9916bd277c9"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2.11</w:t>
            </w:r>
            <w:r>
              <w:rPr>
                <w:position w:val="-240"/>
              </w:rPr>
              <w:drawing>
                <wp:inline distT="0" distB="0" distL="0" distR="0">
                  <wp:extent cx="2332800" cy="1569600"/>
                  <wp:effectExtent b="0" l="0" r="0" t="0"/>
                  <wp:docPr id="28930053" name="name33186a9916bd30b08"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37776a9916bd30b05"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Schmierkreislauf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Schmierkreislauf</w:t>
            </w:r>
          </w:p>
          <w:p>
            <w:pPr>
              <w:widowControl w:val="on"/>
              <w:pBdr/>
              <w:spacing w:before="0" w:after="0" w:line="240" w:lineRule="auto"/>
              <w:ind w:left="0" w:right="0"/>
              <w:jc w:val="left"/>
            </w:pPr>
            <w:r>
              <w:rPr>
                <w:color w:val="00274C"/>
                <w:position w:val="-2"/>
                <w:sz w:val="20"/>
                <w:szCs w:val="20"/>
                <w:u w:val="none"/>
              </w:rPr>
              <w:t xml:space="preserve">
Der Antrieb der Schmierölpumpe erfolgt über die Kurbelwelle auf der Verteilerseite.</w:t>
            </w:r>
            <w:r>
              <w:rPr>
                <w:color w:val="00274C"/>
                <w:position w:val="-2"/>
                <w:sz w:val="20"/>
                <w:szCs w:val="20"/>
                <w:u w:val="none"/>
              </w:rPr>
              <w:br/>
              <w:br/>
              <w:t xml:space="preserve">In den grünen Durchgängen wird das Öl angesaugt, in den roten steht das Öl unter Druck und in den gelben befindet sich das Öl im Rücklauf zur Ölwanne </w:t>
            </w:r>
            <w:r>
              <w:rPr>
                <w:b/>
                <w:bCs/>
                <w:color w:val="00274C"/>
                <w:position w:val="-2"/>
                <w:sz w:val="20"/>
                <w:szCs w:val="20"/>
                <w:u w:val="none"/>
              </w:rPr>
              <w:t xml:space="preserve">2</w:t>
            </w:r>
            <w:r>
              <w:rPr>
                <w:color w:val="00274C"/>
                <w:position w:val="-2"/>
                <w:sz w:val="20"/>
                <w:szCs w:val="20"/>
                <w:u w:val="none"/>
              </w:rPr>
              <w:t xml:space="preserve"> (nicht unter Druck).</w:t>
            </w:r>
          </w:p>
          <w:p>
            <w:pPr>
              <w:widowControl w:val="on"/>
              <w:pBdr/>
              <w:spacing w:before="0" w:after="0" w:line="262" w:lineRule="auto"/>
              <w:ind w:left="0" w:right="0"/>
              <w:jc w:val="left"/>
              <w:textAlignment w:val="center"/>
            </w:pPr>
            <w:r>
              <w:rPr>
                <w:b/>
                <w:bCs/>
                <w:color w:val="00274C"/>
                <w:position w:val="-2"/>
                <w:sz w:val="20"/>
                <w:szCs w:val="20"/>
                <w:u w:val="none"/>
              </w:rPr>
              <w:br/>
              <w:b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FARBE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wird angesaugt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unter 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im Rücklauf zur Ölwanne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Rotoren 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Kipphebeldeckel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Oberes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Unteres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Aufnahme Zahnrad 3 / 4. Zapfwelle</w:t>
                  </w:r>
                </w:p>
              </w:tc>
            </w:tr>
          </w:tbl>
          <w:p/>
        </w:tc>
        <w:tc>
          <w:tcPr>
            <w:tcW w:w="0" w:type="auto"/>
            <w:tcMar>
              <w:top w:w="150" w:type="dxa"/>
              <w:left w:w="150" w:type="dxa"/>
              <w:bottom w:w="150" w:type="dxa"/>
              <w:right w:w="150" w:type="dxa"/>
            </w:tcMar>
            <w:vAlign w:val="top"/>
          </w:tcPr>
          <w:p>
            <w:r>
              <w:rPr>
                <w:position w:val="-428"/>
              </w:rPr>
              <w:drawing>
                <wp:inline distT="0" distB="0" distL="0" distR="0">
                  <wp:extent cx="2678400" cy="2743200"/>
                  <wp:effectExtent b="0" l="0" r="0" t="0"/>
                  <wp:docPr id="32256471" name="name55356a9916bd474b8" descr="Fig._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3.jpg"/>
                          <pic:cNvPicPr/>
                        </pic:nvPicPr>
                        <pic:blipFill>
                          <a:blip r:embed="rId25196a9916bd474b4" cstate="print"/>
                          <a:stretch>
                            <a:fillRect/>
                          </a:stretch>
                        </pic:blipFill>
                        <pic:spPr>
                          <a:xfrm>
                            <a:off x="0" y="0"/>
                            <a:ext cx="2678400" cy="2743200"/>
                          </a:xfrm>
                          <a:prstGeom prst="rect">
                            <a:avLst/>
                          </a:prstGeom>
                          <a:ln w="0">
                            <a:noFill/>
                          </a:ln>
                        </pic:spPr>
                      </pic:pic>
                    </a:graphicData>
                  </a:graphic>
                </wp:inline>
              </w:drawing>
            </w:r>
            <w:r>
              <w:rPr>
                <w:b/>
                <w:bCs/>
                <w:color w:val="00274C"/>
                <w:position w:val="0"/>
                <w:sz w:val="20"/>
                <w:szCs w:val="20"/>
                <w:u w:val="none"/>
              </w:rPr>
              <w:br/>
              <w:t xml:space="preserve">Abb. 2.13</w:t>
            </w:r>
            <w:r>
              <w:rPr>
                <w:color w:val="00274C"/>
                <w:position w:val="0"/>
                <w:sz w:val="20"/>
                <w:szCs w:val="20"/>
                <w:u w:val="none"/>
              </w:rPr>
              <w:br/>
              <w:br/>
              <w:t xml:space="preserve">  </w:t>
            </w:r>
            <w:r>
              <w:rPr>
                <w:position w:val="-436"/>
              </w:rPr>
              <w:drawing>
                <wp:inline distT="0" distB="0" distL="0" distR="0">
                  <wp:extent cx="2599200" cy="2786400"/>
                  <wp:effectExtent b="0" l="0" r="0" t="0"/>
                  <wp:docPr id="95985870" name="name42146a9916bd599eb" descr="Fig.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4.jpg"/>
                          <pic:cNvPicPr/>
                        </pic:nvPicPr>
                        <pic:blipFill>
                          <a:blip r:embed="rId19356a9916bd599e7" cstate="print"/>
                          <a:stretch>
                            <a:fillRect/>
                          </a:stretch>
                        </pic:blipFill>
                        <pic:spPr>
                          <a:xfrm>
                            <a:off x="0" y="0"/>
                            <a:ext cx="2599200" cy="2786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Zur ansicht hier klicken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9856a9916bd5a13b" w:history="1">
              <w:r>
                <w:rPr>
                  <w:rStyle w:val="DefaultParagraphFontPHPDOCX"/>
                  <w:color w:val="0000FF"/>
                  <w:position w:val="0"/>
                  <w:sz w:val="20"/>
                  <w:szCs w:val="20"/>
                  <w:u w:val="single" w:color=""/>
                </w:rPr>
                <w:t xml:space="preserve">https://www.youtube.com/embed/5HuLfSgqz6s?rel=0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Schmierölpumpe</w:t>
            </w:r>
          </w:p>
          <w:p/>
          <w:p/>
          <w:p>
            <w:pPr>
              <w:widowControl w:val="on"/>
              <w:pBdr/>
              <w:spacing w:before="0" w:after="0" w:line="240" w:lineRule="auto"/>
              <w:ind w:left="0" w:right="0"/>
              <w:jc w:val="left"/>
            </w:pPr>
            <w:r>
              <w:rPr>
                <w:color w:val="00274C"/>
                <w:position w:val="-2"/>
                <w:sz w:val="20"/>
                <w:szCs w:val="20"/>
                <w:u w:val="none"/>
              </w:rPr>
              <w:t xml:space="preserve">
Die trochoide (aus Loben) Ölpumpe wird mit Hilfe eines Schlüssels über die Kurbelwelle in Gang gesetzt. Das Pumpengehäuse befindet sich im Verteilergehäuse.</w:t>
            </w:r>
            <w:r>
              <w:rPr>
                <w:color w:val="00274C"/>
                <w:position w:val="-2"/>
                <w:sz w:val="20"/>
                <w:szCs w:val="20"/>
                <w:u w:val="none"/>
              </w:rPr>
              <w:br/>
              <w:br/>
              <w:t xml:space="preserve">Die Rotoren müssen auf jeden Fall so montiert werden, dass die Bezugszeichen </w:t>
            </w:r>
            <w:r>
              <w:rPr>
                <w:b/>
                <w:bCs/>
                <w:color w:val="00274C"/>
                <w:position w:val="-2"/>
                <w:sz w:val="20"/>
                <w:szCs w:val="20"/>
                <w:u w:val="none"/>
              </w:rPr>
              <w:t xml:space="preserve">A</w:t>
            </w:r>
            <w:r>
              <w:rPr>
                <w:color w:val="00274C"/>
                <w:position w:val="-2"/>
                <w:sz w:val="20"/>
                <w:szCs w:val="20"/>
                <w:u w:val="none"/>
              </w:rPr>
              <w:t xml:space="preserve"> für den Bediener sichtbar sind.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Interner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Externer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Gehäuse 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Keil zur Pumpensteuerung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Verteilergehäuse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bl>
          <w:p/>
        </w:tc>
        <w:tc>
          <w:tcPr>
            <w:tcW w:w="0" w:type="auto"/>
            <w:tcMar>
              <w:top w:w="150" w:type="dxa"/>
              <w:left w:w="150" w:type="dxa"/>
              <w:bottom w:w="150" w:type="dxa"/>
              <w:right w:w="150" w:type="dxa"/>
            </w:tcMar>
            <w:vAlign w:val="top"/>
          </w:tcPr>
          <w:p>
            <w:r>
              <w:rPr>
                <w:position w:val="-816"/>
              </w:rPr>
              <w:drawing>
                <wp:inline distT="0" distB="0" distL="0" distR="0">
                  <wp:extent cx="1951200" cy="5148000"/>
                  <wp:effectExtent b="0" l="0" r="0" t="0"/>
                  <wp:docPr id="33638349" name="name87556a9916bd78f21" descr="Fig._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5.jpg"/>
                          <pic:cNvPicPr/>
                        </pic:nvPicPr>
                        <pic:blipFill>
                          <a:blip r:embed="rId77896a9916bd78f1d" cstate="print"/>
                          <a:stretch>
                            <a:fillRect/>
                          </a:stretch>
                        </pic:blipFill>
                        <pic:spPr>
                          <a:xfrm>
                            <a:off x="0" y="0"/>
                            <a:ext cx="1951200" cy="5148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w:t>
            </w:r>
            <w:r>
              <w:rPr>
                <w:color w:val="00274C"/>
                <w:position w:val="-2"/>
                <w:sz w:val="20"/>
                <w:szCs w:val="20"/>
                <w:u w:val="none"/>
              </w:rPr>
              <w:t xml:space="preserve"> </w:t>
            </w:r>
            <w:r>
              <w:rPr>
                <w:b/>
                <w:bCs/>
                <w:color w:val="00274C"/>
                <w:position w:val="-2"/>
                <w:sz w:val="20"/>
                <w:szCs w:val="20"/>
                <w:u w:val="none"/>
              </w:rPr>
              <w:t xml:space="preserve">Schmierölfilter</w:t>
            </w:r>
          </w:p>
          <w:p/>
          <w:p/>
          <w:p>
            <w:pPr>
              <w:widowControl w:val="on"/>
              <w:pBdr/>
              <w:spacing w:before="0" w:after="0" w:line="262" w:lineRule="auto"/>
              <w:ind w:left="0" w:right="0"/>
              <w:jc w:val="left"/>
              <w:textAlignment w:val="center"/>
            </w:pPr>
            <w:r>
              <w:rPr>
                <w:position w:val="-192"/>
              </w:rPr>
              <w:drawing>
                <wp:inline distT="0" distB="0" distL="0" distR="0">
                  <wp:extent cx="3758400" cy="2469600"/>
                  <wp:effectExtent b="0" l="0" r="0" t="0"/>
                  <wp:docPr id="36153830" name="name37326a9916bd8bf3f" descr="Fig._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6.jpg"/>
                          <pic:cNvPicPr/>
                        </pic:nvPicPr>
                        <pic:blipFill>
                          <a:blip r:embed="rId18836a9916bd8bf3a" cstate="print"/>
                          <a:stretch>
                            <a:fillRect/>
                          </a:stretch>
                        </pic:blipFill>
                        <pic:spPr>
                          <a:xfrm>
                            <a:off x="0" y="0"/>
                            <a:ext cx="3758400" cy="24696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2.16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Bar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Filtereinsatz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Sicherheitsventil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Oberere Hälfte des Kurbelgehäuses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Öleingang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Ölausgang (in den Kreislauf)</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Kältemittelkreislauf</w:t>
      </w:r>
    </w:p>
    <w:p>
      <w:pPr>
        <w:widowControl w:val="on"/>
        <w:pBdr/>
        <w:spacing w:before="0" w:after="0" w:line="262" w:lineRule="auto"/>
        <w:ind w:left="0" w:right="0"/>
        <w:jc w:val="left"/>
      </w:pPr>
      <w:r>
        <w:rPr>
          <w:b/>
          <w:bCs/>
          <w:color w:val="00274C"/>
          <w:sz w:val="20"/>
          <w:szCs w:val="20"/>
          <w:u w:val="none"/>
        </w:rPr>
        <w:t xml:space="preserve">2.11.1 Kältemittelkreislauf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b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Angesaugte 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Zylinder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des Zylinderkopfs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Flüssigkeitsrückfluss zum 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der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Entlüftungsleitung des Kühlers (zu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Ausgleichswanne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Rücklaufleitung zur Ansaugung</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2838432" name="name72516a9916bdb3aa2"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86146a9916bdb3a9e"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Kältemittelpumpe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Riemenscheibe zur Steuerung der 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Kältemittelansaugung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55597646" name="name63346a9916bdc2047"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36706a9916bdc2044"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2.11.3 Thermostatventil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p>
            <w:pPr>
              <w:widowControl w:val="on"/>
              <w:pBdr/>
              <w:spacing w:before="0" w:after="0" w:line="262" w:lineRule="auto"/>
              <w:ind w:left="0" w:right="0"/>
              <w:jc w:val="left"/>
              <w:textAlignment w:val="center"/>
            </w:pPr>
            <w:r>
              <w:rPr>
                <w:color w:val="00274C"/>
                <w:position w:val="-2"/>
                <w:sz w:val="20"/>
                <w:szCs w:val="20"/>
                <w:u w:val="none"/>
              </w:rPr>
              <w:t xml:space="preserve">Öffnungstemperatur 79°C ± 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Kältemittelaustritt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Entlüftungsöffnung</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4"/>
              </w:rPr>
              <w:drawing>
                <wp:inline distT="0" distB="0" distL="0" distR="0">
                  <wp:extent cx="2606400" cy="1713600"/>
                  <wp:effectExtent b="0" l="0" r="0" t="0"/>
                  <wp:docPr id="58141129" name="name44046a9916bdd5829"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47986a9916bdd5825"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Abb.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Kühler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b/>
                <w:bCs/>
                <w:color w:val="00274C"/>
                <w:position w:val="-2"/>
                <w:sz w:val="20"/>
                <w:szCs w:val="20"/>
                <w:u w:val="none"/>
              </w:rPr>
              <w:t xml:space="preserve"> :</w:t>
            </w:r>
            <w:r>
              <w:rPr>
                <w:color w:val="00274C"/>
                <w:position w:val="-2"/>
                <w:sz w:val="20"/>
                <w:szCs w:val="20"/>
                <w:u w:val="none"/>
              </w:rPr>
              <w:t xml:space="preserve">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b/>
                <w:bCs/>
                <w:color w:val="00274C"/>
                <w:position w:val="-2"/>
                <w:sz w:val="20"/>
                <w:szCs w:val="20"/>
                <w:u w:val="none"/>
              </w:rPr>
              <w:b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Einfüllstutzen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Entlüftungsleitung oder Rücklaufleitung für überschüssige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Rückfluss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Ansaugung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Kühlgebläse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Schutzgitter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2"/>
              </w:rPr>
              <w:drawing>
                <wp:inline distT="0" distB="0" distL="0" distR="0">
                  <wp:extent cx="2534400" cy="1706400"/>
                  <wp:effectExtent b="0" l="0" r="0" t="0"/>
                  <wp:docPr id="68910805" name="name48666a9916bde9c62" descr="Fig._2.2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0_M.jpg"/>
                          <pic:cNvPicPr/>
                        </pic:nvPicPr>
                        <pic:blipFill>
                          <a:blip r:embed="rId31446a9916bde9c5e" cstate="print"/>
                          <a:stretch>
                            <a:fillRect/>
                          </a:stretch>
                        </pic:blipFill>
                        <pic:spPr>
                          <a:xfrm>
                            <a:off x="0" y="0"/>
                            <a:ext cx="2534400" cy="1706400"/>
                          </a:xfrm>
                          <a:prstGeom prst="rect">
                            <a:avLst/>
                          </a:prstGeom>
                          <a:ln w="0">
                            <a:noFill/>
                          </a:ln>
                        </pic:spPr>
                      </pic:pic>
                    </a:graphicData>
                  </a:graphic>
                </wp:inline>
              </w:drawing>
            </w:r>
            <w:r>
              <w:rPr>
                <w:b/>
                <w:bCs/>
                <w:color w:val="00274C"/>
                <w:position w:val="0"/>
                <w:sz w:val="20"/>
                <w:szCs w:val="20"/>
                <w:u w:val="none"/>
              </w:rPr>
              <w:br/>
              <w:t xml:space="preserve">Abb. 2.20</w:t>
            </w:r>
          </w:p>
          <w:p/>
          <w:p/>
          <w:p>
            <w:pPr>
              <w:widowControl w:val="on"/>
              <w:pBdr/>
              <w:spacing w:before="0" w:after="0" w:line="262" w:lineRule="auto"/>
              <w:ind w:left="0" w:right="0"/>
              <w:jc w:val="left"/>
              <w:textAlignment w:val="top"/>
            </w:pPr>
            <w:r>
              <w:rPr>
                <w:position w:val="-260"/>
              </w:rPr>
              <w:drawing>
                <wp:inline distT="0" distB="0" distL="0" distR="0">
                  <wp:extent cx="2476800" cy="1692000"/>
                  <wp:effectExtent b="0" l="0" r="0" t="0"/>
                  <wp:docPr id="2572130" name="name32556a9916be02d5f" descr="Fig.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1.jpg"/>
                          <pic:cNvPicPr/>
                        </pic:nvPicPr>
                        <pic:blipFill>
                          <a:blip r:embed="rId49726a9916be02d5b" cstate="print"/>
                          <a:stretch>
                            <a:fillRect/>
                          </a:stretch>
                        </pic:blipFill>
                        <pic:spPr>
                          <a:xfrm>
                            <a:off x="0" y="0"/>
                            <a:ext cx="2476800" cy="169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 2.21</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Ansaug- und Ablasskreislauf</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Angesaugte Luft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Ausgestoßenes Gas</w:t>
                  </w:r>
                </w:p>
              </w:tc>
            </w:tr>
          </w:tbl>
          <w:p/>
          <w:p/>
          <w:p>
            <w:r>
              <w:rPr>
                <w:position w:val="-180"/>
              </w:rPr>
              <w:drawing>
                <wp:inline distT="0" distB="0" distL="0" distR="0">
                  <wp:extent cx="3729600" cy="2318400"/>
                  <wp:effectExtent b="0" l="0" r="0" t="0"/>
                  <wp:docPr id="45482756" name="name95356a9916be0f7f5" descr="Fig._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2.jpg"/>
                          <pic:cNvPicPr/>
                        </pic:nvPicPr>
                        <pic:blipFill>
                          <a:blip r:embed="rId15396a9916be0f7f1" cstate="print"/>
                          <a:stretch>
                            <a:fillRect/>
                          </a:stretch>
                        </pic:blipFill>
                        <pic:spPr>
                          <a:xfrm>
                            <a:off x="0" y="0"/>
                            <a:ext cx="3729600" cy="2318400"/>
                          </a:xfrm>
                          <a:prstGeom prst="rect">
                            <a:avLst/>
                          </a:prstGeom>
                          <a:ln w="0">
                            <a:noFill/>
                          </a:ln>
                        </pic:spPr>
                      </pic:pic>
                    </a:graphicData>
                  </a:graphic>
                </wp:inline>
              </w:drawing>
            </w:r>
            <w:r>
              <w:rPr>
                <w:b/>
                <w:bCs/>
                <w:color w:val="00274C"/>
                <w:position w:val="-2"/>
                <w:sz w:val="20"/>
                <w:szCs w:val="20"/>
                <w:u w:val="none"/>
              </w:rPr>
              <w:br/>
              <w:t xml:space="preserve">Abb.</w:t>
            </w:r>
            <w:r>
              <w:rPr>
                <w:color w:val="00274C"/>
                <w:position w:val="-2"/>
                <w:sz w:val="20"/>
                <w:szCs w:val="20"/>
                <w:u w:val="none"/>
              </w:rPr>
              <w:t xml:space="preserve"> </w:t>
            </w:r>
            <w:r>
              <w:rPr>
                <w:b/>
                <w:bCs/>
                <w:color w:val="00274C"/>
                <w:position w:val="-2"/>
                <w:sz w:val="20"/>
                <w:szCs w:val="20"/>
                <w:u w:val="none"/>
              </w:rPr>
              <w:t xml:space="preserve">2.22</w:t>
            </w:r>
            <w:r>
              <w:rPr>
                <w:position w:val="-198"/>
              </w:rPr>
              <w:drawing>
                <wp:inline distT="0" distB="0" distL="0" distR="0">
                  <wp:extent cx="3686400" cy="2534400"/>
                  <wp:effectExtent b="0" l="0" r="0" t="0"/>
                  <wp:docPr id="81900824" name="name25696a9916be1de02" descr="Fig._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3.jpg"/>
                          <pic:cNvPicPr/>
                        </pic:nvPicPr>
                        <pic:blipFill>
                          <a:blip r:embed="rId88086a9916be1ddfe" cstate="print"/>
                          <a:stretch>
                            <a:fillRect/>
                          </a:stretch>
                        </pic:blipFill>
                        <pic:spPr>
                          <a:xfrm>
                            <a:off x="0" y="0"/>
                            <a:ext cx="3686400" cy="2534400"/>
                          </a:xfrm>
                          <a:prstGeom prst="rect">
                            <a:avLst/>
                          </a:prstGeom>
                          <a:ln w="0">
                            <a:noFill/>
                          </a:ln>
                        </pic:spPr>
                      </pic:pic>
                    </a:graphicData>
                  </a:graphic>
                </wp:inline>
              </w:drawing>
            </w:r>
            <w:r>
              <w:rPr>
                <w:b/>
                <w:bCs/>
                <w:color w:val="00274C"/>
                <w:position w:val="-2"/>
                <w:sz w:val="20"/>
                <w:szCs w:val="20"/>
                <w:u w:val="none"/>
              </w:rPr>
              <w:br/>
              <w:br/>
              <w:br/>
              <w:t xml:space="preserve">Abb.</w:t>
            </w:r>
            <w:r>
              <w:rPr>
                <w:b/>
                <w:bCs/>
                <w:color w:val="00274C"/>
                <w:position w:val="-2"/>
                <w:sz w:val="20"/>
                <w:szCs w:val="20"/>
                <w:u w:val="none"/>
              </w:rPr>
              <w:t xml:space="preserve">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367510" name="name83566a9916be245f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766a9916be245f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Die Lufttemperatur im Ansaugsammelrohr darf die Umgebungstemperatur nie um mehr als 10°C überschreiten.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Die gefilterte Luft wird über das Ansaugsammelrohr und dann über die Kanäle im Zylinderkopf in die Zylinder geleitet. Im Inneren der Zylinder wird die verdichtete und mit Kraftstoff vermischte Luft bei der Verbrennung in Gas umgewandelt. Das Gas wird aus den Zylindern ausgestoßen und zum Sammelauslass geleitet, der dann für das Ausstoßen der Gase in Richtung Auspufftopf sorgt.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Ansaugluft Luftfilter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Zum Ansaugsammelrohr geleitete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Ansaugluft 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Ansaugluft Zylinder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Zylinder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Richtung Auspufftopf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Auspuffsammelrohr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Auspufftopf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Luftfilter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HINWEIS</w:t>
            </w:r>
            <w:r>
              <w:rPr>
                <w:color w:val="00274C"/>
                <w:position w:val="-2"/>
                <w:sz w:val="20"/>
                <w:szCs w:val="20"/>
                <w:u w:val="none"/>
              </w:rPr>
              <w:t xml:space="preserve"> : Dieses Bauelement ist nicht notwendigerweise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18104" name="name91276a9916be2cd0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186a9916be2cd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Bei dem Filter handelt es sich um einen Trockenluftfilter mit auswechselbarem Filtereinsatz aus Papier </w:t>
            </w:r>
            <w:r>
              <w:rPr>
                <w:b/>
                <w:bCs/>
                <w:color w:val="00274C"/>
                <w:position w:val="-2"/>
                <w:sz w:val="20"/>
                <w:szCs w:val="20"/>
                <w:u w:val="none"/>
              </w:rPr>
              <w:t xml:space="preserve">H</w:t>
            </w: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Die Ansaugung des Filters ist in einem Bereich mit Frischluftzufuhr anzubringen.</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Die Temperatur der angesaugten Luft darf niemals mehr als 10° höher sein als die Umgebungstemperatur (wenn ein Rohr verwendet wird, darf es nicht länger als 400 mm sein, und</w:t>
            </w:r>
            <w:r>
              <w:rPr>
                <w:color w:val="00274C"/>
                <w:position w:val="-2"/>
                <w:sz w:val="20"/>
                <w:szCs w:val="20"/>
                <w:u w:val="none"/>
              </w:rPr>
              <w:br/>
              <w:t xml:space="preserve">sollte so gerade wie möglich sein).</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28071362" name="name10536a9916be396bf"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93076a9916be396bb" cstate="print"/>
                          <a:stretch>
                            <a:fillRect/>
                          </a:stretch>
                        </pic:blipFill>
                        <pic:spPr>
                          <a:xfrm>
                            <a:off x="0" y="0"/>
                            <a:ext cx="3412800" cy="140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w:t>
            </w:r>
            <w:r>
              <w:rPr>
                <w:b/>
                <w:bCs/>
                <w:color w:val="00274C"/>
                <w:position w:val="-2"/>
                <w:sz w:val="20"/>
                <w:szCs w:val="20"/>
                <w:u w:val="none"/>
              </w:rPr>
              <w:t xml:space="preserve"> 2.24</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Filterdeckel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Filterträger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Staubablassventil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Haken Filterdeckel</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Stromkreis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Elektrische Verkabelung Motor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ANMERKUNG:</w:t>
                  </w:r>
                  <w:r>
                    <w:rPr>
                      <w:color w:val="00274C"/>
                      <w:position w:val="-2"/>
                      <w:sz w:val="20"/>
                      <w:szCs w:val="20"/>
                      <w:u w:val="none"/>
                    </w:rPr>
                    <w:t xml:space="preserve"> Dieses Bauelement ist nicht notwendigerweise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Die elektrische Verkabelung wird auf Wunsch geliefert, sie wird mit 19-Wege-Verbindern Typ Deutsch am Schaltkasten angeschlossen (Steckerbuchse am Schaltkasten des Motors - Kupplungsstecker am Schaltkasten des Zubehörs).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der </w:t>
                  </w:r>
                  <w:r>
                    <w:rPr>
                      <w:b/>
                      <w:bCs/>
                      <w:color w:val="00274C"/>
                      <w:position w:val="-2"/>
                      <w:sz w:val="20"/>
                      <w:szCs w:val="20"/>
                      <w:u w:val="none"/>
                    </w:rPr>
                    <w:t xml:space="preserve">Tab. 2.30</w:t>
                  </w:r>
                  <w:r>
                    <w:rPr>
                      <w:color w:val="00274C"/>
                      <w:position w:val="-2"/>
                      <w:sz w:val="20"/>
                      <w:szCs w:val="20"/>
                      <w:u w:val="none"/>
                    </w:rPr>
                    <w:t xml:space="preserve">  sind die Verbinder beschrieben.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9275888" name="name99306a9916be47a1b"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42486a9916be47a17"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Verbinder für Schnittstelle mit dem Schaltkasten des Motors </w:t>
                        </w:r>
                        <w:r>
                          <w:rPr>
                            <w:b/>
                            <w:bCs/>
                            <w:color w:val="00274C"/>
                            <w:position w:val="-2"/>
                            <w:sz w:val="20"/>
                            <w:szCs w:val="20"/>
                            <w:u w:val="none"/>
                            <w:shd w:val="clear" w:color="auto" w:fill="E1E2E0"/>
                          </w:rPr>
                          <w:t xml:space="preserve">(Abb.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für Schnittstelle mit dem Schaltkasten des Zubehörs </w:t>
                        </w:r>
                        <w:r>
                          <w:rPr>
                            <w:b/>
                            <w:bCs/>
                            <w:color w:val="00274C"/>
                            <w:position w:val="-2"/>
                            <w:sz w:val="20"/>
                            <w:szCs w:val="20"/>
                            <w:u w:val="none"/>
                            <w:shd w:val="clear" w:color="auto" w:fill="E1E2E0"/>
                          </w:rPr>
                          <w:t xml:space="preserve">(Abb.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elektrische Kraftstoffpumpe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Cold Start Advance (an Einspritzpumpe - </w:t>
                        </w:r>
                        <w:r>
                          <w:rPr>
                            <w:b/>
                            <w:bCs/>
                            <w:color w:val="00274C"/>
                            <w:position w:val="-2"/>
                            <w:sz w:val="20"/>
                            <w:szCs w:val="20"/>
                            <w:u w:val="none"/>
                            <w:shd w:val="clear" w:color="auto" w:fill="E1E2E0"/>
                          </w:rPr>
                          <w:t xml:space="preserve">Abb.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Sicherung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Elektro-Stop (an Einspritzpume)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Drehstrom Generator "L"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Drehstrom Generator "W"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Drehstrom Generator ohne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Drehstrom Generator mit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Temperatursensor Kältemittel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Öldruckschalter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Anlasser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Anlasser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Sensor Luftfilterverstopfung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Masse</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Verbinder Schaltschrank an Motor/Fahrzeug</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Der Verbinder ist vom Typ Deutsch mit 19 Wegen, Steckerbuchse, in der </w:t>
            </w:r>
            <w:r>
              <w:rPr>
                <w:b/>
                <w:bCs/>
                <w:color w:val="00274C"/>
                <w:position w:val="-2"/>
                <w:sz w:val="20"/>
                <w:szCs w:val="20"/>
                <w:u w:val="none"/>
              </w:rPr>
              <w:t xml:space="preserve">Tab. 2.31</w:t>
            </w:r>
            <w:r>
              <w:rPr>
                <w:color w:val="00274C"/>
                <w:position w:val="-2"/>
                <w:sz w:val="20"/>
                <w:szCs w:val="20"/>
                <w:u w:val="none"/>
              </w:rPr>
              <w:t xml:space="preserve">  sind alle Anschlüsse mit den PINs aufgelistet.</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32731259" name="name60196a9916be60b5b"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30026a9916be60b57"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 DEN SCHALTSCHRANK EINGEHENDE SIGNALE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Öldruckschalter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Kontrolleuchte Drehstrom 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Kontrolleuchte Kältemitteltemperatur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Kontrolleuchte Luftfilterverstopfung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Ausgang allgemeiner Alarmanzeiger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 Generator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Eingang allgemeiner Alarmanzeiger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VOM SCHALTSCHRANK AUSGEHENDE SIGNALE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 Generator IG Erregung (+ 15 Schlüssel)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Einspritzpumpe (Cold Start Advance - </w:t>
                  </w:r>
                  <w:r>
                    <w:rPr>
                      <w:b/>
                      <w:bCs/>
                      <w:color w:val="00274C"/>
                      <w:position w:val="-2"/>
                      <w:sz w:val="20"/>
                      <w:szCs w:val="20"/>
                      <w:u w:val="none"/>
                      <w:shd w:val="clear" w:color="auto" w:fill="E1E2E0"/>
                    </w:rPr>
                    <w:t xml:space="preserve">Abb.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Verbinder  Schaltschrank für Zubehör</w:t>
            </w:r>
            <w:r>
              <w:rPr>
                <w:color w:val="00274C"/>
                <w:position w:val="-2"/>
                <w:sz w:val="20"/>
                <w:szCs w:val="20"/>
                <w:u w:val="none"/>
              </w:rPr>
              <w:br/>
              <w:b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Der Verbinder ist vom Typ Deutsch mit 19 Wegen, Kupplungsstecker, in der </w:t>
            </w:r>
            <w:r>
              <w:rPr>
                <w:b/>
                <w:bCs/>
                <w:color w:val="00274C"/>
                <w:position w:val="-2"/>
                <w:sz w:val="20"/>
                <w:szCs w:val="20"/>
                <w:u w:val="none"/>
              </w:rPr>
              <w:t xml:space="preserve">Tab. 2.32</w:t>
            </w:r>
            <w:r>
              <w:rPr>
                <w:color w:val="00274C"/>
                <w:position w:val="-2"/>
                <w:sz w:val="20"/>
                <w:szCs w:val="20"/>
                <w:u w:val="none"/>
              </w:rPr>
              <w:t xml:space="preserve">  sind alle Anschlüsse mit den PINs aufgelistet.</w:t>
            </w:r>
          </w:p>
          <w:p/>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66615515" name="name33176a9916be79ae9"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54066a9916be79ae6"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4782989" name="name57756a9916be887eb"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83976a9916be887e7"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Abb.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 DEN SCHALTSCHRANK EINGEHENDE SIGNALE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(Sensor Wasser vorhanden)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(Sensor Kältemittelfüllstand)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Ausgang allgemeiner Alarmanzeiger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Externer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Eingang allgemeiner Alarmanzeiger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Kraftstoffbehälter (Sensor Kraftstofffüllstand)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VOM SCHALTSCHRANK AUSGEHENDE SIGNALE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mit 5A-Sicherung (+ 15 Schlüssel)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 Generator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Kontrolleuchte Kältemitteltemperatur</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2.13.1.3 Trennen der Verkabelung</w:t>
            </w:r>
          </w:p>
          <w:p>
            <w:pPr>
              <w:widowControl w:val="on"/>
              <w:pBdr/>
              <w:spacing w:before="0" w:after="0" w:line="262" w:lineRule="auto"/>
              <w:ind w:left="0" w:right="0"/>
              <w:jc w:val="left"/>
              <w:textAlignment w:val="center"/>
            </w:pPr>
            <w:r>
              <w:rPr>
                <w:color w:val="00274C"/>
                <w:position w:val="-2"/>
                <w:sz w:val="20"/>
                <w:szCs w:val="20"/>
                <w:u w:val="none"/>
              </w:rPr>
              <w:br/>
              <w:t xml:space="preserve">Einige Verbinder von Sensoren und elektronisch gesteuerten Vorrichtungen sind wasserdicht.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Diese Typ von Verbinder müssen abgetrennt werden, indem auf die Lasche </w:t>
            </w:r>
            <w:r>
              <w:rPr>
                <w:b/>
                <w:bCs/>
                <w:color w:val="00274C"/>
                <w:position w:val="-2"/>
                <w:sz w:val="20"/>
                <w:szCs w:val="20"/>
                <w:u w:val="none"/>
              </w:rPr>
              <w:t xml:space="preserve">A</w:t>
            </w:r>
            <w:r>
              <w:rPr>
                <w:color w:val="00274C"/>
                <w:position w:val="-2"/>
                <w:sz w:val="20"/>
                <w:szCs w:val="20"/>
                <w:u w:val="none"/>
              </w:rPr>
              <w:t xml:space="preserve"> gedrückt oder die Arretierungen </w:t>
            </w:r>
            <w:r>
              <w:rPr>
                <w:b/>
                <w:bCs/>
                <w:color w:val="00274C"/>
                <w:position w:val="-2"/>
                <w:sz w:val="20"/>
                <w:szCs w:val="20"/>
                <w:u w:val="none"/>
              </w:rPr>
              <w:t xml:space="preserve">B</w:t>
            </w:r>
            <w:r>
              <w:rPr>
                <w:color w:val="00274C"/>
                <w:position w:val="-2"/>
                <w:sz w:val="20"/>
                <w:szCs w:val="20"/>
                <w:u w:val="none"/>
              </w:rPr>
              <w:t xml:space="preserve"> gelöst werden, wie von </w:t>
            </w:r>
            <w:r>
              <w:rPr>
                <w:b/>
                <w:bCs/>
                <w:color w:val="00274C"/>
                <w:position w:val="-2"/>
                <w:sz w:val="20"/>
                <w:szCs w:val="20"/>
                <w:u w:val="none"/>
              </w:rPr>
              <w:t xml:space="preserve">Abb. 2.26c</w:t>
            </w:r>
            <w:r>
              <w:rPr>
                <w:color w:val="00274C"/>
                <w:position w:val="-2"/>
                <w:sz w:val="20"/>
                <w:szCs w:val="20"/>
                <w:u w:val="none"/>
              </w:rPr>
              <w:t xml:space="preserve"> bis </w:t>
            </w:r>
            <w:r>
              <w:rPr>
                <w:b/>
                <w:bCs/>
                <w:color w:val="00274C"/>
                <w:position w:val="-2"/>
                <w:sz w:val="20"/>
                <w:szCs w:val="20"/>
                <w:u w:val="none"/>
              </w:rPr>
              <w:t xml:space="preserve">Abb. 2.26g</w:t>
            </w:r>
            <w:r>
              <w:rPr>
                <w:color w:val="00274C"/>
                <w:position w:val="-2"/>
                <w:sz w:val="20"/>
                <w:szCs w:val="20"/>
                <w:u w:val="none"/>
              </w:rPr>
              <w:t xml:space="preserve"> zu sehen ist.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6913325" name="name19036a9916be9c0fd"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85196a9916be9c0fa"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Abb.</w:t>
            </w:r>
            <w:r>
              <w:rPr>
                <w:color w:val="00274C"/>
                <w:position w:val="0"/>
                <w:sz w:val="20"/>
                <w:szCs w:val="20"/>
                <w:u w:val="none"/>
              </w:rPr>
              <w:t xml:space="preserve"> </w:t>
            </w:r>
            <w:r>
              <w:rPr>
                <w:b/>
                <w:bCs/>
                <w:color w:val="00274C"/>
                <w:position w:val="0"/>
                <w:sz w:val="20"/>
                <w:szCs w:val="20"/>
                <w:u w:val="none"/>
              </w:rPr>
              <w:t xml:space="preserve">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18960984" name="name35536a9916beaad8a"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69326a9916beaad87"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24772005" name="name87246a9916bebbc10"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48016a9916bebbc0d"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46957177" name="name91666a9916bec9770"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29096a9916bec976c"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51758930" name="name21656a9916bed9a41"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18516a9916bed9a3d"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Sensoren und Schalter</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Wassersensor im Kraftstofffilter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Der Wassersensor im Kraftstofffilter zeigt das Vorhandensein von Wasser im Kraftstoff an. Der Sensor schließt den Kreislauf nach Masse und sorgt dafür, dass die Kontrollleuchte am Armaturenbrett des Fahrzeugs, in das der Motor eingebaut ist, aufleuchtet. Auf Grund seines höheren spezifischen Gewichts trennt sich eventuell vorhandenes Wasser vom Kraftstoff und setzt sich am</w:t>
            </w:r>
            <w:r>
              <w:rPr>
                <w:color w:val="00274C"/>
                <w:position w:val="-2"/>
                <w:sz w:val="20"/>
                <w:szCs w:val="20"/>
                <w:u w:val="none"/>
              </w:rPr>
              <w:br/>
              <w:br/>
              <w:t xml:space="preserve">tiefsten Punkt des Filters ab, wo sich der Verschluss der Entwässerungsöffnung befindet.</w:t>
            </w:r>
            <w:r>
              <w:rPr>
                <w:color w:val="00274C"/>
                <w:position w:val="-2"/>
                <w:sz w:val="20"/>
                <w:szCs w:val="20"/>
                <w:u w:val="none"/>
              </w:rPr>
              <w:br/>
              <w:br/>
              <w:t xml:space="preserve">Den Verschluss für die Entwässerung leicht abschrauben, jedoch ohne ihn zu entfernen. Das eventuell vorhandene Wasser ablassen.</w:t>
            </w:r>
            <w:r>
              <w:rPr>
                <w:color w:val="00274C"/>
                <w:position w:val="-2"/>
                <w:sz w:val="20"/>
                <w:szCs w:val="20"/>
                <w:u w:val="none"/>
              </w:rPr>
              <w:br/>
              <w:br/>
              <w:t xml:space="preserve">Den Verschluss für die Entwässerung </w:t>
            </w:r>
            <w:r>
              <w:rPr>
                <w:b/>
                <w:bCs/>
                <w:color w:val="00274C"/>
                <w:position w:val="-2"/>
                <w:sz w:val="20"/>
                <w:szCs w:val="20"/>
                <w:u w:val="none"/>
              </w:rPr>
              <w:t xml:space="preserve">H</w:t>
            </w:r>
            <w:r>
              <w:rPr>
                <w:color w:val="00274C"/>
                <w:position w:val="-2"/>
                <w:sz w:val="20"/>
                <w:szCs w:val="20"/>
                <w:u w:val="none"/>
              </w:rPr>
              <w:t xml:space="preserve"> wieder festschrauben, sobald Kraftstoff auszutreten beginnt.</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91241156" name="name69096a9916bee7d4d"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79756a9916bee7d4a"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w:t>
            </w:r>
            <w:r>
              <w:rPr>
                <w:color w:val="00274C"/>
                <w:position w:val="-2"/>
                <w:sz w:val="20"/>
                <w:szCs w:val="20"/>
                <w:u w:val="none"/>
              </w:rPr>
              <w:t xml:space="preserve"> </w:t>
            </w:r>
            <w:r>
              <w:rPr>
                <w:b/>
                <w:bCs/>
                <w:color w:val="00274C"/>
                <w:position w:val="-2"/>
                <w:sz w:val="20"/>
                <w:szCs w:val="20"/>
                <w:u w:val="none"/>
              </w:rPr>
              <w:t xml:space="preserve">Öldruckschalter</w:t>
            </w:r>
          </w:p>
          <w:p>
            <w:pPr>
              <w:widowControl w:val="on"/>
              <w:pBdr/>
              <w:spacing w:before="0" w:after="0" w:line="262" w:lineRule="auto"/>
              <w:ind w:left="0" w:right="0"/>
              <w:jc w:val="left"/>
              <w:textAlignment w:val="center"/>
            </w:pPr>
            <w:r>
              <w:rPr>
                <w:color w:val="00274C"/>
                <w:position w:val="-2"/>
                <w:sz w:val="20"/>
                <w:szCs w:val="20"/>
                <w:u w:val="none"/>
              </w:rPr>
              <w:br/>
              <w:t xml:space="preserve">Der Öldruckschalter </w:t>
            </w:r>
            <w:r>
              <w:rPr>
                <w:b/>
                <w:bCs/>
                <w:color w:val="00274C"/>
                <w:position w:val="-2"/>
                <w:sz w:val="20"/>
                <w:szCs w:val="20"/>
                <w:u w:val="none"/>
              </w:rPr>
              <w:t xml:space="preserve">N</w:t>
            </w:r>
            <w:r>
              <w:rPr>
                <w:color w:val="00274C"/>
                <w:position w:val="-2"/>
                <w:sz w:val="20"/>
                <w:szCs w:val="20"/>
                <w:u w:val="none"/>
              </w:rPr>
              <w:t xml:space="preserve"> ist auf das Kurbelgehäuse montiert.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Hierbei handelt es sich um einen N/C-Sensor, der auf einen Druck von 0.6 bar ± 0.1 bar geeicht ist.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Bei niedrigem Öldruck schließt der Sensor den Kreislauf nach Masse und sorgt dafür, dass die entsprechende Kontrollleuchte am Armaturenbrett aufleuchtet.</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26614836" name="name83036a9916bf05316"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63716a9916bf05312"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Temperatursensor Kältemittel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Sensor hat zwei Funktionen: Thermometer und Thermokontakt.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Sensor für die Kühlmitteltemperatur/Thermokontakt </w:t>
            </w:r>
            <w:r>
              <w:rPr>
                <w:b/>
                <w:bCs/>
                <w:color w:val="00274C"/>
                <w:position w:val="-2"/>
                <w:sz w:val="20"/>
                <w:szCs w:val="20"/>
                <w:u w:val="none"/>
              </w:rPr>
              <w:t xml:space="preserve">P</w:t>
            </w:r>
            <w:r>
              <w:rPr>
                <w:color w:val="00274C"/>
                <w:position w:val="-2"/>
                <w:sz w:val="20"/>
                <w:szCs w:val="20"/>
                <w:u w:val="none"/>
              </w:rPr>
              <w:t xml:space="preserve"> ist am Zylinderkopf an der Thermostatventil-Seite befestigt.</w:t>
            </w:r>
            <w:r>
              <w:rPr>
                <w:color w:val="00274C"/>
                <w:position w:val="-2"/>
                <w:sz w:val="20"/>
                <w:szCs w:val="20"/>
                <w:u w:val="none"/>
              </w:rPr>
              <w:br/>
              <w:t xml:space="preserve">Am Motor können auch die Sensoren </w:t>
            </w:r>
            <w:r>
              <w:rPr>
                <w:b/>
                <w:bCs/>
                <w:color w:val="00274C"/>
                <w:position w:val="-2"/>
                <w:sz w:val="20"/>
                <w:szCs w:val="20"/>
                <w:u w:val="none"/>
              </w:rPr>
              <w:t xml:space="preserve">P1 oder P2 (Abb. 2.29)</w:t>
            </w:r>
            <w:r>
              <w:rPr>
                <w:color w:val="00274C"/>
                <w:position w:val="-2"/>
                <w:sz w:val="20"/>
                <w:szCs w:val="20"/>
                <w:u w:val="none"/>
              </w:rPr>
              <w:t xml:space="preserve"> befestigt sein: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   </w:t>
            </w:r>
            <w:r>
              <w:rPr>
                <w:color w:val="00274C"/>
                <w:position w:val="-2"/>
                <w:sz w:val="20"/>
                <w:szCs w:val="20"/>
                <w:u w:val="none"/>
              </w:rPr>
              <w:t xml:space="preserve"> Angaben über die Eigenschaften in der </w:t>
            </w:r>
            <w:r>
              <w:rPr>
                <w:b/>
                <w:bCs/>
                <w:color w:val="00274C"/>
                <w:position w:val="-2"/>
                <w:sz w:val="20"/>
                <w:szCs w:val="20"/>
                <w:u w:val="none"/>
              </w:rPr>
              <w:t xml:space="preserve">Tab. 2.33A</w:t>
            </w:r>
            <w:r>
              <w:rPr>
                <w:color w:val="00274C"/>
                <w:position w:val="-2"/>
                <w:sz w:val="20"/>
                <w:szCs w:val="20"/>
                <w:u w:val="none"/>
              </w:rPr>
              <w:t xml:space="preserve"> (blauer Verbinder).</w:t>
            </w:r>
          </w:p>
          <w:p>
            <w:pPr>
              <w:widowControl w:val="on"/>
              <w:pBdr/>
              <w:spacing w:before="0" w:after="0" w:line="262" w:lineRule="auto"/>
              <w:ind w:left="0" w:right="0"/>
              <w:jc w:val="left"/>
              <w:textAlignment w:val="center"/>
            </w:pPr>
            <w:r>
              <w:rPr>
                <w:color w:val="00274C"/>
                <w:position w:val="-2"/>
                <w:sz w:val="20"/>
                <w:szCs w:val="20"/>
                <w:u w:val="none"/>
              </w:rPr>
              <w:t xml:space="preserve">Thermokontakt N/O mit Schließungstemperatur +110 °C ±3°C, Öffnung bei +88 °C / +100 °C.</w:t>
            </w:r>
            <w:r>
              <w:rPr>
                <w:b/>
                <w:bCs/>
                <w:color w:val="00274C"/>
                <w:position w:val="-2"/>
                <w:sz w:val="20"/>
                <w:szCs w:val="20"/>
                <w:u w:val="none"/>
              </w:rPr>
              <w:br/>
              <w:t xml:space="preserve">P2</w:t>
            </w:r>
            <w:r>
              <w:rPr>
                <w:color w:val="00274C"/>
                <w:position w:val="-2"/>
                <w:sz w:val="20"/>
                <w:szCs w:val="20"/>
                <w:u w:val="none"/>
              </w:rPr>
              <w:t xml:space="preserve"> Angaben über die Eigenschaften in der </w:t>
            </w:r>
            <w:r>
              <w:rPr>
                <w:b/>
                <w:bCs/>
                <w:color w:val="00274C"/>
                <w:position w:val="-2"/>
                <w:sz w:val="20"/>
                <w:szCs w:val="20"/>
                <w:u w:val="none"/>
              </w:rPr>
              <w:t xml:space="preserve">Tab. 2.33B</w:t>
            </w:r>
            <w:r>
              <w:rPr>
                <w:color w:val="00274C"/>
                <w:position w:val="-2"/>
                <w:sz w:val="20"/>
                <w:szCs w:val="20"/>
                <w:u w:val="none"/>
              </w:rPr>
              <w:t xml:space="preserve"> (weißer Verbinder).</w:t>
            </w:r>
          </w:p>
          <w:p>
            <w:pPr>
              <w:widowControl w:val="on"/>
              <w:pBdr/>
              <w:spacing w:before="0" w:after="0" w:line="262" w:lineRule="auto"/>
              <w:ind w:left="0" w:right="0"/>
              <w:jc w:val="left"/>
              <w:textAlignment w:val="center"/>
            </w:pPr>
            <w:r>
              <w:rPr>
                <w:color w:val="00274C"/>
                <w:position w:val="-2"/>
                <w:sz w:val="20"/>
                <w:szCs w:val="20"/>
                <w:u w:val="none"/>
              </w:rPr>
              <w:t xml:space="preserve">Thermokontakt N/O mit Schließungstemperatur +110 °C ±3°C, Öffnung bei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R</w:t>
            </w:r>
            <w:r>
              <w:rPr>
                <w:color w:val="00274C"/>
                <w:position w:val="-2"/>
                <w:sz w:val="20"/>
                <w:szCs w:val="20"/>
                <w:u w:val="none"/>
              </w:rPr>
              <w:t xml:space="preserve"> bezeichnet den Anschluss des zu messenden Widerstands.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EIGENSCHAFTEN SENSOR P1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EIGENSCHAFTEN SENSOR P2</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31226656" name="name79426a9916bf1b47a"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58796a9916bf1b477"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Schalter  Luftfilterverstopfung</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
          <w:p>
            <w:pPr>
              <w:widowControl w:val="on"/>
              <w:pBdr/>
              <w:spacing w:before="0" w:after="0" w:line="240" w:lineRule="auto"/>
              <w:ind w:left="0" w:right="0"/>
              <w:jc w:val="left"/>
            </w:pPr>
            <w:r>
              <w:rPr>
                <w:color w:val="00274C"/>
                <w:position w:val="-2"/>
                <w:sz w:val="20"/>
                <w:szCs w:val="20"/>
                <w:u w:val="none"/>
              </w:rPr>
              <w:t xml:space="preserve">
Der Schalter ist auf dem Luftfilter montiert, wenn der Filter verstopft ist, wird ein Signal an den Schaltschrank geschickt.</w:t>
            </w:r>
            <w:r>
              <w:rPr>
                <w:color w:val="00274C"/>
                <w:position w:val="-2"/>
                <w:sz w:val="20"/>
                <w:szCs w:val="20"/>
                <w:u w:val="none"/>
              </w:rPr>
              <w:br/>
              <w:br/>
              <w:t xml:space="preserve">Die Eigenschaften:</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Betriebstemperatur: -30 °C / +100°C</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Gewöhnlich offener Kontakt.</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Schließung des Kontakts durch Druckabfall: -50 mbar.</w:t>
            </w:r>
          </w:p>
          <w:p/>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73539177" name="name75796a9916bf27dfa"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44516a9916bf27df7"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Elektrische 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Drehstromgenerator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 von der Kurbelwelle über einen Riemen gesteuert.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Ampere 55 A</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40"/>
              </w:rPr>
              <w:drawing>
                <wp:inline distT="0" distB="0" distL="0" distR="0">
                  <wp:extent cx="2325600" cy="1569600"/>
                  <wp:effectExtent b="0" l="0" r="0" t="0"/>
                  <wp:docPr id="91144372" name="name98666a9916bf36668" descr="Fig.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1.jpg"/>
                          <pic:cNvPicPr/>
                        </pic:nvPicPr>
                        <pic:blipFill>
                          <a:blip r:embed="rId97786a9916bf36665" cstate="print"/>
                          <a:stretch>
                            <a:fillRect/>
                          </a:stretch>
                        </pic:blipFill>
                        <pic:spPr>
                          <a:xfrm>
                            <a:off x="0" y="0"/>
                            <a:ext cx="2325600" cy="1569600"/>
                          </a:xfrm>
                          <a:prstGeom prst="rect">
                            <a:avLst/>
                          </a:prstGeom>
                          <a:ln w="0">
                            <a:noFill/>
                          </a:ln>
                        </pic:spPr>
                      </pic:pic>
                    </a:graphicData>
                  </a:graphic>
                </wp:inline>
              </w:drawing>
            </w:r>
            <w:r>
              <w:rPr>
                <w:b/>
                <w:bCs/>
                <w:color w:val="00274C"/>
                <w:position w:val="0"/>
                <w:sz w:val="20"/>
                <w:szCs w:val="20"/>
                <w:u w:val="none"/>
              </w:rPr>
              <w:br/>
              <w:t xml:space="preserve">Abb. 2.31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2.15.2 Anlasser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Typ Bosch 12 V</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Leistung 2 kW</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Drehrichtung Gegenuhrzeigersinn (Ansicht Verteilerseite)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43570606" name="name39856a9916bf43f60"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57136a9916bf43f5c"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w:t>
            </w:r>
            <w:r>
              <w:rPr>
                <w:color w:val="00274C"/>
                <w:position w:val="-2"/>
                <w:sz w:val="20"/>
                <w:szCs w:val="20"/>
                <w:u w:val="none"/>
              </w:rPr>
              <w:t xml:space="preserve"> </w:t>
            </w:r>
            <w:r>
              <w:rPr>
                <w:b/>
                <w:bCs/>
                <w:color w:val="00274C"/>
                <w:position w:val="-2"/>
                <w:sz w:val="20"/>
                <w:szCs w:val="20"/>
                <w:u w:val="none"/>
              </w:rPr>
              <w:t xml:space="preserve">Kaltstartvorrichtung (Heizelement)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Kaltstartvorrichtung besteht aus einem über ECU gesteuerten Widerstand, der aktiviert wird, wenn die Umgebungstemperatur ≤ -16°C beträgt. Die angesaugte Luft erwärmt sich über den Widerstand und erleichtert das Anlassen des Motors.</w:t>
            </w:r>
            <w:r>
              <w:rPr>
                <w:color w:val="00274C"/>
                <w:position w:val="-2"/>
                <w:sz w:val="20"/>
                <w:szCs w:val="20"/>
                <w:u w:val="none"/>
              </w:rPr>
              <w:br/>
              <w:br/>
              <w:br/>
              <w:br/>
              <w:t xml:space="preserve">Merkmale: </w:t>
            </w:r>
          </w:p>
          <w:p>
            <w:pPr>
              <w:numPr>
                <w:ilvl w:val="0"/>
                <w:numId w:val="25202"/>
              </w:numPr>
              <w:spacing w:before="0" w:after="0" w:line="262" w:lineRule="auto"/>
              <w:jc w:val="left"/>
              <w:rPr>
                <w:color w:val="00274C"/>
                <w:sz w:val="20"/>
                <w:szCs w:val="20"/>
              </w:rPr>
            </w:pPr>
            <w:r>
              <w:rPr>
                <w:color w:val="00274C"/>
                <w:position w:val="-2"/>
                <w:sz w:val="20"/>
                <w:szCs w:val="20"/>
                <w:u w:val="none"/>
              </w:rPr>
              <w:br/>
              <w:t xml:space="preserve">Typ Hidria AET 12 V</w:t>
            </w:r>
          </w:p>
          <w:p>
            <w:pPr>
              <w:numPr>
                <w:ilvl w:val="0"/>
                <w:numId w:val="25202"/>
              </w:numPr>
              <w:spacing w:before="0" w:after="0" w:line="262" w:lineRule="auto"/>
              <w:jc w:val="left"/>
              <w:rPr>
                <w:color w:val="00274C"/>
                <w:sz w:val="20"/>
                <w:szCs w:val="20"/>
              </w:rPr>
            </w:pPr>
            <w:r>
              <w:rPr>
                <w:color w:val="00274C"/>
                <w:position w:val="-2"/>
                <w:sz w:val="20"/>
                <w:szCs w:val="20"/>
                <w:u w:val="none"/>
              </w:rPr>
              <w:t xml:space="preserve">Leistung 550 W</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89605867" name="name69416a9916bf50041"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88496a9916bf5003d"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Elektrische Kraftstoffpumpe (optional)</w:t>
            </w:r>
          </w:p>
          <w:p>
            <w:pPr>
              <w:widowControl w:val="on"/>
              <w:pBdr/>
              <w:spacing w:before="0" w:after="0" w:line="262" w:lineRule="auto"/>
              <w:ind w:left="0" w:right="0"/>
              <w:jc w:val="left"/>
              <w:textAlignment w:val="center"/>
            </w:pPr>
            <w:r>
              <w:rPr>
                <w:color w:val="00274C"/>
                <w:position w:val="-2"/>
                <w:sz w:val="20"/>
                <w:szCs w:val="20"/>
                <w:u w:val="none"/>
              </w:rPr>
              <w:br/>
              <w:br/>
              <w:t xml:space="preserve"> </w:t>
            </w: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Die elektrische Pumpe befindet sich vor dem Kraftstofffilter, es kann eine der folgenden Pumpen montiert werden: A1 - A2 - A3 - A4.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der  </w:t>
            </w:r>
            <w:r>
              <w:rPr>
                <w:b/>
                <w:bCs/>
                <w:color w:val="00274C"/>
                <w:position w:val="-2"/>
                <w:sz w:val="20"/>
                <w:szCs w:val="20"/>
                <w:u w:val="none"/>
              </w:rPr>
              <w:t xml:space="preserve">Tab. 2.34 a-b-c-d</w:t>
            </w:r>
            <w:r>
              <w:rPr>
                <w:color w:val="00274C"/>
                <w:position w:val="-2"/>
                <w:sz w:val="20"/>
                <w:szCs w:val="20"/>
                <w:u w:val="none"/>
              </w:rPr>
              <w:t xml:space="preserve">  sind die Eigenschaften der Pumpen angegeben.</w:t>
            </w:r>
            <w:r>
              <w:rPr>
                <w:b/>
                <w:bCs/>
                <w:color w:val="00274C"/>
                <w:position w:val="-2"/>
                <w:sz w:val="20"/>
                <w:szCs w:val="20"/>
                <w:u w:val="none"/>
              </w:rPr>
              <w:br/>
              <w:b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Anschluss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Vorfilter der 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am Eingang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vom Kraftstoffbehälter kommend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am Ausgang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zum Kraftstoffilter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68842259" name="name20646a9916bf64027"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92696a9916bf64024"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Abb.</w:t>
            </w:r>
            <w:r>
              <w:rPr>
                <w:b/>
                <w:bCs/>
                <w:color w:val="00274C"/>
                <w:position w:val="0"/>
                <w:sz w:val="20"/>
                <w:szCs w:val="20"/>
                <w:u w:val="none"/>
              </w:rPr>
              <w:t xml:space="preserve">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99747802" name="name44736a9916bf6e088"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87336a9916bf6e085"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30293855" name="name53986a9916bf79ba9"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51026a9916bf79ba6"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9676048" name="name63316a9916bf83e60"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79506a9916bf83e5d"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92208915" name="name81846a9916bf8c946"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88396a9916bf8c943"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Die Vorrichtung Cold Start Advance </w:t>
            </w:r>
            <w:r>
              <w:rPr>
                <w:b/>
                <w:bCs/>
                <w:color w:val="00274C"/>
                <w:position w:val="-2"/>
                <w:sz w:val="20"/>
                <w:szCs w:val="20"/>
                <w:u w:val="none"/>
              </w:rPr>
              <w:t xml:space="preserve">E</w:t>
            </w:r>
            <w:r>
              <w:rPr>
                <w:color w:val="00274C"/>
                <w:position w:val="-2"/>
                <w:sz w:val="20"/>
                <w:szCs w:val="20"/>
                <w:u w:val="none"/>
              </w:rPr>
              <w:t xml:space="preserve"> , ist ein Bestandteil der Einspritzpumpe </w:t>
            </w:r>
            <w:r>
              <w:rPr>
                <w:b/>
                <w:bCs/>
                <w:color w:val="00274C"/>
                <w:position w:val="-2"/>
                <w:sz w:val="20"/>
                <w:szCs w:val="20"/>
                <w:u w:val="none"/>
              </w:rPr>
              <w:t xml:space="preserve">D</w:t>
            </w:r>
            <w:r>
              <w:rPr>
                <w:color w:val="00274C"/>
                <w:position w:val="-2"/>
                <w:sz w:val="20"/>
                <w:szCs w:val="20"/>
                <w:u w:val="none"/>
              </w:rPr>
              <w:t xml:space="preserve"> , sie sorgt für die Änderung der Voreilung bei der Einspritzung, um das Anlassen des Motors bei niedrigen Temperaturen zu erleichtern.</w:t>
            </w:r>
          </w:p>
          <w:p>
            <w:pPr>
              <w:widowControl w:val="on"/>
              <w:pBdr/>
              <w:spacing w:before="0" w:after="0" w:line="262" w:lineRule="auto"/>
              <w:ind w:left="0" w:right="0"/>
              <w:jc w:val="left"/>
              <w:textAlignment w:val="center"/>
            </w:pPr>
            <w:r>
              <w:rPr>
                <w:color w:val="00274C"/>
                <w:position w:val="-2"/>
                <w:sz w:val="20"/>
                <w:szCs w:val="20"/>
                <w:u w:val="none"/>
              </w:rPr>
              <w:t xml:space="preserve">Die Vorrichtung wird von der Steuereinheit </w:t>
            </w:r>
            <w:r>
              <w:rPr>
                <w:b/>
                <w:bCs/>
                <w:color w:val="00274C"/>
                <w:position w:val="-2"/>
                <w:sz w:val="20"/>
                <w:szCs w:val="20"/>
                <w:u w:val="none"/>
              </w:rPr>
              <w:t xml:space="preserve">H</w:t>
            </w:r>
            <w:r>
              <w:rPr>
                <w:color w:val="00274C"/>
                <w:position w:val="-2"/>
                <w:sz w:val="20"/>
                <w:szCs w:val="20"/>
                <w:u w:val="none"/>
              </w:rPr>
              <w:t xml:space="preserve"> gesteuert.</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67691131" name="name52496a9916bf9b1a7"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11966a9916bf9b1a4"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Elektro-Stop</w:t>
            </w:r>
          </w:p>
          <w:p/>
          <w:p/>
          <w:p>
            <w:pPr>
              <w:widowControl w:val="on"/>
              <w:pBdr/>
              <w:spacing w:before="0" w:after="0" w:line="262" w:lineRule="auto"/>
              <w:ind w:left="0" w:right="0"/>
              <w:jc w:val="left"/>
              <w:textAlignment w:val="center"/>
            </w:pPr>
            <w:r>
              <w:rPr>
                <w:color w:val="00274C"/>
                <w:position w:val="-2"/>
                <w:sz w:val="20"/>
                <w:szCs w:val="20"/>
                <w:u w:val="none"/>
              </w:rPr>
              <w:br/>
              <w:t xml:space="preserve">Die Vorrichtung Elektro-stop </w:t>
            </w:r>
            <w:r>
              <w:rPr>
                <w:b/>
                <w:bCs/>
                <w:color w:val="00274C"/>
                <w:position w:val="-2"/>
                <w:sz w:val="20"/>
                <w:szCs w:val="20"/>
                <w:u w:val="none"/>
              </w:rPr>
              <w:t xml:space="preserve">F</w:t>
            </w:r>
            <w:r>
              <w:rPr>
                <w:color w:val="00274C"/>
                <w:position w:val="-2"/>
                <w:sz w:val="20"/>
                <w:szCs w:val="20"/>
                <w:u w:val="none"/>
              </w:rPr>
              <w:t xml:space="preserve"> ist ein Bestandteil der Einspritzpumpe </w:t>
            </w:r>
            <w:r>
              <w:rPr>
                <w:b/>
                <w:bCs/>
                <w:color w:val="00274C"/>
                <w:position w:val="-2"/>
                <w:sz w:val="20"/>
                <w:szCs w:val="20"/>
                <w:u w:val="none"/>
              </w:rPr>
              <w:t xml:space="preserve">D</w:t>
            </w:r>
            <w:r>
              <w:rPr>
                <w:color w:val="00274C"/>
                <w:position w:val="-2"/>
                <w:sz w:val="20"/>
                <w:szCs w:val="20"/>
                <w:u w:val="none"/>
              </w:rPr>
              <w:t xml:space="preserve"> , sie sorgt für die Ausschaltung des Motors, indem der Kraftstoffdurchfluss am Einlauf der Pumpe </w:t>
            </w:r>
            <w:r>
              <w:rPr>
                <w:b/>
                <w:bCs/>
                <w:color w:val="00274C"/>
                <w:position w:val="-2"/>
                <w:sz w:val="20"/>
                <w:szCs w:val="20"/>
                <w:u w:val="none"/>
              </w:rPr>
              <w:t xml:space="preserve">D</w:t>
            </w:r>
            <w:r>
              <w:rPr>
                <w:color w:val="00274C"/>
                <w:position w:val="-2"/>
                <w:sz w:val="20"/>
                <w:szCs w:val="20"/>
                <w:u w:val="none"/>
              </w:rPr>
              <w:t xml:space="preserve"> gesperrt wird.</w:t>
            </w:r>
          </w:p>
        </w:tc>
        <w:tc>
          <w:tcPr>
            <w:gridSpan w:val="1"/>
            <w:vMerge w:val="continue"/>
          </w:tcP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Einschaltsteuerung</w:t>
            </w:r>
          </w:p>
          <w:p/>
          <w:p/>
          <w:p>
            <w:pPr>
              <w:widowControl w:val="on"/>
              <w:pBdr/>
              <w:spacing w:before="0" w:after="0" w:line="262" w:lineRule="auto"/>
              <w:ind w:left="0" w:right="0"/>
              <w:jc w:val="left"/>
              <w:textAlignment w:val="center"/>
            </w:pPr>
            <w:r>
              <w:rPr>
                <w:color w:val="00274C"/>
                <w:position w:val="-2"/>
                <w:sz w:val="20"/>
                <w:szCs w:val="20"/>
                <w:u w:val="none"/>
              </w:rPr>
              <w:br/>
              <w:t xml:space="preserve">Die Vorrichtung </w:t>
            </w:r>
            <w:r>
              <w:rPr>
                <w:b/>
                <w:bCs/>
                <w:color w:val="00274C"/>
                <w:position w:val="-2"/>
                <w:sz w:val="20"/>
                <w:szCs w:val="20"/>
                <w:u w:val="none"/>
              </w:rPr>
              <w:t xml:space="preserve">H</w:t>
            </w:r>
            <w:r>
              <w:rPr>
                <w:color w:val="00274C"/>
                <w:position w:val="-2"/>
                <w:sz w:val="20"/>
                <w:szCs w:val="20"/>
                <w:u w:val="none"/>
              </w:rPr>
              <w:t xml:space="preserve"> bewirkt einen Kaltstart des Motors, indem sie die "Kaltstartvorrichtung" ( </w:t>
            </w:r>
            <w:r>
              <w:rPr>
                <w:b/>
                <w:bCs/>
                <w:color w:val="00274C"/>
                <w:position w:val="-2"/>
                <w:sz w:val="20"/>
                <w:szCs w:val="20"/>
                <w:u w:val="none"/>
              </w:rPr>
              <w:t xml:space="preserve">Heater</w:t>
            </w:r>
            <w:r>
              <w:rPr>
                <w:color w:val="00274C"/>
                <w:position w:val="-2"/>
                <w:sz w:val="20"/>
                <w:szCs w:val="20"/>
                <w:u w:val="none"/>
              </w:rPr>
              <w:t xml:space="preserve"> ) und die Vorrichtung "Cold Start Advance" ( </w:t>
            </w:r>
            <w:r>
              <w:rPr>
                <w:b/>
                <w:bCs/>
                <w:color w:val="00274C"/>
                <w:position w:val="-2"/>
                <w:sz w:val="20"/>
                <w:szCs w:val="20"/>
                <w:u w:val="none"/>
              </w:rPr>
              <w:t xml:space="preserve">CSA</w:t>
            </w:r>
            <w:r>
              <w:rPr>
                <w:color w:val="00274C"/>
                <w:position w:val="-2"/>
                <w:sz w:val="20"/>
                <w:szCs w:val="20"/>
                <w:u w:val="none"/>
              </w:rPr>
              <w:t xml:space="preserve"> ) steuert. In der </w:t>
            </w:r>
            <w:r>
              <w:rPr>
                <w:b/>
                <w:bCs/>
                <w:color w:val="00274C"/>
                <w:position w:val="-2"/>
                <w:sz w:val="20"/>
                <w:szCs w:val="20"/>
                <w:u w:val="none"/>
              </w:rPr>
              <w:t xml:space="preserve">Tabelle 2</w:t>
            </w:r>
            <w:r>
              <w:rPr>
                <w:color w:val="00274C"/>
                <w:position w:val="-2"/>
                <w:sz w:val="20"/>
                <w:szCs w:val="20"/>
                <w:u w:val="none"/>
              </w:rPr>
              <w:t xml:space="preserve"> . </w:t>
            </w:r>
            <w:r>
              <w:rPr>
                <w:b/>
                <w:bCs/>
                <w:color w:val="00274C"/>
                <w:position w:val="-2"/>
                <w:sz w:val="20"/>
                <w:szCs w:val="20"/>
                <w:u w:val="none"/>
              </w:rPr>
              <w:t xml:space="preserve">35a</w:t>
            </w:r>
            <w:r>
              <w:rPr>
                <w:color w:val="00274C"/>
                <w:position w:val="-2"/>
                <w:sz w:val="20"/>
                <w:szCs w:val="20"/>
                <w:u w:val="none"/>
              </w:rPr>
              <w:t xml:space="preserve"> sind die Aktivierungszeiten auf Basis der Umgebungstemperatur angegeben.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ANGESCHLOSSEN 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Einschalten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Einschalten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Anzeige an der Steuertafel</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81330195" name="name74256a9916bfabd51"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70966a9916bfabd4e"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Sicherung</w:t>
            </w:r>
          </w:p>
          <w:p/>
          <w:p/>
          <w:p>
            <w:pPr>
              <w:widowControl w:val="on"/>
              <w:pBdr/>
              <w:spacing w:before="0" w:after="0" w:line="262" w:lineRule="auto"/>
              <w:ind w:left="0" w:right="0"/>
              <w:jc w:val="left"/>
              <w:textAlignment w:val="center"/>
            </w:pPr>
            <w:r>
              <w:rPr>
                <w:color w:val="00274C"/>
                <w:position w:val="-2"/>
                <w:sz w:val="20"/>
                <w:szCs w:val="20"/>
                <w:u w:val="none"/>
              </w:rPr>
              <w:t xml:space="preserve">Die Vorrichtung </w:t>
            </w:r>
            <w:r>
              <w:rPr>
                <w:b/>
                <w:bCs/>
                <w:color w:val="00274C"/>
                <w:position w:val="-2"/>
                <w:sz w:val="20"/>
                <w:szCs w:val="20"/>
                <w:u w:val="none"/>
              </w:rPr>
              <w:t xml:space="preserve">G</w:t>
            </w:r>
            <w:r>
              <w:rPr>
                <w:color w:val="00274C"/>
                <w:position w:val="-2"/>
                <w:sz w:val="20"/>
                <w:szCs w:val="20"/>
                <w:u w:val="none"/>
              </w:rPr>
              <w:t xml:space="preserve"> ist am Kopf </w:t>
            </w:r>
            <w:r>
              <w:rPr>
                <w:b/>
                <w:bCs/>
                <w:color w:val="00274C"/>
                <w:position w:val="-2"/>
                <w:sz w:val="20"/>
                <w:szCs w:val="20"/>
                <w:u w:val="none"/>
              </w:rPr>
              <w:t xml:space="preserve">P</w:t>
            </w:r>
            <w:r>
              <w:rPr>
                <w:color w:val="00274C"/>
                <w:position w:val="-2"/>
                <w:sz w:val="20"/>
                <w:szCs w:val="20"/>
                <w:u w:val="none"/>
              </w:rPr>
              <w:t xml:space="preserve"> montiert (Seite Schwungrad), sie dient als Schutz des elektrischen Kreises im Falle einer Überlastung oder eines Kurzschlusses. </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w:t>
            </w:r>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17123938" name="name65486a9916bfb93ff"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33126a9916bfb93fc"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Steuertafel (Optional)</w:t>
            </w:r>
          </w:p>
          <w:p>
            <w:pPr>
              <w:widowControl w:val="on"/>
              <w:pBdr/>
              <w:spacing w:before="0" w:after="0" w:line="262" w:lineRule="auto"/>
              <w:ind w:left="0" w:right="0"/>
              <w:jc w:val="left"/>
              <w:textAlignment w:val="center"/>
            </w:pPr>
            <w:r>
              <w:rPr>
                <w:color w:val="00274C"/>
                <w:position w:val="-2"/>
                <w:sz w:val="20"/>
                <w:szCs w:val="20"/>
                <w:u w:val="none"/>
              </w:rPr>
              <w:br/>
              <w:t xml:space="preserve">Die Steuertafel </w:t>
            </w:r>
            <w:r>
              <w:rPr>
                <w:b/>
                <w:bCs/>
                <w:color w:val="00274C"/>
                <w:position w:val="-2"/>
                <w:sz w:val="20"/>
                <w:szCs w:val="20"/>
                <w:u w:val="none"/>
              </w:rPr>
              <w:t xml:space="preserve">L</w:t>
            </w:r>
            <w:r>
              <w:rPr>
                <w:color w:val="00274C"/>
                <w:position w:val="-2"/>
                <w:sz w:val="20"/>
                <w:szCs w:val="20"/>
                <w:u w:val="none"/>
              </w:rPr>
              <w:t xml:space="preserve"> kann am Motor oder am Fahrzeug montiert werden.</w:t>
            </w:r>
            <w:r>
              <w:rPr>
                <w:color w:val="00274C"/>
                <w:position w:val="-2"/>
                <w:sz w:val="20"/>
                <w:szCs w:val="20"/>
                <w:u w:val="none"/>
              </w:rPr>
              <w:br/>
              <w:t xml:space="preserve">In der </w:t>
            </w:r>
            <w:r>
              <w:rPr>
                <w:b/>
                <w:bCs/>
                <w:color w:val="00274C"/>
                <w:position w:val="-2"/>
                <w:sz w:val="20"/>
                <w:szCs w:val="20"/>
                <w:u w:val="none"/>
              </w:rPr>
              <w:t xml:space="preserve">Tab. 2.36</w:t>
            </w:r>
            <w:r>
              <w:rPr>
                <w:color w:val="00274C"/>
                <w:position w:val="-2"/>
                <w:sz w:val="20"/>
                <w:szCs w:val="20"/>
                <w:u w:val="none"/>
              </w:rPr>
              <w:t xml:space="preserve">  werden die Hauptfunktionen beschrieben.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Anzeiger Stundenzähler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Steuerungsschalter zum Anlassen des Motors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Anzeiger Eischaltung der Steuertafel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nicht geladen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Motoröl nicht unter 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Hohe Kältemitteltemperatur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Allgemeiner Alarmanzeiger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72"/>
              </w:rPr>
              <w:drawing>
                <wp:inline distT="0" distB="0" distL="0" distR="0">
                  <wp:extent cx="2368800" cy="1764000"/>
                  <wp:effectExtent b="0" l="0" r="0" t="0"/>
                  <wp:docPr id="29129829" name="name65546a9916bfcaa32" descr="Fig._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2.jpg"/>
                          <pic:cNvPicPr/>
                        </pic:nvPicPr>
                        <pic:blipFill>
                          <a:blip r:embed="rId78826a9916bfcaa2f" cstate="print"/>
                          <a:stretch>
                            <a:fillRect/>
                          </a:stretch>
                        </pic:blipFill>
                        <pic:spPr>
                          <a:xfrm>
                            <a:off x="0" y="0"/>
                            <a:ext cx="2368800" cy="176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Abb.</w:t>
            </w:r>
            <w:r>
              <w:rPr>
                <w:b/>
                <w:bCs/>
                <w:color w:val="00274C"/>
                <w:position w:val="0"/>
                <w:sz w:val="20"/>
                <w:szCs w:val="20"/>
                <w:u w:val="none"/>
              </w:rPr>
              <w:t xml:space="preserve">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Verteiler und Stößel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Das Verteilersystem ist mit hydraulischen Stößeln ausgerüstet, die automatisch das Spiel im Betrieb der Kipphebel ausgleichen. Dadurch ist keine Justierung notwendig.</w:t>
            </w:r>
          </w:p>
          <w:p/>
          <w:p/>
          <w:p>
            <w:pPr>
              <w:widowControl w:val="on"/>
              <w:pBdr/>
              <w:spacing w:before="0" w:after="0" w:line="262" w:lineRule="auto"/>
              <w:ind w:left="0" w:right="0"/>
              <w:jc w:val="left"/>
              <w:textAlignment w:val="center"/>
            </w:pPr>
            <w:r>
              <w:rPr>
                <w:b/>
                <w:bCs/>
                <w:color w:val="00274C"/>
                <w:position w:val="-2"/>
                <w:sz w:val="20"/>
                <w:szCs w:val="20"/>
                <w:u w:val="none"/>
              </w:rPr>
              <w:t xml:space="preserve">2.16.1 Bezeichnung der Komponenten</w:t>
            </w:r>
          </w:p>
          <w:p>
            <w:r>
              <w:rPr>
                <w:position w:val="-162"/>
              </w:rPr>
              <w:drawing>
                <wp:inline distT="0" distB="0" distL="0" distR="0">
                  <wp:extent cx="4024800" cy="2095200"/>
                  <wp:effectExtent b="0" l="0" r="0" t="0"/>
                  <wp:docPr id="80049561" name="name74196a9916bfd6646"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44656a9916bfd6642" cstate="print"/>
                          <a:stretch>
                            <a:fillRect/>
                          </a:stretch>
                        </pic:blipFill>
                        <pic:spPr>
                          <a:xfrm>
                            <a:off x="0" y="0"/>
                            <a:ext cx="4024800" cy="20952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2.43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 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Kipphebel-Steuerstange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 zur Steuerung der Einspritzpumpe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 zur Steuerung der 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Zwischenzahnrad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Zwischenzahnradzapfen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 der 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Ventilsteuerbrücke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 Ventilsteuerung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67093839" name="name90376a9916bfe8955"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97086a9916bfe8951"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Abb. 2.44</w:t>
            </w:r>
            <w:r>
              <w:rPr>
                <w:position w:val="-244"/>
              </w:rPr>
              <w:drawing>
                <wp:inline distT="0" distB="0" distL="0" distR="0">
                  <wp:extent cx="2404800" cy="1598400"/>
                  <wp:effectExtent b="0" l="0" r="0" t="0"/>
                  <wp:docPr id="37977312" name="name62806a9916bff3e0d"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91206a9916bff3e09" cstate="print"/>
                          <a:stretch>
                            <a:fillRect/>
                          </a:stretch>
                        </pic:blipFill>
                        <pic:spPr>
                          <a:xfrm>
                            <a:off x="0" y="0"/>
                            <a:ext cx="2404800" cy="15984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2.16.2 Kipphebelzapfen</w:t>
            </w:r>
          </w:p>
          <w:p>
            <w:pPr>
              <w:widowControl w:val="on"/>
              <w:pBdr/>
              <w:spacing w:before="0" w:after="0" w:line="262" w:lineRule="auto"/>
              <w:ind w:left="0" w:right="0"/>
              <w:jc w:val="left"/>
              <w:textAlignment w:val="center"/>
            </w:pPr>
            <w:r>
              <w:rPr>
                <w:b/>
                <w:bCs/>
                <w:color w:val="00274C"/>
                <w:position w:val="-2"/>
                <w:sz w:val="20"/>
                <w:szCs w:val="20"/>
                <w:u w:val="none"/>
              </w:rPr>
              <w:b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Abstandshalter-Feder Kipphebel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Halterung 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 Auspuff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 Ansaugung</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1983290" name="name63996a9916c00ae68"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94566a9916c00ae65"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Kipphebel</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Kipphebelkörper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Ölzufuhrleitung 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Schmierleitung Ventilstößel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Öldruckleitung</w:t>
                  </w:r>
                </w:p>
              </w:tc>
            </w:tr>
          </w:tbl>
          <w:p/>
        </w:tc>
        <w:tc>
          <w:tcPr>
            <w:tcW w:w="0" w:type="auto"/>
            <w:tcMar>
              <w:top w:w="150" w:type="dxa"/>
              <w:left w:w="150" w:type="dxa"/>
              <w:bottom w:w="150" w:type="dxa"/>
              <w:right w:w="150" w:type="dxa"/>
            </w:tcMar>
            <w:vAlign w:val="top"/>
          </w:tcPr>
          <w:p>
            <w:r>
              <w:rPr>
                <w:position w:val="-246"/>
              </w:rPr>
              <w:drawing>
                <wp:inline distT="0" distB="0" distL="0" distR="0">
                  <wp:extent cx="2390400" cy="1612800"/>
                  <wp:effectExtent b="0" l="0" r="0" t="0"/>
                  <wp:docPr id="51488182" name="name13426a9916c01612b"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28286a9916c016127" cstate="print"/>
                          <a:stretch>
                            <a:fillRect/>
                          </a:stretch>
                        </pic:blipFill>
                        <pic:spPr>
                          <a:xfrm>
                            <a:off x="0" y="0"/>
                            <a:ext cx="2390400" cy="1612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Hydraulische Stößel</w:t>
            </w:r>
          </w:p>
          <w:p>
            <w:pPr>
              <w:widowControl w:val="on"/>
              <w:pBdr/>
              <w:spacing w:before="0" w:after="0" w:line="262" w:lineRule="auto"/>
              <w:ind w:left="0" w:right="0"/>
              <w:jc w:val="left"/>
              <w:textAlignment w:val="center"/>
            </w:pPr>
            <w:r>
              <w:rPr>
                <w:b/>
                <w:bCs/>
                <w:color w:val="00274C"/>
                <w:position w:val="-2"/>
                <w:sz w:val="20"/>
                <w:szCs w:val="20"/>
                <w:u w:val="none"/>
              </w:rPr>
              <w:br/>
              <w:t xml:space="preserve">Tab 2.41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Niederdruckkammer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Hochdruckkammer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Ölzufuhrleitung hydraulischer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Sicherungsring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Kolben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Rückschlagventil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Stößelkörper</w:t>
                  </w:r>
                </w:p>
              </w:tc>
            </w:tr>
          </w:tbl>
          <w:p/>
          <w:p/>
          <w:p/>
          <w:p/>
          <w:p/>
          <w:p>
            <w:pPr>
              <w:widowControl w:val="on"/>
              <w:pBdr/>
              <w:spacing w:before="0" w:after="0" w:line="240" w:lineRule="auto"/>
              <w:ind w:left="0" w:right="0"/>
              <w:jc w:val="left"/>
            </w:pPr>
            <w:r>
              <w:rPr>
                <w:b/>
                <w:bCs/>
                <w:color w:val="00274C"/>
                <w:position w:val="-2"/>
                <w:sz w:val="20"/>
                <w:szCs w:val="20"/>
                <w:u w:val="none"/>
              </w:rPr>
              <w:t xml:space="preserve">2.16.4.1 Funktion des hydraulischen Stößels</w:t>
            </w:r>
            <w:r>
              <w:rPr>
                <w:color w:val="00274C"/>
                <w:position w:val="-2"/>
                <w:sz w:val="20"/>
                <w:szCs w:val="20"/>
                <w:u w:val="none"/>
              </w:rPr>
              <w:br/>
              <w:br/>
              <w:t xml:space="preserve">Das Funktionsprinzip des hydraulischen Stößels basiert auf der Inkompressibilität von Flüssigkeiten und auf einer kontrollierten Leckage.</w:t>
            </w:r>
            <w:r>
              <w:rPr>
                <w:color w:val="00274C"/>
                <w:position w:val="-2"/>
                <w:sz w:val="20"/>
                <w:szCs w:val="20"/>
                <w:u w:val="none"/>
              </w:rPr>
              <w:br/>
              <w:br/>
              <w:t xml:space="preserve">Das unter Druck stehende Öl gelangt in die Kammer </w:t>
            </w:r>
            <w:r>
              <w:rPr>
                <w:b/>
                <w:bCs/>
                <w:color w:val="00274C"/>
                <w:position w:val="-2"/>
                <w:sz w:val="20"/>
                <w:szCs w:val="20"/>
                <w:u w:val="none"/>
              </w:rPr>
              <w:t xml:space="preserve">A</w:t>
            </w:r>
            <w:r>
              <w:rPr>
                <w:color w:val="00274C"/>
                <w:position w:val="-2"/>
                <w:sz w:val="20"/>
                <w:szCs w:val="20"/>
                <w:u w:val="none"/>
              </w:rPr>
              <w:t xml:space="preserve"> im Inneren des Stößels und hält dadurch die Versorgung konstant.</w:t>
            </w:r>
            <w:r>
              <w:rPr>
                <w:color w:val="00274C"/>
                <w:position w:val="-2"/>
                <w:sz w:val="20"/>
                <w:szCs w:val="20"/>
                <w:u w:val="none"/>
              </w:rPr>
              <w:br/>
              <w:t xml:space="preserve">Das Öl kann über das Rückschlagventil </w:t>
            </w:r>
            <w:r>
              <w:rPr>
                <w:b/>
                <w:bCs/>
                <w:color w:val="00274C"/>
                <w:position w:val="-2"/>
                <w:sz w:val="20"/>
                <w:szCs w:val="20"/>
                <w:u w:val="none"/>
              </w:rPr>
              <w:t xml:space="preserve">4</w:t>
            </w:r>
            <w:r>
              <w:rPr>
                <w:color w:val="00274C"/>
                <w:position w:val="-2"/>
                <w:sz w:val="20"/>
                <w:szCs w:val="20"/>
                <w:u w:val="none"/>
              </w:rPr>
              <w:t xml:space="preserve"> nur in die Hochdruckkammer B eintreten und über das Spiel zwischen dem Kolben </w:t>
            </w:r>
            <w:r>
              <w:rPr>
                <w:b/>
                <w:bCs/>
                <w:color w:val="00274C"/>
                <w:position w:val="-2"/>
                <w:sz w:val="20"/>
                <w:szCs w:val="20"/>
                <w:u w:val="none"/>
              </w:rPr>
              <w:t xml:space="preserve">3</w:t>
            </w:r>
            <w:r>
              <w:rPr>
                <w:color w:val="00274C"/>
                <w:position w:val="-2"/>
                <w:sz w:val="20"/>
                <w:szCs w:val="20"/>
                <w:u w:val="none"/>
              </w:rPr>
              <w:t xml:space="preserve"> und dem Stößelkörper </w:t>
            </w:r>
            <w:r>
              <w:rPr>
                <w:b/>
                <w:bCs/>
                <w:color w:val="00274C"/>
                <w:position w:val="-2"/>
                <w:sz w:val="20"/>
                <w:szCs w:val="20"/>
                <w:u w:val="none"/>
              </w:rPr>
              <w:t xml:space="preserve">5</w:t>
            </w:r>
            <w:r>
              <w:rPr>
                <w:color w:val="00274C"/>
                <w:position w:val="-2"/>
                <w:sz w:val="20"/>
                <w:szCs w:val="20"/>
                <w:u w:val="none"/>
              </w:rPr>
              <w:t xml:space="preserve"> (kontrollierte Leckage) wieder austreten.</w:t>
            </w:r>
            <w:r>
              <w:rPr>
                <w:color w:val="00274C"/>
                <w:position w:val="-2"/>
                <w:sz w:val="20"/>
                <w:szCs w:val="20"/>
                <w:u w:val="none"/>
              </w:rPr>
              <w:br/>
              <w:t xml:space="preserve">Die Befüllung der Kammer </w:t>
            </w:r>
            <w:r>
              <w:rPr>
                <w:b/>
                <w:bCs/>
                <w:color w:val="00274C"/>
                <w:position w:val="-2"/>
                <w:sz w:val="20"/>
                <w:szCs w:val="20"/>
                <w:u w:val="none"/>
              </w:rPr>
              <w:t xml:space="preserve">B</w:t>
            </w:r>
            <w:r>
              <w:rPr>
                <w:color w:val="00274C"/>
                <w:position w:val="-2"/>
                <w:sz w:val="20"/>
                <w:szCs w:val="20"/>
                <w:u w:val="none"/>
              </w:rPr>
              <w:t xml:space="preserve"> erfolgt dann, wenn sich der Kipphebel auf dem Basisradius der Nocke befindet und die Feder </w:t>
            </w:r>
            <w:r>
              <w:rPr>
                <w:b/>
                <w:bCs/>
                <w:color w:val="00274C"/>
                <w:position w:val="-2"/>
                <w:sz w:val="20"/>
                <w:szCs w:val="20"/>
                <w:u w:val="none"/>
              </w:rPr>
              <w:t xml:space="preserve">6</w:t>
            </w:r>
            <w:r>
              <w:rPr>
                <w:color w:val="00274C"/>
                <w:position w:val="-2"/>
                <w:sz w:val="20"/>
                <w:szCs w:val="20"/>
                <w:u w:val="none"/>
              </w:rPr>
              <w:t xml:space="preserve"> den Kolben 3 gegen den Ventilschaft gedrückt hält, wodurch das Spiel des gesamten Systems eliminiert wird.
</w:t>
            </w:r>
          </w:p>
          <w:p>
            <w:pPr>
              <w:widowControl w:val="on"/>
              <w:pBdr/>
              <w:spacing w:before="0" w:after="0" w:line="262" w:lineRule="auto"/>
              <w:ind w:left="0" w:right="0"/>
              <w:jc w:val="left"/>
              <w:textAlignment w:val="center"/>
            </w:pPr>
            <w:r>
              <w:rPr>
                <w:color w:val="00274C"/>
                <w:position w:val="-2"/>
                <w:sz w:val="20"/>
                <w:szCs w:val="20"/>
                <w:u w:val="none"/>
              </w:rPr>
              <w:t xml:space="preserve">Auf Grund der Ausdehnung der Feder "erweitert" sich der Stößel und erzeugt einen leichten Unterdruck in der Kammer </w:t>
            </w:r>
            <w:r>
              <w:rPr>
                <w:b/>
                <w:bCs/>
                <w:color w:val="00274C"/>
                <w:position w:val="-2"/>
                <w:sz w:val="20"/>
                <w:szCs w:val="20"/>
                <w:u w:val="none"/>
              </w:rPr>
              <w:t xml:space="preserve">B</w:t>
            </w:r>
            <w:r>
              <w:rPr>
                <w:color w:val="00274C"/>
                <w:position w:val="-2"/>
                <w:sz w:val="20"/>
                <w:szCs w:val="20"/>
                <w:u w:val="none"/>
              </w:rPr>
              <w:t xml:space="preserve"> , der die Öffnung des Rückschlagventils 4 hervorruft und es dem in Kammer A vorhandenen Öl ermöglicht, in Kammer </w:t>
            </w:r>
            <w:r>
              <w:rPr>
                <w:b/>
                <w:bCs/>
                <w:color w:val="00274C"/>
                <w:position w:val="-2"/>
                <w:sz w:val="20"/>
                <w:szCs w:val="20"/>
                <w:u w:val="none"/>
              </w:rPr>
              <w:t xml:space="preserve">B</w:t>
            </w:r>
            <w:r>
              <w:rPr>
                <w:color w:val="00274C"/>
                <w:position w:val="-2"/>
                <w:sz w:val="20"/>
                <w:szCs w:val="20"/>
                <w:u w:val="none"/>
              </w:rPr>
              <w:t xml:space="preserve"> zu fließen, wodurch die notwendig Ölmenge zur Beseitigung jeglichen Spiels der Ventile wieder hergestellt wird.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498"/>
              </w:rPr>
              <w:drawing>
                <wp:inline distT="0" distB="0" distL="0" distR="0">
                  <wp:extent cx="2275200" cy="3168000"/>
                  <wp:effectExtent b="0" l="0" r="0" t="0"/>
                  <wp:docPr id="33781310" name="name53406a9916c0253d2"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79546a9916c0253cf" cstate="print"/>
                          <a:stretch>
                            <a:fillRect/>
                          </a:stretch>
                        </pic:blipFill>
                        <pic:spPr>
                          <a:xfrm>
                            <a:off x="0" y="0"/>
                            <a:ext cx="2275200" cy="316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Schwierige Betriebssituationen:</w:t>
            </w:r>
          </w:p>
          <w:p>
            <w:pPr>
              <w:widowControl w:val="on"/>
              <w:pBdr/>
              <w:spacing w:before="0" w:after="0" w:line="262" w:lineRule="auto"/>
              <w:ind w:left="0" w:right="0"/>
              <w:jc w:val="left"/>
              <w:textAlignment w:val="center"/>
            </w:pPr>
            <w:r>
              <w:rPr>
                <w:color w:val="00274C"/>
                <w:position w:val="-2"/>
                <w:sz w:val="20"/>
                <w:szCs w:val="20"/>
                <w:u w:val="none"/>
              </w:rPr>
              <w:br/>
              <w:t xml:space="preserve">Für den einwandfreien Betrieb der hydraulischen Stößel ist es von grundlegender Bedeutung, dass die Niederdruckkammer des Kolbens </w:t>
            </w:r>
            <w:r>
              <w:rPr>
                <w:b/>
                <w:bCs/>
                <w:color w:val="00274C"/>
                <w:position w:val="-2"/>
                <w:sz w:val="20"/>
                <w:szCs w:val="20"/>
                <w:u w:val="none"/>
              </w:rPr>
              <w:t xml:space="preserve">3</w:t>
            </w:r>
            <w:r>
              <w:rPr>
                <w:color w:val="00274C"/>
                <w:position w:val="-2"/>
                <w:sz w:val="20"/>
                <w:szCs w:val="20"/>
                <w:u w:val="none"/>
              </w:rPr>
              <w:t xml:space="preserve"> immer mit Öl gefüllt ist. Unter einigen Bedingungen ist dies nicht möglich (auf Grund der Tatsache, dass es durch die Ölleckagen bei stillstehendem Motor zu einer teilweisen Entleerung der Stößel kommen kann). Diese Situation entsteht durch Spiel, das sich durch ein typisches, tickendes Geräusch bemerkbar macht.</w:t>
            </w:r>
          </w:p>
          <w:p>
            <w:pPr>
              <w:numPr>
                <w:ilvl w:val="0"/>
                <w:numId w:val="25205"/>
              </w:numPr>
              <w:spacing w:before="0" w:after="0" w:line="262" w:lineRule="auto"/>
              <w:jc w:val="left"/>
              <w:rPr>
                <w:color w:val="00274C"/>
                <w:sz w:val="20"/>
                <w:szCs w:val="20"/>
              </w:rPr>
            </w:pPr>
            <w:r>
              <w:rPr>
                <w:color w:val="00274C"/>
                <w:position w:val="-2"/>
                <w:sz w:val="20"/>
                <w:szCs w:val="20"/>
                <w:u w:val="none"/>
              </w:rPr>
              <w:t xml:space="preserve">Bei kaltem Motor kann die Befüllung der Stößel auf Grund der höheren Viskosität des Öls viel länger dauern, wenn nicht ein Öltyp verwendet wird, der den Umweltbedingungen entspricht ( </w:t>
            </w:r>
            <w:hyperlink r:id="rId38546a9916c026788"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5205"/>
              </w:numPr>
              <w:spacing w:before="0" w:after="0" w:line="262" w:lineRule="auto"/>
              <w:jc w:val="left"/>
              <w:rPr>
                <w:color w:val="00274C"/>
                <w:sz w:val="20"/>
                <w:szCs w:val="20"/>
              </w:rPr>
            </w:pPr>
            <w:r>
              <w:rPr>
                <w:color w:val="00274C"/>
                <w:position w:val="-2"/>
                <w:sz w:val="20"/>
                <w:szCs w:val="20"/>
                <w:u w:val="none"/>
              </w:rPr>
              <w:t xml:space="preserve">Wenn der Motor sehr warm ist, bzw. unter besonderen Betriebsbedingungen, wie zum Beispiel einem langen Betrieb mit ausgeprägten Gefällen: im Leerlauf kann der Öldruck niedrig sein und im Kreislauf können sich kleine Luftbläschen bilden. Dadurch wird der Stößel leicht zusammengedrückt, wodurch ein Ventilspiel entsteht, das für das leichte Ticken verantwortlich ist; dieses Ticken verschwindet in jedem Fall rasch wieder ( </w:t>
            </w:r>
            <w:r>
              <w:rPr>
                <w:b/>
                <w:bCs/>
                <w:color w:val="00274C"/>
                <w:position w:val="-2"/>
                <w:sz w:val="20"/>
                <w:szCs w:val="20"/>
                <w:u w:val="none"/>
              </w:rPr>
              <w:t xml:space="preserve">MAX</w:t>
            </w:r>
            <w:r>
              <w:rPr>
                <w:color w:val="00274C"/>
                <w:position w:val="-2"/>
                <w:sz w:val="20"/>
                <w:szCs w:val="20"/>
                <w:u w:val="none"/>
              </w:rPr>
              <w:t xml:space="preserve"> 10 Sekunden), sobald die normalen Betriebsbedingungen wieder hergestellt wurden.</w:t>
            </w:r>
          </w:p>
          <w:p>
            <w:pPr>
              <w:widowControl w:val="on"/>
              <w:pBdr/>
              <w:spacing w:before="0" w:after="0" w:line="262" w:lineRule="auto"/>
              <w:ind w:left="0" w:right="0"/>
              <w:jc w:val="left"/>
              <w:textAlignment w:val="center"/>
            </w:pPr>
            <w:r>
              <w:rPr>
                <w:color w:val="00274C"/>
                <w:position w:val="-2"/>
                <w:sz w:val="20"/>
                <w:szCs w:val="20"/>
                <w:u w:val="none"/>
              </w:rPr>
              <w:t xml:space="preserve">In allen Fällen sollte das Ticken </w:t>
            </w:r>
            <w:r>
              <w:rPr>
                <w:b/>
                <w:bCs/>
                <w:color w:val="00274C"/>
                <w:position w:val="-2"/>
                <w:sz w:val="20"/>
                <w:szCs w:val="20"/>
                <w:u w:val="none"/>
              </w:rPr>
              <w:t xml:space="preserve">MAX</w:t>
            </w:r>
            <w:r>
              <w:rPr>
                <w:color w:val="00274C"/>
                <w:position w:val="-2"/>
                <w:sz w:val="20"/>
                <w:szCs w:val="20"/>
                <w:u w:val="none"/>
              </w:rPr>
              <w:t xml:space="preserve"> 30 Sekunden dauern. Sollte dies nicht der Fall sein, liegt das Problem zweifelsohne in einer schlechten Ölqualität, in der Abnutzung oder in Verunreinigungen, die im Öl transportiert werden und sich zwischen dem Kugelventil und seinem Sitz festsetzen und den Betrieb des Stößels beeinträchtigen; in diesen Fällen müssen entweder das Öl oder die hydraulischen Stößel ausgetauscht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Falls das Ticken oder ungewöhnliche Geräusche länger anhalten, muss das Problem untersucht werden, damit es nicht zu Betriebsstörungen kommt. Gegebenenfalls die hydraulischen Stößel und das Motoröl austauschen.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Bewegung der 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Einspritzpumpe</w:t>
            </w:r>
            <w:r>
              <w:rPr>
                <w:color w:val="00274C"/>
                <w:position w:val="-2"/>
                <w:sz w:val="20"/>
                <w:szCs w:val="20"/>
                <w:u w:val="none"/>
              </w:rPr>
              <w:br/>
              <w:b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90901439" name="name53076a9916c02fce4"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41996a9916c02fce0"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Abb.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Einspritzventil</w:t>
            </w:r>
            <w:r>
              <w:rPr>
                <w:color w:val="00274C"/>
                <w:position w:val="-2"/>
                <w:sz w:val="20"/>
                <w:szCs w:val="20"/>
                <w:u w:val="none"/>
              </w:rPr>
              <w:br/>
              <w:b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95324576" name="name96266a9916c038419"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69866a9916c038416"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Abb. 2.51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205">
    <w:multiLevelType w:val="hybridMultilevel"/>
    <w:lvl w:ilvl="0" w:tplc="55780374">
      <w:start w:val="1"/>
      <w:numFmt w:val="decimal"/>
      <w:lvlText w:val="%1."/>
      <w:lvlJc w:val="left"/>
      <w:pPr>
        <w:ind w:left="720" w:hanging="360"/>
      </w:pPr>
    </w:lvl>
    <w:lvl w:ilvl="1" w:tplc="55780374" w:tentative="1">
      <w:start w:val="1"/>
      <w:numFmt w:val="lowerLetter"/>
      <w:lvlText w:val="%2."/>
      <w:lvlJc w:val="left"/>
      <w:pPr>
        <w:ind w:left="1440" w:hanging="360"/>
      </w:pPr>
    </w:lvl>
    <w:lvl w:ilvl="2" w:tplc="55780374" w:tentative="1">
      <w:start w:val="1"/>
      <w:numFmt w:val="lowerRoman"/>
      <w:lvlText w:val="%3."/>
      <w:lvlJc w:val="right"/>
      <w:pPr>
        <w:ind w:left="2160" w:hanging="180"/>
      </w:pPr>
    </w:lvl>
    <w:lvl w:ilvl="3" w:tplc="55780374" w:tentative="1">
      <w:start w:val="1"/>
      <w:numFmt w:val="decimal"/>
      <w:lvlText w:val="%4."/>
      <w:lvlJc w:val="left"/>
      <w:pPr>
        <w:ind w:left="2880" w:hanging="360"/>
      </w:pPr>
    </w:lvl>
    <w:lvl w:ilvl="4" w:tplc="55780374" w:tentative="1">
      <w:start w:val="1"/>
      <w:numFmt w:val="lowerLetter"/>
      <w:lvlText w:val="%5."/>
      <w:lvlJc w:val="left"/>
      <w:pPr>
        <w:ind w:left="3600" w:hanging="360"/>
      </w:pPr>
    </w:lvl>
    <w:lvl w:ilvl="5" w:tplc="55780374" w:tentative="1">
      <w:start w:val="1"/>
      <w:numFmt w:val="lowerRoman"/>
      <w:lvlText w:val="%6."/>
      <w:lvlJc w:val="right"/>
      <w:pPr>
        <w:ind w:left="4320" w:hanging="180"/>
      </w:pPr>
    </w:lvl>
    <w:lvl w:ilvl="6" w:tplc="55780374" w:tentative="1">
      <w:start w:val="1"/>
      <w:numFmt w:val="decimal"/>
      <w:lvlText w:val="%7."/>
      <w:lvlJc w:val="left"/>
      <w:pPr>
        <w:ind w:left="5040" w:hanging="360"/>
      </w:pPr>
    </w:lvl>
    <w:lvl w:ilvl="7" w:tplc="55780374" w:tentative="1">
      <w:start w:val="1"/>
      <w:numFmt w:val="lowerLetter"/>
      <w:lvlText w:val="%8."/>
      <w:lvlJc w:val="left"/>
      <w:pPr>
        <w:ind w:left="5760" w:hanging="360"/>
      </w:pPr>
    </w:lvl>
    <w:lvl w:ilvl="8" w:tplc="55780374" w:tentative="1">
      <w:start w:val="1"/>
      <w:numFmt w:val="lowerRoman"/>
      <w:lvlText w:val="%9."/>
      <w:lvlJc w:val="right"/>
      <w:pPr>
        <w:ind w:left="6480" w:hanging="180"/>
      </w:pPr>
    </w:lvl>
  </w:abstractNum>
  <w:abstractNum w:abstractNumId="25204">
    <w:multiLevelType w:val="hybridMultilevel"/>
    <w:lvl w:ilvl="0" w:tplc="22142722">
      <w:start w:val="1"/>
      <w:numFmt w:val="decimal"/>
      <w:lvlText w:val="%1."/>
      <w:lvlJc w:val="left"/>
      <w:pPr>
        <w:ind w:left="720" w:hanging="360"/>
      </w:pPr>
    </w:lvl>
    <w:lvl w:ilvl="1" w:tplc="22142722" w:tentative="1">
      <w:start w:val="1"/>
      <w:numFmt w:val="lowerLetter"/>
      <w:lvlText w:val="%2."/>
      <w:lvlJc w:val="left"/>
      <w:pPr>
        <w:ind w:left="1440" w:hanging="360"/>
      </w:pPr>
    </w:lvl>
    <w:lvl w:ilvl="2" w:tplc="22142722" w:tentative="1">
      <w:start w:val="1"/>
      <w:numFmt w:val="lowerRoman"/>
      <w:lvlText w:val="%3."/>
      <w:lvlJc w:val="right"/>
      <w:pPr>
        <w:ind w:left="2160" w:hanging="180"/>
      </w:pPr>
    </w:lvl>
    <w:lvl w:ilvl="3" w:tplc="22142722" w:tentative="1">
      <w:start w:val="1"/>
      <w:numFmt w:val="decimal"/>
      <w:lvlText w:val="%4."/>
      <w:lvlJc w:val="left"/>
      <w:pPr>
        <w:ind w:left="2880" w:hanging="360"/>
      </w:pPr>
    </w:lvl>
    <w:lvl w:ilvl="4" w:tplc="22142722" w:tentative="1">
      <w:start w:val="1"/>
      <w:numFmt w:val="lowerLetter"/>
      <w:lvlText w:val="%5."/>
      <w:lvlJc w:val="left"/>
      <w:pPr>
        <w:ind w:left="3600" w:hanging="360"/>
      </w:pPr>
    </w:lvl>
    <w:lvl w:ilvl="5" w:tplc="22142722" w:tentative="1">
      <w:start w:val="1"/>
      <w:numFmt w:val="lowerRoman"/>
      <w:lvlText w:val="%6."/>
      <w:lvlJc w:val="right"/>
      <w:pPr>
        <w:ind w:left="4320" w:hanging="180"/>
      </w:pPr>
    </w:lvl>
    <w:lvl w:ilvl="6" w:tplc="22142722" w:tentative="1">
      <w:start w:val="1"/>
      <w:numFmt w:val="decimal"/>
      <w:lvlText w:val="%7."/>
      <w:lvlJc w:val="left"/>
      <w:pPr>
        <w:ind w:left="5040" w:hanging="360"/>
      </w:pPr>
    </w:lvl>
    <w:lvl w:ilvl="7" w:tplc="22142722" w:tentative="1">
      <w:start w:val="1"/>
      <w:numFmt w:val="lowerLetter"/>
      <w:lvlText w:val="%8."/>
      <w:lvlJc w:val="left"/>
      <w:pPr>
        <w:ind w:left="5760" w:hanging="360"/>
      </w:pPr>
    </w:lvl>
    <w:lvl w:ilvl="8" w:tplc="22142722" w:tentative="1">
      <w:start w:val="1"/>
      <w:numFmt w:val="lowerRoman"/>
      <w:lvlText w:val="%9."/>
      <w:lvlJc w:val="right"/>
      <w:pPr>
        <w:ind w:left="6480" w:hanging="180"/>
      </w:pPr>
    </w:lvl>
  </w:abstractNum>
  <w:abstractNum w:abstractNumId="25203">
    <w:multiLevelType w:val="hybridMultilevel"/>
    <w:lvl w:ilvl="0" w:tplc="76552197">
      <w:start w:val="1"/>
      <w:numFmt w:val="decimal"/>
      <w:lvlText w:val="%1."/>
      <w:lvlJc w:val="left"/>
      <w:pPr>
        <w:ind w:left="720" w:hanging="360"/>
      </w:pPr>
    </w:lvl>
    <w:lvl w:ilvl="1" w:tplc="76552197" w:tentative="1">
      <w:start w:val="1"/>
      <w:numFmt w:val="lowerLetter"/>
      <w:lvlText w:val="%2."/>
      <w:lvlJc w:val="left"/>
      <w:pPr>
        <w:ind w:left="1440" w:hanging="360"/>
      </w:pPr>
    </w:lvl>
    <w:lvl w:ilvl="2" w:tplc="76552197" w:tentative="1">
      <w:start w:val="1"/>
      <w:numFmt w:val="lowerRoman"/>
      <w:lvlText w:val="%3."/>
      <w:lvlJc w:val="right"/>
      <w:pPr>
        <w:ind w:left="2160" w:hanging="180"/>
      </w:pPr>
    </w:lvl>
    <w:lvl w:ilvl="3" w:tplc="76552197" w:tentative="1">
      <w:start w:val="1"/>
      <w:numFmt w:val="decimal"/>
      <w:lvlText w:val="%4."/>
      <w:lvlJc w:val="left"/>
      <w:pPr>
        <w:ind w:left="2880" w:hanging="360"/>
      </w:pPr>
    </w:lvl>
    <w:lvl w:ilvl="4" w:tplc="76552197" w:tentative="1">
      <w:start w:val="1"/>
      <w:numFmt w:val="lowerLetter"/>
      <w:lvlText w:val="%5."/>
      <w:lvlJc w:val="left"/>
      <w:pPr>
        <w:ind w:left="3600" w:hanging="360"/>
      </w:pPr>
    </w:lvl>
    <w:lvl w:ilvl="5" w:tplc="76552197" w:tentative="1">
      <w:start w:val="1"/>
      <w:numFmt w:val="lowerRoman"/>
      <w:lvlText w:val="%6."/>
      <w:lvlJc w:val="right"/>
      <w:pPr>
        <w:ind w:left="4320" w:hanging="180"/>
      </w:pPr>
    </w:lvl>
    <w:lvl w:ilvl="6" w:tplc="76552197" w:tentative="1">
      <w:start w:val="1"/>
      <w:numFmt w:val="decimal"/>
      <w:lvlText w:val="%7."/>
      <w:lvlJc w:val="left"/>
      <w:pPr>
        <w:ind w:left="5040" w:hanging="360"/>
      </w:pPr>
    </w:lvl>
    <w:lvl w:ilvl="7" w:tplc="76552197" w:tentative="1">
      <w:start w:val="1"/>
      <w:numFmt w:val="lowerLetter"/>
      <w:lvlText w:val="%8."/>
      <w:lvlJc w:val="left"/>
      <w:pPr>
        <w:ind w:left="5760" w:hanging="360"/>
      </w:pPr>
    </w:lvl>
    <w:lvl w:ilvl="8" w:tplc="76552197" w:tentative="1">
      <w:start w:val="1"/>
      <w:numFmt w:val="lowerRoman"/>
      <w:lvlText w:val="%9."/>
      <w:lvlJc w:val="right"/>
      <w:pPr>
        <w:ind w:left="6480" w:hanging="180"/>
      </w:pPr>
    </w:lvl>
  </w:abstractNum>
  <w:abstractNum w:abstractNumId="25202">
    <w:multiLevelType w:val="hybridMultilevel"/>
    <w:lvl w:ilvl="0" w:tplc="30778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202">
    <w:abstractNumId w:val="25202"/>
  </w:num>
  <w:num w:numId="25203">
    <w:abstractNumId w:val="25203"/>
  </w:num>
  <w:num w:numId="25204">
    <w:abstractNumId w:val="25204"/>
  </w:num>
  <w:num w:numId="25205">
    <w:abstractNumId w:val="252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57542006" Type="http://schemas.openxmlformats.org/officeDocument/2006/relationships/comments" Target="comments.xml"/><Relationship Id="rId598923893" Type="http://schemas.microsoft.com/office/2011/relationships/commentsExtended" Target="commentsExtended.xml"/><Relationship Id="rId47488096" Type="http://schemas.openxmlformats.org/officeDocument/2006/relationships/image" Target="media/imgrId47488096.jpg"/><Relationship Id="rId90496a9916bbd2adb" Type="http://schemas.openxmlformats.org/officeDocument/2006/relationships/hyperlink" Target="https://iservice.lombardini.it/jsp/Template2/manuale.jsp?id=268&amp;parent=1136" TargetMode="External"/><Relationship Id="rId42386a9916bbd6366" Type="http://schemas.openxmlformats.org/officeDocument/2006/relationships/hyperlink" Target="https://iservice.lombardini.it/jsp/Template2/manuale.jsp?id=281&amp;parent=1136" TargetMode="External"/><Relationship Id="rId59836a9916bc8fba1" Type="http://schemas.openxmlformats.org/officeDocument/2006/relationships/hyperlink" Target="https://iservice.lombardini.it/jsp/Template2/manuale.jsp?id=280&amp;parent=1136" TargetMode="External"/><Relationship Id="rId82456a9916bd168ca" Type="http://schemas.openxmlformats.org/officeDocument/2006/relationships/hyperlink" Target="https://iservice.lombardini.it/jsp/Template2/manuale.jsp?id=191&amp;parent=1000" TargetMode="External"/><Relationship Id="rId75606a9916bd173d5" Type="http://schemas.openxmlformats.org/officeDocument/2006/relationships/hyperlink" Target="https://iservice.lombardini.it/jsp/Template2/manuale.jsp?id=191&amp;parent=1000" TargetMode="External"/><Relationship Id="rId69856a9916bd5a13b" Type="http://schemas.openxmlformats.org/officeDocument/2006/relationships/hyperlink" Target="https://www.youtube.com/embed/5HuLfSgqz6s?rel=0" TargetMode="External"/><Relationship Id="rId38546a9916c026788" Type="http://schemas.openxmlformats.org/officeDocument/2006/relationships/hyperlink" Target="https://iservice.lombardini.it/jsp/Template2/manuale.jsp?id=101&amp;parent=1000" TargetMode="External"/><Relationship Id="rId63276a9916bbe6823" Type="http://schemas.openxmlformats.org/officeDocument/2006/relationships/image" Target="media/imgrId63276a9916bbe6823.jpg"/><Relationship Id="rId35646a9916bc019d0" Type="http://schemas.openxmlformats.org/officeDocument/2006/relationships/image" Target="media/imgrId35646a9916bc019d0.jpg"/><Relationship Id="rId71976a9916bc1250d" Type="http://schemas.openxmlformats.org/officeDocument/2006/relationships/image" Target="media/imgrId71976a9916bc1250d.jpg"/><Relationship Id="rId72926a9916bc1c56d" Type="http://schemas.openxmlformats.org/officeDocument/2006/relationships/image" Target="media/imgrId72926a9916bc1c56d.jpg"/><Relationship Id="rId80026a9916bc23c02" Type="http://schemas.openxmlformats.org/officeDocument/2006/relationships/image" Target="media/imgrId80026a9916bc23c02.jpg"/><Relationship Id="rId43576a9916bc2f142" Type="http://schemas.openxmlformats.org/officeDocument/2006/relationships/image" Target="media/imgrId43576a9916bc2f142.jpg"/><Relationship Id="rId56706a9916bc36386" Type="http://schemas.openxmlformats.org/officeDocument/2006/relationships/image" Target="media/imgrId56706a9916bc36386.jpg"/><Relationship Id="rId66936a9916bc3de2d" Type="http://schemas.openxmlformats.org/officeDocument/2006/relationships/image" Target="media/imgrId66936a9916bc3de2d.jpg"/><Relationship Id="rId64856a9916bc4712c" Type="http://schemas.openxmlformats.org/officeDocument/2006/relationships/image" Target="media/imgrId64856a9916bc4712c.png"/><Relationship Id="rId46246a9916bc4ec4b" Type="http://schemas.openxmlformats.org/officeDocument/2006/relationships/image" Target="media/imgrId46246a9916bc4ec4b.png"/><Relationship Id="rId73996a9916bc5b91a" Type="http://schemas.openxmlformats.org/officeDocument/2006/relationships/image" Target="media/imgrId73996a9916bc5b91a.jpg"/><Relationship Id="rId98026a9916bc63fb7" Type="http://schemas.openxmlformats.org/officeDocument/2006/relationships/image" Target="media/imgrId98026a9916bc63fb7.jpg"/><Relationship Id="rId93276a9916bc74cb8" Type="http://schemas.openxmlformats.org/officeDocument/2006/relationships/image" Target="media/imgrId93276a9916bc74cb8.jpg"/><Relationship Id="rId89456a9916bc7c31b" Type="http://schemas.openxmlformats.org/officeDocument/2006/relationships/image" Target="media/imgrId89456a9916bc7c31b.png"/><Relationship Id="rId90966a9916bc968d5" Type="http://schemas.openxmlformats.org/officeDocument/2006/relationships/image" Target="media/imgrId90966a9916bc968d5.jpg"/><Relationship Id="rId74936a9916bcb5704" Type="http://schemas.openxmlformats.org/officeDocument/2006/relationships/image" Target="media/imgrId74936a9916bcb5704.jpg"/><Relationship Id="rId89986a9916bcc36d6" Type="http://schemas.openxmlformats.org/officeDocument/2006/relationships/image" Target="media/imgrId89986a9916bcc36d6.jpg"/><Relationship Id="rId21776a9916bcd1d8a" Type="http://schemas.openxmlformats.org/officeDocument/2006/relationships/image" Target="media/imgrId21776a9916bcd1d8a.jpg"/><Relationship Id="rId89466a9916bcdb7f6" Type="http://schemas.openxmlformats.org/officeDocument/2006/relationships/image" Target="media/imgrId89466a9916bcdb7f6.jpg"/><Relationship Id="rId87676a9916bce32ee" Type="http://schemas.openxmlformats.org/officeDocument/2006/relationships/image" Target="media/imgrId87676a9916bce32ee.jpg"/><Relationship Id="rId72366a9916bcedefb" Type="http://schemas.openxmlformats.org/officeDocument/2006/relationships/image" Target="media/imgrId72366a9916bcedefb.jpg"/><Relationship Id="rId39176a9916bd06ba7" Type="http://schemas.openxmlformats.org/officeDocument/2006/relationships/image" Target="media/imgrId39176a9916bd06ba7.jpg"/><Relationship Id="rId33546a9916bd151f5" Type="http://schemas.openxmlformats.org/officeDocument/2006/relationships/image" Target="media/imgrId33546a9916bd151f5.jpg"/><Relationship Id="rId76076a9916bd1d038" Type="http://schemas.openxmlformats.org/officeDocument/2006/relationships/image" Target="media/imgrId76076a9916bd1d038.jpg"/><Relationship Id="rId96276a9916bd277c9" Type="http://schemas.openxmlformats.org/officeDocument/2006/relationships/image" Target="media/imgrId96276a9916bd277c9.jpg"/><Relationship Id="rId37776a9916bd30b05" Type="http://schemas.openxmlformats.org/officeDocument/2006/relationships/image" Target="media/imgrId37776a9916bd30b05.jpg"/><Relationship Id="rId25196a9916bd474b4" Type="http://schemas.openxmlformats.org/officeDocument/2006/relationships/image" Target="media/imgrId25196a9916bd474b4.jpg"/><Relationship Id="rId19356a9916bd599e7" Type="http://schemas.openxmlformats.org/officeDocument/2006/relationships/image" Target="media/imgrId19356a9916bd599e7.jpg"/><Relationship Id="rId77896a9916bd78f1d" Type="http://schemas.openxmlformats.org/officeDocument/2006/relationships/image" Target="media/imgrId77896a9916bd78f1d.jpg"/><Relationship Id="rId18836a9916bd8bf3a" Type="http://schemas.openxmlformats.org/officeDocument/2006/relationships/image" Target="media/imgrId18836a9916bd8bf3a.jpg"/><Relationship Id="rId86146a9916bdb3a9e" Type="http://schemas.openxmlformats.org/officeDocument/2006/relationships/image" Target="media/imgrId86146a9916bdb3a9e.jpg"/><Relationship Id="rId36706a9916bdc2044" Type="http://schemas.openxmlformats.org/officeDocument/2006/relationships/image" Target="media/imgrId36706a9916bdc2044.jpg"/><Relationship Id="rId47986a9916bdd5825" Type="http://schemas.openxmlformats.org/officeDocument/2006/relationships/image" Target="media/imgrId47986a9916bdd5825.jpg"/><Relationship Id="rId31446a9916bde9c5e" Type="http://schemas.openxmlformats.org/officeDocument/2006/relationships/image" Target="media/imgrId31446a9916bde9c5e.jpg"/><Relationship Id="rId49726a9916be02d5b" Type="http://schemas.openxmlformats.org/officeDocument/2006/relationships/image" Target="media/imgrId49726a9916be02d5b.jpg"/><Relationship Id="rId15396a9916be0f7f1" Type="http://schemas.openxmlformats.org/officeDocument/2006/relationships/image" Target="media/imgrId15396a9916be0f7f1.jpg"/><Relationship Id="rId88086a9916be1ddfe" Type="http://schemas.openxmlformats.org/officeDocument/2006/relationships/image" Target="media/imgrId88086a9916be1ddfe.jpg"/><Relationship Id="rId57766a9916be245fb" Type="http://schemas.openxmlformats.org/officeDocument/2006/relationships/image" Target="media/imgrId57766a9916be245fb.jpg"/><Relationship Id="rId99186a9916be2cd0a" Type="http://schemas.openxmlformats.org/officeDocument/2006/relationships/image" Target="media/imgrId99186a9916be2cd0a.jpg"/><Relationship Id="rId93076a9916be396bb" Type="http://schemas.openxmlformats.org/officeDocument/2006/relationships/image" Target="media/imgrId93076a9916be396bb.jpg"/><Relationship Id="rId42486a9916be47a17" Type="http://schemas.openxmlformats.org/officeDocument/2006/relationships/image" Target="media/imgrId42486a9916be47a17.jpg"/><Relationship Id="rId30026a9916be60b57" Type="http://schemas.openxmlformats.org/officeDocument/2006/relationships/image" Target="media/imgrId30026a9916be60b57.jpg"/><Relationship Id="rId54066a9916be79ae6" Type="http://schemas.openxmlformats.org/officeDocument/2006/relationships/image" Target="media/imgrId54066a9916be79ae6.jpg"/><Relationship Id="rId83976a9916be887e7" Type="http://schemas.openxmlformats.org/officeDocument/2006/relationships/image" Target="media/imgrId83976a9916be887e7.jpg"/><Relationship Id="rId85196a9916be9c0fa" Type="http://schemas.openxmlformats.org/officeDocument/2006/relationships/image" Target="media/imgrId85196a9916be9c0fa.jpg"/><Relationship Id="rId69326a9916beaad87" Type="http://schemas.openxmlformats.org/officeDocument/2006/relationships/image" Target="media/imgrId69326a9916beaad87.jpg"/><Relationship Id="rId48016a9916bebbc0d" Type="http://schemas.openxmlformats.org/officeDocument/2006/relationships/image" Target="media/imgrId48016a9916bebbc0d.jpg"/><Relationship Id="rId29096a9916bec976c" Type="http://schemas.openxmlformats.org/officeDocument/2006/relationships/image" Target="media/imgrId29096a9916bec976c.jpg"/><Relationship Id="rId18516a9916bed9a3d" Type="http://schemas.openxmlformats.org/officeDocument/2006/relationships/image" Target="media/imgrId18516a9916bed9a3d.jpg"/><Relationship Id="rId79756a9916bee7d4a" Type="http://schemas.openxmlformats.org/officeDocument/2006/relationships/image" Target="media/imgrId79756a9916bee7d4a.jpg"/><Relationship Id="rId63716a9916bf05312" Type="http://schemas.openxmlformats.org/officeDocument/2006/relationships/image" Target="media/imgrId63716a9916bf05312.jpg"/><Relationship Id="rId58796a9916bf1b477" Type="http://schemas.openxmlformats.org/officeDocument/2006/relationships/image" Target="media/imgrId58796a9916bf1b477.png"/><Relationship Id="rId44516a9916bf27df7" Type="http://schemas.openxmlformats.org/officeDocument/2006/relationships/image" Target="media/imgrId44516a9916bf27df7.jpg"/><Relationship Id="rId97786a9916bf36665" Type="http://schemas.openxmlformats.org/officeDocument/2006/relationships/image" Target="media/imgrId97786a9916bf36665.jpg"/><Relationship Id="rId57136a9916bf43f5c" Type="http://schemas.openxmlformats.org/officeDocument/2006/relationships/image" Target="media/imgrId57136a9916bf43f5c.jpg"/><Relationship Id="rId88496a9916bf5003d" Type="http://schemas.openxmlformats.org/officeDocument/2006/relationships/image" Target="media/imgrId88496a9916bf5003d.jpg"/><Relationship Id="rId92696a9916bf64024" Type="http://schemas.openxmlformats.org/officeDocument/2006/relationships/image" Target="media/imgrId92696a9916bf64024.jpg"/><Relationship Id="rId87336a9916bf6e085" Type="http://schemas.openxmlformats.org/officeDocument/2006/relationships/image" Target="media/imgrId87336a9916bf6e085.jpg"/><Relationship Id="rId51026a9916bf79ba6" Type="http://schemas.openxmlformats.org/officeDocument/2006/relationships/image" Target="media/imgrId51026a9916bf79ba6.jpg"/><Relationship Id="rId79506a9916bf83e5d" Type="http://schemas.openxmlformats.org/officeDocument/2006/relationships/image" Target="media/imgrId79506a9916bf83e5d.jpg"/><Relationship Id="rId88396a9916bf8c943" Type="http://schemas.openxmlformats.org/officeDocument/2006/relationships/image" Target="media/imgrId88396a9916bf8c943.jpg"/><Relationship Id="rId11966a9916bf9b1a4" Type="http://schemas.openxmlformats.org/officeDocument/2006/relationships/image" Target="media/imgrId11966a9916bf9b1a4.jpg"/><Relationship Id="rId70966a9916bfabd4e" Type="http://schemas.openxmlformats.org/officeDocument/2006/relationships/image" Target="media/imgrId70966a9916bfabd4e.jpg"/><Relationship Id="rId33126a9916bfb93fc" Type="http://schemas.openxmlformats.org/officeDocument/2006/relationships/image" Target="media/imgrId33126a9916bfb93fc.jpg"/><Relationship Id="rId78826a9916bfcaa2f" Type="http://schemas.openxmlformats.org/officeDocument/2006/relationships/image" Target="media/imgrId78826a9916bfcaa2f.jpg"/><Relationship Id="rId44656a9916bfd6642" Type="http://schemas.openxmlformats.org/officeDocument/2006/relationships/image" Target="media/imgrId44656a9916bfd6642.jpg"/><Relationship Id="rId97086a9916bfe8951" Type="http://schemas.openxmlformats.org/officeDocument/2006/relationships/image" Target="media/imgrId97086a9916bfe8951.jpg"/><Relationship Id="rId91206a9916bff3e09" Type="http://schemas.openxmlformats.org/officeDocument/2006/relationships/image" Target="media/imgrId91206a9916bff3e09.jpg"/><Relationship Id="rId94566a9916c00ae65" Type="http://schemas.openxmlformats.org/officeDocument/2006/relationships/image" Target="media/imgrId94566a9916c00ae65.jpg"/><Relationship Id="rId28286a9916c016127" Type="http://schemas.openxmlformats.org/officeDocument/2006/relationships/image" Target="media/imgrId28286a9916c016127.jpg"/><Relationship Id="rId79546a9916c0253cf" Type="http://schemas.openxmlformats.org/officeDocument/2006/relationships/image" Target="media/imgrId79546a9916c0253cf.jpg"/><Relationship Id="rId41996a9916c02fce0" Type="http://schemas.openxmlformats.org/officeDocument/2006/relationships/image" Target="media/imgrId41996a9916c02fce0.jpg"/><Relationship Id="rId69866a9916c038416" Type="http://schemas.openxmlformats.org/officeDocument/2006/relationships/image" Target="media/imgrId69866a9916c038416.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7488096" Type="http://schemas.openxmlformats.org/officeDocument/2006/relationships/image" Target="media/imgrId4748809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7488096" Type="http://schemas.openxmlformats.org/officeDocument/2006/relationships/image" Target="media/imgrId4748809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7488096" Type="http://schemas.openxmlformats.org/officeDocument/2006/relationships/image" Target="media/imgrId4748809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7488096" Type="http://schemas.openxmlformats.org/officeDocument/2006/relationships/image" Target="media/imgrId4748809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7488096" Type="http://schemas.openxmlformats.org/officeDocument/2006/relationships/image" Target="media/imgrId4748809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7488096" Type="http://schemas.openxmlformats.org/officeDocument/2006/relationships/image" Target="media/imgrId4748809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