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d'atelier KDI 2504 TM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70636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21886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855489" w:name="ctxt"/>
    <w:bookmarkEnd w:id="29855489"/>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Données techniques du moteur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SPECIFICATIONS DE CONSTRUCTION ET DE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Cycle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Alésage x 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 de compression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Suralimenté par un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 vilebrequin (vue du coté volant)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Séquence de combustion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 par cylindre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Jauges et culbuteurs - Arbre à cames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 du moteur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Inclinaison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de fonctionnement continue pour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d'air aspiré (à 2 600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 ET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de fonctionnement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 maximal (à 1500 tours/min)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Charge axiale admise vilebrequin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CONSOMMATIONS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de carburant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ALIMENTATION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 basse pression</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à l'entrée de la pompe à 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LUBRIFICATION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Lubrifiant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Voir </w:t>
            </w:r>
            <w:hyperlink r:id="rId77106a9fa3588269e"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Alimentation forcée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lobes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Capacité du carter d'huile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Pressostat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d'intervention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maximale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Voir </w:t>
            </w:r>
            <w:hyperlink r:id="rId69726a9fa35885834"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eau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d’ouverture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Course à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Recirculation du liquide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INSTALLATION ÉLECTRIQUE - VENTILATEUR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GÉNÉRALITÉS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nominal du circuit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extérieur (courant nominal)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Absorption électrique du système, sauf:</w:t>
            </w:r>
            <w:r>
              <w:rPr>
                <w:color w:val="00274C"/>
                <w:position w:val="-2"/>
                <w:sz w:val="20"/>
                <w:szCs w:val="20"/>
                <w:u w:val="none"/>
                <w:shd w:val="clear" w:color="auto" w:fill="E1E2E0"/>
              </w:rPr>
              <w:br/>
              <w:t xml:space="preserve">corps de chauffe, pompe électrique, ventilateur électrique, démarreur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Voyant de température du 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 allumage voyant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67231275" name="name22476a9fa35899473"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77116a9fa3589946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Consommation de carburant avec charge de 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PUISSANCE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CONSOMMATION DE CARBURANT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75%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50%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25%</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Consommation de carburant avec charge de 10%</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591228" name="name10876a9fa358a6c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946a9fa358a6cc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371"/>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3371"/>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3371"/>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3371"/>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3371"/>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341312" name="name13236a9fa358af39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546a9fa358af39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371"/>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3371"/>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3371"/>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3371"/>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3371"/>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1264825" name="name98566a9fa358b937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9116a9fa358b936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0556797" name="name23986a9fa358c1ae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3396a9fa358c1ad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4161391" name="name12496a9fa358cc26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2196a9fa358cc26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3371"/>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3371"/>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821722" name="name81426a9fa358dac5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766a9fa358dac5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9968364" name="name32496a9fa358e717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9596a9fa358e717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62602281" name="name91716a9fa359012a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9646a9fa359012a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23604752" name="name26056a9fa3590901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6916a9fa3590901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6855192" name="name40246a9fa35910dc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1206a9fa35910dc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075061" name="name45706a9fa3591691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536a9fa3591691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2.8, Tableau 2.9, Tableau 2.10 et Tableau 2.11</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standard Courroie Poly-V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"Moteurs KDI à injection mécanique non certifiés (pas de moteurs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 d'alimentation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094252" name="name50806a9fa359309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626a9fa359309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Le système d’injection à haute pression est extrêmement susceptible de subir des dommages si le carburant est contaminé.</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Il est extrêmement important que tous les composants liés au circuit d’injection soient minutieusement nettoyés avant d’être retirés.</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Laver et nettoyer méticuleusement le moteur avant d’effectuer l’entretien.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Le lavage du moteur, au moyen d’une lance à haute pression, doit être effectué à une distance supérieure à 200 mm du moteur.</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circuit d’alimentation du carburant est sous basse pression du réservoir </w:t>
            </w:r>
            <w:r>
              <w:rPr>
                <w:b/>
                <w:bCs/>
                <w:color w:val="00274C"/>
                <w:position w:val="-2"/>
                <w:sz w:val="20"/>
                <w:szCs w:val="20"/>
                <w:u w:val="none"/>
              </w:rPr>
              <w:t xml:space="preserve">1</w:t>
            </w:r>
            <w:r>
              <w:rPr>
                <w:color w:val="00274C"/>
                <w:position w:val="-2"/>
                <w:sz w:val="20"/>
                <w:szCs w:val="20"/>
                <w:u w:val="none"/>
              </w:rPr>
              <w:t xml:space="preserve"> jusqu’à la pompe à injection du carburant à haute pression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d'alimentation du carburant, du réservoir à la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d'injection haute pression, de la pompe à injection aux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41142873" name="name82746a9fa3593cbf3"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98416a9fa3593cbef"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 de retour de carburant</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br/>
              <w:t xml:space="preserve">Le circuit de retour de carburant est à basse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La représentation du réservoir du carburant est purement indicative. Composant non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d’évacuation du carburant des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du carburant au réservoir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19928484" name="name80786a9fa35949ece"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83626a9fa35949ecb"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Pompe à injection</w:t>
            </w:r>
          </w:p>
          <w:p>
            <w:pPr>
              <w:widowControl w:val="on"/>
              <w:pBdr/>
              <w:spacing w:before="0" w:after="0" w:line="262" w:lineRule="auto"/>
              <w:ind w:left="0" w:right="0"/>
              <w:jc w:val="left"/>
              <w:textAlignment w:val="center"/>
            </w:pPr>
            <w:r>
              <w:rPr>
                <w:color w:val="00274C"/>
                <w:position w:val="-2"/>
                <w:sz w:val="20"/>
                <w:szCs w:val="20"/>
                <w:u w:val="none"/>
              </w:rPr>
              <w:t xml:space="preserve">La pression à l'entrée de la pompe à injection doit être positive dans toutes les conditions de fonctionnement.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pompe à injection est actionnée par l'engrenage de commande de la pompe et elle envoie le carburant à haute pression aux injecteurs.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 En cas de fuite du circuit haute pression, ne pas intervenir avec le moteur en marche, mais l’éteindre et attendre 5 à 10 minutes avant de.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Levier de l'accélérateur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du couple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Raccords de sortie du carburant en haute pression vers les injecteurs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d'évacuation du carburant vers le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d'aspiration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pour démarrage à froid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Réglage de l'anticipation des éléments de pompage (bloqué)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Étiquette d'identification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 de blocage de l'arbre de commande de la pompe.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36386429" name="name23906a9fa35956f56"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42376a9fa35956f53"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98751890" name="name51786a9fa35962260"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38566a9fa3596225d"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Injecteur</w:t>
            </w:r>
          </w:p>
          <w:p/>
          <w:p/>
          <w:p>
            <w:pPr>
              <w:widowControl w:val="on"/>
              <w:pBdr/>
              <w:spacing w:before="0" w:after="0" w:line="262" w:lineRule="auto"/>
              <w:ind w:left="0" w:right="0"/>
              <w:jc w:val="left"/>
              <w:textAlignment w:val="center"/>
            </w:pPr>
            <w:r>
              <w:rPr>
                <w:color w:val="00274C"/>
                <w:position w:val="-2"/>
                <w:sz w:val="20"/>
                <w:szCs w:val="20"/>
                <w:u w:val="none"/>
              </w:rPr>
              <w:t xml:space="preserve">C'est le dispositif utilisé pour introduire le combustible, sous forme d'un ou plusieurs jets, adéquatement pulvérisés et opportunément orientés, directement dans la chambre de combustion. Ils sont constitués d'un corps métallique avec, à l'intérieur, un élément mobile qui agit sur l'aiguille: celle-ci, en se soulevant contre l'action d'un ressort taré, permet la sortie du combustible sous haute pression.</w:t>
            </w:r>
          </w:p>
          <w:p/>
          <w:p/>
          <w:p>
            <w:pPr>
              <w:widowControl w:val="on"/>
              <w:pBdr/>
              <w:spacing w:before="0" w:after="0" w:line="262" w:lineRule="auto"/>
              <w:ind w:left="0" w:right="0"/>
              <w:jc w:val="left"/>
              <w:textAlignment w:val="center"/>
            </w:pPr>
            <w:r>
              <w:rPr>
                <w:b/>
                <w:bCs/>
                <w:color w:val="00274C"/>
                <w:position w:val="-2"/>
                <w:sz w:val="20"/>
                <w:szCs w:val="20"/>
                <w:u w:val="none"/>
              </w:rPr>
              <w:t xml:space="preserve">Pression d'ouverture :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132823" name="name67556a9fa359696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176a9fa359696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Les injecteurs sont calibrés individuellement.</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 contamination du carburant provoque de graves dommages au système d'injection.</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d'entrée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Pulvérisateur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d'évacuation</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35820776" name="name11446a9fa35974503"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46996a9fa35974500"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Filtre à carburant</w:t>
            </w:r>
          </w:p>
          <w:p>
            <w:pPr>
              <w:widowControl w:val="on"/>
              <w:pBdr/>
              <w:spacing w:before="0" w:after="0" w:line="262" w:lineRule="auto"/>
              <w:ind w:left="0" w:right="0"/>
              <w:jc w:val="left"/>
              <w:textAlignment w:val="center"/>
            </w:pPr>
            <w:r>
              <w:rPr>
                <w:color w:val="00274C"/>
                <w:position w:val="-2"/>
                <w:sz w:val="20"/>
                <w:szCs w:val="20"/>
                <w:u w:val="none"/>
              </w:rPr>
              <w:t xml:space="preserve">Le filtre à carburant est monté sur le carter du moteur ou bien il est fourni avec le moteur pour être monté sur le châssis de la machine.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DES COMPOSANTS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cartouche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 de désaération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présence d'eau dans le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de sortie de l'eau</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w:t>
            </w:r>
            <w:r>
              <w:rPr>
                <w:i/>
                <w:iCs/>
                <w:color w:val="00274C"/>
                <w:position w:val="-2"/>
                <w:sz w:val="20"/>
                <w:szCs w:val="20"/>
                <w:u w:val="none"/>
              </w:rPr>
              <w:t xml:space="preserve">Caractéristiques de la cartouche.</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Bars</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13256459" name="name95586a9fa359827a7"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71686a9fa359827a4"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Pompe électrique carburant (option)</w:t>
            </w:r>
            <w:r>
              <w:rPr>
                <w:color w:val="00274C"/>
                <w:position w:val="-2"/>
                <w:sz w:val="20"/>
                <w:szCs w:val="20"/>
                <w:u w:val="none"/>
              </w:rPr>
              <w:br/>
              <w:t xml:space="preserve">Lors de l'installation de la pompe carburant électrique dans un moteur diesel, il faut:</w:t>
            </w:r>
          </w:p>
          <w:p>
            <w:pPr>
              <w:numPr>
                <w:ilvl w:val="0"/>
                <w:numId w:val="3373"/>
              </w:numPr>
              <w:spacing w:before="0" w:after="0" w:line="262" w:lineRule="auto"/>
              <w:jc w:val="left"/>
              <w:rPr>
                <w:color w:val="00274C"/>
                <w:sz w:val="20"/>
                <w:szCs w:val="20"/>
              </w:rPr>
            </w:pPr>
            <w:r>
              <w:rPr>
                <w:color w:val="00274C"/>
                <w:position w:val="-2"/>
                <w:sz w:val="20"/>
                <w:szCs w:val="20"/>
                <w:u w:val="none"/>
              </w:rPr>
              <w:t xml:space="preserve">Retirer d'éventuels filtres montés à l'entrée de la pompe carburant électrique;</w:t>
            </w:r>
          </w:p>
          <w:p>
            <w:pPr>
              <w:numPr>
                <w:ilvl w:val="0"/>
                <w:numId w:val="3373"/>
              </w:numPr>
              <w:spacing w:before="0" w:after="0" w:line="262" w:lineRule="auto"/>
              <w:jc w:val="left"/>
              <w:rPr>
                <w:color w:val="00274C"/>
                <w:sz w:val="20"/>
                <w:szCs w:val="20"/>
              </w:rPr>
            </w:pPr>
            <w:r>
              <w:rPr>
                <w:color w:val="00274C"/>
                <w:position w:val="-2"/>
                <w:sz w:val="20"/>
                <w:szCs w:val="20"/>
                <w:u w:val="none"/>
              </w:rPr>
              <w:t xml:space="preserve">Insérer un préfiltre entre le réservoir et la pompe électrique;</w:t>
            </w:r>
          </w:p>
          <w:p>
            <w:pPr>
              <w:numPr>
                <w:ilvl w:val="0"/>
                <w:numId w:val="3373"/>
              </w:numPr>
              <w:spacing w:before="0" w:after="0" w:line="262" w:lineRule="auto"/>
              <w:jc w:val="left"/>
              <w:rPr>
                <w:color w:val="00274C"/>
                <w:sz w:val="20"/>
                <w:szCs w:val="20"/>
              </w:rPr>
            </w:pPr>
            <w:r>
              <w:rPr>
                <w:color w:val="00274C"/>
                <w:position w:val="-2"/>
                <w:sz w:val="20"/>
                <w:szCs w:val="20"/>
                <w:u w:val="none"/>
              </w:rPr>
              <w:t xml:space="preserve">La pompe électrique doit être montée sur l'application à une certaine hauteur du niveau minimum du réservoir afin de générer une chute de pression </w:t>
            </w:r>
            <w:r>
              <w:rPr>
                <w:b/>
                <w:bCs/>
                <w:color w:val="00274C"/>
                <w:position w:val="-2"/>
                <w:sz w:val="20"/>
                <w:szCs w:val="20"/>
                <w:u w:val="none"/>
              </w:rPr>
              <w:t xml:space="preserve">MAX</w:t>
            </w:r>
            <w:r>
              <w:rPr>
                <w:color w:val="00274C"/>
                <w:position w:val="-2"/>
                <w:sz w:val="20"/>
                <w:szCs w:val="20"/>
                <w:u w:val="none"/>
              </w:rPr>
              <w:t xml:space="preserve"> . égale à une colonne de 500 mm de carburant</w:t>
            </w:r>
          </w:p>
          <w:p>
            <w:pPr>
              <w:numPr>
                <w:ilvl w:val="0"/>
                <w:numId w:val="3373"/>
              </w:numPr>
              <w:spacing w:before="0" w:after="0" w:line="262" w:lineRule="auto"/>
              <w:jc w:val="left"/>
              <w:rPr>
                <w:color w:val="00274C"/>
                <w:sz w:val="20"/>
                <w:szCs w:val="20"/>
              </w:rPr>
            </w:pPr>
            <w:r>
              <w:rPr>
                <w:color w:val="00274C"/>
                <w:position w:val="-2"/>
                <w:sz w:val="20"/>
                <w:szCs w:val="20"/>
                <w:u w:val="none"/>
              </w:rPr>
              <w:t xml:space="preserve">Insérer un clapet anti-retour afin d'éviter le fonctionnement à sec dû à la vidange du conduit d'aspiration.</w:t>
            </w:r>
          </w:p>
          <w:p>
            <w:pPr>
              <w:numPr>
                <w:ilvl w:val="0"/>
                <w:numId w:val="3373"/>
              </w:numPr>
              <w:spacing w:before="0" w:after="0" w:line="262" w:lineRule="auto"/>
              <w:jc w:val="left"/>
              <w:rPr>
                <w:color w:val="00274C"/>
                <w:sz w:val="20"/>
                <w:szCs w:val="20"/>
              </w:rPr>
            </w:pPr>
            <w:r>
              <w:rPr>
                <w:color w:val="00274C"/>
                <w:position w:val="-2"/>
                <w:sz w:val="20"/>
                <w:szCs w:val="20"/>
                <w:u w:val="none"/>
              </w:rPr>
              <w:t xml:space="preserve">La pompe électrique doit garantir une pression d'alimentation à l'entrée positive dans toutes les conditions de fonctionnement.</w:t>
            </w:r>
          </w:p>
          <w:p>
            <w:pPr>
              <w:widowControl w:val="on"/>
              <w:pBdr/>
              <w:spacing w:before="0" w:after="0" w:line="240" w:lineRule="auto"/>
              <w:ind w:left="0" w:right="0"/>
              <w:jc w:val="left"/>
            </w:pPr>
            <w:r>
              <w:rPr>
                <w:b/>
                <w:bCs/>
                <w:color w:val="00274C"/>
                <w:position w:val="-2"/>
                <w:sz w:val="20"/>
                <w:szCs w:val="20"/>
                <w:u w:val="none"/>
              </w:rP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arrivée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pré-filtre à la 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refoulement au filtre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6957046" name="name63746a9fa35997b09"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43566a9fa35997b05"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Protections des composants du circuit d'injection du carburant</w:t>
            </w:r>
            <w:r>
              <w:rPr>
                <w:color w:val="00274C"/>
                <w:position w:val="-2"/>
                <w:sz w:val="20"/>
                <w:szCs w:val="20"/>
                <w:u w:val="none"/>
              </w:rPr>
              <w:t xml:space="preserve"> Les composants du circuit d'injection à haute pression sont particulièrement sensibles aux impuretés.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Pour éviter que des impuretés, même microscopiques, ne puissent accéder aux raccords d'entrée ou de sortie du carburant, il est nécessaire de fermer ces accès avec les bouchons prévus à cet effet dès que les divers tuyaux sont démontés et déconnectés.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démontage de tout composant du circuit d'injection ne doit pas être effectué dans des environnements poussiéreux.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conservés dans leur boîte ( </w:t>
            </w:r>
            <w:hyperlink r:id="rId96346a9fa35999313"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jusqu'au moment de leur utilisation.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Faire particulièrement attention au moment de l'utilisation des bouchons et éviter toute contamination par la poussière ou la saleté de quelque nature que ce soit.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Même après l'utilisation des bouchons illustrés dans ce paragraphe, tous les composants du circuit d'injection doivent être rangés avec soin dans un lieu ne présentant pas d'impuretés.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w:t>
            </w:r>
            <w:r>
              <w:rPr>
                <w:b/>
                <w:bCs/>
                <w:color w:val="00274C"/>
                <w:position w:val="-2"/>
                <w:sz w:val="20"/>
                <w:szCs w:val="20"/>
                <w:u w:val="none"/>
              </w:rPr>
              <w:t xml:space="preserve">Fig. 2.11 et 2.12</w:t>
            </w:r>
            <w:r>
              <w:rPr>
                <w:color w:val="00274C"/>
                <w:position w:val="-2"/>
                <w:sz w:val="20"/>
                <w:szCs w:val="20"/>
                <w:u w:val="none"/>
              </w:rPr>
              <w:t xml:space="preserve"> représentent les bouchons qui doivent être utilisés sur les composants du circuit d'injection.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bouchons de protection doivent être lavés soigneusement après chaque utilisation et remis dans leur boîte </w:t>
            </w:r>
            <w:hyperlink r:id="rId54066a9fa3599a29e"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564200" name="name31166a9fa3599ec4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076a9fa3599ec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Il est vivement conseillé de tenir cette page sous ses yeux lors des opérations de démontage des composants du circuit d'injection du carburant.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44349927" name="name78456a9fa359a5bdc"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68106a9fa359a5bd9"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36662499" name="name64516a9fa359b2421"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41826a9fa359b241e"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de lubrification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Schéma du circuit de lubrification</w:t>
            </w:r>
            <w:r>
              <w:rPr>
                <w:color w:val="00274C"/>
                <w:position w:val="-2"/>
                <w:sz w:val="20"/>
                <w:szCs w:val="20"/>
                <w:u w:val="none"/>
              </w:rPr>
              <w:t xml:space="preserve"> La pompe à huile est actionnée par le vilebrequin du côté de la distribution.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les passages de couleur verte, l'huile est en admission, dans ceux de couleur rouge, l'huile est sous pression et dans ceux de couleur jaune, l'huile est de retour vers le carter de l'huile 2 (pas sous pression).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COULEUR</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au carter d'huile</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Rotors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supérieur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inférieur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Logement de l'engrenage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90187207" name="name13636a9fa359c136a"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80436a9fa359c1367"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69140050" name="name42126a9fa359c8ecc"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30166a9fa359c8ec8"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REMARQUE:</w:t>
            </w:r>
            <w:r>
              <w:rPr>
                <w:color w:val="00274C"/>
                <w:position w:val="-2"/>
                <w:sz w:val="20"/>
                <w:szCs w:val="20"/>
                <w:u w:val="none"/>
              </w:rPr>
              <w:t xml:space="preserve"> Cliquer pour reproduire la procédure.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0436a9fa359c9609"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2.10.2 Pompe à huile</w:t>
            </w:r>
            <w:r>
              <w:rPr>
                <w:color w:val="00274C"/>
                <w:position w:val="-2"/>
                <w:sz w:val="20"/>
                <w:szCs w:val="20"/>
                <w:u w:val="none"/>
              </w:rPr>
              <w:t xml:space="preserve"> Les rotors de la pompe à huile sont de type trochoïde (à lobes) et sont actionnés par le vilebrequin à travers une clavette.</w:t>
            </w:r>
            <w:r>
              <w:rPr>
                <w:color w:val="00274C"/>
                <w:position w:val="-2"/>
                <w:sz w:val="20"/>
                <w:szCs w:val="20"/>
                <w:u w:val="none"/>
              </w:rPr>
              <w:br/>
              <w:br/>
              <w:t xml:space="preserve">Le corps de la pompe est situé à l’intérieur du carter de distribution.</w:t>
            </w:r>
            <w:r>
              <w:rPr>
                <w:color w:val="00274C"/>
                <w:position w:val="-2"/>
                <w:sz w:val="20"/>
                <w:szCs w:val="20"/>
                <w:u w:val="none"/>
              </w:rPr>
              <w:br/>
              <w:br/>
              <w:t xml:space="preserve">Il est obligatoire de monter les rotors de manière à ce que les répères </w:t>
            </w:r>
            <w:r>
              <w:rPr>
                <w:b/>
                <w:bCs/>
                <w:color w:val="00274C"/>
                <w:position w:val="-2"/>
                <w:sz w:val="20"/>
                <w:szCs w:val="20"/>
                <w:u w:val="none"/>
              </w:rPr>
              <w:t xml:space="preserve">A</w:t>
            </w:r>
            <w:r>
              <w:rPr>
                <w:color w:val="00274C"/>
                <w:position w:val="-2"/>
                <w:sz w:val="20"/>
                <w:szCs w:val="20"/>
                <w:u w:val="none"/>
              </w:rPr>
              <w:t xml:space="preserve"> soient visibles par l’opérateur.</w:t>
            </w:r>
            <w:r>
              <w:rPr>
                <w:b/>
                <w:bCs/>
                <w:color w:val="00274C"/>
                <w:position w:val="-2"/>
                <w:sz w:val="20"/>
                <w:szCs w:val="20"/>
                <w:u w:val="none"/>
              </w:rPr>
              <w:br/>
              <w:b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interne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la pompe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Clavette de commande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distribution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2.10.3 Filtre à huile et Radiateur de Oli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78062071" name="name51336a9fa359d7f4f"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82836a9fa359d7f4d"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en dévissant le couvercle porte-cartouche, l'huile contenue dans le support </w:t>
            </w:r>
            <w:r>
              <w:rPr>
                <w:b/>
                <w:bCs/>
                <w:color w:val="00274C"/>
                <w:position w:val="-2"/>
                <w:sz w:val="20"/>
                <w:szCs w:val="20"/>
                <w:u w:val="none"/>
              </w:rPr>
              <w:t xml:space="preserve">7</w:t>
            </w:r>
            <w:r>
              <w:rPr>
                <w:color w:val="00274C"/>
                <w:position w:val="-2"/>
                <w:sz w:val="20"/>
                <w:szCs w:val="20"/>
                <w:u w:val="none"/>
              </w:rPr>
              <w:t xml:space="preserve"> s'écoule vers le carter de l'huile à travers le conduit de décharge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arrivée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en filtrage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vidange de l'huile (retour dans le carter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de retour dans le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sortie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porte-cartouche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de l'huile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allant vers la cartouche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du conduit de décharge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de fermeture de la chambre de filtrage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du couvercle porte-cartouche</w:t>
                  </w:r>
                </w:p>
              </w:tc>
            </w:tr>
          </w:tbl>
          <w:p/>
          <w:p/>
          <w:p/>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VALEUR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de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maxi de service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 maxi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95138372" name="name30686a9fa359ee0a9"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45676a9fa359ee0a6"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2.16</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réfrigérant</w:t>
      </w:r>
    </w:p>
    <w:p>
      <w:pPr>
        <w:widowControl w:val="on"/>
        <w:pBdr/>
        <w:spacing w:before="0" w:after="0" w:line="262" w:lineRule="auto"/>
        <w:ind w:left="0" w:right="0"/>
        <w:jc w:val="left"/>
      </w:pPr>
      <w:r>
        <w:rPr>
          <w:b/>
          <w:bCs/>
          <w:color w:val="00274C"/>
          <w:sz w:val="20"/>
          <w:szCs w:val="20"/>
          <w:u w:val="none"/>
        </w:rPr>
        <w:t xml:space="preserve">2.11.1 Schéma du circuit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des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Refroidissement de la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retour au 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Réfrigérant en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d'aération du radiateur (au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Cuve de compensation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Ligne de retour en aspiration</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76985300" name="name49176a9fa35a0c845"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60956a9fa35a0c841"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Pompe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Poulie commande de la 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d'admission de réfrigérant</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13598412" name="name48816a9fa35a1f63e"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91346a9fa35a1f63a"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Soupape thermostatique</w:t>
            </w:r>
          </w:p>
          <w:p>
            <w:pPr>
              <w:widowControl w:val="on"/>
              <w:pBdr/>
              <w:spacing w:before="0" w:after="0" w:line="262" w:lineRule="auto"/>
              <w:ind w:left="0" w:right="0"/>
              <w:jc w:val="left"/>
              <w:textAlignment w:val="center"/>
            </w:pPr>
            <w:r>
              <w:rPr>
                <w:b/>
                <w:bCs/>
                <w:color w:val="00274C"/>
                <w:position w:val="-2"/>
                <w:sz w:val="20"/>
                <w:szCs w:val="20"/>
                <w:u w:val="none"/>
              </w:rPr>
              <w:b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Culasse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de sortie de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Joint d'étanchéité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Trou d'aération</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Température de début d'ouverture 79°C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91262222" name="name61406a9fa35a2f3df"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14636a9fa35a2f3db"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Radiateur (option)</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Composant non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reniflard ou de retour du réfrigérant en excès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de retour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d'aspiration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Ventilateur de refroidissement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Grille de protection</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0551407" name="name28166a9fa35a3ec1d"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44626a9fa35a3ec1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649930" name="name38556a9fa35a49b08"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4326a9fa35a49b04"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d'admission et d'échappement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en admission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Gaz en échappement</w:t>
                  </w:r>
                </w:p>
              </w:tc>
            </w:tr>
          </w:tbl>
          <w:p/>
          <w:p/>
          <w:p>
            <w:r>
              <w:rPr>
                <w:position w:val="-366"/>
              </w:rPr>
              <w:drawing>
                <wp:inline distT="0" distB="0" distL="0" distR="0">
                  <wp:extent cx="5544000" cy="4622400"/>
                  <wp:effectExtent b="0" l="0" r="0" t="0"/>
                  <wp:docPr id="16129703" name="name70996a9fa35a5c79d"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54236a9fa35a5c799"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52263429" name="name14266a9fa35a6d2a7"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63826a9fa35a6d2a3"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798410" name="name39376a9fa35a731a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06a9fa35a731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 température de l’air à l’intérieur de collecteur d’admission ne doit jamais dépasser la température ambiante de plus de 10 °C.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L'air filtré est aspiré à travers par le turbocompresseur qui le comprime dans le collecteur d'aspiration puis, à travers les conduits de la culasse du moteur, il pénètre à l'intérieur des cylindres. Dans les cylindres, l'air comprimé est mélangé avec le carburant et, après la combustion, se transforme en gaz. Le gaz est expulsé hors des cylindres et envoyé au collecteur d'échappement. Le collecteur d'évacuation envoie le gaz vers le corps du turbocompresseur (les gaz expulsés activent la turbine), puis les gaz procèdent vers la ligne de déchargement pour être définitivement expulsés.</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depuis le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compression dans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en admission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cylindres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culasse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sortie vers le pot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Gaz en en déchargement depuis le 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d’admission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Collecteur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 d'échappement (option)</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Filtre à air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821043" name="name81756a9fa35a7e24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956a9fa35a7e2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p>
          <w:p>
            <w:pPr>
              <w:numPr>
                <w:ilvl w:val="0"/>
                <w:numId w:val="3371"/>
              </w:numPr>
              <w:spacing w:before="0" w:after="0" w:line="262" w:lineRule="auto"/>
              <w:jc w:val="left"/>
              <w:rPr>
                <w:color w:val="00274C"/>
                <w:sz w:val="20"/>
                <w:szCs w:val="20"/>
              </w:rPr>
            </w:pPr>
            <w:r>
              <w:rPr>
                <w:color w:val="00274C"/>
                <w:position w:val="-2"/>
                <w:sz w:val="20"/>
                <w:szCs w:val="20"/>
                <w:u w:val="none"/>
              </w:rPr>
              <w:t xml:space="preserve">Le filtre à air est du type à sec avec cartouche filtrante en papier </w:t>
            </w:r>
            <w:r>
              <w:rPr>
                <w:b/>
                <w:bCs/>
                <w:color w:val="00274C"/>
                <w:position w:val="-2"/>
                <w:sz w:val="20"/>
                <w:szCs w:val="20"/>
                <w:u w:val="none"/>
              </w:rPr>
              <w:t xml:space="preserve">H</w:t>
            </w:r>
            <w:r>
              <w:rPr>
                <w:color w:val="00274C"/>
                <w:position w:val="-2"/>
                <w:sz w:val="20"/>
                <w:szCs w:val="20"/>
                <w:u w:val="none"/>
              </w:rPr>
              <w:t xml:space="preserve"> rechargeable (voir le </w:t>
            </w:r>
            <w:r>
              <w:rPr>
                <w:b/>
                <w:bCs/>
                <w:color w:val="00274C"/>
                <w:position w:val="-2"/>
                <w:sz w:val="20"/>
                <w:szCs w:val="20"/>
                <w:u w:val="none"/>
              </w:rPr>
              <w:t xml:space="preserve">Tab. 2.8 et le Tab. 2.9</w:t>
            </w:r>
            <w:r>
              <w:rPr>
                <w:color w:val="00274C"/>
                <w:position w:val="-2"/>
                <w:sz w:val="20"/>
                <w:szCs w:val="20"/>
                <w:u w:val="none"/>
              </w:rPr>
              <w:t xml:space="preserve"> pour la fréquence d’intervention sur les composants).</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L'aspiration du filtre doit être positionnée dans une zone fraîche.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En cas d'utilisation d'un manchon, la longueur ne doit pas dépasser </w:t>
            </w:r>
            <w:r>
              <w:rPr>
                <w:b/>
                <w:bCs/>
                <w:color w:val="00274C"/>
                <w:position w:val="-2"/>
                <w:sz w:val="20"/>
                <w:szCs w:val="20"/>
                <w:u w:val="none"/>
              </w:rPr>
              <w:t xml:space="preserve">400 mm</w:t>
            </w:r>
            <w:r>
              <w:rPr>
                <w:color w:val="00274C"/>
                <w:position w:val="-2"/>
                <w:sz w:val="20"/>
                <w:szCs w:val="20"/>
                <w:u w:val="none"/>
              </w:rPr>
              <w:t xml:space="preserve"> et il doit être aussi rectiligne que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52467562" name="name88936a9fa35a8a3e2"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35006a9fa35a8a3df"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Cartouche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Couvercle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du filtre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évacuation des poussières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Crochet de couvercle du filtre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Turbocompresseur</w:t>
            </w:r>
            <w:r>
              <w:rPr>
                <w:color w:val="00274C"/>
                <w:position w:val="-2"/>
                <w:sz w:val="20"/>
                <w:szCs w:val="20"/>
                <w:u w:val="none"/>
              </w:rPr>
              <w:br/>
              <w:t xml:space="preserve">Le turbocompresseur est commandé par l'intermédiaire des gaz d'échappement qui activent la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079230" name="name18776a9fa35a912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416a9fa35a9120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Consulter au </w:t>
            </w:r>
            <w:hyperlink r:id="rId62946a9fa35a9196b"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2.29b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d'admission d'air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de compression de l'air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central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Écrou gaz d'échappement de commande de la turbine avec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Bride d'échappement des gaz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commande du dispositif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Actionneur de commande de la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soupape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Manchon d'aération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d'envoi de l'air comprimé au collecteur aspiration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retour d'huile dans le carter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refoulement d’huile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94326435" name="name82446a9fa35aa3891"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90906a9fa35aa388d"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 électrique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Câblage électrique moteur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câblage électrique est fourni sur demande, il est connecté au tableau par des connecteurs Deutsch à 19 voies (femelle sur le tableau du moteur - mâle sur le tableau des accessoires).</w:t>
                  </w:r>
                  <w:r>
                    <w:rPr>
                      <w:color w:val="00274C"/>
                      <w:position w:val="-2"/>
                      <w:sz w:val="20"/>
                      <w:szCs w:val="20"/>
                      <w:u w:val="none"/>
                    </w:rPr>
                    <w:br/>
                    <w:br/>
                    <w:t xml:space="preserve">Le </w:t>
                  </w:r>
                  <w:r>
                    <w:rPr>
                      <w:b/>
                      <w:bCs/>
                      <w:color w:val="00274C"/>
                      <w:position w:val="-2"/>
                      <w:sz w:val="20"/>
                      <w:szCs w:val="20"/>
                      <w:u w:val="none"/>
                    </w:rPr>
                    <w:t xml:space="preserve">Tab. 2.30</w:t>
                  </w:r>
                  <w:r>
                    <w:rPr>
                      <w:color w:val="00274C"/>
                      <w:position w:val="-2"/>
                      <w:sz w:val="20"/>
                      <w:szCs w:val="20"/>
                      <w:u w:val="none"/>
                    </w:rPr>
                    <w:t xml:space="preserve">  décrit les connecteurs.</w:t>
                  </w:r>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15922579" name="name70806a9fa35ab3913"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46356a9fa35ab390e"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br/>
                    <w:br/>
                    <w:br/>
                    <w:br/>
                    <w:br/>
                    <w:b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Connecteur d'interface avec le tableau du moteur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d'interface avec le tableau des accessoires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la pompe électrique à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Cold Start Advance (sur pompe à injection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fusible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Contrôle Elettro-Stop (sur pompe à injection)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 L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Connecteurs alternateur « W »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sans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alternateur avec « W »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l'interrupteur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+ 50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démarreur « + 30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du capteur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Connecteur de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Connecteur du tableau de bord moteur/machine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connecteur est du type Deutsch à 19 voies femelle. </w:t>
            </w:r>
            <w:r>
              <w:rPr>
                <w:b/>
                <w:bCs/>
                <w:color w:val="00274C"/>
                <w:position w:val="-2"/>
                <w:sz w:val="20"/>
                <w:szCs w:val="20"/>
                <w:u w:val="none"/>
              </w:rPr>
              <w:t xml:space="preserve">Le Tab. 2.31</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67659765" name="name69166a9fa35b29262"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48446a9fa35b2925d"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pression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l'alternateur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d'obstruction du 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IG excitation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à injection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Connecteur du tableau des accessoires</w:t>
            </w:r>
          </w:p>
          <w:p/>
          <w:p/>
          <w:p>
            <w:pPr>
              <w:widowControl w:val="on"/>
              <w:pBdr/>
              <w:spacing w:before="0" w:after="0" w:line="262" w:lineRule="auto"/>
              <w:ind w:left="0" w:right="0"/>
              <w:jc w:val="left"/>
              <w:textAlignment w:val="center"/>
            </w:pPr>
            <w:r>
              <w:rPr>
                <w:color w:val="00274C"/>
                <w:position w:val="-2"/>
                <w:sz w:val="20"/>
                <w:szCs w:val="20"/>
                <w:u w:val="none"/>
              </w:rPr>
              <w:br/>
              <w:t xml:space="preserve">Le connecteur est du type Deutsch à 19 voies mâle. Le </w:t>
            </w:r>
            <w:r>
              <w:rPr>
                <w:b/>
                <w:bCs/>
                <w:color w:val="00274C"/>
                <w:position w:val="-2"/>
                <w:sz w:val="20"/>
                <w:szCs w:val="20"/>
                <w:u w:val="none"/>
              </w:rPr>
              <w:t xml:space="preserve">Tab. 2.32</w:t>
            </w:r>
            <w:r>
              <w:rPr>
                <w:color w:val="00274C"/>
                <w:position w:val="-2"/>
                <w:sz w:val="20"/>
                <w:szCs w:val="20"/>
                <w:u w:val="none"/>
              </w:rPr>
              <w:t xml:space="preserve">  énumère tous les raccordements avec les PIN.</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22068626" name="name55976a9fa35b4ebdd"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66266a9fa35b4ebd8"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SIGNAUX À L'ENTRÉE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carburant (capteur de présence d'eau)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(capteur de niveau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Sortie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Stop externe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Entrée de l'indicateur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Réservoir à carburant (capteur de niveau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SIGNAUX À LA SORTIE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avec fusible 5 A (+ 15 clé)</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Témoin de température du réfrigérant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Débranchement du câblage</w:t>
            </w:r>
          </w:p>
          <w:p>
            <w:pPr>
              <w:widowControl w:val="on"/>
              <w:pBdr/>
              <w:spacing w:before="0" w:after="0" w:line="262" w:lineRule="auto"/>
              <w:ind w:left="0" w:right="0"/>
              <w:jc w:val="left"/>
              <w:textAlignment w:val="center"/>
            </w:pPr>
            <w:r>
              <w:rPr>
                <w:color w:val="00274C"/>
                <w:position w:val="-2"/>
                <w:sz w:val="20"/>
                <w:szCs w:val="20"/>
                <w:u w:val="none"/>
              </w:rPr>
              <w:t xml:space="preserve">Certains connecteurs des capteurs et des dispositifs à commande électronique sont étanches.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Ce type de  connecteurs doivent être débranchés en exerçant une pression sur les languettes A ou en débloquant les arrêts B, comme illustré de la  </w:t>
            </w:r>
            <w:r>
              <w:rPr>
                <w:b/>
                <w:bCs/>
                <w:color w:val="00274C"/>
                <w:position w:val="-2"/>
                <w:sz w:val="20"/>
                <w:szCs w:val="20"/>
                <w:u w:val="none"/>
              </w:rPr>
              <w:t xml:space="preserve">Fig. 2.26c</w:t>
            </w:r>
            <w:r>
              <w:rPr>
                <w:color w:val="00274C"/>
                <w:position w:val="-2"/>
                <w:sz w:val="20"/>
                <w:szCs w:val="20"/>
                <w:u w:val="none"/>
              </w:rPr>
              <w:t xml:space="preserve"> a </w:t>
            </w:r>
            <w:r>
              <w:rPr>
                <w:b/>
                <w:bCs/>
                <w:color w:val="00274C"/>
                <w:position w:val="-2"/>
                <w:sz w:val="20"/>
                <w:szCs w:val="20"/>
                <w:u w:val="none"/>
              </w:rPr>
              <w:t xml:space="preserve">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74384522" name="name12896a9fa35b70079"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83386a9fa35b70074"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45797062" name="name92006a9fa35b82dd6"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81036a9fa35b82dd2"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13029842" name="name11316a9fa35b8fc41"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13756a9fa35b8fc3e"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15435646" name="name26876a9fa35b9baad"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73586a9fa35b9baa9"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7813803" name="name21106a9fa35badbd4"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32556a9fa35badbd1"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Capteurs et interrupteurs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Détecteur de présence d’eau dans le filtre carburant</w:t>
            </w:r>
            <w:r>
              <w:rPr>
                <w:color w:val="00274C"/>
                <w:position w:val="-2"/>
                <w:sz w:val="20"/>
                <w:szCs w:val="20"/>
                <w:u w:val="none"/>
              </w:rPr>
              <w:t xml:space="preserve"> </w:t>
            </w:r>
            <w:r>
              <w:rPr>
                <w:b/>
                <w:bCs/>
                <w:color w:val="00274C"/>
                <w:position w:val="-2"/>
                <w:sz w:val="20"/>
                <w:szCs w:val="20"/>
                <w:u w:val="none"/>
              </w:rPr>
              <w:t xml:space="preserve">(option)</w:t>
            </w:r>
            <w:r>
              <w:rPr>
                <w:color w:val="00274C"/>
                <w:position w:val="-2"/>
                <w:sz w:val="20"/>
                <w:szCs w:val="20"/>
                <w:u w:val="none"/>
              </w:rPr>
              <w:br/>
              <w:br/>
              <w:t xml:space="preserve">Le capteur de présence d’eau dans le filtre carburant sert à signaler la présence d’eau dans le carburant.</w:t>
            </w:r>
            <w:r>
              <w:rPr>
                <w:color w:val="00274C"/>
                <w:position w:val="-2"/>
                <w:sz w:val="20"/>
                <w:szCs w:val="20"/>
                <w:u w:val="none"/>
              </w:rPr>
              <w:br/>
              <w:br/>
              <w:t xml:space="preserve">Le capteur ferme le circuit à la masse en allumant la lampe témoin sur le tableau de bord de la machine où le moteur est monté.</w:t>
            </w:r>
            <w:r>
              <w:rPr>
                <w:color w:val="00274C"/>
                <w:position w:val="-2"/>
                <w:sz w:val="20"/>
                <w:szCs w:val="20"/>
                <w:u w:val="none"/>
              </w:rPr>
              <w:br/>
              <w:br/>
              <w:t xml:space="preserve">L’eau, éventuellement présente dans le carburant, se sépare et se dépose, à cause de son poids spécifique plus important, dans la partie la plus basse du filtre où il y a le bouchon de drainage de l’eau.</w:t>
            </w:r>
            <w:r>
              <w:rPr>
                <w:color w:val="00274C"/>
                <w:position w:val="-2"/>
                <w:sz w:val="20"/>
                <w:szCs w:val="20"/>
                <w:u w:val="none"/>
              </w:rPr>
              <w:br/>
              <w:br/>
              <w:t xml:space="preserve">Dévisser légèrement le bouchon de drainage sans le démonter; faire sortir l’eau s’il y en a.</w:t>
            </w:r>
            <w:r>
              <w:rPr>
                <w:color w:val="00274C"/>
                <w:position w:val="-2"/>
                <w:sz w:val="20"/>
                <w:szCs w:val="20"/>
                <w:u w:val="none"/>
              </w:rPr>
              <w:br/>
              <w:br/>
              <w:t xml:space="preserve">Revisser le bouchon de drainage de l’eau </w:t>
            </w:r>
            <w:r>
              <w:rPr>
                <w:b/>
                <w:bCs/>
                <w:color w:val="00274C"/>
                <w:position w:val="-2"/>
                <w:sz w:val="20"/>
                <w:szCs w:val="20"/>
                <w:u w:val="none"/>
              </w:rPr>
              <w:t xml:space="preserve">H</w:t>
            </w:r>
            <w:r>
              <w:rPr>
                <w:color w:val="00274C"/>
                <w:position w:val="-2"/>
                <w:sz w:val="20"/>
                <w:szCs w:val="20"/>
                <w:u w:val="none"/>
              </w:rPr>
              <w:t xml:space="preserve"> , dès que le carburant s’écoule au dehors.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66549414" name="name73026a9fa35bbec30"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4926a9fa35bbec2c"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Interrupteur de pression d'huile</w:t>
            </w:r>
            <w:r>
              <w:rPr>
                <w:color w:val="00274C"/>
                <w:position w:val="-2"/>
                <w:sz w:val="20"/>
                <w:szCs w:val="20"/>
                <w:u w:val="none"/>
              </w:rPr>
              <w:br/>
              <w:br/>
              <w:t xml:space="preserve">L'interrupteur de pression d'huile </w:t>
            </w:r>
            <w:r>
              <w:rPr>
                <w:b/>
                <w:bCs/>
                <w:color w:val="00274C"/>
                <w:position w:val="-2"/>
                <w:sz w:val="20"/>
                <w:szCs w:val="20"/>
                <w:u w:val="none"/>
              </w:rPr>
              <w:t xml:space="preserve">N</w:t>
            </w:r>
            <w:r>
              <w:rPr>
                <w:color w:val="00274C"/>
                <w:position w:val="-2"/>
                <w:sz w:val="20"/>
                <w:szCs w:val="20"/>
                <w:u w:val="none"/>
              </w:rPr>
              <w:t xml:space="preserve"> est monté sur le carter dans la zone du démarreur.</w:t>
            </w:r>
            <w:r>
              <w:rPr>
                <w:color w:val="00274C"/>
                <w:position w:val="-2"/>
                <w:sz w:val="20"/>
                <w:szCs w:val="20"/>
                <w:u w:val="none"/>
              </w:rPr>
              <w:br/>
              <w:br/>
              <w:t xml:space="preserve">Il s’agit d’un capteur N/C avec réglage 0.6 bar ± 0.1 bar.</w:t>
            </w:r>
            <w:r>
              <w:rPr>
                <w:color w:val="00274C"/>
                <w:position w:val="-2"/>
                <w:sz w:val="20"/>
                <w:szCs w:val="20"/>
                <w:u w:val="none"/>
              </w:rPr>
              <w:br/>
              <w:br/>
              <w:t xml:space="preserve">Si la pression d'huile est basse, le capteur ferme le circuit à la masse en allumant le voyant lumineux sur le tableau de bord.</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2209680" name="name52126a9fa35bcd154"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68696a9fa35bcd150"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w:t>
            </w:r>
            <w:r>
              <w:rPr>
                <w:color w:val="00274C"/>
                <w:position w:val="-2"/>
                <w:sz w:val="20"/>
                <w:szCs w:val="20"/>
                <w:u w:val="none"/>
              </w:rPr>
              <w:t xml:space="preserve"> </w:t>
            </w:r>
            <w:r>
              <w:rPr>
                <w:b/>
                <w:bCs/>
                <w:color w:val="00274C"/>
                <w:position w:val="-2"/>
                <w:sz w:val="20"/>
                <w:szCs w:val="20"/>
                <w:u w:val="none"/>
              </w:rPr>
              <w:t xml:space="preserve">Capteur de température du réfrigérant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a la double fonction de thermomètre et de thermocontact.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capteur de température du réfrigérant/thermocontact </w:t>
            </w:r>
            <w:r>
              <w:rPr>
                <w:b/>
                <w:bCs/>
                <w:color w:val="00274C"/>
                <w:position w:val="-2"/>
                <w:sz w:val="20"/>
                <w:szCs w:val="20"/>
                <w:u w:val="none"/>
              </w:rPr>
              <w:t xml:space="preserve">P</w:t>
            </w:r>
            <w:r>
              <w:rPr>
                <w:color w:val="00274C"/>
                <w:position w:val="-2"/>
                <w:sz w:val="20"/>
                <w:szCs w:val="20"/>
                <w:u w:val="none"/>
              </w:rPr>
              <w:t xml:space="preserve"> est fixé sur la culasse du moteur du côté de la vanne thermostatique.</w:t>
            </w:r>
            <w:r>
              <w:rPr>
                <w:color w:val="00274C"/>
                <w:position w:val="-2"/>
                <w:sz w:val="20"/>
                <w:szCs w:val="20"/>
                <w:u w:val="none"/>
              </w:rPr>
              <w:br/>
              <w:t xml:space="preserve">Sur le moteur, le capteur P1 ou P2 peut être monté </w:t>
            </w:r>
            <w:r>
              <w:rPr>
                <w:b/>
                <w:bCs/>
                <w:color w:val="00274C"/>
                <w:position w:val="-2"/>
                <w:sz w:val="20"/>
                <w:szCs w:val="20"/>
                <w:u w:val="none"/>
              </w:rPr>
              <w:t xml:space="preserve">(Fig. 2.29):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P1</w:t>
            </w:r>
            <w:r>
              <w:rPr>
                <w:color w:val="00274C"/>
                <w:position w:val="-2"/>
                <w:sz w:val="20"/>
                <w:szCs w:val="20"/>
                <w:u w:val="none"/>
              </w:rPr>
              <w:t xml:space="preserve"> Caractéristiques indiquées dans le </w:t>
            </w:r>
            <w:r>
              <w:rPr>
                <w:b/>
                <w:bCs/>
                <w:color w:val="00274C"/>
                <w:position w:val="-2"/>
                <w:sz w:val="20"/>
                <w:szCs w:val="20"/>
                <w:u w:val="none"/>
              </w:rPr>
              <w:t xml:space="preserve">Tab. 2.33A</w:t>
            </w:r>
            <w:r>
              <w:rPr>
                <w:color w:val="00274C"/>
                <w:position w:val="-2"/>
                <w:sz w:val="20"/>
                <w:szCs w:val="20"/>
                <w:u w:val="none"/>
              </w:rPr>
              <w:t xml:space="preserve"> (connecteur bleu).
</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r>
              <w:rPr>
                <w:b/>
                <w:bCs/>
                <w:color w:val="00274C"/>
                <w:position w:val="-2"/>
                <w:sz w:val="20"/>
                <w:szCs w:val="20"/>
                <w:u w:val="none"/>
              </w:rPr>
              <w:br/>
              <w:t xml:space="preserve">P2</w:t>
            </w:r>
            <w:r>
              <w:rPr>
                <w:color w:val="00274C"/>
                <w:position w:val="-2"/>
                <w:sz w:val="20"/>
                <w:szCs w:val="20"/>
                <w:u w:val="none"/>
              </w:rPr>
              <w:t xml:space="preserve"> Caractéristiques indiquées dans le </w:t>
            </w:r>
            <w:r>
              <w:rPr>
                <w:b/>
                <w:bCs/>
                <w:color w:val="00274C"/>
                <w:position w:val="-2"/>
                <w:sz w:val="20"/>
                <w:szCs w:val="20"/>
                <w:u w:val="none"/>
              </w:rPr>
              <w:t xml:space="preserve">Tab. 2.33B</w:t>
            </w:r>
            <w:r>
              <w:rPr>
                <w:color w:val="00274C"/>
                <w:position w:val="-2"/>
                <w:sz w:val="20"/>
                <w:szCs w:val="20"/>
                <w:u w:val="none"/>
              </w:rPr>
              <w:t xml:space="preserve"> (connecteur blanc).</w:t>
            </w:r>
          </w:p>
          <w:p>
            <w:pPr>
              <w:widowControl w:val="on"/>
              <w:pBdr/>
              <w:spacing w:before="0" w:after="0" w:line="262" w:lineRule="auto"/>
              <w:ind w:left="0" w:right="0"/>
              <w:jc w:val="left"/>
              <w:textAlignment w:val="center"/>
            </w:pPr>
            <w:r>
              <w:rPr>
                <w:color w:val="00274C"/>
                <w:position w:val="-2"/>
                <w:sz w:val="20"/>
                <w:szCs w:val="20"/>
                <w:u w:val="none"/>
              </w:rPr>
              <w:t xml:space="preserve">Thermocontact N/O avec température de fermeture +110 °C ±3 °C, réouverture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indique la broche où il est possible de mesurer la résistance électrique.</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CARACTÉRISTIQUES DU CAPTEUR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95467505" name="name85966a9fa35be2969"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75666a9fa35be296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2.14.4 Interrupteur d'obstruction du filtre à air</w:t>
            </w:r>
            <w:r>
              <w:rPr>
                <w:b/>
                <w:bCs/>
                <w:color w:val="00274C"/>
                <w:position w:val="-2"/>
                <w:sz w:val="20"/>
                <w:szCs w:val="20"/>
                <w:u w:val="none"/>
              </w:rPr>
              <w:br/>
              <w:br/>
              <w:t xml:space="preserve">REMARQUE</w:t>
            </w:r>
            <w:r>
              <w:rPr>
                <w:color w:val="00274C"/>
                <w:position w:val="-2"/>
                <w:sz w:val="20"/>
                <w:szCs w:val="20"/>
                <w:u w:val="none"/>
              </w:rPr>
              <w:t xml:space="preserve"> : Composant pas nécessairement fourni par </w:t>
            </w:r>
            <w:r>
              <w:rPr>
                <w:b/>
                <w:bCs/>
                <w:color w:val="00274C"/>
                <w:position w:val="-2"/>
                <w:sz w:val="20"/>
                <w:szCs w:val="20"/>
                <w:u w:val="none"/>
              </w:rPr>
              <w:t xml:space="preserve">KOHLER</w:t>
            </w:r>
            <w:r>
              <w:rPr>
                <w:color w:val="00274C"/>
                <w:position w:val="-2"/>
                <w:sz w:val="20"/>
                <w:szCs w:val="20"/>
                <w:u w:val="none"/>
              </w:rPr>
              <w:t xml:space="preserve"> .</w:t>
            </w:r>
            <w:r>
              <w:rPr>
                <w:color w:val="00274C"/>
                <w:position w:val="-2"/>
                <w:sz w:val="20"/>
                <w:szCs w:val="20"/>
                <w:u w:val="none"/>
              </w:rPr>
              <w:br/>
              <w:br/>
              <w:t xml:space="preserve">L'interrupteur est monté sur le filtre à air ; quand le filtre est encrassé, il envoie le signal au tableau.</w:t>
            </w:r>
            <w:r>
              <w:rPr>
                <w:color w:val="00274C"/>
                <w:position w:val="-2"/>
                <w:sz w:val="20"/>
                <w:szCs w:val="20"/>
                <w:u w:val="none"/>
              </w:rPr>
              <w:br/>
              <w:br/>
              <w:br/>
              <w:br/>
              <w:t xml:space="preserve">Ses caractéristiques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Température d'exercice : -30 °C / +100 °C</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Contact normalement ouvert</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Fermeture du contact par dépression : -50 mbar.</w:t>
            </w:r>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67252723" name="name91896a9fa35bf0b63"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62966a9fa35bf0b5f"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Composants électriques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Alternateur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Extérieur commandé par le vilebrequin par l'intermédiaire d'une courroie.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Caractéristiques: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Ampère: 55 A. (80 A en option)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avec courroie Poly-V en option)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76225997" name="name98806a9fa35c0c14a"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78366a9fa35c0c146"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Démarreur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Puissance 2 kW</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Sens de rotation antihoraire (vue du côté distribution</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3121362" name="name92946a9fa35c1a990"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53126a9fa35c1a98c"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Dispositif de démarrage à froid</w:t>
            </w:r>
            <w:r>
              <w:rPr>
                <w:color w:val="00274C"/>
                <w:position w:val="-2"/>
                <w:sz w:val="20"/>
                <w:szCs w:val="20"/>
                <w:u w:val="none"/>
              </w:rPr>
              <w:br/>
              <w:br/>
              <w:t xml:space="preserve">Le dispositif de démarrage à froid est constitué d'une résistance, gérée par l'ECU, qui est activée lorsque la température ambiante est ≤ -20°C. L'air admis est chauffé par la résistance et facilite le démarrage du moteur.</w:t>
            </w:r>
            <w:r>
              <w:rPr>
                <w:color w:val="00274C"/>
                <w:position w:val="-2"/>
                <w:sz w:val="20"/>
                <w:szCs w:val="20"/>
                <w:u w:val="none"/>
              </w:rPr>
              <w:br/>
              <w:br/>
              <w:br/>
              <w:br/>
              <w:t xml:space="preserve">Caractéristiques: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Puissance 550 W</w:t>
            </w:r>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6034672" name="name72536a9fa35c27a26"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88356a9fa35c27a23"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Pompe électrique (option)</w:t>
            </w:r>
          </w:p>
          <w:p>
            <w:pPr>
              <w:widowControl w:val="on"/>
              <w:pBdr/>
              <w:spacing w:before="0" w:after="0" w:line="262" w:lineRule="auto"/>
              <w:ind w:left="0" w:right="0"/>
              <w:jc w:val="left"/>
              <w:textAlignment w:val="center"/>
            </w:pPr>
            <w:r>
              <w:rPr>
                <w:b/>
                <w:bCs/>
                <w:color w:val="00274C"/>
                <w:position w:val="-2"/>
                <w:sz w:val="20"/>
                <w:szCs w:val="20"/>
                <w:u w:val="none"/>
              </w:rPr>
              <w:br/>
              <w:b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La pompe électrique est située avant le filtre à carburant, l'une des pompes </w:t>
            </w:r>
            <w:r>
              <w:rPr>
                <w:b/>
                <w:bCs/>
                <w:color w:val="00274C"/>
                <w:position w:val="-2"/>
                <w:sz w:val="20"/>
                <w:szCs w:val="20"/>
                <w:u w:val="none"/>
              </w:rPr>
              <w:t xml:space="preserve">A1 - A2 - A3 - A4</w:t>
            </w:r>
            <w:r>
              <w:rPr>
                <w:color w:val="00274C"/>
                <w:position w:val="-2"/>
                <w:sz w:val="20"/>
                <w:szCs w:val="20"/>
                <w:u w:val="none"/>
              </w:rPr>
              <w:t xml:space="preserve"> peut être montée.</w:t>
            </w:r>
            <w:r>
              <w:rPr>
                <w:color w:val="00274C"/>
                <w:position w:val="-2"/>
                <w:sz w:val="20"/>
                <w:szCs w:val="20"/>
                <w:u w:val="none"/>
              </w:rPr>
              <w:br/>
              <w:t xml:space="preserve">Le  </w:t>
            </w:r>
            <w:r>
              <w:rPr>
                <w:b/>
                <w:bCs/>
                <w:color w:val="00274C"/>
                <w:position w:val="-2"/>
                <w:sz w:val="20"/>
                <w:szCs w:val="20"/>
                <w:u w:val="none"/>
              </w:rPr>
              <w:t xml:space="preserve">Tab. 2.34 a-b-c-d</w:t>
            </w:r>
            <w:r>
              <w:rPr>
                <w:color w:val="00274C"/>
                <w:position w:val="-2"/>
                <w:sz w:val="20"/>
                <w:szCs w:val="20"/>
                <w:u w:val="none"/>
              </w:rPr>
              <w:t xml:space="preserve">   indique les caractéristiques des pompes.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 électrique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Préfiltre de la pompe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entrée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du réservoir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 en sortie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au filtre à carburant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2.34 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60406312" name="name26716a9fa35c3a997"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71306a9fa35c3a993"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51193139" name="name47716a9fa35c452f2"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94086a9fa35c452ef"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31596598" name="name34296a9fa35c4cb2d"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71686a9fa35c4cb29"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55379316" name="name86726a9fa35c5671c"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24626a9fa35c56719"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4507603" name="name44016a9fa35c5fb05"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38596a9fa35c5fb02"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Cold Start Advance </w:t>
            </w:r>
            <w:r>
              <w:rPr>
                <w:b/>
                <w:bCs/>
                <w:color w:val="00274C"/>
                <w:position w:val="-2"/>
                <w:sz w:val="20"/>
                <w:szCs w:val="20"/>
                <w:u w:val="none"/>
              </w:rPr>
              <w:t xml:space="preserve">E</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la modification d'avance de l'injection pour faciliter le démarrage du moteur à basse température.</w:t>
            </w:r>
          </w:p>
          <w:p>
            <w:pPr>
              <w:widowControl w:val="on"/>
              <w:pBdr/>
              <w:spacing w:before="0" w:after="0" w:line="262" w:lineRule="auto"/>
              <w:ind w:left="0" w:right="0"/>
              <w:jc w:val="left"/>
              <w:textAlignment w:val="center"/>
            </w:pPr>
            <w:r>
              <w:rPr>
                <w:color w:val="00274C"/>
                <w:position w:val="-2"/>
                <w:sz w:val="20"/>
                <w:szCs w:val="20"/>
                <w:u w:val="none"/>
              </w:rPr>
              <w:t xml:space="preserve">Le dispositif est commandé par l'unité de contrôle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3511235" name="name34516a9fa35c6c9c7"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40706a9fa35c6c9c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Elettro-Stop</w:t>
            </w:r>
          </w:p>
          <w:p/>
          <w:p/>
          <w:p>
            <w:pPr>
              <w:widowControl w:val="on"/>
              <w:pBdr/>
              <w:spacing w:before="0" w:after="0" w:line="262" w:lineRule="auto"/>
              <w:ind w:left="0" w:right="0"/>
              <w:jc w:val="left"/>
              <w:textAlignment w:val="center"/>
            </w:pPr>
            <w:r>
              <w:rPr>
                <w:color w:val="00274C"/>
                <w:position w:val="-2"/>
                <w:sz w:val="20"/>
                <w:szCs w:val="20"/>
                <w:u w:val="none"/>
              </w:rPr>
              <w:br/>
              <w:t xml:space="preserve">Le dispositif elettro-stop </w:t>
            </w:r>
            <w:r>
              <w:rPr>
                <w:b/>
                <w:bCs/>
                <w:color w:val="00274C"/>
                <w:position w:val="-2"/>
                <w:sz w:val="20"/>
                <w:szCs w:val="20"/>
                <w:u w:val="none"/>
              </w:rPr>
              <w:t xml:space="preserve">F</w:t>
            </w:r>
            <w:r>
              <w:rPr>
                <w:color w:val="00274C"/>
                <w:position w:val="-2"/>
                <w:sz w:val="20"/>
                <w:szCs w:val="20"/>
                <w:u w:val="none"/>
              </w:rPr>
              <w:t xml:space="preserve"> fait partie de la pompe à injection </w:t>
            </w:r>
            <w:r>
              <w:rPr>
                <w:b/>
                <w:bCs/>
                <w:color w:val="00274C"/>
                <w:position w:val="-2"/>
                <w:sz w:val="20"/>
                <w:szCs w:val="20"/>
                <w:u w:val="none"/>
              </w:rPr>
              <w:t xml:space="preserve">D</w:t>
            </w:r>
            <w:r>
              <w:rPr>
                <w:color w:val="00274C"/>
                <w:position w:val="-2"/>
                <w:sz w:val="20"/>
                <w:szCs w:val="20"/>
                <w:u w:val="none"/>
              </w:rPr>
              <w:t xml:space="preserve"> , il pourvoit à l'extinction du moteur en bloquant le débit de carburant à l'entrée de la pompe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85760019" name="name15986a9fa35c7888c"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40166a9fa35c78889"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Unité de contrôle de démarrage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H</w:t>
            </w:r>
            <w:r>
              <w:rPr>
                <w:color w:val="00274C"/>
                <w:position w:val="-2"/>
                <w:sz w:val="20"/>
                <w:szCs w:val="20"/>
                <w:u w:val="none"/>
              </w:rPr>
              <w:t xml:space="preserve"> favorise l'allumage du moteur à froid, en commandant le « dispositif allumage à froid » ( </w:t>
            </w:r>
            <w:r>
              <w:rPr>
                <w:b/>
                <w:bCs/>
                <w:color w:val="00274C"/>
                <w:position w:val="-2"/>
                <w:sz w:val="20"/>
                <w:szCs w:val="20"/>
                <w:u w:val="none"/>
              </w:rPr>
              <w:t xml:space="preserve">Heater)</w:t>
            </w:r>
            <w:r>
              <w:rPr>
                <w:color w:val="00274C"/>
                <w:position w:val="-2"/>
                <w:sz w:val="20"/>
                <w:szCs w:val="20"/>
                <w:u w:val="none"/>
              </w:rPr>
              <w:t xml:space="preserve"> et le dispositif « Cold Start Advance » ( </w:t>
            </w:r>
            <w:r>
              <w:rPr>
                <w:b/>
                <w:bCs/>
                <w:color w:val="00274C"/>
                <w:position w:val="-2"/>
                <w:sz w:val="20"/>
                <w:szCs w:val="20"/>
                <w:u w:val="none"/>
              </w:rPr>
              <w:t xml:space="preserve">CSA</w:t>
            </w:r>
            <w:r>
              <w:rPr>
                <w:color w:val="00274C"/>
                <w:position w:val="-2"/>
                <w:sz w:val="20"/>
                <w:szCs w:val="20"/>
                <w:u w:val="none"/>
              </w:rPr>
              <w:t xml:space="preserve"> ). Le </w:t>
            </w:r>
            <w:r>
              <w:rPr>
                <w:b/>
                <w:bCs/>
                <w:color w:val="00274C"/>
                <w:position w:val="-2"/>
                <w:sz w:val="20"/>
                <w:szCs w:val="20"/>
                <w:u w:val="none"/>
              </w:rPr>
              <w:t xml:space="preserve">Tab. 2.35a</w:t>
            </w:r>
            <w:r>
              <w:rPr>
                <w:color w:val="00274C"/>
                <w:position w:val="-2"/>
                <w:sz w:val="20"/>
                <w:szCs w:val="20"/>
                <w:u w:val="none"/>
              </w:rPr>
              <w:t xml:space="preserve"> indique les temps d'activation en fonction de la température ambiante.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RACORDE'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allumage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sur tableau de commande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93111343" name="name44706a9fa35c8a0b9"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91286a9fa35c8a0b6"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Fusibile</w:t>
            </w:r>
          </w:p>
          <w:p/>
          <w:p/>
          <w:p>
            <w:pPr>
              <w:widowControl w:val="on"/>
              <w:pBdr/>
              <w:spacing w:before="0" w:after="0" w:line="240" w:lineRule="auto"/>
              <w:ind w:left="0" w:right="0"/>
              <w:jc w:val="left"/>
            </w:pPr>
            <w:r>
              <w:rPr>
                <w:color w:val="00274C"/>
                <w:position w:val="-2"/>
                <w:sz w:val="20"/>
                <w:szCs w:val="20"/>
                <w:u w:val="none"/>
              </w:rPr>
              <w:t xml:space="preserve">
Le dispositif </w:t>
            </w:r>
            <w:r>
              <w:rPr>
                <w:b/>
                <w:bCs/>
                <w:color w:val="00274C"/>
                <w:position w:val="-2"/>
                <w:sz w:val="20"/>
                <w:szCs w:val="20"/>
                <w:u w:val="none"/>
              </w:rPr>
              <w:t xml:space="preserve">G</w:t>
            </w:r>
            <w:r>
              <w:rPr>
                <w:color w:val="00274C"/>
                <w:position w:val="-2"/>
                <w:sz w:val="20"/>
                <w:szCs w:val="20"/>
                <w:u w:val="none"/>
              </w:rPr>
              <w:t xml:space="preserve"> est monté sur la culasse </w:t>
            </w:r>
            <w:r>
              <w:rPr>
                <w:b/>
                <w:bCs/>
                <w:color w:val="00274C"/>
                <w:position w:val="-2"/>
                <w:sz w:val="20"/>
                <w:szCs w:val="20"/>
                <w:u w:val="none"/>
              </w:rPr>
              <w:t xml:space="preserve">P</w:t>
            </w:r>
            <w:r>
              <w:rPr>
                <w:color w:val="00274C"/>
                <w:position w:val="-2"/>
                <w:sz w:val="20"/>
                <w:szCs w:val="20"/>
                <w:u w:val="none"/>
              </w:rPr>
              <w:t xml:space="preserve"> (côté volant), il pourvoit à la protection du circuit électrique en cas de surcharge ou de court-circuit.</w:t>
            </w:r>
          </w:p>
          <w:p>
            <w:pPr>
              <w:widowControl w:val="on"/>
              <w:pBdr/>
              <w:spacing w:before="0" w:after="0" w:line="262" w:lineRule="auto"/>
              <w:ind w:left="0" w:right="0"/>
              <w:jc w:val="left"/>
              <w:textAlignment w:val="center"/>
            </w:pPr>
            <w:r>
              <w:rPr>
                <w:color w:val="00274C"/>
                <w:position w:val="-2"/>
                <w:sz w:val="20"/>
                <w:szCs w:val="20"/>
                <w:u w:val="none"/>
              </w:rPr>
              <w:br/>
              <w:br/>
              <w:br/>
              <w:br/>
              <w:br/>
              <w:b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23591525" name="name30166a9fa35c979ab"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93096a9fa35c979a8"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Tableau de commande (option)</w:t>
            </w:r>
          </w:p>
          <w:p/>
          <w:p/>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w:t>
            </w:r>
            <w:r>
              <w:rPr>
                <w:color w:val="00274C"/>
                <w:position w:val="-2"/>
                <w:sz w:val="20"/>
                <w:szCs w:val="20"/>
                <w:u w:val="none"/>
              </w:rPr>
              <w:br/>
              <w:t xml:space="preserve">Le </w:t>
            </w:r>
            <w:r>
              <w:rPr>
                <w:b/>
                <w:bCs/>
                <w:color w:val="00274C"/>
                <w:position w:val="-2"/>
                <w:sz w:val="20"/>
                <w:szCs w:val="20"/>
                <w:u w:val="none"/>
              </w:rPr>
              <w:t xml:space="preserve">Tab. 2.36</w:t>
            </w:r>
            <w:r>
              <w:rPr>
                <w:color w:val="00274C"/>
                <w:position w:val="-2"/>
                <w:sz w:val="20"/>
                <w:szCs w:val="20"/>
                <w:u w:val="none"/>
              </w:rPr>
              <w:t xml:space="preserve">  illustre ses fonctions principales.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REMARQUE :</w:t>
            </w:r>
            <w:r>
              <w:rPr>
                <w:color w:val="00274C"/>
                <w:position w:val="-2"/>
                <w:sz w:val="20"/>
                <w:szCs w:val="20"/>
                <w:u w:val="none"/>
              </w:rPr>
              <w:t xml:space="preserve"> Composant pas nécessairement fourni par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58758788" name="name67846a9fa35ca5587"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64886a9fa35ca5584"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Distribution et poussoirs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système de distribution est équipé de poussoirs hydrauliques qui récupèrent automatiquement les jeux de fonctionnement du groupe de tiges de culbuteurs. Aucun réglage n'est donc nécessaire.</w:t>
            </w:r>
          </w:p>
          <w:p/>
          <w:p/>
          <w:p>
            <w:pPr>
              <w:widowControl w:val="on"/>
              <w:pBdr/>
              <w:spacing w:before="0" w:after="0" w:line="262" w:lineRule="auto"/>
              <w:ind w:left="0" w:right="0"/>
              <w:jc w:val="left"/>
              <w:textAlignment w:val="center"/>
            </w:pPr>
            <w:r>
              <w:rPr>
                <w:b/>
                <w:bCs/>
                <w:color w:val="00274C"/>
                <w:position w:val="-2"/>
                <w:sz w:val="20"/>
                <w:szCs w:val="20"/>
                <w:u w:val="none"/>
              </w:rPr>
              <w:t xml:space="preserve">2.16.1 Identification des composants</w:t>
            </w:r>
          </w:p>
          <w:p>
            <w:r>
              <w:rPr>
                <w:position w:val="-196"/>
              </w:rPr>
              <w:drawing>
                <wp:inline distT="0" distB="0" distL="0" distR="0">
                  <wp:extent cx="4824000" cy="2512800"/>
                  <wp:effectExtent b="0" l="0" r="0" t="0"/>
                  <wp:docPr id="69983783" name="name73626a9fa35cb140e"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45406a9fa35cb140b"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t xml:space="preserve">Fig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Tige de commande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 pompe à injection du carburant à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 l'arbre à cames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de l'engrenage intermédiaire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du 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de commande des soupapes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Poussoirs hydrauliques</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4188175" name="name12186a9fa35cbec2c"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8286a9fa35cbec29"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2.44</w:t>
            </w:r>
            <w:r>
              <w:rPr>
                <w:position w:val="-244"/>
              </w:rPr>
              <w:drawing>
                <wp:inline distT="0" distB="0" distL="0" distR="0">
                  <wp:extent cx="2404800" cy="1598400"/>
                  <wp:effectExtent b="0" l="0" r="0" t="0"/>
                  <wp:docPr id="54268427" name="name35866a9fa35cc6645"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52326a9fa35cc6642"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w:t>
            </w:r>
            <w:r>
              <w:rPr>
                <w:color w:val="00274C"/>
                <w:position w:val="-2"/>
                <w:sz w:val="20"/>
                <w:szCs w:val="20"/>
                <w:u w:val="none"/>
              </w:rPr>
              <w:t xml:space="preserve"> </w:t>
            </w:r>
            <w:r>
              <w:rPr>
                <w:b/>
                <w:bCs/>
                <w:color w:val="00274C"/>
                <w:position w:val="-2"/>
                <w:sz w:val="20"/>
                <w:szCs w:val="20"/>
                <w:u w:val="none"/>
              </w:rPr>
              <w:t xml:space="preserve">Axe des culbuteurs</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Axe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 d'écartement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 de l'axe des culbuteurs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d'échappement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Culbuteur d'admission</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37476002" name="name91736a9fa35cd4a6f"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91216a9fa35cd4a6c"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w:t>
            </w:r>
            <w:r>
              <w:rPr>
                <w:color w:val="00274C"/>
                <w:position w:val="-2"/>
                <w:sz w:val="20"/>
                <w:szCs w:val="20"/>
                <w:u w:val="none"/>
              </w:rPr>
              <w:t xml:space="preserve"> </w:t>
            </w:r>
            <w:r>
              <w:rPr>
                <w:b/>
                <w:bCs/>
                <w:color w:val="00274C"/>
                <w:position w:val="-2"/>
                <w:sz w:val="20"/>
                <w:szCs w:val="20"/>
                <w:u w:val="none"/>
              </w:rPr>
              <w:t xml:space="preserve">Culbuteurs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culbuteur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lubrification du 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soupape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refoulement d’huile</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599058" name="name90456a9fa35ce1f98"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36846a9fa35ce1f95"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w:t>
            </w:r>
            <w:r>
              <w:rPr>
                <w:color w:val="00274C"/>
                <w:position w:val="-2"/>
                <w:sz w:val="20"/>
                <w:szCs w:val="20"/>
                <w:u w:val="none"/>
              </w:rPr>
              <w:t xml:space="preserve"> </w:t>
            </w:r>
            <w:r>
              <w:rPr>
                <w:b/>
                <w:bCs/>
                <w:color w:val="00274C"/>
                <w:position w:val="-2"/>
                <w:sz w:val="20"/>
                <w:szCs w:val="20"/>
                <w:u w:val="none"/>
              </w:rPr>
              <w:t xml:space="preserve">Poussoirs hydrauliques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basse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Chambre de haute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Conduit de ravitaillement d'huile du poussoir hydraulique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Bague d’arrêt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unidirectionnelle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Corps du poussoir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Ressort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2.16.4.1 Fonctionnement du poussoir hydraulique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principe de fonctionnement du poussoir hydraulique se base sur le fait que les liquides ne sont pas compressibles et sur l’écoulement contrôlé.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L'huile arrive sous pression au sein du poussoir dans la chambre </w:t>
            </w:r>
            <w:r>
              <w:rPr>
                <w:b/>
                <w:bCs/>
                <w:color w:val="00274C"/>
                <w:position w:val="-2"/>
                <w:sz w:val="20"/>
                <w:szCs w:val="20"/>
                <w:u w:val="none"/>
              </w:rPr>
              <w:t xml:space="preserve">A</w:t>
            </w:r>
            <w:r>
              <w:rPr>
                <w:color w:val="00274C"/>
                <w:position w:val="-2"/>
                <w:sz w:val="20"/>
                <w:szCs w:val="20"/>
                <w:u w:val="none"/>
              </w:rPr>
              <w:t xml:space="preserve"> , en maintenant le ravitaillement constant.</w:t>
            </w:r>
            <w:r>
              <w:rPr>
                <w:color w:val="00274C"/>
                <w:position w:val="-2"/>
                <w:sz w:val="20"/>
                <w:szCs w:val="20"/>
                <w:u w:val="none"/>
              </w:rPr>
              <w:br/>
              <w:t xml:space="preserve">À travers la soupape unidirectionnelle </w:t>
            </w:r>
            <w:r>
              <w:rPr>
                <w:b/>
                <w:bCs/>
                <w:color w:val="00274C"/>
                <w:position w:val="-2"/>
                <w:sz w:val="20"/>
                <w:szCs w:val="20"/>
                <w:u w:val="none"/>
              </w:rPr>
              <w:t xml:space="preserve">4</w:t>
            </w:r>
            <w:r>
              <w:rPr>
                <w:color w:val="00274C"/>
                <w:position w:val="-2"/>
                <w:sz w:val="20"/>
                <w:szCs w:val="20"/>
                <w:u w:val="none"/>
              </w:rPr>
              <w:t xml:space="preserve"> , l'huile ne peut qu’entrer dans la chambre de haute pression </w:t>
            </w:r>
            <w:r>
              <w:rPr>
                <w:b/>
                <w:bCs/>
                <w:color w:val="00274C"/>
                <w:position w:val="-2"/>
                <w:sz w:val="20"/>
                <w:szCs w:val="20"/>
                <w:u w:val="none"/>
              </w:rPr>
              <w:t xml:space="preserve">B</w:t>
            </w:r>
            <w:r>
              <w:rPr>
                <w:color w:val="00274C"/>
                <w:position w:val="-2"/>
                <w:sz w:val="20"/>
                <w:szCs w:val="20"/>
                <w:u w:val="none"/>
              </w:rPr>
              <w:t xml:space="preserve"> et sortir grâce au jeu entre le petit piston </w:t>
            </w:r>
            <w:r>
              <w:rPr>
                <w:b/>
                <w:bCs/>
                <w:color w:val="00274C"/>
                <w:position w:val="-2"/>
                <w:sz w:val="20"/>
                <w:szCs w:val="20"/>
                <w:u w:val="none"/>
              </w:rPr>
              <w:t xml:space="preserve">3</w:t>
            </w:r>
            <w:r>
              <w:rPr>
                <w:color w:val="00274C"/>
                <w:position w:val="-2"/>
                <w:sz w:val="20"/>
                <w:szCs w:val="20"/>
                <w:u w:val="none"/>
              </w:rPr>
              <w:t xml:space="preserve"> et le corps du poussoir </w:t>
            </w:r>
            <w:r>
              <w:rPr>
                <w:b/>
                <w:bCs/>
                <w:color w:val="00274C"/>
                <w:position w:val="-2"/>
                <w:sz w:val="20"/>
                <w:szCs w:val="20"/>
                <w:u w:val="none"/>
              </w:rPr>
              <w:t xml:space="preserve">5</w:t>
            </w:r>
            <w:r>
              <w:rPr>
                <w:color w:val="00274C"/>
                <w:position w:val="-2"/>
                <w:sz w:val="20"/>
                <w:szCs w:val="20"/>
                <w:u w:val="none"/>
              </w:rPr>
              <w:t xml:space="preserve"> (écoulement contrôlé).</w:t>
            </w:r>
            <w:r>
              <w:rPr>
                <w:color w:val="00274C"/>
                <w:position w:val="-2"/>
                <w:sz w:val="20"/>
                <w:szCs w:val="20"/>
                <w:u w:val="none"/>
              </w:rPr>
              <w:br/>
              <w:t xml:space="preserve">Le remplissage de la chambre </w:t>
            </w:r>
            <w:r>
              <w:rPr>
                <w:b/>
                <w:bCs/>
                <w:color w:val="00274C"/>
                <w:position w:val="-2"/>
                <w:sz w:val="20"/>
                <w:szCs w:val="20"/>
                <w:u w:val="none"/>
              </w:rPr>
              <w:t xml:space="preserve">B</w:t>
            </w:r>
            <w:r>
              <w:rPr>
                <w:color w:val="00274C"/>
                <w:position w:val="-2"/>
                <w:sz w:val="20"/>
                <w:szCs w:val="20"/>
                <w:u w:val="none"/>
              </w:rPr>
              <w:t xml:space="preserve"> a lieu quand le culbuteur se trouve sur le rayon de base de la came et que le ressort </w:t>
            </w:r>
            <w:r>
              <w:rPr>
                <w:b/>
                <w:bCs/>
                <w:color w:val="00274C"/>
                <w:position w:val="-2"/>
                <w:sz w:val="20"/>
                <w:szCs w:val="20"/>
                <w:u w:val="none"/>
              </w:rPr>
              <w:t xml:space="preserve">6</w:t>
            </w:r>
            <w:r>
              <w:rPr>
                <w:color w:val="00274C"/>
                <w:position w:val="-2"/>
                <w:sz w:val="20"/>
                <w:szCs w:val="20"/>
                <w:u w:val="none"/>
              </w:rPr>
              <w:t xml:space="preserve"> maintient le petit piston </w:t>
            </w:r>
            <w:r>
              <w:rPr>
                <w:b/>
                <w:bCs/>
                <w:color w:val="00274C"/>
                <w:position w:val="-2"/>
                <w:sz w:val="20"/>
                <w:szCs w:val="20"/>
                <w:u w:val="none"/>
              </w:rPr>
              <w:t xml:space="preserve">3</w:t>
            </w:r>
            <w:r>
              <w:rPr>
                <w:color w:val="00274C"/>
                <w:position w:val="-2"/>
                <w:sz w:val="20"/>
                <w:szCs w:val="20"/>
                <w:u w:val="none"/>
              </w:rPr>
              <w:t xml:space="preserve"> contre la queue de la soupape, en éliminant ainsi le jeu de l’ensemble du système. Le poussoir «s’étend» suite à l’allongement du ressort, en créant une légère dépression dans la chambre B, ce qui provoque l’ouverture de la soupape unidirectionnelle 4 et permet à l’huile, se trouvant dans la chambre </w:t>
            </w:r>
            <w:r>
              <w:rPr>
                <w:b/>
                <w:bCs/>
                <w:color w:val="00274C"/>
                <w:position w:val="-2"/>
                <w:sz w:val="20"/>
                <w:szCs w:val="20"/>
                <w:u w:val="none"/>
              </w:rPr>
              <w:t xml:space="preserve">A</w:t>
            </w:r>
            <w:r>
              <w:rPr>
                <w:color w:val="00274C"/>
                <w:position w:val="-2"/>
                <w:sz w:val="20"/>
                <w:szCs w:val="20"/>
                <w:u w:val="none"/>
              </w:rPr>
              <w:t xml:space="preserve"> , de passer dans la chambre B en rétablissant la quantité d’huile nécessaire à annuler le jeu nul des soupapes.</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50316463" name="name33606a9fa35cf1e27"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72896a9fa35cf1e24"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br/>
              <w:br/>
              <w:t xml:space="preserve">Pour que les poussoirs hydrauliques puissent fonctionner correctement, il est fondamental que la chambre de pression du petit piston 3 soit toujours pleine d’huile.</w:t>
            </w:r>
            <w:r>
              <w:rPr>
                <w:color w:val="00274C"/>
                <w:position w:val="-2"/>
                <w:sz w:val="20"/>
                <w:szCs w:val="20"/>
                <w:u w:val="none"/>
              </w:rPr>
              <w:br/>
              <w:br/>
              <w:t xml:space="preserve">Dans certaines conditions, cela ne peut avoir lieu (à cause du fait que les écoulements d'huile, lorsque le moteur est à l’arrêt, peuvent également arriver à vider partiellement les poussoirs): cette situation provoquera des jeux qui se manifesteront par un bruit caractéristique semblable à un cliquetis.</w:t>
            </w:r>
          </w:p>
          <w:p>
            <w:pPr>
              <w:numPr>
                <w:ilvl w:val="1"/>
                <w:numId w:val="3374"/>
              </w:numPr>
              <w:spacing w:before="0" w:after="0" w:line="262" w:lineRule="auto"/>
              <w:jc w:val="left"/>
              <w:rPr>
                <w:color w:val="00274C"/>
                <w:sz w:val="20"/>
                <w:szCs w:val="20"/>
              </w:rPr>
            </w:pPr>
            <w:r>
              <w:rPr>
                <w:color w:val="00274C"/>
                <w:position w:val="-2"/>
                <w:sz w:val="20"/>
                <w:szCs w:val="20"/>
                <w:u w:val="none"/>
              </w:rPr>
              <w:br/>
              <w:br/>
              <w:t xml:space="preserve">Lorsque le moteur est froid, le temps de remplissage des poussoirs peut se prolonger, à cause de viscosité plus important de l'huile, si l'on n'utilise pas le type d'huile appropriée aux caractéristiques environnementales ( </w:t>
            </w:r>
            <w:hyperlink r:id="rId51316a9fa35cf30d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1"/>
                <w:numId w:val="3374"/>
              </w:numPr>
              <w:spacing w:before="0" w:after="0" w:line="262" w:lineRule="auto"/>
              <w:jc w:val="left"/>
              <w:rPr>
                <w:color w:val="00274C"/>
                <w:sz w:val="20"/>
                <w:szCs w:val="20"/>
              </w:rPr>
            </w:pPr>
            <w:r>
              <w:rPr>
                <w:color w:val="00274C"/>
                <w:position w:val="-2"/>
                <w:sz w:val="20"/>
                <w:szCs w:val="20"/>
                <w:u w:val="none"/>
              </w:rPr>
              <w:t xml:space="preserve">    Si le moteur est très chaud, ou bien en conditions particulières de fonctionnement comme par exemple lors du fonctionnement prolongé avec des inclinaisons très élevées: au minimum, la pression de l’huile peut être basse et des petites bulles d’air peuvent se former à l’intérieur du circuit. Pour cette raison, le poussoir subit un léger écrasement qui entraîne un jeu de la soupape, générant un léger cliquetis, qui cependant disparaît rapidement (10 secondes </w:t>
            </w:r>
            <w:r>
              <w:rPr>
                <w:b/>
                <w:bCs/>
                <w:color w:val="00274C"/>
                <w:position w:val="-2"/>
                <w:sz w:val="20"/>
                <w:szCs w:val="20"/>
                <w:u w:val="none"/>
              </w:rPr>
              <w:t xml:space="preserve">MAX</w:t>
            </w:r>
            <w:r>
              <w:rPr>
                <w:color w:val="00274C"/>
                <w:position w:val="-2"/>
                <w:sz w:val="20"/>
                <w:szCs w:val="20"/>
                <w:u w:val="none"/>
              </w:rPr>
              <w:t xml:space="preserve"> ), une fois que les conditions normales de fonctionnement sont rétablies.</w:t>
            </w:r>
          </w:p>
          <w:p/>
          <w:p>
            <w:pPr>
              <w:widowControl w:val="on"/>
              <w:pBdr/>
              <w:spacing w:before="0" w:after="0" w:line="240" w:lineRule="auto"/>
              <w:ind w:left="0" w:right="0"/>
              <w:jc w:val="left"/>
            </w:pPr>
            <w:r>
              <w:rPr>
                <w:color w:val="00274C"/>
                <w:position w:val="-2"/>
                <w:sz w:val="20"/>
                <w:szCs w:val="20"/>
                <w:u w:val="none"/>
              </w:rPr>
              <w:t xml:space="preserve">
Dans tous les cas, le cliquetis devrait durer </w:t>
            </w:r>
            <w:r>
              <w:rPr>
                <w:b/>
                <w:bCs/>
                <w:color w:val="00274C"/>
                <w:position w:val="-2"/>
                <w:sz w:val="20"/>
                <w:szCs w:val="20"/>
                <w:u w:val="none"/>
              </w:rPr>
              <w:t xml:space="preserve">MAX</w:t>
            </w:r>
            <w:r>
              <w:rPr>
                <w:color w:val="00274C"/>
                <w:position w:val="-2"/>
                <w:sz w:val="20"/>
                <w:szCs w:val="20"/>
                <w:u w:val="none"/>
              </w:rPr>
              <w:t xml:space="preserve"> 30 secondes. Si ce n’est pas le cas, le problème est dû à  la mauvaise qualité de l’huile, à l’usure ou à la saleté qui, entraînée par l’huile, peut s’introduire entre la petite soupape sphérique et son siège à l’intérieur du piston, compromettant ainsi le fonctionnement du poussoir. Il ne restera alors qu’à procéder au remplacement de l’huile ou des poussoirs hydrauliques.</w:t>
            </w:r>
            <w:r>
              <w:rPr>
                <w:color w:val="00274C"/>
                <w:position w:val="-2"/>
                <w:sz w:val="20"/>
                <w:szCs w:val="20"/>
                <w:u w:val="none"/>
              </w:rPr>
              <w:br/>
              <w:br/>
              <w:t xml:space="preserve">La persistance du cliquetis ou d’un bruit anormal pendant de longues périodes doit faire l’objet d’une inspection pour éviter tout dysfonctionnement et, si nécessaire, les poussoirs hydrauliques et l’huile moteur doivent être remplacés.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Manutention des composants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Pompe à injection</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61799835" name="name99386a9fa35d0d419"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47036a9fa35d0d416"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3233093" name="name82276a9fa35d16fda"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87986a9fa35d16fd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Turbocompresseur</w:t>
            </w:r>
            <w:r>
              <w:rPr>
                <w:color w:val="00274C"/>
                <w:position w:val="-2"/>
                <w:sz w:val="20"/>
                <w:szCs w:val="20"/>
                <w:u w:val="none"/>
              </w:rPr>
              <w:br/>
              <w:br/>
              <w:t xml:space="preserve">- Effectuer la manutention seulement à l’aide des points indiqués par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Il est interdit d’effectuer la manutention en utilisant les points indiqués par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5177623" name="name60676a9fa35d1ebb9"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61866a9fa35d1ebb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Que faut-il faire et que ne faut-il pas faire</w:t>
            </w:r>
          </w:p>
          <w:p/>
          <w:p/>
          <w:p>
            <w:pPr>
              <w:widowControl w:val="on"/>
              <w:pBdr/>
              <w:spacing w:before="0" w:after="0" w:line="262" w:lineRule="auto"/>
              <w:ind w:left="0" w:right="0"/>
              <w:jc w:val="left"/>
              <w:textAlignment w:val="center"/>
            </w:pPr>
            <w:r>
              <w:rPr>
                <w:b/>
                <w:bCs/>
                <w:color w:val="00274C"/>
                <w:position w:val="-2"/>
                <w:sz w:val="20"/>
                <w:szCs w:val="20"/>
                <w:u w:val="none"/>
              </w:rPr>
              <w:t xml:space="preserve">Que faut-il faire: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les bouchons de protection soient présents sur toutes les ouvertures du turbo.</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Garantir la pré-lubrification du turbocompresseur.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Contrôler périodiquement que les joints soient étanches à l'huile et à l'air.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Utiliser une huile lubrifiante conforme aux spécifications décrites dans le </w:t>
            </w:r>
            <w:hyperlink r:id="rId44586a9fa35d20912"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Vérifier le bon niveau d'huile dans le moteur.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Avant d'éteindre après utilisation, faire tourner le moteur au régime minimum ou sans charge pendant 1 minute environ.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S'assurer que les intervalles des contrôles et d'entretien du moteur soient respectés conformément aux indications des </w:t>
            </w:r>
            <w:hyperlink r:id="rId59156a9fa35d2114f" w:history="1">
              <w:r>
                <w:rPr>
                  <w:rStyle w:val="DefaultParagraphFontPHPDOCX"/>
                  <w:b/>
                  <w:bCs/>
                  <w:color w:val="0000FF"/>
                  <w:position w:val="-2"/>
                  <w:sz w:val="20"/>
                  <w:szCs w:val="20"/>
                  <w:u w:val="none"/>
                </w:rPr>
                <w:t xml:space="preserve">Tab. 2.8 et 2.9</w:t>
              </w:r>
            </w:hyperlink>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S'assurer que le moteur et les équipements soient utilisés correctement pour ne pas compromettre la durée de vie du turbocompresseur.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Que ne faut-il pas faire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conserver les turbocompresseurs dans des lieux humides et mouillés s'ils sont hors de leur emballage d'origine.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exposer les turbocompresseurs à la poussière et à la saleté s'ils sont hors de leur emballage d'origine.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soulever ni tenir le turbocompresseur par la tige de l'actionneur s'il est hors de son emballage d'origine.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ajouter d'additifs dans l'huile lubrifiante et carburante, sauf indications contraires de Kohler.</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augmenter le régime du moteur ni appliquer de charges juste après le démarrage.</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intervenir sur les réglages de l'actionneur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0"/>
                <w:sz w:val="20"/>
                <w:szCs w:val="20"/>
                <w:u w:val="none"/>
              </w:rPr>
              <w:t xml:space="preserve">Ne pas laisser en marche le véhicule / moteur au minimum pendant plus de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Règles pratiques opérationnelles</w:t>
            </w:r>
            <w:r>
              <w:rPr>
                <w:color w:val="00274C"/>
                <w:position w:val="-2"/>
                <w:sz w:val="20"/>
                <w:szCs w:val="20"/>
                <w:u w:val="none"/>
              </w:rPr>
              <w:br/>
              <w:br/>
              <w:t xml:space="preserve">Les utilisateurs peuvent contribuer à ce que leur turbocompresseur fonctionnent correctement plus longtemps si les règles décrites ci-dessous sont suivies.</w:t>
            </w:r>
          </w:p>
          <w:p>
            <w:pPr>
              <w:numPr>
                <w:ilvl w:val="0"/>
                <w:numId w:val="3375"/>
              </w:numPr>
              <w:spacing w:before="0" w:after="0" w:line="262" w:lineRule="auto"/>
              <w:jc w:val="left"/>
              <w:rPr>
                <w:color w:val="00274C"/>
                <w:sz w:val="20"/>
                <w:szCs w:val="20"/>
              </w:rPr>
            </w:pPr>
            <w:r>
              <w:rPr>
                <w:b/>
                <w:bCs/>
                <w:color w:val="00274C"/>
                <w:position w:val="-2"/>
                <w:sz w:val="20"/>
                <w:szCs w:val="20"/>
                <w:u w:val="none"/>
              </w:rPr>
              <w:br/>
              <w:br/>
              <w:t xml:space="preserve">Démarrage</w:t>
            </w:r>
            <w:r>
              <w:rPr>
                <w:color w:val="00274C"/>
                <w:position w:val="-2"/>
                <w:sz w:val="20"/>
                <w:szCs w:val="20"/>
                <w:u w:val="none"/>
              </w:rPr>
              <w:br/>
              <w:t xml:space="preserve">Démarrer le moteur au régime minimum de tours ou sans charge pendant environ une minute. La pression de travail de l'huile est atteinte après quelques secondes et permet aux parties en mouvement de chauffer et de se lubrifier. Augmenter les tours du moteur dès le démarrage signifie faire tourner le turbocompresseur à une vitesse élevée en conditions de lubrification non optimales, et peut compromettre la durée de vie du compresseur</w:t>
            </w:r>
          </w:p>
          <w:p>
            <w:pPr>
              <w:numPr>
                <w:ilvl w:val="0"/>
                <w:numId w:val="3375"/>
              </w:numPr>
              <w:spacing w:before="0" w:after="0" w:line="262" w:lineRule="auto"/>
              <w:jc w:val="left"/>
              <w:rPr>
                <w:color w:val="00274C"/>
                <w:sz w:val="20"/>
                <w:szCs w:val="20"/>
              </w:rPr>
            </w:pPr>
            <w:r>
              <w:rPr>
                <w:b/>
                <w:bCs/>
                <w:color w:val="00274C"/>
                <w:position w:val="-2"/>
                <w:sz w:val="20"/>
                <w:szCs w:val="20"/>
                <w:u w:val="none"/>
              </w:rPr>
              <w:t xml:space="preserve">Après l'entretien ou une nouvelle installation</w:t>
            </w:r>
            <w:r>
              <w:rPr>
                <w:color w:val="00274C"/>
                <w:position w:val="-2"/>
                <w:sz w:val="20"/>
                <w:szCs w:val="20"/>
                <w:u w:val="none"/>
              </w:rPr>
              <w:t xml:space="preserve"> Effectuer la pré-lubrification en remplissant complètement le conduit de refoulement de l'huile B avec de l'huile neuve.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Démarrer le moteur au régime minimum de tours ou sans charge pendant quelques minutes afin de garantir un fonctionnement satisfaisant de l'huile et des systèmes de paliers..</w:t>
            </w:r>
          </w:p>
          <w:p>
            <w:pPr>
              <w:numPr>
                <w:ilvl w:val="0"/>
                <w:numId w:val="3375"/>
              </w:numPr>
              <w:spacing w:before="0" w:after="0" w:line="262" w:lineRule="auto"/>
              <w:jc w:val="left"/>
              <w:rPr>
                <w:color w:val="00274C"/>
                <w:sz w:val="20"/>
                <w:szCs w:val="20"/>
              </w:rPr>
            </w:pPr>
            <w:r>
              <w:rPr>
                <w:b/>
                <w:bCs/>
                <w:color w:val="00274C"/>
                <w:position w:val="-2"/>
                <w:sz w:val="20"/>
                <w:szCs w:val="20"/>
                <w:u w:val="none"/>
              </w:rPr>
              <w:t xml:space="preserve">Air à basse température ou inactivité du moteur</w:t>
            </w:r>
            <w:r>
              <w:rPr>
                <w:color w:val="00274C"/>
                <w:position w:val="-2"/>
                <w:sz w:val="20"/>
                <w:szCs w:val="20"/>
                <w:u w:val="none"/>
              </w:rPr>
              <w:br/>
              <w:t xml:space="preserve">Si le moteur est resté inactif pendant un certain temps ou si la température de l'air est très basse, démarrer le moteur au régime minimum de rotation ou sans charge pendant quelques minutes.</w:t>
            </w:r>
          </w:p>
          <w:p>
            <w:pPr>
              <w:numPr>
                <w:ilvl w:val="0"/>
                <w:numId w:val="3375"/>
              </w:numPr>
              <w:spacing w:before="0" w:after="0" w:line="262" w:lineRule="auto"/>
              <w:jc w:val="left"/>
              <w:rPr>
                <w:color w:val="00274C"/>
                <w:sz w:val="20"/>
                <w:szCs w:val="20"/>
              </w:rPr>
            </w:pPr>
            <w:r>
              <w:rPr>
                <w:b/>
                <w:bCs/>
                <w:color w:val="00274C"/>
                <w:position w:val="-2"/>
                <w:sz w:val="20"/>
                <w:szCs w:val="20"/>
                <w:u w:val="none"/>
              </w:rPr>
              <w:t xml:space="preserve">Arrêt du moteur</w:t>
            </w:r>
            <w:r>
              <w:rPr>
                <w:color w:val="00274C"/>
                <w:position w:val="-2"/>
                <w:sz w:val="20"/>
                <w:szCs w:val="20"/>
                <w:u w:val="none"/>
              </w:rPr>
              <w:br/>
              <w:t xml:space="preserve">Avant d’arrêter le moteur après une activité intense, il faut permettre le refroidissement du turbocompresseur. Il est ensuite nécessaire de laisser le moteur au régime minimum de rotation ou sans charge pendant au moins 2 minutes pour permettre au turbocompresseur de refroidir.</w:t>
            </w:r>
          </w:p>
          <w:p>
            <w:pPr>
              <w:numPr>
                <w:ilvl w:val="0"/>
                <w:numId w:val="3375"/>
              </w:numPr>
              <w:spacing w:before="0" w:after="0" w:line="262" w:lineRule="auto"/>
              <w:jc w:val="left"/>
              <w:rPr>
                <w:color w:val="00274C"/>
                <w:sz w:val="20"/>
                <w:szCs w:val="20"/>
              </w:rPr>
            </w:pPr>
            <w:r>
              <w:rPr>
                <w:b/>
                <w:bCs/>
                <w:color w:val="00274C"/>
                <w:position w:val="-2"/>
                <w:sz w:val="20"/>
                <w:szCs w:val="20"/>
                <w:u w:val="none"/>
              </w:rPr>
              <w:t xml:space="preserve">Moteur au régime minimum</w:t>
            </w:r>
            <w:r>
              <w:rPr>
                <w:color w:val="00274C"/>
                <w:position w:val="-2"/>
                <w:sz w:val="20"/>
                <w:szCs w:val="20"/>
                <w:u w:val="none"/>
              </w:rPr>
              <w:t xml:space="preserve"> Éviter d'utiliser le moteur au régime minimum de tours ou sans charge pendant de longues périodes (supérieures à 20-30 minutes).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Lors du fonctionnement au régime minimum ou sans charge, le turbocompresseur est à basse pression dans la chambre d'échappement </w:t>
            </w:r>
            <w:r>
              <w:rPr>
                <w:b/>
                <w:bCs/>
                <w:color w:val="00274C"/>
                <w:position w:val="-2"/>
                <w:sz w:val="20"/>
                <w:szCs w:val="20"/>
                <w:u w:val="none"/>
              </w:rPr>
              <w:t xml:space="preserve">C</w:t>
            </w:r>
            <w:r>
              <w:rPr>
                <w:color w:val="00274C"/>
                <w:position w:val="-2"/>
                <w:sz w:val="20"/>
                <w:szCs w:val="20"/>
                <w:u w:val="none"/>
              </w:rPr>
              <w:t xml:space="preserve"> et de refoulement de l'air </w:t>
            </w:r>
            <w:r>
              <w:rPr>
                <w:b/>
                <w:bCs/>
                <w:color w:val="00274C"/>
                <w:position w:val="-2"/>
                <w:sz w:val="20"/>
                <w:szCs w:val="20"/>
                <w:u w:val="none"/>
              </w:rPr>
              <w:t xml:space="preserve">D</w:t>
            </w:r>
            <w:r>
              <w:rPr>
                <w:color w:val="00274C"/>
                <w:position w:val="-2"/>
                <w:sz w:val="20"/>
                <w:szCs w:val="20"/>
                <w:u w:val="none"/>
              </w:rPr>
              <w:t xml:space="preserve"> , ce qui peut provoquer des écoulements d'huile par les joints d'étanchéité E aux extrémités de l'arbre. Même si cela ne provoque aucun dommage, cela peut être la cause de fumée bleue au cours de l'échappement lorsqu'on augmente à nouveau le nombre de tours et la charge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4703519" name="name27206a9fa35d2d96f"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68346a9fa35d2d96a"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72910705" name="name9996a9fa35d369c7"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37866a9fa35d369c4"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Avant d'installer un nouveau turbocompresseur</w:t>
            </w: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850741" name="name38536a9fa35d3d2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796a9fa35d3d2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Ne pas retirer le turbocompresseur de la boite avec une seule main.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Ne pas le soulever du coté admission.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Retirer le turbocompresseur de la boite avec vos deux mains.</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S'assurer de porter des gants propres.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1766656" name="name76336a9fa35d47622"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62036a9fa35d4761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3376"/>
              </w:numPr>
              <w:spacing w:before="0" w:after="0" w:line="262" w:lineRule="auto"/>
              <w:jc w:val="left"/>
              <w:rPr>
                <w:color w:val="00274C"/>
                <w:sz w:val="20"/>
                <w:szCs w:val="20"/>
              </w:rPr>
            </w:pPr>
            <w:r>
              <w:rPr>
                <w:color w:val="00274C"/>
                <w:position w:val="-2"/>
                <w:sz w:val="20"/>
                <w:szCs w:val="20"/>
                <w:u w:val="none"/>
              </w:rPr>
              <w:t xml:space="preserve">Éviter de le soulever du côté de l'admission </w:t>
            </w:r>
            <w:r>
              <w:rPr>
                <w:b/>
                <w:bCs/>
                <w:color w:val="00274C"/>
                <w:position w:val="-2"/>
                <w:sz w:val="20"/>
                <w:szCs w:val="20"/>
                <w:u w:val="none"/>
              </w:rPr>
              <w:t xml:space="preserve">G</w:t>
            </w:r>
            <w:r>
              <w:rPr>
                <w:color w:val="00274C"/>
                <w:position w:val="-2"/>
                <w:sz w:val="20"/>
                <w:szCs w:val="20"/>
                <w:u w:val="none"/>
              </w:rPr>
              <w:t xml:space="preserve"> .</w:t>
            </w:r>
          </w:p>
          <w:p>
            <w:pPr>
              <w:numPr>
                <w:ilvl w:val="0"/>
                <w:numId w:val="3376"/>
              </w:numPr>
              <w:spacing w:before="0" w:after="0" w:line="262" w:lineRule="auto"/>
              <w:jc w:val="left"/>
              <w:rPr>
                <w:color w:val="00274C"/>
                <w:sz w:val="20"/>
                <w:szCs w:val="20"/>
              </w:rPr>
            </w:pPr>
            <w:r>
              <w:rPr>
                <w:color w:val="00274C"/>
                <w:position w:val="-2"/>
                <w:sz w:val="20"/>
                <w:szCs w:val="20"/>
                <w:u w:val="none"/>
              </w:rPr>
              <w:t xml:space="preserve">Retirer le bouchon de protection </w:t>
            </w:r>
            <w:r>
              <w:rPr>
                <w:b/>
                <w:bCs/>
                <w:color w:val="00274C"/>
                <w:position w:val="-2"/>
                <w:sz w:val="20"/>
                <w:szCs w:val="20"/>
                <w:u w:val="none"/>
              </w:rPr>
              <w:t xml:space="preserve">F</w:t>
            </w:r>
            <w:r>
              <w:rPr>
                <w:color w:val="00274C"/>
                <w:position w:val="-2"/>
                <w:sz w:val="20"/>
                <w:szCs w:val="20"/>
                <w:u w:val="none"/>
              </w:rPr>
              <w:t xml:space="preserve"> et vérifier la présence éventuelle de jeux axiaux et radiaux excessifs de l'arbre.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9982656" name="name86316a9fa35d4e893"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40836a9fa35d4e89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3377"/>
              </w:numPr>
              <w:spacing w:before="0" w:after="0" w:line="262" w:lineRule="auto"/>
              <w:jc w:val="left"/>
              <w:rPr>
                <w:color w:val="00274C"/>
                <w:sz w:val="20"/>
                <w:szCs w:val="20"/>
              </w:rPr>
            </w:pPr>
            <w:r>
              <w:rPr>
                <w:color w:val="00274C"/>
                <w:position w:val="-2"/>
                <w:sz w:val="20"/>
                <w:szCs w:val="20"/>
                <w:u w:val="none"/>
              </w:rPr>
              <w:t xml:space="preserve">Contrôler la présence d'éventuels signes de frottement de la turbine sur le corps du turbocompresseur.</w:t>
            </w:r>
          </w:p>
          <w:p>
            <w:pPr>
              <w:numPr>
                <w:ilvl w:val="0"/>
                <w:numId w:val="3377"/>
              </w:numPr>
              <w:spacing w:before="0" w:after="0" w:line="262" w:lineRule="auto"/>
              <w:jc w:val="left"/>
              <w:rPr>
                <w:color w:val="00274C"/>
                <w:sz w:val="20"/>
                <w:szCs w:val="20"/>
              </w:rPr>
            </w:pPr>
            <w:r>
              <w:rPr>
                <w:color w:val="00274C"/>
                <w:position w:val="-2"/>
                <w:sz w:val="20"/>
                <w:szCs w:val="20"/>
                <w:u w:val="none"/>
              </w:rPr>
              <w:t xml:space="preserve">Contrôler la présence d'éventuelles traces de fuite d'huile sur le corps du turbocompresseur.</w:t>
            </w:r>
          </w:p>
          <w:p>
            <w:pPr>
              <w:numPr>
                <w:ilvl w:val="0"/>
                <w:numId w:val="3377"/>
              </w:numPr>
              <w:spacing w:before="0" w:after="0" w:line="262" w:lineRule="auto"/>
              <w:jc w:val="left"/>
              <w:rPr>
                <w:color w:val="00274C"/>
                <w:sz w:val="20"/>
                <w:szCs w:val="20"/>
              </w:rPr>
            </w:pPr>
            <w:r>
              <w:rPr>
                <w:color w:val="00274C"/>
                <w:position w:val="-2"/>
                <w:sz w:val="20"/>
                <w:szCs w:val="20"/>
                <w:u w:val="none"/>
              </w:rPr>
              <w:t xml:space="preserve">Après avoir effectué tous les contrôles, remettre en place le capuchon </w:t>
            </w:r>
            <w:r>
              <w:rPr>
                <w:b/>
                <w:bCs/>
                <w:color w:val="00274C"/>
                <w:position w:val="-2"/>
                <w:sz w:val="20"/>
                <w:szCs w:val="20"/>
                <w:u w:val="none"/>
              </w:rPr>
              <w:t xml:space="preserve">F</w:t>
            </w:r>
            <w:r>
              <w:rPr>
                <w:color w:val="00274C"/>
                <w:position w:val="-2"/>
                <w:sz w:val="20"/>
                <w:szCs w:val="20"/>
                <w:u w:val="none"/>
              </w:rPr>
              <w:t xml:space="preserve"> sur l'entrée d'admission H du turbocompresseur et ne pas l'enlever tant que le montage n'est pas achevé.</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78201" name="name27306a9fa35d56962"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7036a9fa35d5695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3378"/>
              </w:numPr>
              <w:spacing w:before="0" w:after="0" w:line="262" w:lineRule="auto"/>
              <w:jc w:val="left"/>
              <w:rPr>
                <w:color w:val="00274C"/>
                <w:sz w:val="20"/>
                <w:szCs w:val="20"/>
              </w:rPr>
            </w:pPr>
            <w:r>
              <w:rPr>
                <w:color w:val="00274C"/>
                <w:position w:val="-2"/>
                <w:sz w:val="20"/>
                <w:szCs w:val="20"/>
                <w:u w:val="none"/>
              </w:rPr>
              <w:t xml:space="preserve">Vérifier que les vis soient montées correctement et vernies.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3353873" name="name61046a9fa35d5dc1f"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92556a9fa35d5dc1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Instructions pour l'installation</w:t>
            </w:r>
          </w:p>
          <w:p>
            <w:pPr>
              <w:numPr>
                <w:ilvl w:val="0"/>
                <w:numId w:val="3379"/>
              </w:numPr>
              <w:spacing w:before="0" w:after="0" w:line="262" w:lineRule="auto"/>
              <w:jc w:val="left"/>
              <w:rPr>
                <w:color w:val="00274C"/>
                <w:sz w:val="20"/>
                <w:szCs w:val="20"/>
              </w:rPr>
            </w:pPr>
            <w:r>
              <w:rPr>
                <w:color w:val="00274C"/>
                <w:position w:val="-2"/>
                <w:sz w:val="20"/>
                <w:szCs w:val="20"/>
                <w:u w:val="none"/>
              </w:rPr>
              <w:br/>
              <w:br/>
              <w:t xml:space="preserve">Retirer avec attention les bouchons de protection uniquement au moment du montage.  </w:t>
            </w:r>
            <w:r>
              <w:rPr>
                <w:color w:val="00274C"/>
                <w:position w:val="-2"/>
                <w:sz w:val="20"/>
                <w:szCs w:val="20"/>
                <w:u w:val="none"/>
              </w:rPr>
              <w:br/>
              <w:t xml:space="preserve">Faire attention à ne pas endommager les bouchons lors de leur retrait.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4729677" name="name35396a9fa35d6532d"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1646a9fa35d6532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Instructions pour le remplacement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Toujours identifier la cause de la rupture du turbocompresseur avant de le remplacer. Éliminer la cause ayant provoqué la rupture du turbocompresseur avant de le remplacer par un nouveau.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cas de doute, contacter le service d'assistance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980145" name="name79196a9fa35d6ae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776a9fa35d6ae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Le non-respect de ces instructions peut provoquer des dommages au turbocompresseur et dans ce cas, la garantie n'est plus valable.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La modification de l'étalonnage du turbocompresseur endommage le turbocompresseur ou le moteur.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Utiliser les bons joints d'étanchéité et éviter d'obstruer les trous lors du montage de ceux-ci.</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Se reporter au manuel du moteur/véhicule pour : le bon type d'huile et la quantité, le couple de serrage des composants et les instructions d'installation.</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Si le joint couvre une partie du trou d'entrée de l'huile, il réduit l'alimentation de l'huile au turbo, si une partie du joint se détache, cela peut totalement arrêter le flux d'huile.</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Éviter la saleté / les détritus pendant l'installation du turbocompresseur.</w:t>
            </w:r>
          </w:p>
          <w:p>
            <w:pPr>
              <w:numPr>
                <w:ilvl w:val="0"/>
                <w:numId w:val="3371"/>
              </w:numPr>
              <w:spacing w:before="0" w:after="0" w:line="262" w:lineRule="auto"/>
              <w:jc w:val="left"/>
              <w:rPr>
                <w:color w:val="00274C"/>
                <w:sz w:val="20"/>
                <w:szCs w:val="20"/>
              </w:rPr>
            </w:pPr>
            <w:r>
              <w:rPr>
                <w:color w:val="00274C"/>
                <w:position w:val="-2"/>
                <w:sz w:val="20"/>
                <w:szCs w:val="20"/>
                <w:u w:val="none"/>
              </w:rPr>
              <w:t xml:space="preserve">Avant de monter le turbocompresseur, vérifier que le code du composant soit correct pour le type de moteur, le montage d'un turbocompresseur incorrect peut endommager le turbo / moteur et dans ce cas, la garantie n'est plus valable.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Dispositif équilibreur (option)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dispositif équilibreur est composé d'un vilebrequin spécifique qui actionne 2 arbres supplémentaires (équilibreurs). Les équilibreurs ont des contrepoids qui s'opposent au mouvement des masses alternées (vilebrequin - bielles - pistons) et leur rotation permet ainsi de réduire les vibrations causées par ces dernières.</w:t>
            </w:r>
            <w:r>
              <w:rPr>
                <w:color w:val="00274C"/>
                <w:position w:val="-2"/>
                <w:sz w:val="20"/>
                <w:szCs w:val="20"/>
                <w:u w:val="none"/>
              </w:rPr>
              <w:br/>
              <w:br/>
              <w:t xml:space="preserve">Le dispositif s'étend sous le vilebrequin, fixé sur le carter et fermé par le carter de l'huile.</w:t>
            </w:r>
            <w:r>
              <w:rPr>
                <w:b/>
                <w:bCs/>
                <w:color w:val="00274C"/>
                <w:position w:val="-2"/>
                <w:sz w:val="20"/>
                <w:szCs w:val="20"/>
                <w:u w:val="none"/>
              </w:rPr>
              <w:br/>
              <w:b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Vilebrequin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Engrenage de commande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de support des arbres équilibreurs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conducteur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Arbre équilibreur conduit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53164639" name="name61146a9fa35d7b679"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62406a9fa35d7b675"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379">
    <w:multiLevelType w:val="hybridMultilevel"/>
    <w:lvl w:ilvl="0" w:tplc="68168355">
      <w:start w:val="1"/>
      <w:numFmt w:val="decimal"/>
      <w:lvlText w:val="%1."/>
      <w:lvlJc w:val="left"/>
      <w:pPr>
        <w:ind w:left="720" w:hanging="360"/>
      </w:pPr>
    </w:lvl>
    <w:lvl w:ilvl="1" w:tplc="68168355" w:tentative="1">
      <w:start w:val="1"/>
      <w:numFmt w:val="lowerLetter"/>
      <w:lvlText w:val="%2."/>
      <w:lvlJc w:val="left"/>
      <w:pPr>
        <w:ind w:left="1440" w:hanging="360"/>
      </w:pPr>
    </w:lvl>
    <w:lvl w:ilvl="2" w:tplc="68168355" w:tentative="1">
      <w:start w:val="1"/>
      <w:numFmt w:val="lowerRoman"/>
      <w:lvlText w:val="%3."/>
      <w:lvlJc w:val="right"/>
      <w:pPr>
        <w:ind w:left="2160" w:hanging="180"/>
      </w:pPr>
    </w:lvl>
    <w:lvl w:ilvl="3" w:tplc="68168355" w:tentative="1">
      <w:start w:val="1"/>
      <w:numFmt w:val="decimal"/>
      <w:lvlText w:val="%4."/>
      <w:lvlJc w:val="left"/>
      <w:pPr>
        <w:ind w:left="2880" w:hanging="360"/>
      </w:pPr>
    </w:lvl>
    <w:lvl w:ilvl="4" w:tplc="68168355" w:tentative="1">
      <w:start w:val="1"/>
      <w:numFmt w:val="lowerLetter"/>
      <w:lvlText w:val="%5."/>
      <w:lvlJc w:val="left"/>
      <w:pPr>
        <w:ind w:left="3600" w:hanging="360"/>
      </w:pPr>
    </w:lvl>
    <w:lvl w:ilvl="5" w:tplc="68168355" w:tentative="1">
      <w:start w:val="1"/>
      <w:numFmt w:val="lowerRoman"/>
      <w:lvlText w:val="%6."/>
      <w:lvlJc w:val="right"/>
      <w:pPr>
        <w:ind w:left="4320" w:hanging="180"/>
      </w:pPr>
    </w:lvl>
    <w:lvl w:ilvl="6" w:tplc="68168355" w:tentative="1">
      <w:start w:val="1"/>
      <w:numFmt w:val="decimal"/>
      <w:lvlText w:val="%7."/>
      <w:lvlJc w:val="left"/>
      <w:pPr>
        <w:ind w:left="5040" w:hanging="360"/>
      </w:pPr>
    </w:lvl>
    <w:lvl w:ilvl="7" w:tplc="68168355" w:tentative="1">
      <w:start w:val="1"/>
      <w:numFmt w:val="lowerLetter"/>
      <w:lvlText w:val="%8."/>
      <w:lvlJc w:val="left"/>
      <w:pPr>
        <w:ind w:left="5760" w:hanging="360"/>
      </w:pPr>
    </w:lvl>
    <w:lvl w:ilvl="8" w:tplc="68168355" w:tentative="1">
      <w:start w:val="1"/>
      <w:numFmt w:val="lowerRoman"/>
      <w:lvlText w:val="%9."/>
      <w:lvlJc w:val="right"/>
      <w:pPr>
        <w:ind w:left="6480" w:hanging="180"/>
      </w:pPr>
    </w:lvl>
  </w:abstractNum>
  <w:abstractNum w:abstractNumId="3378">
    <w:multiLevelType w:val="hybridMultilevel"/>
    <w:lvl w:ilvl="0" w:tplc="22157662">
      <w:start w:val="1"/>
      <w:numFmt w:val="decimal"/>
      <w:lvlText w:val="%1."/>
      <w:lvlJc w:val="left"/>
      <w:pPr>
        <w:ind w:left="720" w:hanging="360"/>
      </w:pPr>
    </w:lvl>
    <w:lvl w:ilvl="1" w:tplc="22157662" w:tentative="1">
      <w:start w:val="1"/>
      <w:numFmt w:val="lowerLetter"/>
      <w:lvlText w:val="%2."/>
      <w:lvlJc w:val="left"/>
      <w:pPr>
        <w:ind w:left="1440" w:hanging="360"/>
      </w:pPr>
    </w:lvl>
    <w:lvl w:ilvl="2" w:tplc="22157662" w:tentative="1">
      <w:start w:val="1"/>
      <w:numFmt w:val="lowerRoman"/>
      <w:lvlText w:val="%3."/>
      <w:lvlJc w:val="right"/>
      <w:pPr>
        <w:ind w:left="2160" w:hanging="180"/>
      </w:pPr>
    </w:lvl>
    <w:lvl w:ilvl="3" w:tplc="22157662" w:tentative="1">
      <w:start w:val="1"/>
      <w:numFmt w:val="decimal"/>
      <w:lvlText w:val="%4."/>
      <w:lvlJc w:val="left"/>
      <w:pPr>
        <w:ind w:left="2880" w:hanging="360"/>
      </w:pPr>
    </w:lvl>
    <w:lvl w:ilvl="4" w:tplc="22157662" w:tentative="1">
      <w:start w:val="1"/>
      <w:numFmt w:val="lowerLetter"/>
      <w:lvlText w:val="%5."/>
      <w:lvlJc w:val="left"/>
      <w:pPr>
        <w:ind w:left="3600" w:hanging="360"/>
      </w:pPr>
    </w:lvl>
    <w:lvl w:ilvl="5" w:tplc="22157662" w:tentative="1">
      <w:start w:val="1"/>
      <w:numFmt w:val="lowerRoman"/>
      <w:lvlText w:val="%6."/>
      <w:lvlJc w:val="right"/>
      <w:pPr>
        <w:ind w:left="4320" w:hanging="180"/>
      </w:pPr>
    </w:lvl>
    <w:lvl w:ilvl="6" w:tplc="22157662" w:tentative="1">
      <w:start w:val="1"/>
      <w:numFmt w:val="decimal"/>
      <w:lvlText w:val="%7."/>
      <w:lvlJc w:val="left"/>
      <w:pPr>
        <w:ind w:left="5040" w:hanging="360"/>
      </w:pPr>
    </w:lvl>
    <w:lvl w:ilvl="7" w:tplc="22157662" w:tentative="1">
      <w:start w:val="1"/>
      <w:numFmt w:val="lowerLetter"/>
      <w:lvlText w:val="%8."/>
      <w:lvlJc w:val="left"/>
      <w:pPr>
        <w:ind w:left="5760" w:hanging="360"/>
      </w:pPr>
    </w:lvl>
    <w:lvl w:ilvl="8" w:tplc="22157662" w:tentative="1">
      <w:start w:val="1"/>
      <w:numFmt w:val="lowerRoman"/>
      <w:lvlText w:val="%9."/>
      <w:lvlJc w:val="right"/>
      <w:pPr>
        <w:ind w:left="6480" w:hanging="180"/>
      </w:pPr>
    </w:lvl>
  </w:abstractNum>
  <w:abstractNum w:abstractNumId="3377">
    <w:multiLevelType w:val="hybridMultilevel"/>
    <w:lvl w:ilvl="0" w:tplc="79375405">
      <w:start w:val="1"/>
      <w:numFmt w:val="decimal"/>
      <w:lvlText w:val="%1."/>
      <w:lvlJc w:val="left"/>
      <w:pPr>
        <w:ind w:left="720" w:hanging="360"/>
      </w:pPr>
    </w:lvl>
    <w:lvl w:ilvl="1" w:tplc="79375405" w:tentative="1">
      <w:start w:val="1"/>
      <w:numFmt w:val="lowerLetter"/>
      <w:lvlText w:val="%2."/>
      <w:lvlJc w:val="left"/>
      <w:pPr>
        <w:ind w:left="1440" w:hanging="360"/>
      </w:pPr>
    </w:lvl>
    <w:lvl w:ilvl="2" w:tplc="79375405" w:tentative="1">
      <w:start w:val="1"/>
      <w:numFmt w:val="lowerRoman"/>
      <w:lvlText w:val="%3."/>
      <w:lvlJc w:val="right"/>
      <w:pPr>
        <w:ind w:left="2160" w:hanging="180"/>
      </w:pPr>
    </w:lvl>
    <w:lvl w:ilvl="3" w:tplc="79375405" w:tentative="1">
      <w:start w:val="1"/>
      <w:numFmt w:val="decimal"/>
      <w:lvlText w:val="%4."/>
      <w:lvlJc w:val="left"/>
      <w:pPr>
        <w:ind w:left="2880" w:hanging="360"/>
      </w:pPr>
    </w:lvl>
    <w:lvl w:ilvl="4" w:tplc="79375405" w:tentative="1">
      <w:start w:val="1"/>
      <w:numFmt w:val="lowerLetter"/>
      <w:lvlText w:val="%5."/>
      <w:lvlJc w:val="left"/>
      <w:pPr>
        <w:ind w:left="3600" w:hanging="360"/>
      </w:pPr>
    </w:lvl>
    <w:lvl w:ilvl="5" w:tplc="79375405" w:tentative="1">
      <w:start w:val="1"/>
      <w:numFmt w:val="lowerRoman"/>
      <w:lvlText w:val="%6."/>
      <w:lvlJc w:val="right"/>
      <w:pPr>
        <w:ind w:left="4320" w:hanging="180"/>
      </w:pPr>
    </w:lvl>
    <w:lvl w:ilvl="6" w:tplc="79375405" w:tentative="1">
      <w:start w:val="1"/>
      <w:numFmt w:val="decimal"/>
      <w:lvlText w:val="%7."/>
      <w:lvlJc w:val="left"/>
      <w:pPr>
        <w:ind w:left="5040" w:hanging="360"/>
      </w:pPr>
    </w:lvl>
    <w:lvl w:ilvl="7" w:tplc="79375405" w:tentative="1">
      <w:start w:val="1"/>
      <w:numFmt w:val="lowerLetter"/>
      <w:lvlText w:val="%8."/>
      <w:lvlJc w:val="left"/>
      <w:pPr>
        <w:ind w:left="5760" w:hanging="360"/>
      </w:pPr>
    </w:lvl>
    <w:lvl w:ilvl="8" w:tplc="79375405" w:tentative="1">
      <w:start w:val="1"/>
      <w:numFmt w:val="lowerRoman"/>
      <w:lvlText w:val="%9."/>
      <w:lvlJc w:val="right"/>
      <w:pPr>
        <w:ind w:left="6480" w:hanging="180"/>
      </w:pPr>
    </w:lvl>
  </w:abstractNum>
  <w:abstractNum w:abstractNumId="3376">
    <w:multiLevelType w:val="hybridMultilevel"/>
    <w:lvl w:ilvl="0" w:tplc="75540343">
      <w:start w:val="1"/>
      <w:numFmt w:val="decimal"/>
      <w:lvlText w:val="%1."/>
      <w:lvlJc w:val="left"/>
      <w:pPr>
        <w:ind w:left="720" w:hanging="360"/>
      </w:pPr>
    </w:lvl>
    <w:lvl w:ilvl="1" w:tplc="75540343" w:tentative="1">
      <w:start w:val="1"/>
      <w:numFmt w:val="lowerLetter"/>
      <w:lvlText w:val="%2."/>
      <w:lvlJc w:val="left"/>
      <w:pPr>
        <w:ind w:left="1440" w:hanging="360"/>
      </w:pPr>
    </w:lvl>
    <w:lvl w:ilvl="2" w:tplc="75540343" w:tentative="1">
      <w:start w:val="1"/>
      <w:numFmt w:val="lowerRoman"/>
      <w:lvlText w:val="%3."/>
      <w:lvlJc w:val="right"/>
      <w:pPr>
        <w:ind w:left="2160" w:hanging="180"/>
      </w:pPr>
    </w:lvl>
    <w:lvl w:ilvl="3" w:tplc="75540343" w:tentative="1">
      <w:start w:val="1"/>
      <w:numFmt w:val="decimal"/>
      <w:lvlText w:val="%4."/>
      <w:lvlJc w:val="left"/>
      <w:pPr>
        <w:ind w:left="2880" w:hanging="360"/>
      </w:pPr>
    </w:lvl>
    <w:lvl w:ilvl="4" w:tplc="75540343" w:tentative="1">
      <w:start w:val="1"/>
      <w:numFmt w:val="lowerLetter"/>
      <w:lvlText w:val="%5."/>
      <w:lvlJc w:val="left"/>
      <w:pPr>
        <w:ind w:left="3600" w:hanging="360"/>
      </w:pPr>
    </w:lvl>
    <w:lvl w:ilvl="5" w:tplc="75540343" w:tentative="1">
      <w:start w:val="1"/>
      <w:numFmt w:val="lowerRoman"/>
      <w:lvlText w:val="%6."/>
      <w:lvlJc w:val="right"/>
      <w:pPr>
        <w:ind w:left="4320" w:hanging="180"/>
      </w:pPr>
    </w:lvl>
    <w:lvl w:ilvl="6" w:tplc="75540343" w:tentative="1">
      <w:start w:val="1"/>
      <w:numFmt w:val="decimal"/>
      <w:lvlText w:val="%7."/>
      <w:lvlJc w:val="left"/>
      <w:pPr>
        <w:ind w:left="5040" w:hanging="360"/>
      </w:pPr>
    </w:lvl>
    <w:lvl w:ilvl="7" w:tplc="75540343" w:tentative="1">
      <w:start w:val="1"/>
      <w:numFmt w:val="lowerLetter"/>
      <w:lvlText w:val="%8."/>
      <w:lvlJc w:val="left"/>
      <w:pPr>
        <w:ind w:left="5760" w:hanging="360"/>
      </w:pPr>
    </w:lvl>
    <w:lvl w:ilvl="8" w:tplc="75540343" w:tentative="1">
      <w:start w:val="1"/>
      <w:numFmt w:val="lowerRoman"/>
      <w:lvlText w:val="%9."/>
      <w:lvlJc w:val="right"/>
      <w:pPr>
        <w:ind w:left="6480" w:hanging="180"/>
      </w:pPr>
    </w:lvl>
  </w:abstractNum>
  <w:abstractNum w:abstractNumId="3375">
    <w:multiLevelType w:val="hybridMultilevel"/>
    <w:lvl w:ilvl="0" w:tplc="53914736">
      <w:start w:val="1"/>
      <w:numFmt w:val="decimal"/>
      <w:lvlText w:val="%1."/>
      <w:lvlJc w:val="left"/>
      <w:pPr>
        <w:ind w:left="720" w:hanging="360"/>
      </w:pPr>
    </w:lvl>
    <w:lvl w:ilvl="1" w:tplc="53914736" w:tentative="1">
      <w:start w:val="1"/>
      <w:numFmt w:val="lowerLetter"/>
      <w:lvlText w:val="%2."/>
      <w:lvlJc w:val="left"/>
      <w:pPr>
        <w:ind w:left="1440" w:hanging="360"/>
      </w:pPr>
    </w:lvl>
    <w:lvl w:ilvl="2" w:tplc="53914736" w:tentative="1">
      <w:start w:val="1"/>
      <w:numFmt w:val="lowerRoman"/>
      <w:lvlText w:val="%3."/>
      <w:lvlJc w:val="right"/>
      <w:pPr>
        <w:ind w:left="2160" w:hanging="180"/>
      </w:pPr>
    </w:lvl>
    <w:lvl w:ilvl="3" w:tplc="53914736" w:tentative="1">
      <w:start w:val="1"/>
      <w:numFmt w:val="decimal"/>
      <w:lvlText w:val="%4."/>
      <w:lvlJc w:val="left"/>
      <w:pPr>
        <w:ind w:left="2880" w:hanging="360"/>
      </w:pPr>
    </w:lvl>
    <w:lvl w:ilvl="4" w:tplc="53914736" w:tentative="1">
      <w:start w:val="1"/>
      <w:numFmt w:val="lowerLetter"/>
      <w:lvlText w:val="%5."/>
      <w:lvlJc w:val="left"/>
      <w:pPr>
        <w:ind w:left="3600" w:hanging="360"/>
      </w:pPr>
    </w:lvl>
    <w:lvl w:ilvl="5" w:tplc="53914736" w:tentative="1">
      <w:start w:val="1"/>
      <w:numFmt w:val="lowerRoman"/>
      <w:lvlText w:val="%6."/>
      <w:lvlJc w:val="right"/>
      <w:pPr>
        <w:ind w:left="4320" w:hanging="180"/>
      </w:pPr>
    </w:lvl>
    <w:lvl w:ilvl="6" w:tplc="53914736" w:tentative="1">
      <w:start w:val="1"/>
      <w:numFmt w:val="decimal"/>
      <w:lvlText w:val="%7."/>
      <w:lvlJc w:val="left"/>
      <w:pPr>
        <w:ind w:left="5040" w:hanging="360"/>
      </w:pPr>
    </w:lvl>
    <w:lvl w:ilvl="7" w:tplc="53914736" w:tentative="1">
      <w:start w:val="1"/>
      <w:numFmt w:val="lowerLetter"/>
      <w:lvlText w:val="%8."/>
      <w:lvlJc w:val="left"/>
      <w:pPr>
        <w:ind w:left="5760" w:hanging="360"/>
      </w:pPr>
    </w:lvl>
    <w:lvl w:ilvl="8" w:tplc="53914736" w:tentative="1">
      <w:start w:val="1"/>
      <w:numFmt w:val="lowerRoman"/>
      <w:lvlText w:val="%9."/>
      <w:lvlJc w:val="right"/>
      <w:pPr>
        <w:ind w:left="6480" w:hanging="180"/>
      </w:pPr>
    </w:lvl>
  </w:abstractNum>
  <w:abstractNum w:abstractNumId="3374">
    <w:multiLevelType w:val="hybridMultilevel"/>
    <w:lvl w:ilvl="0" w:tplc="94073796">
      <w:start w:val="1"/>
      <w:numFmt w:val="decimal"/>
      <w:lvlText w:val="%1."/>
      <w:lvlJc w:val="left"/>
      <w:pPr>
        <w:ind w:left="720" w:hanging="360"/>
      </w:pPr>
    </w:lvl>
    <w:lvl w:ilvl="1" w:tplc="94073796" w:tentative="1">
      <w:start w:val="1"/>
      <w:numFmt w:val="decimal"/>
      <w:lvlText w:val="%2."/>
      <w:lvlJc w:val="left"/>
      <w:pPr>
        <w:ind w:left="1440" w:hanging="360"/>
      </w:pPr>
    </w:lvl>
    <w:lvl w:ilvl="2" w:tplc="94073796" w:tentative="1">
      <w:start w:val="1"/>
      <w:numFmt w:val="lowerRoman"/>
      <w:lvlText w:val="%3."/>
      <w:lvlJc w:val="right"/>
      <w:pPr>
        <w:ind w:left="2160" w:hanging="180"/>
      </w:pPr>
    </w:lvl>
    <w:lvl w:ilvl="3" w:tplc="94073796" w:tentative="1">
      <w:start w:val="1"/>
      <w:numFmt w:val="decimal"/>
      <w:lvlText w:val="%4."/>
      <w:lvlJc w:val="left"/>
      <w:pPr>
        <w:ind w:left="2880" w:hanging="360"/>
      </w:pPr>
    </w:lvl>
    <w:lvl w:ilvl="4" w:tplc="94073796" w:tentative="1">
      <w:start w:val="1"/>
      <w:numFmt w:val="lowerLetter"/>
      <w:lvlText w:val="%5."/>
      <w:lvlJc w:val="left"/>
      <w:pPr>
        <w:ind w:left="3600" w:hanging="360"/>
      </w:pPr>
    </w:lvl>
    <w:lvl w:ilvl="5" w:tplc="94073796" w:tentative="1">
      <w:start w:val="1"/>
      <w:numFmt w:val="lowerRoman"/>
      <w:lvlText w:val="%6."/>
      <w:lvlJc w:val="right"/>
      <w:pPr>
        <w:ind w:left="4320" w:hanging="180"/>
      </w:pPr>
    </w:lvl>
    <w:lvl w:ilvl="6" w:tplc="94073796" w:tentative="1">
      <w:start w:val="1"/>
      <w:numFmt w:val="decimal"/>
      <w:lvlText w:val="%7."/>
      <w:lvlJc w:val="left"/>
      <w:pPr>
        <w:ind w:left="5040" w:hanging="360"/>
      </w:pPr>
    </w:lvl>
    <w:lvl w:ilvl="7" w:tplc="94073796" w:tentative="1">
      <w:start w:val="1"/>
      <w:numFmt w:val="lowerLetter"/>
      <w:lvlText w:val="%8."/>
      <w:lvlJc w:val="left"/>
      <w:pPr>
        <w:ind w:left="5760" w:hanging="360"/>
      </w:pPr>
    </w:lvl>
    <w:lvl w:ilvl="8" w:tplc="94073796" w:tentative="1">
      <w:start w:val="1"/>
      <w:numFmt w:val="lowerRoman"/>
      <w:lvlText w:val="%9."/>
      <w:lvlJc w:val="right"/>
      <w:pPr>
        <w:ind w:left="6480" w:hanging="180"/>
      </w:pPr>
    </w:lvl>
  </w:abstractNum>
  <w:abstractNum w:abstractNumId="3373">
    <w:multiLevelType w:val="hybridMultilevel"/>
    <w:lvl w:ilvl="0" w:tplc="58430422">
      <w:start w:val="1"/>
      <w:numFmt w:val="decimal"/>
      <w:lvlText w:val="%1."/>
      <w:lvlJc w:val="left"/>
      <w:pPr>
        <w:ind w:left="720" w:hanging="360"/>
      </w:pPr>
    </w:lvl>
    <w:lvl w:ilvl="1" w:tplc="58430422" w:tentative="1">
      <w:start w:val="1"/>
      <w:numFmt w:val="lowerLetter"/>
      <w:lvlText w:val="%2."/>
      <w:lvlJc w:val="left"/>
      <w:pPr>
        <w:ind w:left="1440" w:hanging="360"/>
      </w:pPr>
    </w:lvl>
    <w:lvl w:ilvl="2" w:tplc="58430422" w:tentative="1">
      <w:start w:val="1"/>
      <w:numFmt w:val="lowerRoman"/>
      <w:lvlText w:val="%3."/>
      <w:lvlJc w:val="right"/>
      <w:pPr>
        <w:ind w:left="2160" w:hanging="180"/>
      </w:pPr>
    </w:lvl>
    <w:lvl w:ilvl="3" w:tplc="58430422" w:tentative="1">
      <w:start w:val="1"/>
      <w:numFmt w:val="decimal"/>
      <w:lvlText w:val="%4."/>
      <w:lvlJc w:val="left"/>
      <w:pPr>
        <w:ind w:left="2880" w:hanging="360"/>
      </w:pPr>
    </w:lvl>
    <w:lvl w:ilvl="4" w:tplc="58430422" w:tentative="1">
      <w:start w:val="1"/>
      <w:numFmt w:val="lowerLetter"/>
      <w:lvlText w:val="%5."/>
      <w:lvlJc w:val="left"/>
      <w:pPr>
        <w:ind w:left="3600" w:hanging="360"/>
      </w:pPr>
    </w:lvl>
    <w:lvl w:ilvl="5" w:tplc="58430422" w:tentative="1">
      <w:start w:val="1"/>
      <w:numFmt w:val="lowerRoman"/>
      <w:lvlText w:val="%6."/>
      <w:lvlJc w:val="right"/>
      <w:pPr>
        <w:ind w:left="4320" w:hanging="180"/>
      </w:pPr>
    </w:lvl>
    <w:lvl w:ilvl="6" w:tplc="58430422" w:tentative="1">
      <w:start w:val="1"/>
      <w:numFmt w:val="decimal"/>
      <w:lvlText w:val="%7."/>
      <w:lvlJc w:val="left"/>
      <w:pPr>
        <w:ind w:left="5040" w:hanging="360"/>
      </w:pPr>
    </w:lvl>
    <w:lvl w:ilvl="7" w:tplc="58430422" w:tentative="1">
      <w:start w:val="1"/>
      <w:numFmt w:val="lowerLetter"/>
      <w:lvlText w:val="%8."/>
      <w:lvlJc w:val="left"/>
      <w:pPr>
        <w:ind w:left="5760" w:hanging="360"/>
      </w:pPr>
    </w:lvl>
    <w:lvl w:ilvl="8" w:tplc="58430422" w:tentative="1">
      <w:start w:val="1"/>
      <w:numFmt w:val="lowerRoman"/>
      <w:lvlText w:val="%9."/>
      <w:lvlJc w:val="right"/>
      <w:pPr>
        <w:ind w:left="6480" w:hanging="180"/>
      </w:pPr>
    </w:lvl>
  </w:abstractNum>
  <w:abstractNum w:abstractNumId="3372">
    <w:multiLevelType w:val="hybridMultilevel"/>
    <w:lvl w:ilvl="0" w:tplc="81708761">
      <w:start w:val="1"/>
      <w:numFmt w:val="decimal"/>
      <w:lvlText w:val="%1."/>
      <w:lvlJc w:val="left"/>
      <w:pPr>
        <w:ind w:left="720" w:hanging="360"/>
      </w:pPr>
    </w:lvl>
    <w:lvl w:ilvl="1" w:tplc="81708761" w:tentative="1">
      <w:start w:val="1"/>
      <w:numFmt w:val="lowerLetter"/>
      <w:lvlText w:val="%2."/>
      <w:lvlJc w:val="left"/>
      <w:pPr>
        <w:ind w:left="1440" w:hanging="360"/>
      </w:pPr>
    </w:lvl>
    <w:lvl w:ilvl="2" w:tplc="81708761" w:tentative="1">
      <w:start w:val="1"/>
      <w:numFmt w:val="lowerRoman"/>
      <w:lvlText w:val="%3."/>
      <w:lvlJc w:val="right"/>
      <w:pPr>
        <w:ind w:left="2160" w:hanging="180"/>
      </w:pPr>
    </w:lvl>
    <w:lvl w:ilvl="3" w:tplc="81708761" w:tentative="1">
      <w:start w:val="1"/>
      <w:numFmt w:val="decimal"/>
      <w:lvlText w:val="%4."/>
      <w:lvlJc w:val="left"/>
      <w:pPr>
        <w:ind w:left="2880" w:hanging="360"/>
      </w:pPr>
    </w:lvl>
    <w:lvl w:ilvl="4" w:tplc="81708761" w:tentative="1">
      <w:start w:val="1"/>
      <w:numFmt w:val="lowerLetter"/>
      <w:lvlText w:val="%5."/>
      <w:lvlJc w:val="left"/>
      <w:pPr>
        <w:ind w:left="3600" w:hanging="360"/>
      </w:pPr>
    </w:lvl>
    <w:lvl w:ilvl="5" w:tplc="81708761" w:tentative="1">
      <w:start w:val="1"/>
      <w:numFmt w:val="lowerRoman"/>
      <w:lvlText w:val="%6."/>
      <w:lvlJc w:val="right"/>
      <w:pPr>
        <w:ind w:left="4320" w:hanging="180"/>
      </w:pPr>
    </w:lvl>
    <w:lvl w:ilvl="6" w:tplc="81708761" w:tentative="1">
      <w:start w:val="1"/>
      <w:numFmt w:val="decimal"/>
      <w:lvlText w:val="%7."/>
      <w:lvlJc w:val="left"/>
      <w:pPr>
        <w:ind w:left="5040" w:hanging="360"/>
      </w:pPr>
    </w:lvl>
    <w:lvl w:ilvl="7" w:tplc="81708761" w:tentative="1">
      <w:start w:val="1"/>
      <w:numFmt w:val="lowerLetter"/>
      <w:lvlText w:val="%8."/>
      <w:lvlJc w:val="left"/>
      <w:pPr>
        <w:ind w:left="5760" w:hanging="360"/>
      </w:pPr>
    </w:lvl>
    <w:lvl w:ilvl="8" w:tplc="81708761" w:tentative="1">
      <w:start w:val="1"/>
      <w:numFmt w:val="lowerRoman"/>
      <w:lvlText w:val="%9."/>
      <w:lvlJc w:val="right"/>
      <w:pPr>
        <w:ind w:left="6480" w:hanging="180"/>
      </w:pPr>
    </w:lvl>
  </w:abstractNum>
  <w:abstractNum w:abstractNumId="3371">
    <w:multiLevelType w:val="hybridMultilevel"/>
    <w:lvl w:ilvl="0" w:tplc="35215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371">
    <w:abstractNumId w:val="3371"/>
  </w:num>
  <w:num w:numId="3372">
    <w:abstractNumId w:val="3372"/>
  </w:num>
  <w:num w:numId="3373">
    <w:abstractNumId w:val="3373"/>
  </w:num>
  <w:num w:numId="3374">
    <w:abstractNumId w:val="3374"/>
  </w:num>
  <w:num w:numId="3375">
    <w:abstractNumId w:val="3375"/>
  </w:num>
  <w:num w:numId="3376">
    <w:abstractNumId w:val="3376"/>
  </w:num>
  <w:num w:numId="3377">
    <w:abstractNumId w:val="3377"/>
  </w:num>
  <w:num w:numId="3378">
    <w:abstractNumId w:val="3378"/>
  </w:num>
  <w:num w:numId="3379">
    <w:abstractNumId w:val="3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85996014" Type="http://schemas.openxmlformats.org/officeDocument/2006/relationships/comments" Target="comments.xml"/><Relationship Id="rId579988036" Type="http://schemas.microsoft.com/office/2011/relationships/commentsExtended" Target="commentsExtended.xml"/><Relationship Id="rId92188659" Type="http://schemas.openxmlformats.org/officeDocument/2006/relationships/image" Target="media/imgrId92188659.jpg"/><Relationship Id="rId77106a9fa3588269e" Type="http://schemas.openxmlformats.org/officeDocument/2006/relationships/hyperlink" Target="https://iservice.lombardini.it/jsp/Template2/manuale.jsp?id=268&amp;parent=1527" TargetMode="External"/><Relationship Id="rId69726a9fa35885834" Type="http://schemas.openxmlformats.org/officeDocument/2006/relationships/hyperlink" Target="https://iservice.lombardini.it/jsp/Template2/manuale.jsp?id=281&amp;parent=1527" TargetMode="External"/><Relationship Id="rId96346a9fa35999313" Type="http://schemas.openxmlformats.org/officeDocument/2006/relationships/hyperlink" Target="https://iservice.lombardini.it/jsp/Template2/manuale.jsp?id=191&amp;parent=1000" TargetMode="External"/><Relationship Id="rId54066a9fa3599a29e" Type="http://schemas.openxmlformats.org/officeDocument/2006/relationships/hyperlink" Target="https://iservice.lombardini.it/jsp/Template2/manuale.jsp?id=191&amp;parent=1000" TargetMode="External"/><Relationship Id="rId50436a9fa359c9609" Type="http://schemas.openxmlformats.org/officeDocument/2006/relationships/hyperlink" Target="https://www.youtube.com/embed/Ig3XosQ8h0s?rel=0" TargetMode="External"/><Relationship Id="rId62946a9fa35a9196b" Type="http://schemas.openxmlformats.org/officeDocument/2006/relationships/hyperlink" Target="https://iservice.lombardini.it/jsp/Template2/manuale.jsp?id=113&amp;parent=1527" TargetMode="External"/><Relationship Id="rId51316a9fa35cf30d1" Type="http://schemas.openxmlformats.org/officeDocument/2006/relationships/hyperlink" Target="https://iservice.lombardini.it/jsp/Template2/manuale.jsp?id=268&amp;parent=1136" TargetMode="External"/><Relationship Id="rId44586a9fa35d20912" Type="http://schemas.openxmlformats.org/officeDocument/2006/relationships/hyperlink" Target="https://iservice.lombardini.it/jsp/Template2/manuale.jsp?id=268&amp;parent=1527" TargetMode="External"/><Relationship Id="rId59156a9fa35d2114f" Type="http://schemas.openxmlformats.org/officeDocument/2006/relationships/hyperlink" Target="https://iservice.lombardini.it/jsp/Template2/manuale.jsp?id=816&amp;parent=1527" TargetMode="External"/><Relationship Id="rId77116a9fa3589946f" Type="http://schemas.openxmlformats.org/officeDocument/2006/relationships/image" Target="media/imgrId77116a9fa3589946f.png"/><Relationship Id="rId71946a9fa358a6cc9" Type="http://schemas.openxmlformats.org/officeDocument/2006/relationships/image" Target="media/imgrId71946a9fa358a6cc9.jpg"/><Relationship Id="rId59546a9fa358af39b" Type="http://schemas.openxmlformats.org/officeDocument/2006/relationships/image" Target="media/imgrId59546a9fa358af39b.jpg"/><Relationship Id="rId79116a9fa358b936f" Type="http://schemas.openxmlformats.org/officeDocument/2006/relationships/image" Target="media/imgrId79116a9fa358b936f.jpg"/><Relationship Id="rId53396a9fa358c1adf" Type="http://schemas.openxmlformats.org/officeDocument/2006/relationships/image" Target="media/imgrId53396a9fa358c1adf.jpg"/><Relationship Id="rId92196a9fa358cc261" Type="http://schemas.openxmlformats.org/officeDocument/2006/relationships/image" Target="media/imgrId92196a9fa358cc261.jpg"/><Relationship Id="rId89766a9fa358dac53" Type="http://schemas.openxmlformats.org/officeDocument/2006/relationships/image" Target="media/imgrId89766a9fa358dac53.png"/><Relationship Id="rId29596a9fa358e717a" Type="http://schemas.openxmlformats.org/officeDocument/2006/relationships/image" Target="media/imgrId29596a9fa358e717a.png"/><Relationship Id="rId99646a9fa359012a6" Type="http://schemas.openxmlformats.org/officeDocument/2006/relationships/image" Target="media/imgrId99646a9fa359012a6.jpg"/><Relationship Id="rId66916a9fa3590901b" Type="http://schemas.openxmlformats.org/officeDocument/2006/relationships/image" Target="media/imgrId66916a9fa3590901b.jpg"/><Relationship Id="rId31206a9fa35910dca" Type="http://schemas.openxmlformats.org/officeDocument/2006/relationships/image" Target="media/imgrId31206a9fa35910dca.jpg"/><Relationship Id="rId49536a9fa35916918" Type="http://schemas.openxmlformats.org/officeDocument/2006/relationships/image" Target="media/imgrId49536a9fa35916918.png"/><Relationship Id="rId81626a9fa359309cd" Type="http://schemas.openxmlformats.org/officeDocument/2006/relationships/image" Target="media/imgrId81626a9fa359309cd.jpg"/><Relationship Id="rId98416a9fa3593cbef" Type="http://schemas.openxmlformats.org/officeDocument/2006/relationships/image" Target="media/imgrId98416a9fa3593cbef.jpg"/><Relationship Id="rId83626a9fa35949ecb" Type="http://schemas.openxmlformats.org/officeDocument/2006/relationships/image" Target="media/imgrId83626a9fa35949ecb.jpg"/><Relationship Id="rId42376a9fa35956f53" Type="http://schemas.openxmlformats.org/officeDocument/2006/relationships/image" Target="media/imgrId42376a9fa35956f53.jpg"/><Relationship Id="rId38566a9fa3596225d" Type="http://schemas.openxmlformats.org/officeDocument/2006/relationships/image" Target="media/imgrId38566a9fa3596225d.jpg"/><Relationship Id="rId78176a9fa35969606" Type="http://schemas.openxmlformats.org/officeDocument/2006/relationships/image" Target="media/imgrId78176a9fa35969606.jpg"/><Relationship Id="rId46996a9fa35974500" Type="http://schemas.openxmlformats.org/officeDocument/2006/relationships/image" Target="media/imgrId46996a9fa35974500.jpg"/><Relationship Id="rId71686a9fa359827a4" Type="http://schemas.openxmlformats.org/officeDocument/2006/relationships/image" Target="media/imgrId71686a9fa359827a4.jpg"/><Relationship Id="rId43566a9fa35997b05" Type="http://schemas.openxmlformats.org/officeDocument/2006/relationships/image" Target="media/imgrId43566a9fa35997b05.jpg"/><Relationship Id="rId16076a9fa3599ec4c" Type="http://schemas.openxmlformats.org/officeDocument/2006/relationships/image" Target="media/imgrId16076a9fa3599ec4c.jpg"/><Relationship Id="rId68106a9fa359a5bd9" Type="http://schemas.openxmlformats.org/officeDocument/2006/relationships/image" Target="media/imgrId68106a9fa359a5bd9.jpg"/><Relationship Id="rId41826a9fa359b241e" Type="http://schemas.openxmlformats.org/officeDocument/2006/relationships/image" Target="media/imgrId41826a9fa359b241e.jpg"/><Relationship Id="rId80436a9fa359c1367" Type="http://schemas.openxmlformats.org/officeDocument/2006/relationships/image" Target="media/imgrId80436a9fa359c1367.jpg"/><Relationship Id="rId30166a9fa359c8ec8" Type="http://schemas.openxmlformats.org/officeDocument/2006/relationships/image" Target="media/imgrId30166a9fa359c8ec8.jpg"/><Relationship Id="rId82836a9fa359d7f4d" Type="http://schemas.openxmlformats.org/officeDocument/2006/relationships/image" Target="media/imgrId82836a9fa359d7f4d.jpg"/><Relationship Id="rId45676a9fa359ee0a6" Type="http://schemas.openxmlformats.org/officeDocument/2006/relationships/image" Target="media/imgrId45676a9fa359ee0a6.jpg"/><Relationship Id="rId60956a9fa35a0c841" Type="http://schemas.openxmlformats.org/officeDocument/2006/relationships/image" Target="media/imgrId60956a9fa35a0c841.jpg"/><Relationship Id="rId91346a9fa35a1f63a" Type="http://schemas.openxmlformats.org/officeDocument/2006/relationships/image" Target="media/imgrId91346a9fa35a1f63a.jpg"/><Relationship Id="rId14636a9fa35a2f3db" Type="http://schemas.openxmlformats.org/officeDocument/2006/relationships/image" Target="media/imgrId14636a9fa35a2f3db.jpg"/><Relationship Id="rId44626a9fa35a3ec1a" Type="http://schemas.openxmlformats.org/officeDocument/2006/relationships/image" Target="media/imgrId44626a9fa35a3ec1a.jpg"/><Relationship Id="rId84326a9fa35a49b04" Type="http://schemas.openxmlformats.org/officeDocument/2006/relationships/image" Target="media/imgrId84326a9fa35a49b04.jpg"/><Relationship Id="rId54236a9fa35a5c799" Type="http://schemas.openxmlformats.org/officeDocument/2006/relationships/image" Target="media/imgrId54236a9fa35a5c799.jpg"/><Relationship Id="rId63826a9fa35a6d2a3" Type="http://schemas.openxmlformats.org/officeDocument/2006/relationships/image" Target="media/imgrId63826a9fa35a6d2a3.jpg"/><Relationship Id="rId52606a9fa35a7319f" Type="http://schemas.openxmlformats.org/officeDocument/2006/relationships/image" Target="media/imgrId52606a9fa35a7319f.jpg"/><Relationship Id="rId97956a9fa35a7e242" Type="http://schemas.openxmlformats.org/officeDocument/2006/relationships/image" Target="media/imgrId97956a9fa35a7e242.jpg"/><Relationship Id="rId35006a9fa35a8a3df" Type="http://schemas.openxmlformats.org/officeDocument/2006/relationships/image" Target="media/imgrId35006a9fa35a8a3df.jpg"/><Relationship Id="rId52416a9fa35a91204" Type="http://schemas.openxmlformats.org/officeDocument/2006/relationships/image" Target="media/imgrId52416a9fa35a91204.jpg"/><Relationship Id="rId90906a9fa35aa388d" Type="http://schemas.openxmlformats.org/officeDocument/2006/relationships/image" Target="media/imgrId90906a9fa35aa388d.jpg"/><Relationship Id="rId46356a9fa35ab390e" Type="http://schemas.openxmlformats.org/officeDocument/2006/relationships/image" Target="media/imgrId46356a9fa35ab390e.jpg"/><Relationship Id="rId48446a9fa35b2925d" Type="http://schemas.openxmlformats.org/officeDocument/2006/relationships/image" Target="media/imgrId48446a9fa35b2925d.jpg"/><Relationship Id="rId66266a9fa35b4ebd8" Type="http://schemas.openxmlformats.org/officeDocument/2006/relationships/image" Target="media/imgrId66266a9fa35b4ebd8.jpg"/><Relationship Id="rId83386a9fa35b70074" Type="http://schemas.openxmlformats.org/officeDocument/2006/relationships/image" Target="media/imgrId83386a9fa35b70074.jpg"/><Relationship Id="rId81036a9fa35b82dd2" Type="http://schemas.openxmlformats.org/officeDocument/2006/relationships/image" Target="media/imgrId81036a9fa35b82dd2.jpg"/><Relationship Id="rId13756a9fa35b8fc3e" Type="http://schemas.openxmlformats.org/officeDocument/2006/relationships/image" Target="media/imgrId13756a9fa35b8fc3e.jpg"/><Relationship Id="rId73586a9fa35b9baa9" Type="http://schemas.openxmlformats.org/officeDocument/2006/relationships/image" Target="media/imgrId73586a9fa35b9baa9.jpg"/><Relationship Id="rId32556a9fa35badbd1" Type="http://schemas.openxmlformats.org/officeDocument/2006/relationships/image" Target="media/imgrId32556a9fa35badbd1.jpg"/><Relationship Id="rId74926a9fa35bbec2c" Type="http://schemas.openxmlformats.org/officeDocument/2006/relationships/image" Target="media/imgrId74926a9fa35bbec2c.jpg"/><Relationship Id="rId68696a9fa35bcd150" Type="http://schemas.openxmlformats.org/officeDocument/2006/relationships/image" Target="media/imgrId68696a9fa35bcd150.jpg"/><Relationship Id="rId75666a9fa35be2965" Type="http://schemas.openxmlformats.org/officeDocument/2006/relationships/image" Target="media/imgrId75666a9fa35be2965.png"/><Relationship Id="rId62966a9fa35bf0b5f" Type="http://schemas.openxmlformats.org/officeDocument/2006/relationships/image" Target="media/imgrId62966a9fa35bf0b5f.jpg"/><Relationship Id="rId78366a9fa35c0c146" Type="http://schemas.openxmlformats.org/officeDocument/2006/relationships/image" Target="media/imgrId78366a9fa35c0c146.jpg"/><Relationship Id="rId53126a9fa35c1a98c" Type="http://schemas.openxmlformats.org/officeDocument/2006/relationships/image" Target="media/imgrId53126a9fa35c1a98c.jpg"/><Relationship Id="rId88356a9fa35c27a23" Type="http://schemas.openxmlformats.org/officeDocument/2006/relationships/image" Target="media/imgrId88356a9fa35c27a23.jpg"/><Relationship Id="rId71306a9fa35c3a993" Type="http://schemas.openxmlformats.org/officeDocument/2006/relationships/image" Target="media/imgrId71306a9fa35c3a993.jpg"/><Relationship Id="rId94086a9fa35c452ef" Type="http://schemas.openxmlformats.org/officeDocument/2006/relationships/image" Target="media/imgrId94086a9fa35c452ef.jpg"/><Relationship Id="rId71686a9fa35c4cb29" Type="http://schemas.openxmlformats.org/officeDocument/2006/relationships/image" Target="media/imgrId71686a9fa35c4cb29.jpg"/><Relationship Id="rId24626a9fa35c56719" Type="http://schemas.openxmlformats.org/officeDocument/2006/relationships/image" Target="media/imgrId24626a9fa35c56719.jpg"/><Relationship Id="rId38596a9fa35c5fb02" Type="http://schemas.openxmlformats.org/officeDocument/2006/relationships/image" Target="media/imgrId38596a9fa35c5fb02.jpg"/><Relationship Id="rId40706a9fa35c6c9c3" Type="http://schemas.openxmlformats.org/officeDocument/2006/relationships/image" Target="media/imgrId40706a9fa35c6c9c3.jpg"/><Relationship Id="rId40166a9fa35c78889" Type="http://schemas.openxmlformats.org/officeDocument/2006/relationships/image" Target="media/imgrId40166a9fa35c78889.jpg"/><Relationship Id="rId91286a9fa35c8a0b6" Type="http://schemas.openxmlformats.org/officeDocument/2006/relationships/image" Target="media/imgrId91286a9fa35c8a0b6.jpg"/><Relationship Id="rId93096a9fa35c979a8" Type="http://schemas.openxmlformats.org/officeDocument/2006/relationships/image" Target="media/imgrId93096a9fa35c979a8.jpg"/><Relationship Id="rId64886a9fa35ca5584" Type="http://schemas.openxmlformats.org/officeDocument/2006/relationships/image" Target="media/imgrId64886a9fa35ca5584.jpg"/><Relationship Id="rId45406a9fa35cb140b" Type="http://schemas.openxmlformats.org/officeDocument/2006/relationships/image" Target="media/imgrId45406a9fa35cb140b.jpg"/><Relationship Id="rId38286a9fa35cbec29" Type="http://schemas.openxmlformats.org/officeDocument/2006/relationships/image" Target="media/imgrId38286a9fa35cbec29.jpg"/><Relationship Id="rId52326a9fa35cc6642" Type="http://schemas.openxmlformats.org/officeDocument/2006/relationships/image" Target="media/imgrId52326a9fa35cc6642.jpg"/><Relationship Id="rId91216a9fa35cd4a6c" Type="http://schemas.openxmlformats.org/officeDocument/2006/relationships/image" Target="media/imgrId91216a9fa35cd4a6c.jpg"/><Relationship Id="rId36846a9fa35ce1f95" Type="http://schemas.openxmlformats.org/officeDocument/2006/relationships/image" Target="media/imgrId36846a9fa35ce1f95.jpg"/><Relationship Id="rId72896a9fa35cf1e24" Type="http://schemas.openxmlformats.org/officeDocument/2006/relationships/image" Target="media/imgrId72896a9fa35cf1e24.jpg"/><Relationship Id="rId47036a9fa35d0d416" Type="http://schemas.openxmlformats.org/officeDocument/2006/relationships/image" Target="media/imgrId47036a9fa35d0d416.jpg"/><Relationship Id="rId87986a9fa35d16fd7" Type="http://schemas.openxmlformats.org/officeDocument/2006/relationships/image" Target="media/imgrId87986a9fa35d16fd7.jpg"/><Relationship Id="rId61866a9fa35d1ebb7" Type="http://schemas.openxmlformats.org/officeDocument/2006/relationships/image" Target="media/imgrId61866a9fa35d1ebb7.jpg"/><Relationship Id="rId68346a9fa35d2d96a" Type="http://schemas.openxmlformats.org/officeDocument/2006/relationships/image" Target="media/imgrId68346a9fa35d2d96a.jpg"/><Relationship Id="rId37866a9fa35d369c4" Type="http://schemas.openxmlformats.org/officeDocument/2006/relationships/image" Target="media/imgrId37866a9fa35d369c4.jpg"/><Relationship Id="rId25796a9fa35d3d20e" Type="http://schemas.openxmlformats.org/officeDocument/2006/relationships/image" Target="media/imgrId25796a9fa35d3d20e.jpg"/><Relationship Id="rId62036a9fa35d4761f" Type="http://schemas.openxmlformats.org/officeDocument/2006/relationships/image" Target="media/imgrId62036a9fa35d4761f.jpg"/><Relationship Id="rId40836a9fa35d4e891" Type="http://schemas.openxmlformats.org/officeDocument/2006/relationships/image" Target="media/imgrId40836a9fa35d4e891.jpg"/><Relationship Id="rId67036a9fa35d5695f" Type="http://schemas.openxmlformats.org/officeDocument/2006/relationships/image" Target="media/imgrId67036a9fa35d5695f.jpg"/><Relationship Id="rId92556a9fa35d5dc1c" Type="http://schemas.openxmlformats.org/officeDocument/2006/relationships/image" Target="media/imgrId92556a9fa35d5dc1c.jpg"/><Relationship Id="rId51646a9fa35d6532a" Type="http://schemas.openxmlformats.org/officeDocument/2006/relationships/image" Target="media/imgrId51646a9fa35d6532a.jpg"/><Relationship Id="rId80776a9fa35d6ae4b" Type="http://schemas.openxmlformats.org/officeDocument/2006/relationships/image" Target="media/imgrId80776a9fa35d6ae4b.jpg"/><Relationship Id="rId62406a9fa35d7b675" Type="http://schemas.openxmlformats.org/officeDocument/2006/relationships/image" Target="media/imgrId62406a9fa35d7b67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2188659" Type="http://schemas.openxmlformats.org/officeDocument/2006/relationships/image" Target="media/imgrId921886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