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 Owner Manual (Rev. 17)</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6705772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438739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2450311" w:name="ctxt"/>
    <w:bookmarkEnd w:id="42450311"/>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information</w:t>
      </w:r>
    </w:p>
    <w:p>
      <w:pPr>
        <w:numPr>
          <w:ilvl w:val="0"/>
          <w:numId w:val="4629"/>
        </w:numPr>
        <w:spacing w:before="0" w:after="0" w:line="240" w:lineRule="auto"/>
        <w:jc w:val="left"/>
        <w:rPr>
          <w:color w:val="00274C"/>
          <w:sz w:val="20"/>
          <w:szCs w:val="20"/>
        </w:rPr>
      </w:pPr>
      <w:r>
        <w:rPr>
          <w:color w:val="00274C"/>
          <w:sz w:val="20"/>
          <w:szCs w:val="20"/>
          <w:u w:val="none"/>
        </w:rPr>
        <w:t xml:space="preserve">The intended use of the engine is in conformity with the machine on which it is mounted.</w:t>
      </w:r>
    </w:p>
    <w:p>
      <w:pPr>
        <w:numPr>
          <w:ilvl w:val="0"/>
          <w:numId w:val="4629"/>
        </w:numPr>
        <w:spacing w:before="0" w:after="0" w:line="240" w:lineRule="auto"/>
        <w:jc w:val="left"/>
        <w:rPr>
          <w:color w:val="00274C"/>
          <w:sz w:val="20"/>
          <w:szCs w:val="20"/>
        </w:rPr>
      </w:pPr>
      <w:r>
        <w:rPr>
          <w:color w:val="00274C"/>
          <w:sz w:val="20"/>
          <w:szCs w:val="20"/>
          <w:u w:val="none"/>
        </w:rPr>
        <w:t xml:space="preserve">Any use of the machine other than that described cannot be considered as complying with its intended purpose as specified by  </w:t>
      </w:r>
      <w:r>
        <w:rPr>
          <w:b/>
          <w:bCs/>
          <w:color w:val="000000"/>
          <w:sz w:val="20"/>
          <w:szCs w:val="20"/>
          <w:u w:val="none"/>
        </w:rPr>
        <w:t xml:space="preserve">REHLKO</w:t>
      </w:r>
      <w:r>
        <w:rPr>
          <w:color w:val="00274C"/>
          <w:sz w:val="20"/>
          <w:szCs w:val="20"/>
          <w:u w:val="none"/>
        </w:rPr>
        <w:t xml:space="preserve"> .</w:t>
      </w:r>
    </w:p>
    <w:p>
      <w:pPr>
        <w:numPr>
          <w:ilvl w:val="0"/>
          <w:numId w:val="4629"/>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declines all responsibility for any change to the engine not described in this manual made by unauthorized  </w:t>
      </w:r>
      <w:r>
        <w:rPr>
          <w:b/>
          <w:bCs/>
          <w:color w:val="000000"/>
          <w:sz w:val="20"/>
          <w:szCs w:val="20"/>
          <w:u w:val="none"/>
        </w:rPr>
        <w:t xml:space="preserve">REHLKO </w:t>
      </w:r>
      <w:r>
        <w:rPr>
          <w:color w:val="00274C"/>
          <w:sz w:val="20"/>
          <w:szCs w:val="20"/>
          <w:u w:val="none"/>
        </w:rPr>
        <w:t xml:space="preserve"> personnel.</w:t>
      </w:r>
    </w:p>
    <w:p>
      <w:pPr>
        <w:numPr>
          <w:ilvl w:val="0"/>
          <w:numId w:val="4629"/>
        </w:numPr>
        <w:spacing w:before="0" w:after="0" w:line="240" w:lineRule="auto"/>
        <w:jc w:val="left"/>
        <w:rPr>
          <w:color w:val="00274C"/>
          <w:sz w:val="20"/>
          <w:szCs w:val="20"/>
        </w:rPr>
      </w:pPr>
      <w:r>
        <w:rPr>
          <w:color w:val="00274C"/>
          <w:sz w:val="20"/>
          <w:szCs w:val="20"/>
          <w:u w:val="none"/>
        </w:rPr>
        <w:t xml:space="preserve">A proper use of the engine, a strict observance of the rules listed below and the rigorous application of all these precautions will avoid the risk of accidents or injuries.</w:t>
      </w:r>
    </w:p>
    <w:p>
      <w:pPr>
        <w:numPr>
          <w:ilvl w:val="0"/>
          <w:numId w:val="4629"/>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 </w:t>
      </w:r>
    </w:p>
    <w:p>
      <w:pPr>
        <w:numPr>
          <w:ilvl w:val="0"/>
          <w:numId w:val="4629"/>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declines all direct and indirect  liability for failure to comply with the standards of conduct contained in this manual.</w:t>
      </w:r>
    </w:p>
    <w:p>
      <w:pPr>
        <w:numPr>
          <w:ilvl w:val="0"/>
          <w:numId w:val="4629"/>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cannot consider every reasonably unforeseeable misuse that may cause a potential danger.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4629"/>
        </w:numPr>
        <w:spacing w:before="0" w:after="0" w:line="240" w:lineRule="auto"/>
        <w:jc w:val="left"/>
        <w:rPr>
          <w:color w:val="00274C"/>
          <w:sz w:val="20"/>
          <w:szCs w:val="20"/>
        </w:rPr>
      </w:pPr>
      <w:r>
        <w:rPr>
          <w:color w:val="00274C"/>
          <w:sz w:val="20"/>
          <w:szCs w:val="20"/>
          <w:u w:val="none"/>
        </w:rPr>
        <w:t xml:space="preserve">When installing the </w:t>
      </w:r>
      <w:r>
        <w:rPr>
          <w:b/>
          <w:bCs/>
          <w:color w:val="00274C"/>
          <w:sz w:val="20"/>
          <w:szCs w:val="20"/>
          <w:u w:val="none"/>
        </w:rPr>
        <w:t xml:space="preserve">KDI</w:t>
      </w:r>
      <w:r>
        <w:rPr>
          <w:color w:val="00274C"/>
          <w:sz w:val="20"/>
          <w:szCs w:val="20"/>
          <w:u w:val="none"/>
        </w:rPr>
        <w:t xml:space="preserve"> engines, always bear in mind that any variation to the functional systems may result serious failures to the engine.</w:t>
      </w:r>
    </w:p>
    <w:p>
      <w:pPr>
        <w:numPr>
          <w:ilvl w:val="0"/>
          <w:numId w:val="4629"/>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0000"/>
          <w:sz w:val="20"/>
          <w:szCs w:val="20"/>
          <w:u w:val="none"/>
        </w:rPr>
        <w:t xml:space="preserve">REHLKO </w:t>
      </w:r>
      <w:r>
        <w:rPr>
          <w:color w:val="00274C"/>
          <w:sz w:val="20"/>
          <w:szCs w:val="20"/>
          <w:u w:val="none"/>
        </w:rPr>
        <w:t xml:space="preserve"> testing laboratories before application of the engine.</w:t>
      </w:r>
    </w:p>
    <w:p>
      <w:pPr>
        <w:numPr>
          <w:ilvl w:val="0"/>
          <w:numId w:val="4629"/>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0000"/>
          <w:sz w:val="20"/>
          <w:szCs w:val="20"/>
          <w:u w:val="none"/>
        </w:rPr>
        <w:t xml:space="preserve">REHLKO </w:t>
      </w:r>
      <w:r>
        <w:rPr>
          <w:color w:val="00274C"/>
          <w:sz w:val="20"/>
          <w:szCs w:val="20"/>
          <w:u w:val="none"/>
        </w:rPr>
        <w:t xml:space="preserve"> shall not be deemed responsible for any consequential failures or damages to the engine.</w:t>
      </w:r>
    </w:p>
    <w:p>
      <w:pPr>
        <w:numPr>
          <w:ilvl w:val="0"/>
          <w:numId w:val="4629"/>
        </w:numPr>
        <w:spacing w:before="0" w:after="0" w:line="240" w:lineRule="auto"/>
        <w:jc w:val="left"/>
        <w:rPr>
          <w:color w:val="00274C"/>
          <w:sz w:val="20"/>
          <w:szCs w:val="20"/>
        </w:rPr>
      </w:pPr>
      <w:r>
        <w:rPr>
          <w:color w:val="00274C"/>
          <w:sz w:val="20"/>
          <w:szCs w:val="20"/>
          <w:u w:val="none"/>
        </w:rPr>
        <w:t xml:space="preserve">The engine may only be assembled on a machine by personnel specifically trained by  </w:t>
      </w:r>
      <w:r>
        <w:rPr>
          <w:b/>
          <w:bCs/>
          <w:color w:val="000000"/>
          <w:sz w:val="20"/>
          <w:szCs w:val="20"/>
          <w:u w:val="none"/>
        </w:rPr>
        <w:t xml:space="preserve">REHLKO</w:t>
      </w:r>
      <w:r>
        <w:rPr>
          <w:color w:val="00274C"/>
          <w:sz w:val="20"/>
          <w:szCs w:val="20"/>
          <w:u w:val="none"/>
        </w:rPr>
        <w:t xml:space="preserve">  and who work in compliance with the existing documentation.</w:t>
      </w:r>
    </w:p>
    <w:p>
      <w:pPr>
        <w:numPr>
          <w:ilvl w:val="0"/>
          <w:numId w:val="4629"/>
        </w:numPr>
        <w:spacing w:before="0" w:after="0" w:line="240" w:lineRule="auto"/>
        <w:jc w:val="left"/>
        <w:rPr>
          <w:color w:val="00274C"/>
          <w:sz w:val="20"/>
          <w:szCs w:val="20"/>
        </w:rPr>
      </w:pPr>
      <w:r>
        <w:rPr>
          <w:color w:val="00274C"/>
          <w:sz w:val="20"/>
          <w:szCs w:val="20"/>
          <w:u w:val="none"/>
        </w:rPr>
        <w:t xml:space="preserve">The engine has been built to the specifications of a machine manufacturer, and it is his responsibility to ensure that all necessary action is taken to meet the essential and legally prescribed health and safety requirements. Any use of the machine other than that described cannot be considered as complying with its intended purpose as specified by  </w:t>
      </w:r>
      <w:r>
        <w:rPr>
          <w:b/>
          <w:bCs/>
          <w:color w:val="000000"/>
          <w:sz w:val="20"/>
          <w:szCs w:val="20"/>
          <w:u w:val="none"/>
        </w:rPr>
        <w:t xml:space="preserve">REHLKO</w:t>
      </w:r>
      <w:r>
        <w:rPr>
          <w:color w:val="00274C"/>
          <w:sz w:val="20"/>
          <w:szCs w:val="20"/>
          <w:u w:val="none"/>
        </w:rPr>
        <w:t xml:space="preserve"> , which therefore declines all responsibility for accidents caused by such operations.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3.2.2    Note for end user</w:t>
      </w:r>
    </w:p>
    <w:p>
      <w:pPr>
        <w:numPr>
          <w:ilvl w:val="0"/>
          <w:numId w:val="4629"/>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4629"/>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4629"/>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4629"/>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4629"/>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4629"/>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4629"/>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4629"/>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4629"/>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4629"/>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4629"/>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4629"/>
        </w:numPr>
        <w:spacing w:before="0" w:after="0" w:line="240" w:lineRule="auto"/>
        <w:jc w:val="left"/>
        <w:rPr>
          <w:color w:val="00274C"/>
          <w:sz w:val="20"/>
          <w:szCs w:val="20"/>
        </w:rPr>
      </w:pPr>
      <w:r>
        <w:rPr>
          <w:color w:val="00274C"/>
          <w:sz w:val="20"/>
          <w:szCs w:val="20"/>
          <w:u w:val="none"/>
        </w:rPr>
        <w:t xml:space="preserve">Do not smoke or use naked flames when refuelling.</w:t>
      </w:r>
    </w:p>
    <w:p>
      <w:pPr>
        <w:numPr>
          <w:ilvl w:val="0"/>
          <w:numId w:val="4629"/>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4629"/>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4629"/>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4629"/>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4629"/>
        </w:numPr>
        <w:spacing w:before="0" w:after="0" w:line="240" w:lineRule="auto"/>
        <w:jc w:val="left"/>
        <w:rPr>
          <w:color w:val="00274C"/>
          <w:sz w:val="20"/>
          <w:szCs w:val="20"/>
        </w:rPr>
      </w:pPr>
      <w:r>
        <w:rPr>
          <w:color w:val="00274C"/>
          <w:sz w:val="20"/>
          <w:szCs w:val="20"/>
          <w:u w:val="none"/>
        </w:rPr>
        <w:t xml:space="preserve">If there is an electric fan, do not approach the engine whilst it is still hot as the fan could also start operating when the engine is at a standstill.</w:t>
      </w:r>
    </w:p>
    <w:p>
      <w:pPr>
        <w:numPr>
          <w:ilvl w:val="0"/>
          <w:numId w:val="4629"/>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4629"/>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4629"/>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4629"/>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4629"/>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4629"/>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4629"/>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sz w:val="20"/>
          <w:szCs w:val="20"/>
          <w:u w:val="none"/>
        </w:rPr>
        <w:t xml:space="preserve">REHLKO</w:t>
      </w:r>
      <w:r>
        <w:rPr>
          <w:color w:val="00274C"/>
          <w:sz w:val="20"/>
          <w:szCs w:val="20"/>
          <w:u w:val="none"/>
        </w:rPr>
        <w:t xml:space="preserve">  . </w:t>
      </w:r>
    </w:p>
    <w:p>
      <w:pPr>
        <w:numPr>
          <w:ilvl w:val="0"/>
          <w:numId w:val="4629"/>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4629"/>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4629"/>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364750" name="name98456aa1546b34ee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156aa1546b34ee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4629"/>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0000"/>
          <w:sz w:val="20"/>
          <w:szCs w:val="20"/>
          <w:u w:val="none"/>
        </w:rPr>
        <w:t xml:space="preserve">REHLKO </w:t>
      </w:r>
      <w:r>
        <w:rPr>
          <w:color w:val="00274C"/>
          <w:sz w:val="20"/>
          <w:szCs w:val="20"/>
          <w:u w:val="none"/>
        </w:rPr>
        <w:t xml:space="preserve"> to move the engine.</w:t>
      </w:r>
    </w:p>
    <w:p>
      <w:pPr>
        <w:numPr>
          <w:ilvl w:val="0"/>
          <w:numId w:val="4629"/>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w:t>
      </w:r>
      <w:r>
        <w:rPr>
          <w:b/>
          <w:bCs/>
          <w:color w:val="00274C"/>
          <w:sz w:val="20"/>
          <w:szCs w:val="20"/>
          <w:u w:val="none"/>
        </w:rPr>
        <w:t xml:space="preserve">15°</w:t>
      </w:r>
      <w:r>
        <w:rPr>
          <w:color w:val="00274C"/>
          <w:sz w:val="20"/>
          <w:szCs w:val="20"/>
          <w:u w:val="none"/>
        </w:rPr>
        <w:t xml:space="preserve"> inwards.</w:t>
      </w:r>
    </w:p>
    <w:p>
      <w:pPr>
        <w:numPr>
          <w:ilvl w:val="0"/>
          <w:numId w:val="4629"/>
        </w:numPr>
        <w:spacing w:before="0" w:after="0" w:line="240" w:lineRule="auto"/>
        <w:jc w:val="left"/>
        <w:rPr>
          <w:color w:val="00274C"/>
          <w:sz w:val="20"/>
          <w:szCs w:val="20"/>
        </w:rPr>
      </w:pPr>
      <w:r>
        <w:rPr>
          <w:color w:val="00274C"/>
          <w:sz w:val="20"/>
          <w:szCs w:val="20"/>
          <w:u w:val="none"/>
        </w:rPr>
        <w:t xml:space="preserve">The correct tightening of the lifting screws is </w:t>
      </w:r>
      <w:r>
        <w:rPr>
          <w:b/>
          <w:bCs/>
          <w:color w:val="00274C"/>
          <w:sz w:val="20"/>
          <w:szCs w:val="20"/>
          <w:u w:val="none"/>
        </w:rPr>
        <w:t xml:space="preserve">25Nm</w:t>
      </w:r>
      <w:r>
        <w:rPr>
          <w:color w:val="00274C"/>
          <w:sz w:val="20"/>
          <w:szCs w:val="20"/>
          <w:u w:val="none"/>
        </w:rPr>
        <w:t xml:space="preserve"> .</w:t>
      </w:r>
    </w:p>
    <w:p>
      <w:pPr>
        <w:numPr>
          <w:ilvl w:val="0"/>
          <w:numId w:val="4629"/>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4629"/>
        </w:numPr>
        <w:spacing w:before="0" w:after="0" w:line="240" w:lineRule="auto"/>
        <w:jc w:val="left"/>
        <w:rPr>
          <w:color w:val="00274C"/>
          <w:sz w:val="20"/>
          <w:szCs w:val="20"/>
        </w:rPr>
      </w:pPr>
      <w:r>
        <w:rPr>
          <w:color w:val="00274C"/>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Pr>
        <w:widowControl w:val="on"/>
        <w:pBdr/>
        <w:spacing w:before="225" w:after="225" w:line="262" w:lineRule="auto"/>
        <w:ind w:left="0" w:right="0"/>
        <w:jc w:val="left"/>
      </w:pPr>
      <w:r>
        <w:rPr>
          <w:color w:val="00274C"/>
          <w:sz w:val="20"/>
          <w:szCs w:val="20"/>
          <w:u w:val="none"/>
        </w:rPr>
        <w:t xml:space="preserve">  </w:t>
      </w:r>
      <w:r>
        <w:drawing>
          <wp:inline distT="0" distB="0" distL="0" distR="0">
            <wp:extent cx="4456800" cy="3348000"/>
            <wp:effectExtent b="0" l="0" r="0" t="0"/>
            <wp:docPr id="67455437" name="name94386aa1546b40ccb"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51346aa1546b40cc8"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4629"/>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4629"/>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4629"/>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4629"/>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76449179" name="name90546aa1546b47f8f"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85176aa1546b47f8b"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82304749" name="name52256aa1546b4bd97"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43116aa1546b4bd94"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74511407" name="name94286aa1546b4f723"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78776aa1546b4f721"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76049216" name="name10276aa1546b53d53"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32876aa1546b53d50"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24255479" name="name30166aa1546b5c3fb"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14316aa1546b5c3f8"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10469713" name="name79786aa1546b6386b"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87866aa1546b63868"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2564308" name="name98276aa1546b6b63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9056aa1546b6b635"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7786782" name="name31896aa1546b788f6"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4766aa1546b788f2"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27450249" name="name79576aa1546b7d60c"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29766aa1546b7d609"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14029003" name="name48366aa1546b819c6"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15526aa1546b819c4"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22513991" name="name94546aa1546b852c0"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76966aa1546b852bd"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6123863" name="name67866aa1546b892a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8016aa1546b892a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0698940" name="name18926aa1546b9516e"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47206aa1546b9516b"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31150622" name="name61326aa1546b9c4a3"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94846aa1546b9c4a1"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19592591" name="name72406aa1546ba0039"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20706aa1546ba003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1581304" name="name29376aa1546ba3cb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0346aa1546ba3cb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7154556" name="name51966aa1546ba7c7f"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46486aa1546ba7c7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6466390" name="name83946aa1546bab49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6046aa1546bab49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1709439" name="name28456aa1546baf455"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94836aa1546baf45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086288" name="name33966aa1546bb300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5796aa1546bb300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5104836" name="name48816aa1546bb7114"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94096aa1546bb711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3801665" name="name26426aa1546bbaba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9066aa1546bbab9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0720080" name="name40086aa1546bbed6f"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27746aa1546bbed6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9701749" name="name98486aa1546bc618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3836aa1546bc618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893519" name="name53826aa1546bce1a5"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17896aa1546bce1a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1538766" name="name66306aa1546bd16a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3726aa1546bd16a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5990203" name="name75526aa1546bd5b31"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61976aa1546bd5b2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4864260" name="name98236aa1546bd906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586aa1546bd906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0438640" name="name12416aa1546bdd065"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41476aa1546bdd06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1114639" name="name65836aa1546be19c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3496aa1546be19c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p>
      <w:pPr>
        <w:widowControl w:val="on"/>
        <w:pBdr/>
        <w:spacing w:before="0" w:after="0" w:line="262" w:lineRule="auto"/>
        <w:ind w:left="0" w:right="0"/>
        <w:jc w:val="left"/>
      </w:pPr>
      <w:r>
        <w:rPr>
          <w:color w:val="00274C"/>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Liquid waste.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Waste management.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Soil contamination.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Atmospheric emission.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Use of raw materials and natural resources.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Regulations and directives regarding environmental impact.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In order to minimise the impact on the environment,  </w:t>
      </w:r>
      <w:r>
        <w:rPr>
          <w:b/>
          <w:bCs/>
          <w:color w:val="000000"/>
          <w:sz w:val="20"/>
          <w:szCs w:val="20"/>
          <w:u w:val="none"/>
        </w:rPr>
        <w:t xml:space="preserve">REHLKO</w:t>
      </w:r>
      <w:r>
        <w:rPr>
          <w:color w:val="00274C"/>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When discontinuing use of the engine, select all components according to their chemical characteristics and dispose of them separately.</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4630">
    <w:multiLevelType w:val="hybridMultilevel"/>
    <w:lvl w:ilvl="0" w:tplc="62057869">
      <w:start w:val="1"/>
      <w:numFmt w:val="decimal"/>
      <w:lvlText w:val="%1."/>
      <w:lvlJc w:val="left"/>
      <w:pPr>
        <w:ind w:left="720" w:hanging="360"/>
      </w:pPr>
    </w:lvl>
    <w:lvl w:ilvl="1" w:tplc="62057869" w:tentative="1">
      <w:start w:val="1"/>
      <w:numFmt w:val="lowerLetter"/>
      <w:lvlText w:val="%2."/>
      <w:lvlJc w:val="left"/>
      <w:pPr>
        <w:ind w:left="1440" w:hanging="360"/>
      </w:pPr>
    </w:lvl>
    <w:lvl w:ilvl="2" w:tplc="62057869" w:tentative="1">
      <w:start w:val="1"/>
      <w:numFmt w:val="lowerRoman"/>
      <w:lvlText w:val="%3."/>
      <w:lvlJc w:val="right"/>
      <w:pPr>
        <w:ind w:left="2160" w:hanging="180"/>
      </w:pPr>
    </w:lvl>
    <w:lvl w:ilvl="3" w:tplc="62057869" w:tentative="1">
      <w:start w:val="1"/>
      <w:numFmt w:val="decimal"/>
      <w:lvlText w:val="%4."/>
      <w:lvlJc w:val="left"/>
      <w:pPr>
        <w:ind w:left="2880" w:hanging="360"/>
      </w:pPr>
    </w:lvl>
    <w:lvl w:ilvl="4" w:tplc="62057869" w:tentative="1">
      <w:start w:val="1"/>
      <w:numFmt w:val="lowerLetter"/>
      <w:lvlText w:val="%5."/>
      <w:lvlJc w:val="left"/>
      <w:pPr>
        <w:ind w:left="3600" w:hanging="360"/>
      </w:pPr>
    </w:lvl>
    <w:lvl w:ilvl="5" w:tplc="62057869" w:tentative="1">
      <w:start w:val="1"/>
      <w:numFmt w:val="lowerRoman"/>
      <w:lvlText w:val="%6."/>
      <w:lvlJc w:val="right"/>
      <w:pPr>
        <w:ind w:left="4320" w:hanging="180"/>
      </w:pPr>
    </w:lvl>
    <w:lvl w:ilvl="6" w:tplc="62057869" w:tentative="1">
      <w:start w:val="1"/>
      <w:numFmt w:val="decimal"/>
      <w:lvlText w:val="%7."/>
      <w:lvlJc w:val="left"/>
      <w:pPr>
        <w:ind w:left="5040" w:hanging="360"/>
      </w:pPr>
    </w:lvl>
    <w:lvl w:ilvl="7" w:tplc="62057869" w:tentative="1">
      <w:start w:val="1"/>
      <w:numFmt w:val="lowerLetter"/>
      <w:lvlText w:val="%8."/>
      <w:lvlJc w:val="left"/>
      <w:pPr>
        <w:ind w:left="5760" w:hanging="360"/>
      </w:pPr>
    </w:lvl>
    <w:lvl w:ilvl="8" w:tplc="62057869" w:tentative="1">
      <w:start w:val="1"/>
      <w:numFmt w:val="lowerRoman"/>
      <w:lvlText w:val="%9."/>
      <w:lvlJc w:val="right"/>
      <w:pPr>
        <w:ind w:left="6480" w:hanging="180"/>
      </w:pPr>
    </w:lvl>
  </w:abstractNum>
  <w:abstractNum w:abstractNumId="4629">
    <w:multiLevelType w:val="hybridMultilevel"/>
    <w:lvl w:ilvl="0" w:tplc="512852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4629">
    <w:abstractNumId w:val="4629"/>
  </w:num>
  <w:num w:numId="4630">
    <w:abstractNumId w:val="46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30467341" Type="http://schemas.openxmlformats.org/officeDocument/2006/relationships/comments" Target="comments.xml"/><Relationship Id="rId553712230" Type="http://schemas.microsoft.com/office/2011/relationships/commentsExtended" Target="commentsExtended.xml"/><Relationship Id="rId44387393" Type="http://schemas.openxmlformats.org/officeDocument/2006/relationships/image" Target="media/imgrId44387393.jpg"/><Relationship Id="rId29156aa1546b34ee0" Type="http://schemas.openxmlformats.org/officeDocument/2006/relationships/image" Target="media/imgrId29156aa1546b34ee0.jpg"/><Relationship Id="rId51346aa1546b40cc8" Type="http://schemas.openxmlformats.org/officeDocument/2006/relationships/image" Target="media/imgrId51346aa1546b40cc8.png"/><Relationship Id="rId85176aa1546b47f8b" Type="http://schemas.openxmlformats.org/officeDocument/2006/relationships/image" Target="media/imgrId85176aa1546b47f8b.jpg"/><Relationship Id="rId43116aa1546b4bd94" Type="http://schemas.openxmlformats.org/officeDocument/2006/relationships/image" Target="media/imgrId43116aa1546b4bd94.jpg"/><Relationship Id="rId78776aa1546b4f721" Type="http://schemas.openxmlformats.org/officeDocument/2006/relationships/image" Target="media/imgrId78776aa1546b4f721.jpg"/><Relationship Id="rId32876aa1546b53d50" Type="http://schemas.openxmlformats.org/officeDocument/2006/relationships/image" Target="media/imgrId32876aa1546b53d50.jpg"/><Relationship Id="rId14316aa1546b5c3f8" Type="http://schemas.openxmlformats.org/officeDocument/2006/relationships/image" Target="media/imgrId14316aa1546b5c3f8.jpg"/><Relationship Id="rId87866aa1546b63868" Type="http://schemas.openxmlformats.org/officeDocument/2006/relationships/image" Target="media/imgrId87866aa1546b63868.png"/><Relationship Id="rId89056aa1546b6b635" Type="http://schemas.openxmlformats.org/officeDocument/2006/relationships/image" Target="media/imgrId89056aa1546b6b635.png"/><Relationship Id="rId54766aa1546b788f2" Type="http://schemas.openxmlformats.org/officeDocument/2006/relationships/image" Target="media/imgrId54766aa1546b788f2.png"/><Relationship Id="rId29766aa1546b7d609" Type="http://schemas.openxmlformats.org/officeDocument/2006/relationships/image" Target="media/imgrId29766aa1546b7d609.jpg"/><Relationship Id="rId15526aa1546b819c4" Type="http://schemas.openxmlformats.org/officeDocument/2006/relationships/image" Target="media/imgrId15526aa1546b819c4.jpg"/><Relationship Id="rId76966aa1546b852bd" Type="http://schemas.openxmlformats.org/officeDocument/2006/relationships/image" Target="media/imgrId76966aa1546b852bd.jpg"/><Relationship Id="rId28016aa1546b892a9" Type="http://schemas.openxmlformats.org/officeDocument/2006/relationships/image" Target="media/imgrId28016aa1546b892a9.jpg"/><Relationship Id="rId47206aa1546b9516b" Type="http://schemas.openxmlformats.org/officeDocument/2006/relationships/image" Target="media/imgrId47206aa1546b9516b.jpg"/><Relationship Id="rId94846aa1546b9c4a1" Type="http://schemas.openxmlformats.org/officeDocument/2006/relationships/image" Target="media/imgrId94846aa1546b9c4a1.jpg"/><Relationship Id="rId20706aa1546ba0036" Type="http://schemas.openxmlformats.org/officeDocument/2006/relationships/image" Target="media/imgrId20706aa1546ba0036.jpg"/><Relationship Id="rId50346aa1546ba3cb0" Type="http://schemas.openxmlformats.org/officeDocument/2006/relationships/image" Target="media/imgrId50346aa1546ba3cb0.jpg"/><Relationship Id="rId46486aa1546ba7c7d" Type="http://schemas.openxmlformats.org/officeDocument/2006/relationships/image" Target="media/imgrId46486aa1546ba7c7d.jpg"/><Relationship Id="rId26046aa1546bab490" Type="http://schemas.openxmlformats.org/officeDocument/2006/relationships/image" Target="media/imgrId26046aa1546bab490.jpg"/><Relationship Id="rId94836aa1546baf452" Type="http://schemas.openxmlformats.org/officeDocument/2006/relationships/image" Target="media/imgrId94836aa1546baf452.jpg"/><Relationship Id="rId25796aa1546bb3000" Type="http://schemas.openxmlformats.org/officeDocument/2006/relationships/image" Target="media/imgrId25796aa1546bb3000.jpg"/><Relationship Id="rId94096aa1546bb7111" Type="http://schemas.openxmlformats.org/officeDocument/2006/relationships/image" Target="media/imgrId94096aa1546bb7111.jpg"/><Relationship Id="rId59066aa1546bbab9f" Type="http://schemas.openxmlformats.org/officeDocument/2006/relationships/image" Target="media/imgrId59066aa1546bbab9f.jpg"/><Relationship Id="rId27746aa1546bbed6c" Type="http://schemas.openxmlformats.org/officeDocument/2006/relationships/image" Target="media/imgrId27746aa1546bbed6c.jpg"/><Relationship Id="rId33836aa1546bc618d" Type="http://schemas.openxmlformats.org/officeDocument/2006/relationships/image" Target="media/imgrId33836aa1546bc618d.jpg"/><Relationship Id="rId17896aa1546bce1a2" Type="http://schemas.openxmlformats.org/officeDocument/2006/relationships/image" Target="media/imgrId17896aa1546bce1a2.jpg"/><Relationship Id="rId23726aa1546bd16a6" Type="http://schemas.openxmlformats.org/officeDocument/2006/relationships/image" Target="media/imgrId23726aa1546bd16a6.jpg"/><Relationship Id="rId61976aa1546bd5b2e" Type="http://schemas.openxmlformats.org/officeDocument/2006/relationships/image" Target="media/imgrId61976aa1546bd5b2e.jpg"/><Relationship Id="rId69586aa1546bd9062" Type="http://schemas.openxmlformats.org/officeDocument/2006/relationships/image" Target="media/imgrId69586aa1546bd9062.jpg"/><Relationship Id="rId41476aa1546bdd063" Type="http://schemas.openxmlformats.org/officeDocument/2006/relationships/image" Target="media/imgrId41476aa1546bdd063.jpg"/><Relationship Id="rId93496aa1546be19c0" Type="http://schemas.openxmlformats.org/officeDocument/2006/relationships/image" Target="media/imgrId93496aa1546be19c0.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4387393" Type="http://schemas.openxmlformats.org/officeDocument/2006/relationships/image" Target="media/imgrId4438739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4387393" Type="http://schemas.openxmlformats.org/officeDocument/2006/relationships/image" Target="media/imgrId4438739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4387393" Type="http://schemas.openxmlformats.org/officeDocument/2006/relationships/image" Target="media/imgrId4438739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4387393" Type="http://schemas.openxmlformats.org/officeDocument/2006/relationships/image" Target="media/imgrId4438739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4387393" Type="http://schemas.openxmlformats.org/officeDocument/2006/relationships/image" Target="media/imgrId4438739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4387393" Type="http://schemas.openxmlformats.org/officeDocument/2006/relationships/image" Target="media/imgrId4438739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