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KSD 1403</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KSD 1403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31380"/>
            <wp:effectExtent l="0" t="95250" r="0" b="0"/>
            <wp:docPr id="59901075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8637829" cstate="print"/>
                    <a:stretch>
                      <a:fillRect/>
                    </a:stretch>
                  </pic:blipFill>
                  <pic:spPr>
                    <a:xfrm>
                      <a:off x="0" y="0"/>
                      <a:ext cx="5105400" cy="723138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2727540" w:name="ctxt"/>
    <w:bookmarkEnd w:id="42727540"/>
    <w:p>
      <w:pPr>
        <w:widowControl w:val="on"/>
        <w:pBdr/>
        <w:spacing w:before="75" w:after="75" w:line="240" w:lineRule="auto"/>
        <w:ind w:left="75" w:right="75"/>
        <w:jc w:val="left"/>
        <w:textDirection w:val="lrTb"/>
      </w:pPr>
    </w:p>
    <w:p>
      <w:pPr>
        <w:pStyle w:val="Titolo1"/>
        <w:outlineLvl w:val="0"/>
      </w:pPr>
      <w:r>
        <w:rPr/>
        <w:t xml:space="preserve">Informazioni generali</w:t>
      </w:r>
    </w:p>
    <w:p>
      <w:pPr>
        <w:widowControl w:val="on"/>
        <w:pBdr/>
        <w:spacing w:before="0" w:after="0" w:line="240" w:lineRule="auto"/>
        <w:ind w:left="0" w:right="0"/>
        <w:jc w:val="left"/>
        <w:textDirection w:val="lrTb"/>
      </w:pPr>
    </w:p>
    <w:p>
      <w:pPr>
        <w:pStyle w:val="Titolo2"/>
        <w:outlineLvl w:val="1"/>
      </w:pPr>
      <w:r>
        <w:rPr/>
        <w:t xml:space="preserve">Scopo del manuale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5661"/>
              </w:numPr>
              <w:spacing w:before="0" w:after="0" w:line="262" w:lineRule="auto"/>
              <w:jc w:val="left"/>
              <w:rPr>
                <w:color w:val="00274C"/>
                <w:sz w:val="20"/>
                <w:szCs w:val="20"/>
              </w:rPr>
            </w:pPr>
            <w:r>
              <w:rPr>
                <w:color w:val="00274C"/>
                <w:position w:val="-2"/>
                <w:sz w:val="20"/>
                <w:szCs w:val="20"/>
                <w:u w:val="none"/>
              </w:rPr>
              <w:t xml:space="preserve">Questo manuale contiene le istruzioni necessarie ad eseguire un corretto uso e una corretta manutenzione del motore, quindi deve essere sempre disponibile, in modo tale da poterlo consultare all'occorrenza.</w:t>
            </w:r>
          </w:p>
          <w:p>
            <w:pPr>
              <w:numPr>
                <w:ilvl w:val="0"/>
                <w:numId w:val="5661"/>
              </w:numPr>
              <w:spacing w:before="0" w:after="0" w:line="262" w:lineRule="auto"/>
              <w:jc w:val="left"/>
              <w:rPr>
                <w:color w:val="00274C"/>
                <w:sz w:val="20"/>
                <w:szCs w:val="20"/>
              </w:rPr>
            </w:pPr>
            <w:r>
              <w:rPr>
                <w:color w:val="00274C"/>
                <w:position w:val="-2"/>
                <w:sz w:val="20"/>
                <w:szCs w:val="20"/>
                <w:u w:val="none"/>
              </w:rPr>
              <w:t xml:space="preserve">Questo manuale è considerato parte integrante del motore, in caso di cessione o vendita, deve essere sempre allegato ad esso.</w:t>
            </w:r>
          </w:p>
          <w:p>
            <w:pPr>
              <w:numPr>
                <w:ilvl w:val="0"/>
                <w:numId w:val="5661"/>
              </w:numPr>
              <w:spacing w:before="0" w:after="0" w:line="262" w:lineRule="auto"/>
              <w:jc w:val="left"/>
              <w:rPr>
                <w:color w:val="00274C"/>
                <w:sz w:val="20"/>
                <w:szCs w:val="20"/>
              </w:rPr>
            </w:pPr>
            <w:r>
              <w:rPr>
                <w:color w:val="00274C"/>
                <w:position w:val="-2"/>
                <w:sz w:val="20"/>
                <w:szCs w:val="20"/>
                <w:u w:val="none"/>
              </w:rPr>
              <w:t xml:space="preserve">Sul motore sono applicati appositi pittogrammi e sarà cura dell'operatore mantenerli in perfetto stato visivo e sostituirli quando non siano più leggibili</w:t>
            </w:r>
          </w:p>
          <w:p>
            <w:pPr>
              <w:numPr>
                <w:ilvl w:val="0"/>
                <w:numId w:val="5661"/>
              </w:numPr>
              <w:spacing w:before="0" w:after="0" w:line="262" w:lineRule="auto"/>
              <w:jc w:val="left"/>
              <w:rPr>
                <w:color w:val="00274C"/>
                <w:sz w:val="20"/>
                <w:szCs w:val="20"/>
              </w:rPr>
            </w:pPr>
            <w:r>
              <w:rPr>
                <w:color w:val="00274C"/>
                <w:position w:val="-2"/>
                <w:sz w:val="20"/>
                <w:szCs w:val="20"/>
                <w:u w:val="none"/>
              </w:rPr>
              <w:t xml:space="preserve">Le informazioni, le descrizioni e le illustrazioni contenute nel manuale rispecchiano lo stato dell'arte al momento della commercializzazione del motore.</w:t>
            </w:r>
          </w:p>
          <w:p>
            <w:pPr>
              <w:numPr>
                <w:ilvl w:val="0"/>
                <w:numId w:val="5661"/>
              </w:numPr>
              <w:spacing w:before="0" w:after="0" w:line="262" w:lineRule="auto"/>
              <w:jc w:val="left"/>
              <w:rPr>
                <w:color w:val="00274C"/>
                <w:sz w:val="20"/>
                <w:szCs w:val="20"/>
              </w:rPr>
            </w:pPr>
            <w:r>
              <w:rPr>
                <w:color w:val="00274C"/>
                <w:position w:val="-2"/>
                <w:sz w:val="20"/>
                <w:szCs w:val="20"/>
                <w:u w:val="none"/>
              </w:rPr>
              <w:t xml:space="preserve">Lo sviluppo dei motori, è tuttavia continuo, pertanto le informazioni contenute all'interno di questa pubblicazione sono soggette a variazioni senza obbligo di preavviso.</w:t>
            </w:r>
          </w:p>
          <w:p>
            <w:pPr>
              <w:numPr>
                <w:ilvl w:val="0"/>
                <w:numId w:val="5661"/>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si riserva il diritto di apportare, in qualsiasi momento, eventuali modifiche ai motori per motivi di carattere tecnico o commerciale.</w:t>
            </w:r>
          </w:p>
          <w:p>
            <w:pPr>
              <w:numPr>
                <w:ilvl w:val="0"/>
                <w:numId w:val="5661"/>
              </w:numPr>
              <w:spacing w:before="0" w:after="0" w:line="262" w:lineRule="auto"/>
              <w:jc w:val="left"/>
              <w:rPr>
                <w:color w:val="00274C"/>
                <w:sz w:val="20"/>
                <w:szCs w:val="20"/>
              </w:rPr>
            </w:pPr>
            <w:r>
              <w:rPr>
                <w:color w:val="00274C"/>
                <w:position w:val="-2"/>
                <w:sz w:val="20"/>
                <w:szCs w:val="20"/>
                <w:u w:val="none"/>
              </w:rPr>
              <w:t xml:space="preserve">Tali modifiche non obbligano </w:t>
            </w:r>
            <w:r>
              <w:rPr>
                <w:b/>
                <w:bCs/>
                <w:color w:val="00274C"/>
                <w:position w:val="-2"/>
                <w:sz w:val="20"/>
                <w:szCs w:val="20"/>
                <w:u w:val="none"/>
              </w:rPr>
              <w:t xml:space="preserve">KOHLER</w:t>
            </w:r>
            <w:r>
              <w:rPr>
                <w:color w:val="00274C"/>
                <w:position w:val="-2"/>
                <w:sz w:val="20"/>
                <w:szCs w:val="20"/>
                <w:u w:val="none"/>
              </w:rPr>
              <w:t xml:space="preserve"> ad intervenire sulla produzione commercializzata fino a quel momento, né a considerare la presente pubblicazione inadeguata.</w:t>
            </w:r>
          </w:p>
          <w:p>
            <w:pPr>
              <w:numPr>
                <w:ilvl w:val="0"/>
                <w:numId w:val="5661"/>
              </w:numPr>
              <w:spacing w:before="0" w:after="0" w:line="262" w:lineRule="auto"/>
              <w:jc w:val="left"/>
              <w:rPr>
                <w:color w:val="00274C"/>
                <w:sz w:val="20"/>
                <w:szCs w:val="20"/>
              </w:rPr>
            </w:pPr>
            <w:r>
              <w:rPr>
                <w:color w:val="00274C"/>
                <w:position w:val="-2"/>
                <w:sz w:val="20"/>
                <w:szCs w:val="20"/>
                <w:u w:val="none"/>
              </w:rPr>
              <w:t xml:space="preserve">Eventuali integrazioni che </w:t>
            </w:r>
            <w:r>
              <w:rPr>
                <w:b/>
                <w:bCs/>
                <w:color w:val="00274C"/>
                <w:position w:val="-2"/>
                <w:sz w:val="20"/>
                <w:szCs w:val="20"/>
                <w:u w:val="none"/>
              </w:rPr>
              <w:t xml:space="preserve">KOHLER</w:t>
            </w:r>
            <w:r>
              <w:rPr>
                <w:color w:val="00274C"/>
                <w:position w:val="-2"/>
                <w:sz w:val="20"/>
                <w:szCs w:val="20"/>
                <w:u w:val="none"/>
              </w:rPr>
              <w:t xml:space="preserve"> riterrà opportuno fornite in seguito dovranno essere conservate unitamente al manuale e considerate parte integrante di esso.</w:t>
            </w:r>
          </w:p>
          <w:p>
            <w:pPr>
              <w:numPr>
                <w:ilvl w:val="0"/>
                <w:numId w:val="5661"/>
              </w:numPr>
              <w:spacing w:before="0" w:after="0" w:line="262" w:lineRule="auto"/>
              <w:jc w:val="left"/>
              <w:rPr>
                <w:color w:val="00274C"/>
                <w:sz w:val="20"/>
                <w:szCs w:val="20"/>
              </w:rPr>
            </w:pPr>
            <w:r>
              <w:rPr>
                <w:color w:val="00274C"/>
                <w:position w:val="-2"/>
                <w:sz w:val="20"/>
                <w:szCs w:val="20"/>
                <w:u w:val="none"/>
              </w:rPr>
              <w:t xml:space="preserve">Le informazioni qui riportate sono di proprietà esclusiva della </w:t>
            </w:r>
            <w:r>
              <w:rPr>
                <w:b/>
                <w:bCs/>
                <w:color w:val="00274C"/>
                <w:position w:val="-2"/>
                <w:sz w:val="20"/>
                <w:szCs w:val="20"/>
                <w:u w:val="none"/>
              </w:rPr>
              <w:t xml:space="preserve">KOHLER</w:t>
            </w:r>
            <w:r>
              <w:rPr>
                <w:color w:val="00274C"/>
                <w:position w:val="-2"/>
                <w:sz w:val="20"/>
                <w:szCs w:val="20"/>
                <w:u w:val="none"/>
              </w:rPr>
              <w:t xml:space="preserve"> , pertanto non sono permesse riproduzioni o ristampe nè parziali nè totali senza il permesso espresso della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Glossario e definizioni</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 paragrafi, le tabelle e le figure sono numerate per capitolo seguite dal numero progressivo di paragrafo, tabella e/o figura.</w:t>
            </w:r>
            <w:r>
              <w:rPr>
                <w:color w:val="00274C"/>
                <w:position w:val="-2"/>
                <w:sz w:val="20"/>
                <w:szCs w:val="20"/>
                <w:u w:val="none"/>
              </w:rPr>
              <w:br/>
              <w:t xml:space="preserve">Es: </w:t>
            </w:r>
            <w:r>
              <w:rPr>
                <w:b/>
                <w:bCs/>
                <w:color w:val="00274C"/>
                <w:position w:val="-2"/>
                <w:sz w:val="20"/>
                <w:szCs w:val="20"/>
                <w:u w:val="none"/>
              </w:rPr>
              <w:t xml:space="preserve">Par. 2.3</w:t>
            </w:r>
            <w:r>
              <w:rPr>
                <w:color w:val="00274C"/>
                <w:position w:val="-2"/>
                <w:sz w:val="20"/>
                <w:szCs w:val="20"/>
                <w:u w:val="none"/>
              </w:rPr>
              <w:t xml:space="preserve"> - capitolo 2 paragrafo 3.</w:t>
            </w:r>
            <w:r>
              <w:rPr>
                <w:b/>
                <w:bCs/>
                <w:color w:val="00274C"/>
                <w:position w:val="-2"/>
                <w:sz w:val="20"/>
                <w:szCs w:val="20"/>
                <w:u w:val="none"/>
              </w:rPr>
              <w:br/>
              <w:t xml:space="preserve">Tab. 3.4</w:t>
            </w:r>
            <w:r>
              <w:rPr>
                <w:color w:val="00274C"/>
                <w:position w:val="-2"/>
                <w:sz w:val="20"/>
                <w:szCs w:val="20"/>
                <w:u w:val="none"/>
              </w:rPr>
              <w:t xml:space="preserve"> - capitolo 3 tabella 4.</w:t>
            </w:r>
            <w:r>
              <w:rPr>
                <w:b/>
                <w:bCs/>
                <w:color w:val="00274C"/>
                <w:position w:val="-2"/>
                <w:sz w:val="20"/>
                <w:szCs w:val="20"/>
                <w:u w:val="none"/>
              </w:rPr>
              <w:br/>
              <w:t xml:space="preserve">Fig. 5.5</w:t>
            </w:r>
            <w:r>
              <w:rPr>
                <w:color w:val="00274C"/>
                <w:position w:val="-2"/>
                <w:sz w:val="20"/>
                <w:szCs w:val="20"/>
                <w:u w:val="none"/>
              </w:rPr>
              <w:t xml:space="preserve"> - capitolo 5 figura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Tutti i dati, unità di misura e relativi simboli sono indicati nella sezione glossario.</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Emissione - Relativo alle istruzioni di installazione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Assicurarsi che sia installato un motore adeguatamente certificato per la vostra applicazione.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Motori a velocità costante devono essere installati solo su apparecchiature per il funzionamento a velocità costante.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Richiesta assistenza</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5661"/>
              </w:numPr>
              <w:spacing w:before="0" w:after="0" w:line="262" w:lineRule="auto"/>
              <w:jc w:val="left"/>
              <w:rPr>
                <w:color w:val="00274C"/>
                <w:sz w:val="20"/>
                <w:szCs w:val="20"/>
              </w:rPr>
            </w:pPr>
            <w:r>
              <w:rPr>
                <w:color w:val="00274C"/>
                <w:position w:val="-2"/>
                <w:sz w:val="20"/>
                <w:szCs w:val="20"/>
                <w:u w:val="none"/>
              </w:rPr>
              <w:t xml:space="preserve">La lista completa e aggiornata dei centri assistenza autorizzati </w:t>
            </w:r>
            <w:r>
              <w:rPr>
                <w:b/>
                <w:bCs/>
                <w:color w:val="00274C"/>
                <w:position w:val="-2"/>
                <w:sz w:val="20"/>
                <w:szCs w:val="20"/>
                <w:u w:val="none"/>
              </w:rPr>
              <w:t xml:space="preserve">Kohler Co.</w:t>
            </w:r>
            <w:r>
              <w:rPr>
                <w:color w:val="00274C"/>
                <w:position w:val="-2"/>
                <w:sz w:val="20"/>
                <w:szCs w:val="20"/>
                <w:u w:val="none"/>
              </w:rPr>
              <w:t xml:space="preserve"> si può consultare sui siti web:</w:t>
            </w:r>
            <w:hyperlink r:id="rId90906220ccec7cf1a"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69806220ccec7cfca"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5661"/>
              </w:numPr>
              <w:spacing w:before="0" w:after="0" w:line="262" w:lineRule="auto"/>
              <w:jc w:val="left"/>
              <w:rPr>
                <w:color w:val="00274C"/>
                <w:sz w:val="20"/>
                <w:szCs w:val="20"/>
              </w:rPr>
            </w:pPr>
            <w:r>
              <w:rPr>
                <w:color w:val="00274C"/>
                <w:position w:val="-2"/>
                <w:sz w:val="20"/>
                <w:szCs w:val="20"/>
                <w:u w:val="none"/>
              </w:rPr>
              <w:t xml:space="preserve">Per domande sui diritti e le responsabilità poste in essere dalla garanzia oppure per conoscere la sede del centro manutenzione autorizzato </w:t>
            </w:r>
            <w:r>
              <w:rPr>
                <w:b/>
                <w:bCs/>
                <w:color w:val="00274C"/>
                <w:position w:val="-2"/>
                <w:sz w:val="20"/>
                <w:szCs w:val="20"/>
                <w:u w:val="none"/>
              </w:rPr>
              <w:t xml:space="preserve">Kohler Co.</w:t>
            </w:r>
            <w:r>
              <w:rPr>
                <w:color w:val="00274C"/>
                <w:position w:val="-2"/>
                <w:sz w:val="20"/>
                <w:szCs w:val="20"/>
                <w:u w:val="none"/>
              </w:rPr>
              <w:t xml:space="preserve"> più vicino, chiamare il numero 1-800-544-2444 o visitare il sito Web </w:t>
            </w:r>
            <w:hyperlink r:id="rId67616220ccec7d186"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(per USA e Nord America).</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costruttore e motore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La targhetta di identificazione motore è situata sulla parte bassa del basamento, essa è visibile dal lato di aspirazione o dal lato di scarico</w:t>
            </w:r>
          </w:p>
          <w:p>
            <w:r>
              <w:rPr>
                <w:position w:val="-245"/>
              </w:rPr>
              <w:drawing>
                <wp:inline distT="0" distB="0" distL="0" distR="0">
                  <wp:extent cx="5544000" cy="3124800"/>
                  <wp:effectExtent b="0" l="0" r="0" t="0"/>
                  <wp:docPr id="9111045" name="name43556220ccecb282c"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27586220ccecb280a" cstate="print"/>
                          <a:stretch>
                            <a:fillRect/>
                          </a:stretch>
                        </pic:blipFill>
                        <pic:spPr>
                          <a:xfrm>
                            <a:off x="0" y="0"/>
                            <a:ext cx="5544000" cy="3124800"/>
                          </a:xfrm>
                          <a:prstGeom prst="rect">
                            <a:avLst/>
                          </a:prstGeom>
                          <a:ln w="0">
                            <a:noFill/>
                          </a:ln>
                        </pic:spPr>
                      </pic:pic>
                    </a:graphicData>
                  </a:graphic>
                </wp:inline>
              </w:drawing>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37"/>
              </w:rPr>
              <w:drawing>
                <wp:inline distT="0" distB="0" distL="0" distR="0">
                  <wp:extent cx="4752000" cy="1785600"/>
                  <wp:effectExtent b="0" l="0" r="0" t="0"/>
                  <wp:docPr id="38523005" name="name50566220ccecc69d4" descr="Identificazione_targhett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IT.jpg"/>
                          <pic:cNvPicPr/>
                        </pic:nvPicPr>
                        <pic:blipFill>
                          <a:blip r:embed="rId91166220ccecc69ce" cstate="print"/>
                          <a:stretch>
                            <a:fillRect/>
                          </a:stretch>
                        </pic:blipFill>
                        <pic:spPr>
                          <a:xfrm>
                            <a:off x="0" y="0"/>
                            <a:ext cx="4752000" cy="1785600"/>
                          </a:xfrm>
                          <a:prstGeom prst="rect">
                            <a:avLst/>
                          </a:prstGeom>
                          <a:ln w="0">
                            <a:noFill/>
                          </a:ln>
                        </pic:spPr>
                      </pic:pic>
                    </a:graphicData>
                  </a:graphic>
                </wp:inline>
              </w:drawing>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motore</w:t>
      </w:r>
    </w:p>
    <w:p>
      <w:pPr>
        <w:widowControl w:val="on"/>
        <w:pBdr/>
        <w:spacing w:before="225" w:after="225" w:line="262" w:lineRule="auto"/>
        <w:ind w:left="0" w:right="0"/>
        <w:jc w:val="left"/>
        <w:textDirection w:val="lrTb"/>
      </w:pPr>
      <w:r>
        <w:drawing>
          <wp:inline distT="0" distB="0" distL="0" distR="0">
            <wp:extent cx="4752000" cy="6516000"/>
            <wp:effectExtent b="0" l="0" r="0" t="0"/>
            <wp:docPr id="85052386" name="name46606220cceceeaab" descr="Identificazione_componenti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jpg"/>
                    <pic:cNvPicPr/>
                  </pic:nvPicPr>
                  <pic:blipFill>
                    <a:blip r:embed="rId76706220cceceeaa7" cstate="print"/>
                    <a:stretch>
                      <a:fillRect/>
                    </a:stretch>
                  </pic:blipFill>
                  <pic:spPr>
                    <a:xfrm>
                      <a:off x="0" y="0"/>
                      <a:ext cx="4752000" cy="6516000"/>
                    </a:xfrm>
                    <a:prstGeom prst="rect">
                      <a:avLst/>
                    </a:prstGeom>
                    <a:ln w="0">
                      <a:noFill/>
                    </a:ln>
                  </pic:spPr>
                </pic:pic>
              </a:graphicData>
            </a:graphic>
          </wp:inline>
        </w:drawing>
      </w:r>
    </w:p>
    <w:p>
      <w:pPr>
        <w:pStyle w:val="Titolo1"/>
        <w:textDirection w:val="lrTb"/>
        <w:outlineLvl w:val="0"/>
      </w:pPr>
      <w:r>
        <w:rPr/>
        <w:t xml:space="preserve">Informazioni tecniche</w:t>
      </w:r>
    </w:p>
    <w:p>
      <w:pPr>
        <w:widowControl w:val="on"/>
        <w:pBdr/>
        <w:spacing w:before="0" w:after="0" w:line="240" w:lineRule="auto"/>
        <w:ind w:left="0" w:right="0"/>
        <w:jc w:val="left"/>
        <w:textDirection w:val="lrTb"/>
      </w:pPr>
    </w:p>
    <w:p>
      <w:pPr>
        <w:pStyle w:val="Titolo2"/>
        <w:outlineLvl w:val="1"/>
      </w:pPr>
      <w:r>
        <w:rPr/>
        <w:t xml:space="preserve">Descrizione generale del motore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Diesel 4 tempi con cilindri in linea; - Raffreddamento a liquido;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valvole per cilindro con punterie idrauliche;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Turbocompressore con valvola Waste-gate;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Iniezione diretta common rail.</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Dati tecnici motore</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UNITA' DI MISURA</w:t>
                  </w:r>
                </w:p>
              </w:tc>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53"/>
                    </w:rPr>
                    <w:drawing>
                      <wp:inline distT="0" distB="0" distL="0" distR="0">
                        <wp:extent cx="1080000" cy="741600"/>
                        <wp:effectExtent b="0" l="0" r="0" t="0"/>
                        <wp:docPr id="12914010" name="name27386220cced0de72" descr="Cap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2_01.png"/>
                                <pic:cNvPicPr/>
                              </pic:nvPicPr>
                              <pic:blipFill>
                                <a:blip r:embed="rId81636220cced0de6b" cstate="print"/>
                                <a:stretch>
                                  <a:fillRect/>
                                </a:stretch>
                              </pic:blipFill>
                              <pic:spPr>
                                <a:xfrm>
                                  <a:off x="0" y="0"/>
                                  <a:ext cx="1080000" cy="7416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motore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KDI-TCP 3404 E5</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CAPACITÀ OLIO (livello MAX.) con filtro olio montato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bl>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Ingombro motori (mm)</w:t>
      </w:r>
    </w:p>
    <w:p>
      <w:pPr>
        <w:widowControl w:val="on"/>
        <w:pBdr/>
        <w:spacing w:before="0" w:after="0" w:line="262" w:lineRule="auto"/>
        <w:ind w:left="0" w:right="0"/>
        <w:jc w:val="left"/>
        <w:textDirection w:val="lrTb"/>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5544000" cy="3304800"/>
            <wp:effectExtent b="0" l="0" r="0" t="0"/>
            <wp:docPr id="89622082" name="name19056220cced2d04c"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26976220cced2d047"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b/>
          <w:bCs/>
          <w:color w:val="00274C"/>
          <w:sz w:val="20"/>
          <w:szCs w:val="20"/>
          <w:u w:val="none"/>
        </w:rPr>
        <w:t xml:space="preserve">Fig. 2.1 - Fig. 2.2</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Olio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286029" name="name57536220cced3f6b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186220cced3f69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5661"/>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5661"/>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5661"/>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5661"/>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5661"/>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046780" name="name57456220cced4fe3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556220cced4fe3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5661"/>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5661"/>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5661"/>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72216220cced503a9" w:history="1"/>
    </w:p>
    <w:p>
      <w:pPr>
        <w:widowControl w:val="on"/>
        <w:pBdr/>
        <w:spacing w:before="0" w:after="0" w:line="262" w:lineRule="auto"/>
        <w:ind w:left="0" w:right="0"/>
        <w:jc w:val="left"/>
        <w:textDirection w:val="lrTb"/>
      </w:pPr>
      <w:r>
        <w:rPr>
          <w:rStyle w:val="DefaultParagraphFontPHPDOCX"/>
          <w:b/>
          <w:bCs/>
          <w:color w:val="00274C"/>
          <w:sz w:val="20"/>
          <w:szCs w:val="20"/>
          <w:u w:val="none"/>
        </w:rPr>
        <w:br/>
        <w:br/>
        <w:br/>
        <w:t xml:space="preserve">2.4.1 Classificazione olio SAE</w:t>
      </w:r>
    </w:p>
    <w:p>
      <w:pPr>
        <w:numPr>
          <w:ilvl w:val="0"/>
          <w:numId w:val="5661"/>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5661"/>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OLIO PRESCRITTO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10w-40 (-25°C ÷ +50°C)</w:t>
            </w:r>
          </w:p>
        </w:tc>
      </w:tr>
    </w:tbl>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5661"/>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5661"/>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5661"/>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Carburante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99895764" name="name18856220cced65ec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0526220cced65ec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5661"/>
              </w:numPr>
              <w:spacing w:before="0" w:after="0" w:line="262" w:lineRule="auto"/>
              <w:jc w:val="left"/>
              <w:rPr>
                <w:color w:val="00274C"/>
                <w:sz w:val="20"/>
                <w:szCs w:val="20"/>
              </w:rPr>
            </w:pPr>
            <w:r>
              <w:rPr>
                <w:color w:val="00274C"/>
                <w:position w:val="-2"/>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5661"/>
              </w:numPr>
              <w:spacing w:before="0" w:after="0" w:line="262" w:lineRule="auto"/>
              <w:jc w:val="left"/>
              <w:rPr>
                <w:color w:val="00274C"/>
                <w:sz w:val="20"/>
                <w:szCs w:val="20"/>
              </w:rPr>
            </w:pPr>
            <w:r>
              <w:rPr>
                <w:color w:val="00274C"/>
                <w:position w:val="-2"/>
                <w:sz w:val="20"/>
                <w:szCs w:val="20"/>
                <w:u w:val="none"/>
              </w:rPr>
              <w:t xml:space="preserve">Qualsiasi danno derivante dall’uso di carburanti diversi da quelli raccomandati non sarà coperto dalla garanzia.</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40"/>
              </w:rPr>
              <w:drawing>
                <wp:inline distT="0" distB="0" distL="0" distR="0">
                  <wp:extent cx="324000" cy="324000"/>
                  <wp:effectExtent b="0" l="0" r="0" t="0"/>
                  <wp:docPr id="63940558" name="name55516220cced78f9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0116220cced78f9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Avvertenza</w:t>
            </w:r>
          </w:p>
          <w:p>
            <w:pPr>
              <w:numPr>
                <w:ilvl w:val="0"/>
                <w:numId w:val="5661"/>
              </w:numPr>
              <w:spacing w:before="0" w:after="0" w:line="262" w:lineRule="auto"/>
              <w:jc w:val="left"/>
              <w:rPr>
                <w:color w:val="00274C"/>
                <w:sz w:val="20"/>
                <w:szCs w:val="20"/>
              </w:rPr>
            </w:pPr>
            <w:r>
              <w:rPr>
                <w:color w:val="00274C"/>
                <w:position w:val="0"/>
                <w:sz w:val="20"/>
                <w:szCs w:val="20"/>
                <w:u w:val="none"/>
              </w:rPr>
              <w:t xml:space="preserve">L’uso di carburante adeguatamente filtrato previene l’intasamento dell’impianto di iniezione. Pulire immediatamente qualsiasi fuoriuscita di carburante durante il rifornimento. </w:t>
            </w:r>
          </w:p>
          <w:p>
            <w:pPr>
              <w:numPr>
                <w:ilvl w:val="0"/>
                <w:numId w:val="5661"/>
              </w:numPr>
              <w:spacing w:before="0" w:after="0" w:line="262" w:lineRule="auto"/>
              <w:jc w:val="left"/>
              <w:rPr>
                <w:color w:val="00274C"/>
                <w:sz w:val="20"/>
                <w:szCs w:val="20"/>
              </w:rPr>
            </w:pPr>
            <w:r>
              <w:rPr>
                <w:color w:val="00274C"/>
                <w:position w:val="0"/>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tc>
      </w:tr>
      <w:tr>
        <w:trPr>
          <w:trHeight w:val="0" w:hRule="atLeast"/>
        </w:trPr>
        <w:tc>
          <w:tcPr>
            <w:gridSpan w:val="3"/>
            <w:tcMar>
              <w:top w:w="150" w:type="dxa"/>
              <w:left w:w="150" w:type="dxa"/>
              <w:bottom w:w="150" w:type="dxa"/>
              <w:right w:w="150" w:type="dxa"/>
            </w:tcMar>
            <w:textDirection w:val="lrTb"/>
            <w:vAlign w:val="center"/>
          </w:tcPr>
          <w:p>
            <w:pPr>
              <w:widowControl w:val="on"/>
              <w:pBdr/>
              <w:spacing w:before="0" w:after="0" w:line="262" w:lineRule="auto"/>
              <w:ind w:left="0" w:right="0"/>
              <w:jc w:val="right"/>
              <w:textDirection w:val="lrTb"/>
              <w:textAlignment w:val="center"/>
            </w:pPr>
            <w:r>
              <w:rPr>
                <w:rFonts w:ascii="Arial" w:hAnsi="Arial" w:eastAsia="Arial" w:cs="Arial"/>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COMPATIBILITÀ DEL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JIS K 2204 N. 1, N. 2</w:t>
                  </w:r>
                </w:p>
              </w:tc>
            </w:tr>
          </w:tbl>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 In caso di garanzia, il cliente deve dimostrare di aver utilizzato il carburante consentito mostrando un certificato rilasciato dal fornitore di carburante.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Motori KDI a iniezione elettronica certificati Tier 4 final – Stage IIIB – Stage IV- Stage 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Un’adeguata capacità lubrificante è garantita dall’uso degli additivi adeguati nei carburanti diesel a basso contenuto di zolfo (min. 50 mg/kg) o senza zolfo (min. 10 mg/kg o min.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2.5.1 Carburante per basse temperature</w:t>
            </w:r>
          </w:p>
          <w:p>
            <w:pPr>
              <w:numPr>
                <w:ilvl w:val="0"/>
                <w:numId w:val="5661"/>
              </w:numPr>
              <w:spacing w:before="0" w:after="0" w:line="262" w:lineRule="auto"/>
              <w:jc w:val="left"/>
              <w:rPr>
                <w:color w:val="00274C"/>
                <w:sz w:val="20"/>
                <w:szCs w:val="20"/>
              </w:rPr>
            </w:pPr>
            <w:r>
              <w:rPr>
                <w:color w:val="00274C"/>
                <w:position w:val="-2"/>
                <w:sz w:val="20"/>
                <w:szCs w:val="20"/>
                <w:u w:val="none"/>
              </w:rPr>
              <w:t xml:space="preserve"> Quando il motore viene usato a temperature ambiente inferiori a 0°C, usare carburanti idonei normalmente distribuiti dalle compagnie petrolifere e comunque corrispondenti alle specifiche di cui alla Tab. 2.3.</w:t>
            </w:r>
          </w:p>
          <w:p>
            <w:pPr>
              <w:numPr>
                <w:ilvl w:val="0"/>
                <w:numId w:val="5661"/>
              </w:numPr>
              <w:spacing w:before="0" w:after="0" w:line="262" w:lineRule="auto"/>
              <w:jc w:val="left"/>
              <w:rPr>
                <w:color w:val="00274C"/>
                <w:sz w:val="20"/>
                <w:szCs w:val="20"/>
              </w:rPr>
            </w:pPr>
            <w:r>
              <w:rPr>
                <w:color w:val="00274C"/>
                <w:position w:val="-2"/>
                <w:sz w:val="20"/>
                <w:szCs w:val="20"/>
                <w:u w:val="none"/>
              </w:rPr>
              <w:t xml:space="preserve">Questi carburanti limitano la formazione di paraffina alle basse temperature. </w:t>
            </w:r>
          </w:p>
          <w:p>
            <w:pPr>
              <w:numPr>
                <w:ilvl w:val="0"/>
                <w:numId w:val="5661"/>
              </w:numPr>
              <w:spacing w:before="0" w:after="0" w:line="262" w:lineRule="auto"/>
              <w:jc w:val="left"/>
              <w:rPr>
                <w:color w:val="00274C"/>
                <w:sz w:val="20"/>
                <w:szCs w:val="20"/>
              </w:rPr>
            </w:pPr>
            <w:r>
              <w:rPr>
                <w:color w:val="00274C"/>
                <w:position w:val="-2"/>
                <w:sz w:val="20"/>
                <w:szCs w:val="20"/>
                <w:u w:val="none"/>
              </w:rPr>
              <w:t xml:space="preserve">Quando nel carburante si forma la paraffina, il filtro del carburante si intasa interrompendone il flusso.</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2.5.2 Carburante Biodiesel</w:t>
            </w:r>
          </w:p>
          <w:p>
            <w:pPr>
              <w:numPr>
                <w:ilvl w:val="0"/>
                <w:numId w:val="5661"/>
              </w:numPr>
              <w:spacing w:before="0" w:after="0" w:line="262" w:lineRule="auto"/>
              <w:jc w:val="left"/>
              <w:rPr>
                <w:color w:val="00274C"/>
                <w:sz w:val="20"/>
                <w:szCs w:val="20"/>
              </w:rPr>
            </w:pPr>
            <w:r>
              <w:rPr>
                <w:color w:val="00274C"/>
                <w:position w:val="-2"/>
                <w:sz w:val="20"/>
                <w:szCs w:val="20"/>
                <w:u w:val="none"/>
              </w:rPr>
              <w:t xml:space="preserve">I carburanti contenenti 10% di metilestere o B10, sono adatti all’uso su questo motore, purchè rispondenti alle specifiche riportate nella Tab. 2.3.</w:t>
            </w:r>
          </w:p>
          <w:p>
            <w:pPr>
              <w:numPr>
                <w:ilvl w:val="0"/>
                <w:numId w:val="5661"/>
              </w:numPr>
              <w:spacing w:before="0" w:after="0" w:line="262" w:lineRule="auto"/>
              <w:jc w:val="left"/>
              <w:rPr>
                <w:color w:val="00274C"/>
                <w:sz w:val="20"/>
                <w:szCs w:val="20"/>
              </w:rPr>
            </w:pPr>
            <w:r>
              <w:rPr>
                <w:color w:val="00274C"/>
                <w:position w:val="-2"/>
                <w:sz w:val="20"/>
                <w:szCs w:val="20"/>
                <w:u w:val="none"/>
              </w:rPr>
              <w:t xml:space="preserve">NON USARE oli vegetali come biocarburante per questo motore.</w:t>
            </w:r>
          </w:p>
          <w:p>
            <w:pPr>
              <w:widowControl w:val="on"/>
              <w:pBdr/>
              <w:spacing w:before="0" w:after="0" w:line="262" w:lineRule="auto"/>
              <w:ind w:left="0" w:right="0"/>
              <w:jc w:val="right"/>
              <w:textDirection w:val="lrTb"/>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BIODIESEL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US conforme alla norma ASTM D6751 – 09a (B100) (ammesso solo per miscele con carburante diesel al 10% (V/V))</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2.5.3 Carburanti sintetici: GTL, CTL, BTL, HV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Pertanto, il passaggio dal carburante diesel a quello sintetico può essere fatto solo dopo aver sostituito le guarnizioni principali. Il problema del restringimento non si verifica se il motore viene alimentato con carburante sintetico fin dall’inizio.</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2.5.4 Emissione - Relativo alle istruzioni di installazione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mancata osservanza delle istruzioni, per l'installazione di un motore certificato in un apparecchio non stradale viola il diritto federale (40 CFR 1068,105 (b)), ed è soggetto a multe o altre sanzioni, come descritto nel Clean Air Act.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Assicurarsi che sia installato un motore adeguatamente certificato per la vostra applicazione.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Motori a velocità costante devono essere installati solo su apparecchiature per il funzionamento a velocità costante.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661"/>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5661"/>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39892902" name="name78316220cced8e41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0106220cced8e41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5661"/>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5661"/>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Caratteristiche batterie</w:t>
      </w:r>
    </w:p>
    <w:p>
      <w:pPr>
        <w:widowControl w:val="on"/>
        <w:pBdr/>
        <w:spacing w:before="0" w:after="0" w:line="262" w:lineRule="auto"/>
        <w:ind w:left="0" w:right="0"/>
        <w:jc w:val="left"/>
        <w:textDirection w:val="lrTb"/>
      </w:pPr>
      <w:r>
        <w:rPr>
          <w:b/>
          <w:bCs/>
          <w:color w:val="00274C"/>
          <w:sz w:val="20"/>
          <w:szCs w:val="20"/>
          <w:u w:val="none"/>
        </w:rPr>
        <w:t xml:space="preserve">Batteria non di fornitura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&gt;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-15°C ÷ -25°C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- 25°C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pStyle w:val="Titolo1"/>
        <w:textDirection w:val="lrTb"/>
        <w:outlineLvl w:val="0"/>
      </w:pPr>
      <w:r>
        <w:rPr/>
        <w:t xml:space="preserve">Informazioni sulla sicurezza</w:t>
      </w:r>
    </w:p>
    <w:p>
      <w:pPr>
        <w:widowControl w:val="on"/>
        <w:pBdr/>
        <w:spacing w:before="0" w:after="0" w:line="240" w:lineRule="auto"/>
        <w:ind w:left="0" w:right="0"/>
        <w:jc w:val="left"/>
        <w:textDirection w:val="lrTb"/>
      </w:pPr>
    </w:p>
    <w:p>
      <w:pPr>
        <w:pStyle w:val="Titolo2"/>
        <w:outlineLvl w:val="1"/>
      </w:pPr>
      <w:r>
        <w:rPr/>
        <w:t xml:space="preserve">Avvertenze di sicurezza</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5661"/>
              </w:numPr>
              <w:spacing w:before="0" w:after="0" w:line="262" w:lineRule="auto"/>
              <w:jc w:val="left"/>
              <w:rPr>
                <w:color w:val="00274C"/>
                <w:sz w:val="20"/>
                <w:szCs w:val="20"/>
              </w:rPr>
            </w:pPr>
            <w:r>
              <w:rPr>
                <w:color w:val="00274C"/>
                <w:position w:val="-2"/>
                <w:sz w:val="20"/>
                <w:szCs w:val="20"/>
                <w:u w:val="none"/>
              </w:rPr>
              <w:t xml:space="preserve">L'uso previsto del motore è quello in combinazione con la macchina sul quale è installato.</w:t>
            </w:r>
          </w:p>
          <w:p>
            <w:pPr>
              <w:numPr>
                <w:ilvl w:val="0"/>
                <w:numId w:val="5661"/>
              </w:numPr>
              <w:spacing w:before="0" w:after="0" w:line="262" w:lineRule="auto"/>
              <w:jc w:val="left"/>
              <w:rPr>
                <w:color w:val="00274C"/>
                <w:sz w:val="20"/>
                <w:szCs w:val="20"/>
              </w:rPr>
            </w:pPr>
            <w:r>
              <w:rPr>
                <w:color w:val="00274C"/>
                <w:position w:val="-2"/>
                <w:sz w:val="20"/>
                <w:szCs w:val="20"/>
                <w:u w:val="none"/>
              </w:rPr>
              <w:t xml:space="preserve">Un uso diverso da quello specificato da </w:t>
            </w:r>
            <w:r>
              <w:rPr>
                <w:b/>
                <w:bCs/>
                <w:color w:val="00274C"/>
                <w:position w:val="-2"/>
                <w:sz w:val="20"/>
                <w:szCs w:val="20"/>
                <w:u w:val="none"/>
              </w:rPr>
              <w:t xml:space="preserve">KOHLER</w:t>
            </w:r>
            <w:r>
              <w:rPr>
                <w:color w:val="00274C"/>
                <w:position w:val="-2"/>
                <w:sz w:val="20"/>
                <w:szCs w:val="20"/>
                <w:u w:val="none"/>
              </w:rPr>
              <w:t xml:space="preserve"> all'interno di questo manuale è considerato improprio.</w:t>
            </w:r>
          </w:p>
          <w:p>
            <w:pPr>
              <w:numPr>
                <w:ilvl w:val="0"/>
                <w:numId w:val="5661"/>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declina ogni responsabilità per qualsiasi variazione al motore non descritta in questo manuale effettuata da personale non autorizzato dalla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5661"/>
              </w:numPr>
              <w:spacing w:before="0" w:after="0" w:line="262" w:lineRule="auto"/>
              <w:jc w:val="left"/>
              <w:rPr>
                <w:color w:val="00274C"/>
                <w:sz w:val="20"/>
                <w:szCs w:val="20"/>
              </w:rPr>
            </w:pPr>
            <w:r>
              <w:rPr>
                <w:color w:val="00274C"/>
                <w:position w:val="-2"/>
                <w:sz w:val="20"/>
                <w:szCs w:val="20"/>
                <w:u w:val="none"/>
              </w:rPr>
              <w:t xml:space="preserve">Un corretto uso del motore, una scrupolosa osservanza delle norme qui elencate e l'applicazione rigorosa di tutte le precauzioni indicate scongiureranno il pericolo di incidenti o infortuni.</w:t>
            </w:r>
          </w:p>
          <w:p>
            <w:pPr>
              <w:numPr>
                <w:ilvl w:val="0"/>
                <w:numId w:val="5661"/>
              </w:numPr>
              <w:spacing w:before="0" w:after="0" w:line="262" w:lineRule="auto"/>
              <w:jc w:val="left"/>
              <w:rPr>
                <w:color w:val="00274C"/>
                <w:sz w:val="20"/>
                <w:szCs w:val="20"/>
              </w:rPr>
            </w:pPr>
            <w:r>
              <w:rPr>
                <w:color w:val="00274C"/>
                <w:position w:val="-2"/>
                <w:sz w:val="20"/>
                <w:szCs w:val="20"/>
                <w:u w:val="none"/>
              </w:rPr>
              <w:t xml:space="preserve">Chi esegue le operazioni di uso e manutenzione del motore deve impiegare le dotazioni di sicurezza ed i dispositivi di protezione individuale.</w:t>
            </w:r>
          </w:p>
          <w:p>
            <w:pPr>
              <w:numPr>
                <w:ilvl w:val="0"/>
                <w:numId w:val="5661"/>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declina qualsiasi responsabilità oggettiva e soggettiva, qualora non risultino applicate e rispettate le norme comportamentali richiamate nel manuale.</w:t>
            </w:r>
          </w:p>
          <w:p>
            <w:pPr>
              <w:numPr>
                <w:ilvl w:val="0"/>
                <w:numId w:val="5661"/>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non può contemplare ogni uso improprio ragionevolmente imprevedibile capace di comportare un potenziale pericolo.</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Note generali</w:t>
      </w:r>
    </w:p>
    <w:p>
      <w:pPr>
        <w:widowControl w:val="on"/>
        <w:pBdr/>
        <w:spacing w:before="0" w:after="0" w:line="262" w:lineRule="auto"/>
        <w:ind w:left="0" w:right="0"/>
        <w:jc w:val="left"/>
        <w:textDirection w:val="lrTb"/>
      </w:pPr>
      <w:r>
        <w:rPr>
          <w:b/>
          <w:bCs/>
          <w:color w:val="00274C"/>
          <w:sz w:val="20"/>
          <w:szCs w:val="20"/>
          <w:u w:val="none"/>
        </w:rPr>
        <w:t xml:space="preserve">3.2.1 Note per il costruttore</w:t>
      </w:r>
    </w:p>
    <w:p>
      <w:pPr>
        <w:numPr>
          <w:ilvl w:val="0"/>
          <w:numId w:val="5661"/>
        </w:numPr>
        <w:spacing w:before="0" w:after="0" w:line="240" w:lineRule="auto"/>
        <w:jc w:val="left"/>
        <w:rPr>
          <w:color w:val="00274C"/>
          <w:sz w:val="20"/>
          <w:szCs w:val="20"/>
        </w:rPr>
      </w:pPr>
      <w:r>
        <w:rPr>
          <w:color w:val="00274C"/>
          <w:sz w:val="20"/>
          <w:szCs w:val="20"/>
          <w:u w:val="none"/>
        </w:rPr>
        <w:t xml:space="preserve">In fase di applicazione dei motori </w:t>
      </w:r>
      <w:r>
        <w:rPr>
          <w:b/>
          <w:bCs/>
          <w:color w:val="00274C"/>
          <w:sz w:val="20"/>
          <w:szCs w:val="20"/>
          <w:u w:val="none"/>
        </w:rPr>
        <w:t xml:space="preserve">KDI</w:t>
      </w:r>
      <w:r>
        <w:rPr>
          <w:color w:val="00274C"/>
          <w:sz w:val="20"/>
          <w:szCs w:val="20"/>
          <w:u w:val="none"/>
        </w:rPr>
        <w:t xml:space="preserve"> tenere presente che ogni variazione ai sistemi funzionali comporta serie anomalie al motore.</w:t>
      </w:r>
    </w:p>
    <w:p>
      <w:pPr>
        <w:numPr>
          <w:ilvl w:val="0"/>
          <w:numId w:val="5661"/>
        </w:numPr>
        <w:spacing w:before="0" w:after="0" w:line="240" w:lineRule="auto"/>
        <w:jc w:val="left"/>
        <w:rPr>
          <w:color w:val="00274C"/>
          <w:sz w:val="20"/>
          <w:szCs w:val="20"/>
        </w:rPr>
      </w:pPr>
      <w:r>
        <w:rPr>
          <w:color w:val="00274C"/>
          <w:sz w:val="20"/>
          <w:szCs w:val="20"/>
          <w:u w:val="none"/>
        </w:rPr>
        <w:t xml:space="preserve">L'ottimizzazione dovrà essere verificata a priori presso le sale prove della </w:t>
      </w:r>
      <w:r>
        <w:rPr>
          <w:b/>
          <w:bCs/>
          <w:color w:val="00274C"/>
          <w:sz w:val="20"/>
          <w:szCs w:val="20"/>
          <w:u w:val="none"/>
        </w:rPr>
        <w:t xml:space="preserve">KOHLER</w:t>
      </w:r>
      <w:r>
        <w:rPr>
          <w:color w:val="00274C"/>
          <w:sz w:val="20"/>
          <w:szCs w:val="20"/>
          <w:u w:val="none"/>
        </w:rPr>
        <w:t xml:space="preserve"> .</w:t>
      </w:r>
    </w:p>
    <w:p>
      <w:pPr>
        <w:numPr>
          <w:ilvl w:val="0"/>
          <w:numId w:val="5661"/>
        </w:numPr>
        <w:spacing w:before="0" w:after="0" w:line="240" w:lineRule="auto"/>
        <w:jc w:val="left"/>
        <w:rPr>
          <w:color w:val="00274C"/>
          <w:sz w:val="20"/>
          <w:szCs w:val="20"/>
        </w:rPr>
      </w:pPr>
      <w:r>
        <w:rPr>
          <w:color w:val="00274C"/>
          <w:sz w:val="20"/>
          <w:szCs w:val="20"/>
          <w:u w:val="none"/>
        </w:rPr>
        <w:t xml:space="preserve">La non approvazione da parte della </w:t>
      </w:r>
      <w:r>
        <w:rPr>
          <w:b/>
          <w:bCs/>
          <w:color w:val="00274C"/>
          <w:sz w:val="20"/>
          <w:szCs w:val="20"/>
          <w:u w:val="none"/>
        </w:rPr>
        <w:t xml:space="preserve">KOHLER</w:t>
      </w:r>
      <w:r>
        <w:rPr>
          <w:color w:val="00274C"/>
          <w:sz w:val="20"/>
          <w:szCs w:val="20"/>
          <w:u w:val="none"/>
        </w:rPr>
        <w:t xml:space="preserve"> di tale tipo di modifica ne solleva la stessa dalle anomalie di funzionamento e da eventuali danni che il motore può subire.</w:t>
      </w:r>
    </w:p>
    <w:p>
      <w:pPr>
        <w:numPr>
          <w:ilvl w:val="0"/>
          <w:numId w:val="5661"/>
        </w:numPr>
        <w:spacing w:before="0" w:after="0" w:line="240" w:lineRule="auto"/>
        <w:jc w:val="left"/>
        <w:rPr>
          <w:color w:val="00274C"/>
          <w:sz w:val="20"/>
          <w:szCs w:val="20"/>
        </w:rPr>
      </w:pPr>
      <w:r>
        <w:rPr>
          <w:color w:val="00274C"/>
          <w:sz w:val="20"/>
          <w:szCs w:val="20"/>
          <w:u w:val="none"/>
        </w:rPr>
        <w:t xml:space="preserve">Il motore può essere assemblato su una macchina solo da personale adeguatamente formato dalla </w:t>
      </w:r>
      <w:r>
        <w:rPr>
          <w:b/>
          <w:bCs/>
          <w:color w:val="00274C"/>
          <w:sz w:val="20"/>
          <w:szCs w:val="20"/>
          <w:u w:val="none"/>
        </w:rPr>
        <w:t xml:space="preserve">KOHLER</w:t>
      </w:r>
      <w:r>
        <w:rPr>
          <w:color w:val="00274C"/>
          <w:sz w:val="20"/>
          <w:szCs w:val="20"/>
          <w:u w:val="none"/>
        </w:rPr>
        <w:t xml:space="preserve"> e operante sulla base della manualistica esistente.</w:t>
      </w:r>
    </w:p>
    <w:p>
      <w:pPr>
        <w:numPr>
          <w:ilvl w:val="0"/>
          <w:numId w:val="5661"/>
        </w:numPr>
        <w:spacing w:before="0" w:after="0" w:line="240" w:lineRule="auto"/>
        <w:jc w:val="left"/>
        <w:rPr>
          <w:color w:val="00274C"/>
          <w:sz w:val="20"/>
          <w:szCs w:val="20"/>
        </w:rPr>
      </w:pPr>
      <w:r>
        <w:rPr>
          <w:color w:val="00274C"/>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u w:val="none"/>
        </w:rPr>
        <w:t xml:space="preserve">KOHLER</w:t>
      </w:r>
      <w:r>
        <w:rPr>
          <w:color w:val="00274C"/>
          <w:sz w:val="20"/>
          <w:szCs w:val="20"/>
          <w:u w:val="none"/>
        </w:rPr>
        <w:t xml:space="preserve"> che quindi declina ogni responsabilità per gli eventuali infortuni conseguenti a tale operazione.</w:t>
      </w:r>
    </w:p>
    <w:p>
      <w:pPr>
        <w:widowControl w:val="on"/>
        <w:pBdr/>
        <w:spacing w:before="0" w:after="0" w:line="262" w:lineRule="auto"/>
        <w:ind w:left="0" w:right="0"/>
        <w:jc w:val="left"/>
        <w:textDirection w:val="lrTb"/>
      </w:pPr>
      <w:r>
        <w:rPr>
          <w:b/>
          <w:bCs/>
          <w:color w:val="00274C"/>
          <w:sz w:val="20"/>
          <w:szCs w:val="20"/>
          <w:u w:val="none"/>
        </w:rPr>
        <w:br/>
        <w:t xml:space="preserve">3.2.2 Note per l'utente finale</w:t>
      </w:r>
    </w:p>
    <w:p>
      <w:pPr>
        <w:numPr>
          <w:ilvl w:val="0"/>
          <w:numId w:val="5661"/>
        </w:numPr>
        <w:spacing w:before="0" w:after="0" w:line="240" w:lineRule="auto"/>
        <w:jc w:val="left"/>
        <w:rPr>
          <w:color w:val="00274C"/>
          <w:sz w:val="20"/>
          <w:szCs w:val="20"/>
        </w:rPr>
      </w:pPr>
      <w:r>
        <w:rPr>
          <w:color w:val="00274C"/>
          <w:sz w:val="20"/>
          <w:szCs w:val="20"/>
          <w:u w:val="none"/>
        </w:rPr>
        <w:t xml:space="preserve">Le indicazioni che seguono sono rivolte all'utente della macchina per ridurre o eliminare i rischi in relazione al funzionamento del motore e le operazioni di manutenzione ordinaria relative.</w:t>
      </w:r>
    </w:p>
    <w:p>
      <w:pPr>
        <w:numPr>
          <w:ilvl w:val="0"/>
          <w:numId w:val="5661"/>
        </w:numPr>
        <w:spacing w:before="0" w:after="0" w:line="240" w:lineRule="auto"/>
        <w:jc w:val="left"/>
        <w:rPr>
          <w:color w:val="00274C"/>
          <w:sz w:val="20"/>
          <w:szCs w:val="20"/>
        </w:rPr>
      </w:pPr>
      <w:r>
        <w:rPr>
          <w:color w:val="00274C"/>
          <w:sz w:val="20"/>
          <w:szCs w:val="20"/>
          <w:u w:val="none"/>
        </w:rPr>
        <w:t xml:space="preserve">Leggere attentamente queste istruzioni. In caso contrario si può incorrere in gravi pericoli per la sicurezza e la salute propria e delle persone che vengano a trovarsi in prossimità della macchina.</w:t>
      </w:r>
    </w:p>
    <w:p>
      <w:pPr>
        <w:numPr>
          <w:ilvl w:val="0"/>
          <w:numId w:val="5661"/>
        </w:numPr>
        <w:spacing w:before="0" w:after="0" w:line="240" w:lineRule="auto"/>
        <w:jc w:val="left"/>
        <w:rPr>
          <w:color w:val="00274C"/>
          <w:sz w:val="20"/>
          <w:szCs w:val="20"/>
        </w:rPr>
      </w:pPr>
      <w:r>
        <w:rPr>
          <w:color w:val="00274C"/>
          <w:sz w:val="20"/>
          <w:szCs w:val="20"/>
          <w:u w:val="none"/>
        </w:rPr>
        <w:t xml:space="preserve">All'atto dell'avviamento assicurarsi che il motore sia in posizione prossima all'orizzontale, fatte salve le specifiche della macchina.</w:t>
      </w:r>
    </w:p>
    <w:p>
      <w:pPr>
        <w:numPr>
          <w:ilvl w:val="0"/>
          <w:numId w:val="5661"/>
        </w:numPr>
        <w:spacing w:before="0" w:after="0" w:line="240" w:lineRule="auto"/>
        <w:jc w:val="left"/>
        <w:rPr>
          <w:color w:val="00274C"/>
          <w:sz w:val="20"/>
          <w:szCs w:val="20"/>
        </w:rPr>
      </w:pPr>
      <w:r>
        <w:rPr>
          <w:color w:val="00274C"/>
          <w:sz w:val="20"/>
          <w:szCs w:val="20"/>
          <w:u w:val="none"/>
        </w:rPr>
        <w:t xml:space="preserve">Verificare la stabilità della macchina per evitare rischi di ribaltamento.</w:t>
      </w:r>
    </w:p>
    <w:p>
      <w:pPr>
        <w:numPr>
          <w:ilvl w:val="0"/>
          <w:numId w:val="5661"/>
        </w:numPr>
        <w:spacing w:before="0" w:after="0" w:line="240" w:lineRule="auto"/>
        <w:jc w:val="left"/>
        <w:rPr>
          <w:color w:val="00274C"/>
          <w:sz w:val="20"/>
          <w:szCs w:val="20"/>
        </w:rPr>
      </w:pPr>
      <w:r>
        <w:rPr>
          <w:color w:val="00274C"/>
          <w:sz w:val="20"/>
          <w:szCs w:val="20"/>
          <w:u w:val="none"/>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5661"/>
        </w:numPr>
        <w:spacing w:before="0" w:after="0" w:line="240" w:lineRule="auto"/>
        <w:jc w:val="left"/>
        <w:rPr>
          <w:color w:val="00274C"/>
          <w:sz w:val="20"/>
          <w:szCs w:val="20"/>
        </w:rPr>
      </w:pPr>
      <w:r>
        <w:rPr>
          <w:color w:val="00274C"/>
          <w:sz w:val="20"/>
          <w:szCs w:val="20"/>
          <w:u w:val="none"/>
        </w:rPr>
        <w:t xml:space="preserve">Per prevenire rischi d'incendio mantenere la macchina ad almeno un metro da edifici o da altri macchinari.</w:t>
      </w:r>
    </w:p>
    <w:p>
      <w:pPr>
        <w:numPr>
          <w:ilvl w:val="0"/>
          <w:numId w:val="5661"/>
        </w:numPr>
        <w:spacing w:before="0" w:after="0" w:line="240" w:lineRule="auto"/>
        <w:jc w:val="left"/>
        <w:rPr>
          <w:color w:val="00274C"/>
          <w:sz w:val="20"/>
          <w:szCs w:val="20"/>
        </w:rPr>
      </w:pPr>
      <w:r>
        <w:rPr>
          <w:color w:val="00274C"/>
          <w:sz w:val="20"/>
          <w:szCs w:val="20"/>
          <w:u w:val="none"/>
        </w:rPr>
        <w:t xml:space="preserve">Bambini e animali devono essere mantenuti a debita distanza dalle macchine per evitare pericoli derivanti dal funzionamento.</w:t>
      </w:r>
    </w:p>
    <w:p>
      <w:pPr>
        <w:numPr>
          <w:ilvl w:val="0"/>
          <w:numId w:val="5661"/>
        </w:numPr>
        <w:spacing w:before="0" w:after="0" w:line="240" w:lineRule="auto"/>
        <w:jc w:val="left"/>
        <w:rPr>
          <w:color w:val="00274C"/>
          <w:sz w:val="20"/>
          <w:szCs w:val="20"/>
        </w:rPr>
      </w:pPr>
      <w:r>
        <w:rPr>
          <w:color w:val="00274C"/>
          <w:sz w:val="20"/>
          <w:szCs w:val="20"/>
          <w:u w:val="none"/>
        </w:rPr>
        <w:t xml:space="preserve">Prima di eseguire qualsiasi operazione, pulire accuratamente tutte le parti esterne del motore al fine di evitare l'introduzione accidentale di impurità e corpi estranei. </w:t>
      </w:r>
      <w:r>
        <w:rPr>
          <w:color w:val="00274C"/>
          <w:sz w:val="20"/>
          <w:szCs w:val="20"/>
          <w:u w:val="none"/>
        </w:rPr>
        <w:t xml:space="preserve">Utilizzare esclusivamente acqua e/o prodotti adeguati alla pulizia del motore.</w:t>
      </w:r>
      <w:r>
        <w:rPr>
          <w:color w:val="00274C"/>
          <w:sz w:val="20"/>
          <w:szCs w:val="20"/>
          <w:u w:val="none"/>
        </w:rPr>
        <w:t xml:space="preserve"> Usando dispositivi di lavaggio a pressione o a vapore, è importante mantenere una distanza minima di almeno 200 mm tra la superficie da lavare e l'ugello. Pulire accuratamente l'area circostante/sovrastante il motore, seguendo le indicazioni fornite dal costruttore della macchina.</w:t>
      </w:r>
    </w:p>
    <w:p>
      <w:pPr>
        <w:numPr>
          <w:ilvl w:val="0"/>
          <w:numId w:val="5661"/>
        </w:numPr>
        <w:spacing w:before="0" w:after="0" w:line="240" w:lineRule="auto"/>
        <w:jc w:val="left"/>
        <w:rPr>
          <w:color w:val="00274C"/>
          <w:sz w:val="20"/>
          <w:szCs w:val="20"/>
        </w:rPr>
      </w:pPr>
      <w:r>
        <w:rPr>
          <w:color w:val="00274C"/>
          <w:sz w:val="20"/>
          <w:szCs w:val="20"/>
          <w:u w:val="none"/>
        </w:rPr>
        <w:t xml:space="preserve">Il carburante e l'olio sono altamente infiammabili, il loro rifornimento deve avvenire a motore spento. Al momento dell'avvio, il motore deve risultare pulito da residui di carburante.</w:t>
      </w:r>
    </w:p>
    <w:p>
      <w:pPr>
        <w:numPr>
          <w:ilvl w:val="0"/>
          <w:numId w:val="5661"/>
        </w:numPr>
        <w:spacing w:before="0" w:after="0" w:line="240" w:lineRule="auto"/>
        <w:jc w:val="left"/>
        <w:rPr>
          <w:color w:val="00274C"/>
          <w:sz w:val="20"/>
          <w:szCs w:val="20"/>
        </w:rPr>
      </w:pPr>
      <w:r>
        <w:rPr>
          <w:color w:val="00274C"/>
          <w:sz w:val="20"/>
          <w:szCs w:val="20"/>
          <w:u w:val="none"/>
        </w:rPr>
        <w:t xml:space="preserve">Accertarsi che eventuali pannelli fonoassorbenti e il terreno sul quale si trova la macchina siano privi di residui di carburanti.</w:t>
      </w:r>
    </w:p>
    <w:p>
      <w:pPr>
        <w:numPr>
          <w:ilvl w:val="0"/>
          <w:numId w:val="5661"/>
        </w:numPr>
        <w:spacing w:before="0" w:after="0" w:line="240" w:lineRule="auto"/>
        <w:jc w:val="left"/>
        <w:rPr>
          <w:color w:val="00274C"/>
          <w:sz w:val="20"/>
          <w:szCs w:val="20"/>
        </w:rPr>
      </w:pPr>
      <w:r>
        <w:rPr>
          <w:color w:val="00274C"/>
          <w:sz w:val="20"/>
          <w:szCs w:val="20"/>
          <w:u w:val="none"/>
        </w:rPr>
        <w:t xml:space="preserve">Il motore può essere assemblato su una macchina solo da personale adeguatamente formato dalla </w:t>
      </w:r>
      <w:r>
        <w:rPr>
          <w:b/>
          <w:bCs/>
          <w:color w:val="00274C"/>
          <w:sz w:val="20"/>
          <w:szCs w:val="20"/>
          <w:u w:val="none"/>
        </w:rPr>
        <w:t xml:space="preserve">KOHLER</w:t>
      </w:r>
      <w:r>
        <w:rPr>
          <w:color w:val="00274C"/>
          <w:sz w:val="20"/>
          <w:szCs w:val="20"/>
          <w:u w:val="none"/>
        </w:rPr>
        <w:t xml:space="preserve"> e operante sulla base della manualistica esistente.</w:t>
      </w:r>
    </w:p>
    <w:p>
      <w:pPr>
        <w:numPr>
          <w:ilvl w:val="0"/>
          <w:numId w:val="5661"/>
        </w:numPr>
        <w:spacing w:before="0" w:after="0" w:line="240" w:lineRule="auto"/>
        <w:jc w:val="left"/>
        <w:rPr>
          <w:color w:val="00274C"/>
          <w:sz w:val="20"/>
          <w:szCs w:val="20"/>
        </w:rPr>
      </w:pPr>
      <w:r>
        <w:rPr>
          <w:color w:val="00274C"/>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u w:val="none"/>
        </w:rPr>
        <w:t xml:space="preserve">KOHLER</w:t>
      </w:r>
      <w:r>
        <w:rPr>
          <w:color w:val="00274C"/>
          <w:sz w:val="20"/>
          <w:szCs w:val="20"/>
          <w:u w:val="none"/>
        </w:rPr>
        <w:t xml:space="preserve"> che quindi declina ogni responsabilità per gli eventuali infortuni conseguenti a tale operazione.</w:t>
      </w:r>
    </w:p>
    <w:p>
      <w:pPr>
        <w:numPr>
          <w:ilvl w:val="0"/>
          <w:numId w:val="5661"/>
        </w:numPr>
        <w:spacing w:before="0" w:after="0" w:line="240" w:lineRule="auto"/>
        <w:jc w:val="left"/>
        <w:rPr>
          <w:color w:val="00274C"/>
          <w:sz w:val="20"/>
          <w:szCs w:val="20"/>
        </w:rPr>
      </w:pPr>
      <w:r>
        <w:rPr>
          <w:color w:val="00274C"/>
          <w:sz w:val="20"/>
          <w:szCs w:val="20"/>
          <w:u w:val="none"/>
        </w:rPr>
        <w:t xml:space="preserve">I vapori del carburante sono altamente tossici, effettuare le operazioni di rifornimento solo all'aperto o in ambienti ben areggiati.</w:t>
      </w:r>
    </w:p>
    <w:p>
      <w:pPr>
        <w:numPr>
          <w:ilvl w:val="0"/>
          <w:numId w:val="5661"/>
        </w:numPr>
        <w:spacing w:before="0" w:after="0" w:line="240" w:lineRule="auto"/>
        <w:jc w:val="left"/>
        <w:rPr>
          <w:color w:val="00274C"/>
          <w:sz w:val="20"/>
          <w:szCs w:val="20"/>
        </w:rPr>
      </w:pPr>
      <w:r>
        <w:rPr>
          <w:color w:val="00274C"/>
          <w:sz w:val="20"/>
          <w:szCs w:val="20"/>
          <w:u w:val="none"/>
        </w:rPr>
        <w:t xml:space="preserve">Non fumare o usare fiamme libere durante le operazioni di rifornimento.</w:t>
      </w:r>
    </w:p>
    <w:p>
      <w:pPr>
        <w:numPr>
          <w:ilvl w:val="0"/>
          <w:numId w:val="5661"/>
        </w:numPr>
        <w:spacing w:before="0" w:after="0" w:line="240" w:lineRule="auto"/>
        <w:jc w:val="left"/>
        <w:rPr>
          <w:color w:val="00274C"/>
          <w:sz w:val="20"/>
          <w:szCs w:val="20"/>
        </w:rPr>
      </w:pPr>
      <w:r>
        <w:rPr>
          <w:color w:val="00274C"/>
          <w:sz w:val="20"/>
          <w:szCs w:val="20"/>
          <w:u w:val="none"/>
        </w:rPr>
        <w:t xml:space="preserve">Durante il funzionamento la superficie del motore raggiunge temperature che possono essere pericolose, in particolare occorre evitare qualunque contatto con il sistema di scarico.</w:t>
      </w:r>
    </w:p>
    <w:p>
      <w:pPr>
        <w:numPr>
          <w:ilvl w:val="0"/>
          <w:numId w:val="5661"/>
        </w:numPr>
        <w:spacing w:before="0" w:after="0" w:line="240" w:lineRule="auto"/>
        <w:jc w:val="left"/>
        <w:rPr>
          <w:color w:val="00274C"/>
          <w:sz w:val="20"/>
          <w:szCs w:val="20"/>
        </w:rPr>
      </w:pPr>
      <w:r>
        <w:rPr>
          <w:color w:val="00274C"/>
          <w:sz w:val="20"/>
          <w:szCs w:val="20"/>
          <w:u w:val="none"/>
        </w:rPr>
        <w:t xml:space="preserve">Prima di procedere a qualsiasi operazione sul motore, spegnerlo e attendere che il motore raggiunga la temperatura ambiente.</w:t>
      </w:r>
    </w:p>
    <w:p>
      <w:pPr>
        <w:numPr>
          <w:ilvl w:val="0"/>
          <w:numId w:val="5661"/>
        </w:numPr>
        <w:spacing w:before="0" w:after="0" w:line="240" w:lineRule="auto"/>
        <w:jc w:val="left"/>
        <w:rPr>
          <w:color w:val="00274C"/>
          <w:sz w:val="20"/>
          <w:szCs w:val="20"/>
        </w:rPr>
      </w:pPr>
      <w:r>
        <w:rPr>
          <w:color w:val="00274C"/>
          <w:sz w:val="20"/>
          <w:szCs w:val="20"/>
          <w:u w:val="none"/>
        </w:rPr>
        <w:t xml:space="preserve">Aprire sempre con cautela il tappo del radiatore o del vaschetta d'espansione, indossando indumenti e occhiali protettivi.</w:t>
      </w:r>
    </w:p>
    <w:p>
      <w:pPr>
        <w:numPr>
          <w:ilvl w:val="0"/>
          <w:numId w:val="5661"/>
        </w:numPr>
        <w:spacing w:before="0" w:after="0" w:line="240" w:lineRule="auto"/>
        <w:jc w:val="left"/>
        <w:rPr>
          <w:color w:val="00274C"/>
          <w:sz w:val="20"/>
          <w:szCs w:val="20"/>
        </w:rPr>
      </w:pPr>
      <w:r>
        <w:rPr>
          <w:color w:val="00274C"/>
          <w:sz w:val="20"/>
          <w:szCs w:val="20"/>
          <w:u w:val="none"/>
        </w:rPr>
        <w:t xml:space="preserve">Il circuito di raffreddamento a liquido è sotto pressione, non effettuare controlli prima che il motore sia a temperatura ambiente.</w:t>
      </w:r>
    </w:p>
    <w:p>
      <w:pPr>
        <w:numPr>
          <w:ilvl w:val="0"/>
          <w:numId w:val="5661"/>
        </w:numPr>
        <w:spacing w:before="0" w:after="0" w:line="240" w:lineRule="auto"/>
        <w:jc w:val="left"/>
        <w:rPr>
          <w:color w:val="00274C"/>
          <w:sz w:val="20"/>
          <w:szCs w:val="20"/>
        </w:rPr>
      </w:pPr>
      <w:r>
        <w:rPr>
          <w:color w:val="00274C"/>
          <w:sz w:val="20"/>
          <w:szCs w:val="20"/>
          <w:u w:val="none"/>
        </w:rPr>
        <w:t xml:space="preserve">Ove prevista una elettroventola non avvicinarsi ad essa se il motore è caldo perché potrebbe entrare in funzione anche a motore spento.</w:t>
      </w:r>
    </w:p>
    <w:p>
      <w:pPr>
        <w:numPr>
          <w:ilvl w:val="0"/>
          <w:numId w:val="5661"/>
        </w:numPr>
        <w:spacing w:before="0" w:after="0" w:line="240" w:lineRule="auto"/>
        <w:jc w:val="left"/>
        <w:rPr>
          <w:color w:val="00274C"/>
          <w:sz w:val="20"/>
          <w:szCs w:val="20"/>
        </w:rPr>
      </w:pPr>
      <w:r>
        <w:rPr>
          <w:color w:val="00274C"/>
          <w:sz w:val="20"/>
          <w:szCs w:val="20"/>
          <w:u w:val="none"/>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5661"/>
        </w:numPr>
        <w:spacing w:before="0" w:after="0" w:line="240" w:lineRule="auto"/>
        <w:jc w:val="left"/>
        <w:rPr>
          <w:color w:val="00274C"/>
          <w:sz w:val="20"/>
          <w:szCs w:val="20"/>
        </w:rPr>
      </w:pPr>
      <w:r>
        <w:rPr>
          <w:color w:val="00274C"/>
          <w:sz w:val="20"/>
          <w:szCs w:val="20"/>
          <w:u w:val="none"/>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5661"/>
        </w:numPr>
        <w:spacing w:before="0" w:after="0" w:line="240" w:lineRule="auto"/>
        <w:jc w:val="left"/>
        <w:rPr>
          <w:color w:val="00274C"/>
          <w:sz w:val="20"/>
          <w:szCs w:val="20"/>
        </w:rPr>
      </w:pPr>
      <w:r>
        <w:rPr>
          <w:color w:val="00274C"/>
          <w:sz w:val="20"/>
          <w:szCs w:val="20"/>
          <w:u w:val="none"/>
        </w:rPr>
        <w:t xml:space="preserve">Controllare lo stato di tensione delle cinghie solo a motore spento.</w:t>
      </w:r>
    </w:p>
    <w:p>
      <w:pPr>
        <w:numPr>
          <w:ilvl w:val="0"/>
          <w:numId w:val="5661"/>
        </w:numPr>
        <w:spacing w:before="0" w:after="0" w:line="240" w:lineRule="auto"/>
        <w:jc w:val="left"/>
        <w:rPr>
          <w:color w:val="00274C"/>
          <w:sz w:val="20"/>
          <w:szCs w:val="20"/>
        </w:rPr>
      </w:pPr>
      <w:r>
        <w:rPr>
          <w:color w:val="00274C"/>
          <w:sz w:val="20"/>
          <w:szCs w:val="20"/>
          <w:u w:val="none"/>
        </w:rPr>
        <w:t xml:space="preserve">Richiudere accuratamente il tappo del serbatoio dopo ogni rifornimento, non riempire completamente il serbatoio ma lasciare un volume libero adeguato per l'espansione del carburante.</w:t>
      </w:r>
    </w:p>
    <w:p>
      <w:pPr>
        <w:numPr>
          <w:ilvl w:val="0"/>
          <w:numId w:val="5661"/>
        </w:numPr>
        <w:spacing w:before="0" w:after="0" w:line="240" w:lineRule="auto"/>
        <w:jc w:val="left"/>
        <w:rPr>
          <w:color w:val="00274C"/>
          <w:sz w:val="20"/>
          <w:szCs w:val="20"/>
        </w:rPr>
      </w:pPr>
      <w:r>
        <w:rPr>
          <w:color w:val="00274C"/>
          <w:sz w:val="20"/>
          <w:szCs w:val="20"/>
          <w:u w:val="none"/>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5661"/>
        </w:numPr>
        <w:spacing w:before="0" w:after="0" w:line="240" w:lineRule="auto"/>
        <w:jc w:val="left"/>
        <w:rPr>
          <w:color w:val="00274C"/>
          <w:sz w:val="20"/>
          <w:szCs w:val="20"/>
        </w:rPr>
      </w:pPr>
      <w:r>
        <w:rPr>
          <w:color w:val="00274C"/>
          <w:sz w:val="20"/>
          <w:szCs w:val="20"/>
          <w:u w:val="none"/>
        </w:rPr>
        <w:t xml:space="preserve">Prima dell'avviamento rimuovere eventuali attrezzi che siano stati utilizzati per la manutenzione del motore e/o della macchina, accertarsi che siano state rimontate tutte le protezioni eventualmente rimosse.</w:t>
      </w:r>
    </w:p>
    <w:p>
      <w:pPr>
        <w:numPr>
          <w:ilvl w:val="0"/>
          <w:numId w:val="5661"/>
        </w:numPr>
        <w:spacing w:before="0" w:after="0" w:line="240" w:lineRule="auto"/>
        <w:jc w:val="left"/>
        <w:rPr>
          <w:color w:val="00274C"/>
          <w:sz w:val="20"/>
          <w:szCs w:val="20"/>
        </w:rPr>
      </w:pPr>
      <w:r>
        <w:rPr>
          <w:color w:val="00274C"/>
          <w:sz w:val="20"/>
          <w:szCs w:val="20"/>
          <w:u w:val="none"/>
        </w:rPr>
        <w:t xml:space="preserve">E' vietato mescolare al carburante elementi come petrolio o kerosene. L'inosservanza di tale divieto porterà al non funzionamento del catalizzatore e al non rispetto delle emissioni dichiarate da </w:t>
      </w:r>
      <w:r>
        <w:rPr>
          <w:b/>
          <w:bCs/>
          <w:color w:val="00274C"/>
          <w:sz w:val="20"/>
          <w:szCs w:val="20"/>
          <w:u w:val="none"/>
        </w:rPr>
        <w:t xml:space="preserve">KOHLER</w:t>
      </w:r>
      <w:r>
        <w:rPr>
          <w:color w:val="00274C"/>
          <w:sz w:val="20"/>
          <w:szCs w:val="20"/>
          <w:u w:val="none"/>
        </w:rPr>
        <w:t xml:space="preserve"> .</w:t>
      </w:r>
    </w:p>
    <w:p>
      <w:pPr>
        <w:numPr>
          <w:ilvl w:val="0"/>
          <w:numId w:val="5661"/>
        </w:numPr>
        <w:spacing w:before="0" w:after="0" w:line="240" w:lineRule="auto"/>
        <w:jc w:val="left"/>
        <w:rPr>
          <w:color w:val="00274C"/>
          <w:sz w:val="20"/>
          <w:szCs w:val="20"/>
        </w:rPr>
      </w:pPr>
      <w:r>
        <w:rPr>
          <w:color w:val="00274C"/>
          <w:sz w:val="20"/>
          <w:szCs w:val="20"/>
          <w:u w:val="none"/>
        </w:rPr>
        <w:t xml:space="preserve">Prestare attenzione alla temperatura del filtro dell'olio durante la sostituzione dello stesso.</w:t>
      </w:r>
    </w:p>
    <w:p>
      <w:pPr>
        <w:numPr>
          <w:ilvl w:val="0"/>
          <w:numId w:val="5661"/>
        </w:numPr>
        <w:spacing w:before="0" w:after="0" w:line="240" w:lineRule="auto"/>
        <w:jc w:val="left"/>
        <w:rPr>
          <w:color w:val="00274C"/>
          <w:sz w:val="20"/>
          <w:szCs w:val="20"/>
        </w:rPr>
      </w:pPr>
      <w:r>
        <w:rPr>
          <w:color w:val="00274C"/>
          <w:sz w:val="20"/>
          <w:szCs w:val="20"/>
          <w:u w:val="none"/>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5661"/>
        </w:numPr>
        <w:spacing w:before="0" w:after="0" w:line="240" w:lineRule="auto"/>
        <w:jc w:val="left"/>
        <w:rPr>
          <w:color w:val="00274C"/>
          <w:sz w:val="20"/>
          <w:szCs w:val="20"/>
        </w:rPr>
      </w:pPr>
      <w:r>
        <w:rPr>
          <w:color w:val="00274C"/>
          <w:sz w:val="20"/>
          <w:szCs w:val="20"/>
          <w:u w:val="none"/>
        </w:rPr>
        <w:t xml:space="preserve">Non utilizzare getti di aria e di acqua ad alta pressione, sui cablaggi, sui connettori e sugli iniettori.</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999382" name="name15496220cceda452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346220cceda452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5661"/>
        </w:numPr>
        <w:spacing w:before="0" w:after="0" w:line="240" w:lineRule="auto"/>
        <w:jc w:val="left"/>
        <w:rPr>
          <w:color w:val="00274C"/>
          <w:sz w:val="20"/>
          <w:szCs w:val="20"/>
        </w:rPr>
      </w:pPr>
      <w:r>
        <w:rPr>
          <w:color w:val="00274C"/>
          <w:sz w:val="20"/>
          <w:szCs w:val="20"/>
          <w:u w:val="none"/>
        </w:rPr>
        <w:t xml:space="preserve">Per il sollevamento del solo motore utilizzare esclusivamente entrambi i golfari </w:t>
      </w:r>
      <w:r>
        <w:rPr>
          <w:b/>
          <w:bCs/>
          <w:color w:val="00274C"/>
          <w:sz w:val="20"/>
          <w:szCs w:val="20"/>
          <w:u w:val="none"/>
        </w:rPr>
        <w:t xml:space="preserve">A</w:t>
      </w:r>
      <w:r>
        <w:rPr>
          <w:color w:val="00274C"/>
          <w:sz w:val="20"/>
          <w:szCs w:val="20"/>
          <w:u w:val="none"/>
        </w:rPr>
        <w:t xml:space="preserve"> previsti dal </w:t>
      </w:r>
      <w:r>
        <w:rPr>
          <w:b/>
          <w:bCs/>
          <w:color w:val="00274C"/>
          <w:sz w:val="20"/>
          <w:szCs w:val="20"/>
          <w:u w:val="none"/>
        </w:rPr>
        <w:t xml:space="preserve">KOHLER Fig. 3.1</w:t>
      </w:r>
    </w:p>
    <w:p>
      <w:pPr>
        <w:numPr>
          <w:ilvl w:val="0"/>
          <w:numId w:val="5661"/>
        </w:numPr>
        <w:spacing w:before="0" w:after="0" w:line="240" w:lineRule="auto"/>
        <w:jc w:val="left"/>
        <w:rPr>
          <w:color w:val="00274C"/>
          <w:sz w:val="20"/>
          <w:szCs w:val="20"/>
        </w:rPr>
      </w:pPr>
      <w:r>
        <w:rPr>
          <w:color w:val="00274C"/>
          <w:sz w:val="20"/>
          <w:szCs w:val="20"/>
          <w:u w:val="none"/>
        </w:rPr>
        <w:br/>
        <w:t xml:space="preserve">L'angolo tra ogni catena di sollevamento e l'angolazione dei gofari non deve superare i 15° verso l'interno.</w:t>
      </w:r>
    </w:p>
    <w:p>
      <w:pPr>
        <w:numPr>
          <w:ilvl w:val="0"/>
          <w:numId w:val="5661"/>
        </w:numPr>
        <w:spacing w:before="0" w:after="0" w:line="240" w:lineRule="auto"/>
        <w:jc w:val="left"/>
        <w:rPr>
          <w:color w:val="00274C"/>
          <w:sz w:val="20"/>
          <w:szCs w:val="20"/>
        </w:rPr>
      </w:pPr>
      <w:r>
        <w:rPr>
          <w:color w:val="00274C"/>
          <w:sz w:val="20"/>
          <w:szCs w:val="20"/>
          <w:u w:val="none"/>
        </w:rPr>
        <w:t xml:space="preserve">Il corretto serraggio delle viti di sollevamento è 25Nm.</w:t>
      </w:r>
    </w:p>
    <w:p>
      <w:pPr>
        <w:numPr>
          <w:ilvl w:val="0"/>
          <w:numId w:val="5661"/>
        </w:numPr>
        <w:spacing w:before="0" w:after="0" w:line="240" w:lineRule="auto"/>
        <w:jc w:val="left"/>
        <w:rPr>
          <w:color w:val="00274C"/>
          <w:sz w:val="20"/>
          <w:szCs w:val="20"/>
        </w:rPr>
      </w:pPr>
      <w:r>
        <w:rPr>
          <w:color w:val="00274C"/>
          <w:sz w:val="20"/>
          <w:szCs w:val="20"/>
          <w:u w:val="none"/>
        </w:rPr>
        <w:t xml:space="preserve">L'interposizione di distanziali o rondelle tra golfari e la testa motore non è consentita.</w:t>
      </w:r>
    </w:p>
    <w:p>
      <w:pPr>
        <w:numPr>
          <w:ilvl w:val="0"/>
          <w:numId w:val="5661"/>
        </w:numPr>
        <w:spacing w:before="0" w:after="0" w:line="240" w:lineRule="auto"/>
        <w:jc w:val="left"/>
        <w:rPr>
          <w:color w:val="00274C"/>
          <w:sz w:val="20"/>
          <w:szCs w:val="20"/>
        </w:rPr>
      </w:pPr>
      <w:r>
        <w:rPr>
          <w:color w:val="00274C"/>
          <w:sz w:val="20"/>
          <w:szCs w:val="20"/>
          <w:u w:val="none"/>
        </w:rPr>
        <w:t xml:space="preserve">Per i motori provvisti di dispositivo ATS, è necessario inibire la rigenerazione se si utilizza il motore in ambienti a rischio di incendio (es: aree boschive, aree con materiali infiammabili, aree con gas o liquidi infiammabili e qualsiasi tipo di materiale combustibile - se la funzione è disponibile).</w:t>
      </w:r>
    </w:p>
    <w:p>
      <w:pPr>
        <w:widowControl w:val="on"/>
        <w:pBdr/>
        <w:spacing w:before="225" w:after="225" w:line="262" w:lineRule="auto"/>
        <w:ind w:left="0" w:right="0"/>
        <w:jc w:val="left"/>
        <w:textDirection w:val="lrTb"/>
      </w:pPr>
      <w:r>
        <w:drawing>
          <wp:inline distT="0" distB="0" distL="0" distR="0">
            <wp:extent cx="4752000" cy="2995200"/>
            <wp:effectExtent b="0" l="0" r="0" t="0"/>
            <wp:docPr id="20562671" name="name19206220ccedbbc27"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60046220ccedbbc22"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u w:val="none"/>
        </w:rPr>
        <w:br/>
        <w:br/>
        <w:t xml:space="preserve">Fig 3.1</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Descrizione dei segnali di sicurezza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numPr>
                <w:ilvl w:val="0"/>
                <w:numId w:val="5661"/>
              </w:numPr>
              <w:spacing w:before="0" w:after="0" w:line="262" w:lineRule="auto"/>
              <w:jc w:val="left"/>
              <w:rPr>
                <w:color w:val="00274C"/>
                <w:sz w:val="20"/>
                <w:szCs w:val="20"/>
              </w:rPr>
            </w:pPr>
            <w:r>
              <w:rPr>
                <w:color w:val="00274C"/>
                <w:position w:val="-2"/>
                <w:sz w:val="20"/>
                <w:szCs w:val="20"/>
                <w:u w:val="none"/>
              </w:rPr>
              <w:t xml:space="preserve">Al fine di garantire un utilizzo sicuro, si prega di leggere attentamente le seguenti istruzioni.</w:t>
            </w:r>
          </w:p>
          <w:p>
            <w:pPr>
              <w:numPr>
                <w:ilvl w:val="0"/>
                <w:numId w:val="5661"/>
              </w:numPr>
              <w:spacing w:before="0" w:after="0" w:line="262" w:lineRule="auto"/>
              <w:jc w:val="left"/>
              <w:rPr>
                <w:color w:val="00274C"/>
                <w:sz w:val="20"/>
                <w:szCs w:val="20"/>
              </w:rPr>
            </w:pPr>
            <w:r>
              <w:rPr>
                <w:color w:val="00274C"/>
                <w:position w:val="-2"/>
                <w:sz w:val="20"/>
                <w:szCs w:val="20"/>
                <w:u w:val="none"/>
              </w:rPr>
              <w:t xml:space="preserve">Si raccomanda di consultare anche il manuale d'uso fornito in dotazione alla macchina o all'applicazione su cui è montato il motore e sul quale sono riportate altre informazioni importanti per la sicurezza.</w:t>
            </w:r>
          </w:p>
          <w:p>
            <w:pPr>
              <w:numPr>
                <w:ilvl w:val="0"/>
                <w:numId w:val="5661"/>
              </w:numPr>
              <w:spacing w:before="0" w:after="0" w:line="262" w:lineRule="auto"/>
              <w:jc w:val="left"/>
              <w:rPr>
                <w:color w:val="00274C"/>
                <w:sz w:val="20"/>
                <w:szCs w:val="20"/>
              </w:rPr>
            </w:pPr>
            <w:r>
              <w:rPr>
                <w:color w:val="00274C"/>
                <w:position w:val="-2"/>
                <w:sz w:val="20"/>
                <w:szCs w:val="20"/>
                <w:u w:val="none"/>
              </w:rPr>
              <w:t xml:space="preserve">Il presente manuale contiene le norme di sicurezza spiegate di seguito.</w:t>
            </w:r>
          </w:p>
          <w:p>
            <w:pPr>
              <w:numPr>
                <w:ilvl w:val="0"/>
                <w:numId w:val="5661"/>
              </w:numPr>
              <w:spacing w:before="0" w:after="0" w:line="262" w:lineRule="auto"/>
              <w:jc w:val="left"/>
              <w:rPr>
                <w:color w:val="00274C"/>
                <w:sz w:val="20"/>
                <w:szCs w:val="20"/>
              </w:rPr>
            </w:pPr>
            <w:r>
              <w:rPr>
                <w:color w:val="00274C"/>
                <w:position w:val="-2"/>
                <w:sz w:val="20"/>
                <w:szCs w:val="20"/>
                <w:u w:val="none"/>
              </w:rPr>
              <w:t xml:space="preserve">Si prega di leggerle con attenzione.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Targhette adesive di sicurezza</w:t>
                  </w:r>
                  <w:r>
                    <w:rPr>
                      <w:color w:val="00274C"/>
                      <w:position w:val="-2"/>
                      <w:sz w:val="20"/>
                      <w:szCs w:val="20"/>
                      <w:u w:val="none"/>
                    </w:rPr>
                    <w:br/>
                    <w:t xml:space="preserve">Qui di seguito sono elencate le targhette adesive di sicurezza che si possono trovare sul motore le quali indicano punti potenzialmente pericolosi per l'operatore </w:t>
                  </w:r>
                  <w:r>
                    <w:rPr>
                      <w:b/>
                      <w:bCs/>
                      <w:color w:val="00274C"/>
                      <w:position w:val="-2"/>
                      <w:sz w:val="20"/>
                      <w:szCs w:val="20"/>
                      <w:u w:val="none"/>
                    </w:rPr>
                    <w:t xml:space="preserv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52"/>
                    </w:rPr>
                    <w:drawing>
                      <wp:inline distT="0" distB="0" distL="0" distR="0">
                        <wp:extent cx="360000" cy="727200"/>
                        <wp:effectExtent b="0" l="0" r="0" t="0"/>
                        <wp:docPr id="7240973" name="name37206220ccedca11c"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46366220ccedca117"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Leggere il manuale uso e manutenzione prima di eseguire operazioni sul motore.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51"/>
                    </w:rPr>
                    <w:drawing>
                      <wp:inline distT="0" distB="0" distL="0" distR="0">
                        <wp:extent cx="360000" cy="720000"/>
                        <wp:effectExtent b="0" l="0" r="0" t="0"/>
                        <wp:docPr id="62571131" name="name75206220cceddb2f2"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97156220cceddb2ef"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Componenti ad alta temperatura.</w:t>
                  </w:r>
                  <w:r>
                    <w:rPr>
                      <w:color w:val="00274C"/>
                      <w:position w:val="0"/>
                      <w:sz w:val="20"/>
                      <w:szCs w:val="20"/>
                      <w:u w:val="none"/>
                    </w:rPr>
                    <w:br/>
                    <w:t xml:space="preserve">Pericolo di ustioni.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52"/>
                    </w:rPr>
                    <w:drawing>
                      <wp:inline distT="0" distB="0" distL="0" distR="0">
                        <wp:extent cx="360000" cy="727200"/>
                        <wp:effectExtent b="0" l="0" r="0" t="0"/>
                        <wp:docPr id="68575027" name="name11626220ccedef9d3"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87806220ccedef9cf"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Presenza di parti rotanti.</w:t>
                  </w:r>
                  <w:r>
                    <w:rPr>
                      <w:color w:val="00274C"/>
                      <w:position w:val="0"/>
                      <w:sz w:val="20"/>
                      <w:szCs w:val="20"/>
                      <w:u w:val="none"/>
                    </w:rPr>
                    <w:br/>
                    <w:t xml:space="preserve">Pericolo di impigliamento e di taglio.</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51"/>
                    </w:rPr>
                    <w:drawing>
                      <wp:inline distT="0" distB="0" distL="0" distR="0">
                        <wp:extent cx="360000" cy="720000"/>
                        <wp:effectExtent b="0" l="0" r="0" t="0"/>
                        <wp:docPr id="50015412" name="name50366220ccee0bbeb"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69206220ccee0bbe6"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Presenza di carburante esplosivo.</w:t>
                  </w:r>
                  <w:r>
                    <w:rPr>
                      <w:color w:val="00274C"/>
                      <w:position w:val="0"/>
                      <w:sz w:val="20"/>
                      <w:szCs w:val="20"/>
                      <w:u w:val="none"/>
                    </w:rPr>
                    <w:br/>
                    <w:t xml:space="preserve">Pericolo di incendio o esplosione.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49657171" name="name74756220ccee19a07"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30026220ccee199ee"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Presenza di vapore e liquido refrigerante in pressione.</w:t>
                  </w:r>
                  <w:r>
                    <w:rPr>
                      <w:color w:val="00274C"/>
                      <w:position w:val="0"/>
                      <w:sz w:val="20"/>
                      <w:szCs w:val="20"/>
                      <w:u w:val="none"/>
                    </w:rPr>
                    <w:br/>
                    <w:t xml:space="preserve">Pericolo di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Avvertenze</w:t>
                  </w:r>
                  <w:r>
                    <w:rPr>
                      <w:color w:val="00274C"/>
                      <w:position w:val="-2"/>
                      <w:sz w:val="20"/>
                      <w:szCs w:val="20"/>
                      <w:u w:val="none"/>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16625071" name="name21716220ccee2d19a"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7126220ccee2d17d"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Pericolo</w:t>
                  </w:r>
                  <w:r>
                    <w:rPr>
                      <w:color w:val="00274C"/>
                      <w:position w:val="0"/>
                      <w:sz w:val="20"/>
                      <w:szCs w:val="20"/>
                      <w:u w:val="none"/>
                    </w:rPr>
                    <w:br/>
                    <w:t xml:space="preserve">Fa riferimento a istruzioni che, se ignorate, espongono a un rischio che può provocare gravi lesioni personali o morte, oppure gravi danni materiali.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12267409" name="name16726220ccee3fca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6186220ccee3fca0"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Importante</w:t>
                  </w:r>
                  <w:r>
                    <w:rPr>
                      <w:color w:val="00274C"/>
                      <w:position w:val="0"/>
                      <w:sz w:val="20"/>
                      <w:szCs w:val="20"/>
                      <w:u w:val="none"/>
                    </w:rPr>
                    <w:br/>
                    <w:t xml:space="preserve">Indica informazioni tecniche di particolare importanza da non trascurare.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48011910" name="name63536220ccee50d74"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2976220ccee50d6f"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Avvertenza</w:t>
                  </w:r>
                  <w:r>
                    <w:rPr>
                      <w:color w:val="00274C"/>
                      <w:position w:val="0"/>
                      <w:sz w:val="20"/>
                      <w:szCs w:val="20"/>
                      <w:u w:val="none"/>
                    </w:rPr>
                    <w:br/>
                    <w:t xml:space="preserve">Indica la presenza di un rischio che può provocare lesioni o danni di lieve entità in caso di mancata osservanza.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Protezioni di sicurezza</w:t>
                  </w:r>
                  <w:r>
                    <w:rPr>
                      <w:color w:val="00274C"/>
                      <w:position w:val="-2"/>
                      <w:sz w:val="20"/>
                      <w:szCs w:val="20"/>
                      <w:u w:val="none"/>
                    </w:rPr>
                    <w:br/>
                    <w:t xml:space="preserve">Qui di seguito sono elencate le protezioni di sicurezza che si devono indossare prima di effettuare qualsiasi operazione ed evitare danni potenziali per l'operatore.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2"/>
                    </w:rPr>
                    <w:drawing>
                      <wp:inline distT="0" distB="0" distL="0" distR="0">
                        <wp:extent cx="360000" cy="352800"/>
                        <wp:effectExtent b="0" l="0" r="0" t="0"/>
                        <wp:docPr id="36682312" name="name43216220ccee60d47"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86586220ccee60d33"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Utilizzare guanti di protezione adeguata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4"/>
                    </w:rPr>
                    <w:drawing>
                      <wp:inline distT="0" distB="0" distL="0" distR="0">
                        <wp:extent cx="360000" cy="381600"/>
                        <wp:effectExtent b="0" l="0" r="0" t="0"/>
                        <wp:docPr id="45523198" name="name36566220ccee71c30"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37276220ccee71c2c"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Utilizzare occhiali protettivi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2"/>
                    </w:rPr>
                    <w:drawing>
                      <wp:inline distT="0" distB="0" distL="0" distR="0">
                        <wp:extent cx="360000" cy="360000"/>
                        <wp:effectExtent b="0" l="0" r="0" t="0"/>
                        <wp:docPr id="1253212" name="name68626220ccee82012"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27626220ccee8200d"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Utilizzare cuffie di protezione prima di effettuare l'operazione.</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Segnali di sicurezza e informazione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79942833" name="name19636220ccee9032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066220ccee9032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46901578" name="name87116220cceea3778"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63446220cceea3773"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5807864" name="name57366220cceeb402b"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65236220cceeb4026"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36109064" name="name77866220cceec6ceb"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31876220cceec6ce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94648252" name="name37376220cceed618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316220cceed617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38652671" name="name96646220cceee712c"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40806220cceee712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 componenti del motore possono surriscaldarsi durante il funzionamento. Evitare di toccare il motore se è in funzione o immediatamente dopo averlo spento.</w:t>
                  </w:r>
                  <w:r>
                    <w:rPr>
                      <w:color w:val="00274C"/>
                      <w:position w:val="-2"/>
                      <w:sz w:val="20"/>
                      <w:szCs w:val="20"/>
                      <w:u w:val="none"/>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28480041" name="name98116220ccef03fc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536220ccef03fc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30069167" name="name26666220ccef12c56"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65626220ccef12c5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27769430" name="name60766220ccef23d8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516220ccef23d8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66790229" name="name76036220ccef357c0"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26126220ccef357a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Non tenere mai in funzione il motore in ambienti chiusi o spazi stretti per evitare di respirare i gas di scarico (monossido di carbonio).</w:t>
                  </w:r>
                  <w:r>
                    <w:rPr>
                      <w:color w:val="00274C"/>
                      <w:position w:val="-2"/>
                      <w:sz w:val="20"/>
                      <w:szCs w:val="20"/>
                      <w:u w:val="none"/>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60602190" name="name69266220ccef43c1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1986220ccef43c0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69082846" name="name15366220ccef53a3e"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66676220ccef53a3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Non toccare i cavi elettrici con il motore in funzione.</w:t>
                  </w:r>
                </w:p>
              </w:tc>
            </w:tr>
          </w:tbl>
          <w:p/>
        </w:tc>
        <w:tc>
          <w:tcPr>
            <w:tcMar>
              <w:top w:w="150" w:type="dxa"/>
              <w:left w:w="150" w:type="dxa"/>
              <w:bottom w:w="150" w:type="dxa"/>
              <w:right w:w="150" w:type="dxa"/>
            </w:tcMar>
            <w:textDirection w:val="lrTb"/>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74146186" name="name77176220ccef6425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026220ccef6425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79750725" name="name97826220ccef74a7e"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10436220ccef74a7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u w:val="none"/>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48136190" name="name87166220ccef855d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786220ccef855d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69734373" name="name24076220ccef95c22"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63446220ccef95c1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40091334" name="name54916220ccefa5de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146220ccefa5de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87839634" name="name74226220ccefb8b0c"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28256220ccefb8b0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4021726" name="name36696220ccefc613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866220ccefc613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Sicurezza per l'impatto ambientale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Gestione dei rifiuti.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Contaminazione del suolo.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Emissioni nell'atmosfera.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Uso delle materie prime e delle risorse naturali.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Norme e direttive relative all'impatto ambientale.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 scopo di minimizzare l'impatto ambientale, </w:t>
            </w:r>
            <w:r>
              <w:rPr>
                <w:b/>
                <w:bCs/>
                <w:color w:val="00274C"/>
                <w:position w:val="-2"/>
                <w:sz w:val="20"/>
                <w:szCs w:val="20"/>
                <w:u w:val="none"/>
              </w:rPr>
              <w:t xml:space="preserve">KOHLER</w:t>
            </w:r>
            <w:r>
              <w:rPr>
                <w:color w:val="00274C"/>
                <w:position w:val="-2"/>
                <w:sz w:val="20"/>
                <w:szCs w:val="20"/>
                <w:u w:val="none"/>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 fase di dismissione del motore, selezionare tutti componenti in funzione delle loro caratteristiche chimiche e provvedere allo smaltimento differenziato.</w:t>
            </w:r>
          </w:p>
        </w:tc>
      </w:tr>
    </w:tbl>
    <w:p>
      <w:pPr>
        <w:pStyle w:val="Titolo1"/>
        <w:textDirection w:val="lrTb"/>
        <w:outlineLvl w:val="0"/>
      </w:pPr>
      <w:r>
        <w:rPr/>
        <w:t xml:space="preserve">Informazioni uso e manutenzione</w:t>
      </w:r>
    </w:p>
    <w:p>
      <w:pPr>
        <w:widowControl w:val="on"/>
        <w:pBdr/>
        <w:spacing w:before="0" w:after="0" w:line="240" w:lineRule="auto"/>
        <w:ind w:left="0" w:right="0"/>
        <w:jc w:val="left"/>
        <w:textDirection w:val="lrTb"/>
      </w:pPr>
    </w:p>
    <w:p>
      <w:pPr>
        <w:pStyle w:val="Titolo2"/>
        <w:outlineLvl w:val="1"/>
      </w:pPr>
      <w:r>
        <w:rPr/>
        <w:t xml:space="preserve">Prima dell'avviamento</w:t>
      </w:r>
    </w:p>
    <w:p>
      <w:pPr>
        <w:numPr>
          <w:ilvl w:val="0"/>
          <w:numId w:val="5661"/>
        </w:numPr>
        <w:spacing w:before="0" w:after="0" w:line="240" w:lineRule="auto"/>
        <w:jc w:val="left"/>
        <w:rPr>
          <w:color w:val="00274C"/>
          <w:sz w:val="20"/>
          <w:szCs w:val="20"/>
        </w:rPr>
      </w:pPr>
      <w:r>
        <w:rPr>
          <w:color w:val="00274C"/>
          <w:sz w:val="20"/>
          <w:szCs w:val="20"/>
          <w:u w:val="none"/>
        </w:rPr>
        <w:t xml:space="preserve">Leggere attentamente quanto descritto nelle seguenti pagine ed eseguire le operazioni di seguito riportate seguendo scrupolosamente le istruzioni indicate.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41851" name="name91176220ccefd775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866220ccefd773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5661"/>
        </w:numPr>
        <w:spacing w:before="0" w:after="0" w:line="240" w:lineRule="auto"/>
        <w:jc w:val="left"/>
        <w:rPr>
          <w:color w:val="00274C"/>
          <w:sz w:val="20"/>
          <w:szCs w:val="20"/>
        </w:rPr>
      </w:pPr>
      <w:r>
        <w:rPr>
          <w:color w:val="00274C"/>
          <w:sz w:val="20"/>
          <w:szCs w:val="20"/>
          <w:u w:val="none"/>
        </w:rPr>
        <w:t xml:space="preserve">Il mancato rispetto delle operazioni descritte nelle pagine seguenti può comportare il rischio di danni al motore, all'applicazione su cui è installato e alle persone e/o cose.</w:t>
      </w:r>
    </w:p>
    <w:p>
      <w:pPr>
        <w:numPr>
          <w:ilvl w:val="0"/>
          <w:numId w:val="5661"/>
        </w:numPr>
        <w:spacing w:before="0" w:after="0" w:line="240" w:lineRule="auto"/>
        <w:jc w:val="left"/>
        <w:rPr>
          <w:color w:val="00274C"/>
          <w:sz w:val="20"/>
          <w:szCs w:val="20"/>
        </w:rPr>
      </w:pPr>
      <w:r>
        <w:rPr>
          <w:color w:val="00274C"/>
          <w:sz w:val="20"/>
          <w:szCs w:val="20"/>
          <w:u w:val="none"/>
        </w:rPr>
        <w:t xml:space="preserve">Intensificare la frequenza delle manutenzioni in condizioni gravose di funzionamento (frequenti spegnimenti e avviamenti, ambienti molto polverosi o molto caldi, ecc).</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Rodaggio</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NOTA: Per le prime 50 ore di funzionamento del motore, si consiglia di non superare il 75% della potenza massima erogabile.</w:t>
            </w:r>
          </w:p>
        </w:tc>
      </w:tr>
    </w:tbl>
    <w:p>
      <w:pPr>
        <w:widowControl w:val="on"/>
        <w:pBdr/>
        <w:spacing w:before="0" w:after="0" w:line="262" w:lineRule="auto"/>
        <w:ind w:left="0" w:right="0"/>
        <w:jc w:val="left"/>
        <w:textDirection w:val="lrTb"/>
      </w:pPr>
      <w:r>
        <w:rPr>
          <w:b/>
          <w:bCs/>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Avviamento e spegnimento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4.3.1 Avviamento</w:t>
            </w:r>
          </w:p>
          <w:p/>
          <w:p/>
          <w:p>
            <w:pPr>
              <w:numPr>
                <w:ilvl w:val="0"/>
                <w:numId w:val="5663"/>
              </w:numPr>
              <w:spacing w:before="0" w:after="0" w:line="262" w:lineRule="auto"/>
              <w:jc w:val="left"/>
              <w:rPr>
                <w:color w:val="00274C"/>
                <w:sz w:val="20"/>
                <w:szCs w:val="20"/>
              </w:rPr>
            </w:pPr>
            <w:r>
              <w:rPr>
                <w:color w:val="00274C"/>
                <w:position w:val="-2"/>
                <w:sz w:val="20"/>
                <w:szCs w:val="20"/>
                <w:u w:val="none"/>
              </w:rPr>
              <w:t xml:space="preserve">Controllare il livello dell'olio motore, del carburante e del refrigerante e rifornire se necessario ( </w:t>
            </w:r>
            <w:hyperlink r:id="rId56566220ccefd911e" w:history="1">
              <w:r>
                <w:rPr>
                  <w:rStyle w:val="DefaultParagraphFontPHPDOCX"/>
                  <w:b/>
                  <w:bCs/>
                  <w:color w:val="0000FF"/>
                  <w:position w:val="-2"/>
                  <w:sz w:val="20"/>
                  <w:szCs w:val="20"/>
                  <w:u w:val="none"/>
                </w:rPr>
                <w:t xml:space="preserve">Par. 4.5</w:t>
              </w:r>
            </w:hyperlink>
            <w:r>
              <w:rPr>
                <w:color w:val="00274C"/>
                <w:position w:val="-2"/>
                <w:sz w:val="20"/>
                <w:szCs w:val="20"/>
                <w:u w:val="none"/>
              </w:rPr>
              <w:t xml:space="preserve"> e </w:t>
            </w:r>
            <w:hyperlink r:id="rId87046220ccefd9254"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p>
            <w:pPr>
              <w:numPr>
                <w:ilvl w:val="0"/>
                <w:numId w:val="5663"/>
              </w:numPr>
              <w:spacing w:before="0" w:after="0" w:line="262" w:lineRule="auto"/>
              <w:jc w:val="left"/>
              <w:rPr>
                <w:color w:val="00274C"/>
                <w:sz w:val="20"/>
                <w:szCs w:val="20"/>
              </w:rPr>
            </w:pPr>
            <w:r>
              <w:rPr>
                <w:color w:val="00274C"/>
                <w:position w:val="-2"/>
                <w:sz w:val="20"/>
                <w:szCs w:val="20"/>
                <w:u w:val="none"/>
              </w:rPr>
              <w:t xml:space="preserve">Inserire la chiave di accensione sul quadro comandi (se fornito).</w:t>
            </w:r>
          </w:p>
          <w:p>
            <w:pPr>
              <w:numPr>
                <w:ilvl w:val="0"/>
                <w:numId w:val="5663"/>
              </w:numPr>
              <w:spacing w:before="0" w:after="0" w:line="262" w:lineRule="auto"/>
              <w:jc w:val="left"/>
              <w:rPr>
                <w:color w:val="00274C"/>
                <w:sz w:val="20"/>
                <w:szCs w:val="20"/>
              </w:rPr>
            </w:pPr>
            <w:r>
              <w:rPr>
                <w:color w:val="00274C"/>
                <w:position w:val="-2"/>
                <w:sz w:val="20"/>
                <w:szCs w:val="20"/>
                <w:u w:val="none"/>
              </w:rPr>
              <w:t xml:space="preserve">Ruotare la chiave in posizione </w:t>
            </w:r>
            <w:r>
              <w:rPr>
                <w:b/>
                <w:bCs/>
                <w:color w:val="00274C"/>
                <w:position w:val="-2"/>
                <w:sz w:val="20"/>
                <w:szCs w:val="20"/>
                <w:u w:val="none"/>
              </w:rPr>
              <w:t xml:space="preserve">ON</w:t>
            </w:r>
            <w:r>
              <w:rPr>
                <w:color w:val="00274C"/>
                <w:position w:val="-2"/>
                <w:sz w:val="20"/>
                <w:szCs w:val="20"/>
                <w:u w:val="none"/>
              </w:rPr>
              <w:t xml:space="preserve"> .</w:t>
            </w:r>
          </w:p>
          <w:p>
            <w:pPr>
              <w:numPr>
                <w:ilvl w:val="0"/>
                <w:numId w:val="5663"/>
              </w:numPr>
              <w:spacing w:before="0" w:after="0" w:line="262" w:lineRule="auto"/>
              <w:jc w:val="left"/>
              <w:rPr>
                <w:color w:val="00274C"/>
                <w:sz w:val="20"/>
                <w:szCs w:val="20"/>
              </w:rPr>
            </w:pPr>
            <w:r>
              <w:rPr>
                <w:color w:val="00274C"/>
                <w:position w:val="-2"/>
                <w:sz w:val="20"/>
                <w:szCs w:val="20"/>
                <w:u w:val="none"/>
              </w:rPr>
              <w:t xml:space="preserve">Ruotare la chiave oltre la posizione </w:t>
            </w:r>
            <w:r>
              <w:rPr>
                <w:b/>
                <w:bCs/>
                <w:color w:val="00274C"/>
                <w:position w:val="-2"/>
                <w:sz w:val="20"/>
                <w:szCs w:val="20"/>
                <w:u w:val="none"/>
              </w:rPr>
              <w:t xml:space="preserve">ON</w:t>
            </w:r>
            <w:r>
              <w:rPr>
                <w:color w:val="00274C"/>
                <w:position w:val="-2"/>
                <w:sz w:val="20"/>
                <w:szCs w:val="20"/>
                <w:u w:val="none"/>
              </w:rPr>
              <w:t xml:space="preserve"> e rilasciarla quando si è avviato il motore (la chiave tornerà in posizione </w:t>
            </w:r>
            <w:r>
              <w:rPr>
                <w:b/>
                <w:bCs/>
                <w:color w:val="00274C"/>
                <w:position w:val="-2"/>
                <w:sz w:val="20"/>
                <w:szCs w:val="20"/>
                <w:u w:val="none"/>
              </w:rPr>
              <w:t xml:space="preserve">ON</w:t>
            </w:r>
            <w:r>
              <w:rPr>
                <w:color w:val="00274C"/>
                <w:position w:val="-2"/>
                <w:sz w:val="20"/>
                <w:szCs w:val="20"/>
                <w:u w:val="none"/>
              </w:rPr>
              <w:t xml:space="preserve"> automaticamente).</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432724" name="name93296220ccefeac4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386220ccefeac2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5661"/>
              </w:numPr>
              <w:spacing w:before="0" w:after="0" w:line="262" w:lineRule="auto"/>
              <w:jc w:val="left"/>
              <w:rPr>
                <w:color w:val="00274C"/>
                <w:sz w:val="20"/>
                <w:szCs w:val="20"/>
              </w:rPr>
            </w:pPr>
            <w:r>
              <w:rPr>
                <w:color w:val="00274C"/>
                <w:position w:val="-2"/>
                <w:sz w:val="20"/>
                <w:szCs w:val="20"/>
                <w:u w:val="none"/>
              </w:rPr>
              <w:t xml:space="preserve">Al primo avviamento, eseguire le operazioni dal punto 4, al punto 6 del </w:t>
            </w:r>
            <w:hyperlink r:id="rId21306220ccefeb3a0" w:history="1">
              <w:r>
                <w:rPr>
                  <w:rStyle w:val="DefaultParagraphFontPHPDOCX"/>
                  <w:b/>
                  <w:bCs/>
                  <w:color w:val="0000FF"/>
                  <w:position w:val="-2"/>
                  <w:sz w:val="20"/>
                  <w:szCs w:val="20"/>
                  <w:u w:val="single" w:color=""/>
                </w:rPr>
                <w:t xml:space="preserve">Par. 6.3</w:t>
              </w:r>
            </w:hyperlink>
            <w:r>
              <w:rPr>
                <w:color w:val="00274C"/>
                <w:position w:val="-2"/>
                <w:sz w:val="20"/>
                <w:szCs w:val="20"/>
                <w:u w:val="none"/>
              </w:rPr>
              <w:t xml:space="preserve"> .</w:t>
            </w:r>
          </w:p>
          <w:p>
            <w:pPr>
              <w:numPr>
                <w:ilvl w:val="0"/>
                <w:numId w:val="5661"/>
              </w:numPr>
              <w:spacing w:before="0" w:after="0" w:line="262" w:lineRule="auto"/>
              <w:jc w:val="left"/>
              <w:rPr>
                <w:color w:val="00274C"/>
                <w:sz w:val="20"/>
                <w:szCs w:val="20"/>
              </w:rPr>
            </w:pPr>
            <w:r>
              <w:rPr>
                <w:color w:val="00274C"/>
                <w:position w:val="-2"/>
                <w:sz w:val="20"/>
                <w:szCs w:val="20"/>
                <w:u w:val="none"/>
              </w:rPr>
              <w:t xml:space="preserve">Non azionare il motorino di avviamento oltre 15 secondi consecutivi: se il motore non si avvia, per non danneggiare il motorino di avviamento, attendere un minuto prima di ripetere l'operazione di avviamento.</w:t>
            </w:r>
          </w:p>
          <w:p>
            <w:pPr>
              <w:numPr>
                <w:ilvl w:val="0"/>
                <w:numId w:val="5661"/>
              </w:numPr>
              <w:spacing w:before="0" w:after="0" w:line="262" w:lineRule="auto"/>
              <w:jc w:val="left"/>
              <w:rPr>
                <w:color w:val="00274C"/>
                <w:sz w:val="20"/>
                <w:szCs w:val="20"/>
              </w:rPr>
            </w:pPr>
            <w:r>
              <w:rPr>
                <w:color w:val="00274C"/>
                <w:position w:val="-2"/>
                <w:sz w:val="20"/>
                <w:szCs w:val="20"/>
                <w:u w:val="none"/>
              </w:rPr>
              <w:t xml:space="preserve">Nel caso in cui il motore non si avvii dopo due tentativi consultare le </w:t>
            </w:r>
            <w:hyperlink r:id="rId53636220ccefeb67c" w:history="1">
              <w:r>
                <w:rPr>
                  <w:rStyle w:val="DefaultParagraphFontPHPDOCX"/>
                  <w:b/>
                  <w:bCs/>
                  <w:color w:val="0000FF"/>
                  <w:position w:val="-2"/>
                  <w:sz w:val="20"/>
                  <w:szCs w:val="20"/>
                  <w:u w:val="none"/>
                </w:rPr>
                <w:t xml:space="preserve">Tab. 7.1 e Tab. 7.2</w:t>
              </w:r>
            </w:hyperlink>
            <w:r>
              <w:rPr>
                <w:color w:val="00274C"/>
                <w:position w:val="-2"/>
                <w:sz w:val="20"/>
                <w:szCs w:val="20"/>
                <w:u w:val="none"/>
              </w:rPr>
              <w:t xml:space="preserve"> , per individuare la causa.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Il quadro </w:t>
            </w:r>
            <w:r>
              <w:rPr>
                <w:b/>
                <w:bCs/>
                <w:color w:val="00274C"/>
                <w:position w:val="-2"/>
                <w:sz w:val="20"/>
                <w:szCs w:val="20"/>
                <w:u w:val="none"/>
              </w:rPr>
              <w:t xml:space="preserve">L</w:t>
            </w:r>
            <w:r>
              <w:rPr>
                <w:color w:val="00274C"/>
                <w:position w:val="-2"/>
                <w:sz w:val="20"/>
                <w:szCs w:val="20"/>
                <w:u w:val="none"/>
              </w:rPr>
              <w:t xml:space="preserve"> può essere montato a bordo motore o macchina. In </w:t>
            </w:r>
            <w:r>
              <w:rPr>
                <w:b/>
                <w:bCs/>
                <w:color w:val="00274C"/>
                <w:position w:val="-2"/>
                <w:sz w:val="20"/>
                <w:szCs w:val="20"/>
                <w:u w:val="none"/>
              </w:rPr>
              <w:t xml:space="preserve">Tab. 4.1</w:t>
            </w:r>
            <w:r>
              <w:rPr>
                <w:color w:val="00274C"/>
                <w:position w:val="-2"/>
                <w:sz w:val="20"/>
                <w:szCs w:val="20"/>
                <w:u w:val="none"/>
              </w:rPr>
              <w:t xml:space="preserve"> vengono illustrate le funzioni principali.</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conta 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Interruttore di comando per avviamento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di accensione quadro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batteria non in carica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olio motore non in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temperatura refrigerante elevata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indicatore generico di allarme</w:t>
                  </w:r>
                </w:p>
              </w:tc>
            </w:tr>
          </w:tbl>
          <w:p/>
        </w:tc>
        <w:tc>
          <w:tcPr>
            <w:tcMar>
              <w:top w:w="150" w:type="dxa"/>
              <w:left w:w="150" w:type="dxa"/>
              <w:bottom w:w="150" w:type="dxa"/>
              <w:right w:w="150" w:type="dxa"/>
            </w:tcMar>
            <w:textDirection w:val="lrTb"/>
            <w:vAlign w:val="top"/>
          </w:tcPr>
          <w:p>
            <w:r>
              <w:rPr>
                <w:position w:val="-210"/>
              </w:rPr>
              <w:drawing>
                <wp:inline distT="0" distB="0" distL="0" distR="0">
                  <wp:extent cx="2232000" cy="1389600"/>
                  <wp:effectExtent b="0" l="0" r="0" t="0"/>
                  <wp:docPr id="88084412" name="name90646220ccf012276"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83076220ccf01226f" cstate="print"/>
                          <a:stretch>
                            <a:fillRect/>
                          </a:stretch>
                        </pic:blipFill>
                        <pic:spPr>
                          <a:xfrm>
                            <a:off x="0" y="0"/>
                            <a:ext cx="2232000" cy="1389600"/>
                          </a:xfrm>
                          <a:prstGeom prst="rect">
                            <a:avLst/>
                          </a:prstGeom>
                          <a:ln w="0">
                            <a:noFill/>
                          </a:ln>
                        </pic:spPr>
                      </pic:pic>
                    </a:graphicData>
                  </a:graphic>
                </wp:inline>
              </w:drawing>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4.3.2 Dopo l'avviamento</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737960" name="name58116220ccf023c7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9816220ccf023c7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661"/>
              </w:numPr>
              <w:spacing w:before="0" w:after="0" w:line="262" w:lineRule="auto"/>
              <w:jc w:val="left"/>
              <w:rPr>
                <w:color w:val="00274C"/>
                <w:sz w:val="20"/>
                <w:szCs w:val="20"/>
              </w:rPr>
            </w:pPr>
            <w:r>
              <w:rPr>
                <w:color w:val="00274C"/>
                <w:position w:val="-2"/>
                <w:sz w:val="20"/>
                <w:szCs w:val="20"/>
                <w:u w:val="none"/>
              </w:rPr>
              <w:t xml:space="preserve">Assicurarsi che con il motore in marcia tutte le spie di controllo sul quadro di controllo siano spente.</w:t>
            </w:r>
          </w:p>
          <w:p>
            <w:pPr>
              <w:numPr>
                <w:ilvl w:val="0"/>
                <w:numId w:val="5661"/>
              </w:numPr>
              <w:spacing w:before="0" w:after="0" w:line="262" w:lineRule="auto"/>
              <w:jc w:val="left"/>
              <w:rPr>
                <w:color w:val="00274C"/>
                <w:sz w:val="20"/>
                <w:szCs w:val="20"/>
              </w:rPr>
            </w:pPr>
            <w:r>
              <w:rPr>
                <w:color w:val="00274C"/>
                <w:position w:val="-2"/>
                <w:sz w:val="20"/>
                <w:szCs w:val="20"/>
                <w:u w:val="none"/>
              </w:rPr>
              <w:t xml:space="preserve">Tenere al minimo per qualche minuto come da tabella (eccetto per motori a velocità costante).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 -20°C a -10°C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 -10°C a -5°C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 -5°C a 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secondi</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4.3.3 Spegnimento</w:t>
            </w:r>
          </w:p>
          <w:p/>
          <w:p/>
          <w:p>
            <w:pPr>
              <w:numPr>
                <w:ilvl w:val="0"/>
                <w:numId w:val="5664"/>
              </w:numPr>
              <w:spacing w:before="0" w:after="0" w:line="262" w:lineRule="auto"/>
              <w:jc w:val="left"/>
              <w:rPr>
                <w:color w:val="00274C"/>
                <w:sz w:val="20"/>
                <w:szCs w:val="20"/>
              </w:rPr>
            </w:pPr>
            <w:r>
              <w:rPr>
                <w:color w:val="00274C"/>
                <w:position w:val="-2"/>
                <w:sz w:val="20"/>
                <w:szCs w:val="20"/>
                <w:u w:val="none"/>
              </w:rPr>
              <w:t xml:space="preserve">Non spegnere il motore in condizioni di pieno carico o ad alta velocità di rotazione (eccetto per motori a velocità costante).</w:t>
            </w:r>
          </w:p>
          <w:p>
            <w:pPr>
              <w:numPr>
                <w:ilvl w:val="0"/>
                <w:numId w:val="5664"/>
              </w:numPr>
              <w:spacing w:before="0" w:after="0" w:line="262" w:lineRule="auto"/>
              <w:jc w:val="left"/>
              <w:rPr>
                <w:color w:val="00274C"/>
                <w:sz w:val="20"/>
                <w:szCs w:val="20"/>
              </w:rPr>
            </w:pPr>
            <w:r>
              <w:rPr>
                <w:color w:val="00274C"/>
                <w:position w:val="-2"/>
                <w:sz w:val="20"/>
                <w:szCs w:val="20"/>
                <w:u w:val="none"/>
              </w:rPr>
              <w:t xml:space="preserve">Prima di spegnerlo, lasciarlo funzionare al minimo e senza carico per circa 1 minuto.</w:t>
            </w:r>
          </w:p>
          <w:p>
            <w:pPr>
              <w:numPr>
                <w:ilvl w:val="0"/>
                <w:numId w:val="5664"/>
              </w:numPr>
              <w:spacing w:before="0" w:after="0" w:line="262" w:lineRule="auto"/>
              <w:jc w:val="left"/>
              <w:rPr>
                <w:color w:val="00274C"/>
                <w:sz w:val="20"/>
                <w:szCs w:val="20"/>
              </w:rPr>
            </w:pPr>
            <w:r>
              <w:rPr>
                <w:color w:val="00274C"/>
                <w:position w:val="-2"/>
                <w:sz w:val="20"/>
                <w:szCs w:val="20"/>
                <w:u w:val="none"/>
              </w:rPr>
              <w:t xml:space="preserve">Ruotare la chiavetta in posizione </w:t>
            </w:r>
            <w:r>
              <w:rPr>
                <w:b/>
                <w:bCs/>
                <w:color w:val="00274C"/>
                <w:position w:val="-2"/>
                <w:sz w:val="20"/>
                <w:szCs w:val="20"/>
                <w:u w:val="none"/>
              </w:rPr>
              <w:t xml:space="preserve">OFF</w:t>
            </w:r>
            <w:r>
              <w:rPr>
                <w:color w:val="00274C"/>
                <w:position w:val="-2"/>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Manutenzione periodica</w:t>
      </w:r>
    </w:p>
    <w:p>
      <w:pPr>
        <w:numPr>
          <w:ilvl w:val="0"/>
          <w:numId w:val="5661"/>
        </w:numPr>
        <w:spacing w:before="0" w:after="0" w:line="240" w:lineRule="auto"/>
        <w:jc w:val="left"/>
        <w:rPr>
          <w:color w:val="00274C"/>
          <w:sz w:val="20"/>
          <w:szCs w:val="20"/>
        </w:rPr>
      </w:pPr>
      <w:r>
        <w:rPr>
          <w:color w:val="00274C"/>
          <w:sz w:val="20"/>
          <w:szCs w:val="20"/>
          <w:u w:val="none"/>
        </w:rPr>
        <w:t xml:space="preserve">In questo capitolo vengono illustrate le operazioni che se si dispone delle idonee capacità possono essere eseguite direttamente dall'utente descritte nelle </w:t>
      </w:r>
      <w:r>
        <w:rPr>
          <w:b/>
          <w:bCs/>
          <w:color w:val="00274C"/>
          <w:sz w:val="20"/>
          <w:szCs w:val="20"/>
          <w:u w:val="none"/>
        </w:rPr>
        <w:t xml:space="preserve">Tab. 5.1, 5.2, 5.3, 5.4</w:t>
      </w:r>
      <w:r>
        <w:rPr>
          <w:color w:val="00274C"/>
          <w:sz w:val="20"/>
          <w:szCs w:val="20"/>
          <w:u w:val="none"/>
        </w:rPr>
        <w:t xml:space="preserve"> .</w:t>
      </w:r>
    </w:p>
    <w:p>
      <w:pPr>
        <w:numPr>
          <w:ilvl w:val="0"/>
          <w:numId w:val="5661"/>
        </w:numPr>
        <w:spacing w:before="0" w:after="0" w:line="240" w:lineRule="auto"/>
        <w:jc w:val="left"/>
        <w:rPr>
          <w:color w:val="00274C"/>
          <w:sz w:val="20"/>
          <w:szCs w:val="20"/>
        </w:rPr>
      </w:pPr>
      <w:r>
        <w:rPr>
          <w:color w:val="00274C"/>
          <w:sz w:val="20"/>
          <w:szCs w:val="20"/>
          <w:u w:val="none"/>
        </w:rPr>
        <w:t xml:space="preserve">I controlli periodici e le operazioni di manutenzione devono essere eseguiti nei tempi e nei modi indicati in questo manuale e sono a carico dell'utente.</w:t>
      </w:r>
    </w:p>
    <w:p>
      <w:pPr>
        <w:numPr>
          <w:ilvl w:val="0"/>
          <w:numId w:val="5661"/>
        </w:numPr>
        <w:spacing w:before="0" w:after="0" w:line="240" w:lineRule="auto"/>
        <w:jc w:val="left"/>
        <w:rPr>
          <w:color w:val="00274C"/>
          <w:sz w:val="20"/>
          <w:szCs w:val="20"/>
        </w:rPr>
      </w:pPr>
      <w:r>
        <w:rPr>
          <w:color w:val="00274C"/>
          <w:sz w:val="20"/>
          <w:szCs w:val="20"/>
          <w:u w:val="none"/>
        </w:rPr>
        <w:t xml:space="preserve">La mancata osservanza di norme e tempi di manutenzione pregiudica il buon funzionamento del motore e la sua durata e di conseguenza decadrà la garanzia.</w:t>
      </w:r>
    </w:p>
    <w:p>
      <w:pPr>
        <w:numPr>
          <w:ilvl w:val="0"/>
          <w:numId w:val="5661"/>
        </w:numPr>
        <w:spacing w:before="0" w:after="0" w:line="240" w:lineRule="auto"/>
        <w:jc w:val="left"/>
        <w:rPr>
          <w:color w:val="00274C"/>
          <w:sz w:val="20"/>
          <w:szCs w:val="20"/>
        </w:rPr>
      </w:pPr>
      <w:r>
        <w:rPr>
          <w:color w:val="00274C"/>
          <w:sz w:val="20"/>
          <w:szCs w:val="20"/>
          <w:u w:val="none"/>
        </w:rPr>
        <w:t xml:space="preserve">Al fine di prevenire danni a persone e cose è necessario leggere attentamente le avvertenze qui di seguito riportate prima di intervenire sul motore.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26301" name="name39716220ccf03661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0926220ccf0365f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Avvertenza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5661"/>
        </w:numPr>
        <w:spacing w:before="0" w:after="0" w:line="240" w:lineRule="auto"/>
        <w:jc w:val="left"/>
        <w:rPr>
          <w:color w:val="00274C"/>
          <w:sz w:val="20"/>
          <w:szCs w:val="20"/>
        </w:rPr>
      </w:pPr>
      <w:r>
        <w:rPr>
          <w:color w:val="00274C"/>
          <w:sz w:val="20"/>
          <w:szCs w:val="20"/>
          <w:u w:val="none"/>
        </w:rPr>
        <w:t xml:space="preserve">Effettuare qualsiasi operazione a motore spento e a temperatura ambiente.</w:t>
      </w:r>
    </w:p>
    <w:p>
      <w:pPr>
        <w:numPr>
          <w:ilvl w:val="0"/>
          <w:numId w:val="5661"/>
        </w:numPr>
        <w:spacing w:before="0" w:after="0" w:line="240" w:lineRule="auto"/>
        <w:jc w:val="left"/>
        <w:rPr>
          <w:color w:val="00274C"/>
          <w:sz w:val="20"/>
          <w:szCs w:val="20"/>
        </w:rPr>
      </w:pPr>
      <w:r>
        <w:rPr>
          <w:color w:val="00274C"/>
          <w:sz w:val="20"/>
          <w:szCs w:val="20"/>
          <w:u w:val="none"/>
        </w:rPr>
        <w:t xml:space="preserve">Il rifornimento e il controllo livello olio deve essere effettuato con il motore in posizione orizzontale.</w:t>
      </w:r>
    </w:p>
    <w:p>
      <w:pPr>
        <w:numPr>
          <w:ilvl w:val="0"/>
          <w:numId w:val="5661"/>
        </w:numPr>
        <w:spacing w:before="0" w:after="0" w:line="240" w:lineRule="auto"/>
        <w:jc w:val="left"/>
        <w:rPr>
          <w:color w:val="00274C"/>
          <w:sz w:val="20"/>
          <w:szCs w:val="20"/>
        </w:rPr>
      </w:pPr>
      <w:r>
        <w:rPr>
          <w:color w:val="00274C"/>
          <w:sz w:val="20"/>
          <w:szCs w:val="20"/>
          <w:u w:val="none"/>
        </w:rPr>
        <w:t xml:space="preserve">Prima di ogni avviamento, per evitare fuoriuscite d'olio, accertarsi che: - l'asta livello olio sia inserita correttamente;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siano serrati correttamente: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tappo scarico olio;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tappo rifornimento olio.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643584" name="name20526220ccf04425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646220ccf04425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5661"/>
        </w:numPr>
        <w:spacing w:before="0" w:after="0" w:line="240" w:lineRule="auto"/>
        <w:jc w:val="left"/>
        <w:rPr>
          <w:color w:val="00274C"/>
          <w:sz w:val="20"/>
          <w:szCs w:val="20"/>
        </w:rPr>
      </w:pPr>
      <w:r>
        <w:rPr>
          <w:color w:val="00274C"/>
          <w:sz w:val="20"/>
          <w:szCs w:val="20"/>
          <w:u w:val="none"/>
        </w:rPr>
        <w:t xml:space="preserve">Prima di eseguire l'operazione vedere il  </w:t>
      </w:r>
      <w:hyperlink r:id="rId95206220ccf04465e"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666623" name="name82296220ccf0590b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736220ccf0590b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Pericolo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5661"/>
        </w:numPr>
        <w:spacing w:before="0" w:after="0" w:line="240" w:lineRule="auto"/>
        <w:jc w:val="left"/>
        <w:rPr>
          <w:color w:val="00274C"/>
          <w:sz w:val="20"/>
          <w:szCs w:val="20"/>
        </w:rPr>
      </w:pPr>
      <w:r>
        <w:rPr>
          <w:color w:val="00274C"/>
          <w:sz w:val="20"/>
          <w:szCs w:val="20"/>
          <w:u w:val="none"/>
        </w:rPr>
        <w:t xml:space="preserve">Per le avvertenze di sicurezza vedere </w:t>
      </w:r>
      <w:hyperlink r:id="rId80326220ccf059996" w:history="1">
        <w:r>
          <w:rPr>
            <w:rStyle w:val="DefaultParagraphFontPHPDOCX"/>
            <w:b/>
            <w:bCs/>
            <w:color w:val="0000FF"/>
            <w:sz w:val="20"/>
            <w:szCs w:val="20"/>
            <w:u w:val="none"/>
          </w:rPr>
          <w:t xml:space="preserve">Cap. 3</w:t>
        </w:r>
      </w:hyperlink>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Gli intervalli di manutenzione preventiva nelle </w:t>
      </w:r>
      <w:r>
        <w:rPr>
          <w:b/>
          <w:bCs/>
          <w:color w:val="00274C"/>
          <w:sz w:val="20"/>
          <w:szCs w:val="20"/>
          <w:u w:val="none"/>
        </w:rPr>
        <w:t xml:space="preserve">Tab. 5.1,</w:t>
      </w:r>
      <w:r>
        <w:rPr>
          <w:color w:val="00274C"/>
          <w:sz w:val="20"/>
          <w:szCs w:val="20"/>
          <w:u w:val="none"/>
        </w:rPr>
        <w:t xml:space="preserve"> </w:t>
      </w:r>
      <w:r>
        <w:rPr>
          <w:b/>
          <w:bCs/>
          <w:color w:val="00274C"/>
          <w:sz w:val="20"/>
          <w:szCs w:val="20"/>
          <w:u w:val="none"/>
        </w:rPr>
        <w:t xml:space="preserve">Tab. 5.2,</w:t>
      </w:r>
      <w:r>
        <w:rPr>
          <w:color w:val="00274C"/>
          <w:sz w:val="20"/>
          <w:szCs w:val="20"/>
          <w:u w:val="none"/>
        </w:rPr>
        <w:t xml:space="preserve"> </w:t>
      </w:r>
      <w:r>
        <w:rPr>
          <w:b/>
          <w:bCs/>
          <w:color w:val="00274C"/>
          <w:sz w:val="20"/>
          <w:szCs w:val="20"/>
          <w:u w:val="none"/>
        </w:rPr>
        <w:t xml:space="preserve">Tab. 5.3 e</w:t>
      </w:r>
      <w:r>
        <w:rPr>
          <w:color w:val="00274C"/>
          <w:sz w:val="20"/>
          <w:szCs w:val="20"/>
          <w:u w:val="none"/>
        </w:rPr>
        <w:t xml:space="preserve"> </w:t>
      </w:r>
      <w:r>
        <w:rPr>
          <w:b/>
          <w:bCs/>
          <w:color w:val="00274C"/>
          <w:sz w:val="20"/>
          <w:szCs w:val="20"/>
          <w:u w:val="none"/>
        </w:rPr>
        <w:t xml:space="preserve">Tab. 5.4</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left"/>
        <w:textDirection w:val="lrTb"/>
      </w:pPr>
      <w:r>
        <w:rPr>
          <w:b/>
          <w:bCs/>
          <w:color w:val="00274C"/>
          <w:sz w:val="20"/>
          <w:szCs w:val="20"/>
          <w:u w:val="none"/>
        </w:rPr>
        <w:br/>
        <w:t xml:space="preserve">5.1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hyperlink r:id="rId66026220ccf05b74a" w:history="1">
              <w:r>
                <w:rPr>
                  <w:rStyle w:val="DefaultParagraphFontPHPDOCX"/>
                  <w:b/>
                  <w:bCs/>
                  <w:color w:val="0000FF"/>
                  <w:position w:val="-2"/>
                  <w:sz w:val="20"/>
                  <w:szCs w:val="20"/>
                  <w:u w:val="none"/>
                  <w:shd w:val="clear" w:color="auto" w:fill="E1E2E0"/>
                </w:rPr>
                <w:t xml:space="preserve">5.3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liquido refrigerante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hyperlink r:id="rId59156220ccf05bded" w:history="1">
              <w:r>
                <w:rPr>
                  <w:rStyle w:val="DefaultParagraphFontPHPDOCX"/>
                  <w:b/>
                  <w:bCs/>
                  <w:color w:val="0000FF"/>
                  <w:position w:val="-2"/>
                  <w:sz w:val="20"/>
                  <w:szCs w:val="20"/>
                  <w:u w:val="none"/>
                  <w:shd w:val="clear" w:color="auto" w:fill="E1E2E0"/>
                </w:rPr>
                <w:t xml:space="preserve">5.8</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Presenza acqua nel filtro carburante</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hyperlink r:id="rId48966220ccf05c47d" w:history="1">
              <w:r>
                <w:rPr>
                  <w:rStyle w:val="DefaultParagraphFontPHPDOCX"/>
                  <w:b/>
                  <w:bCs/>
                  <w:color w:val="0000FF"/>
                  <w:position w:val="-2"/>
                  <w:sz w:val="20"/>
                  <w:szCs w:val="20"/>
                  <w:u w:val="single" w:color=""/>
                  <w:shd w:val="clear" w:color="auto" w:fill="E1E2E0"/>
                </w:rPr>
                <w:t xml:space="preserve">5.11</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hyperlink r:id="rId15926220ccf05cae0" w:history="1">
              <w:r>
                <w:rPr>
                  <w:rStyle w:val="DefaultParagraphFontPHPDOCX"/>
                  <w:b/>
                  <w:bCs/>
                  <w:color w:val="0000FF"/>
                  <w:position w:val="-2"/>
                  <w:sz w:val="20"/>
                  <w:szCs w:val="20"/>
                  <w:u w:val="none"/>
                  <w:shd w:val="clear" w:color="auto" w:fill="E1E2E0"/>
                </w:rPr>
                <w:t xml:space="preserve">5.5</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hyperlink r:id="rId87846220ccf05d087" w:history="1">
              <w:r>
                <w:rPr>
                  <w:rStyle w:val="DefaultParagraphFontPHPDOCX"/>
                  <w:b/>
                  <w:bCs/>
                  <w:color w:val="0000FF"/>
                  <w:position w:val="-2"/>
                  <w:sz w:val="20"/>
                  <w:szCs w:val="20"/>
                  <w:u w:val="none"/>
                  <w:shd w:val="clear" w:color="auto" w:fill="E1E2E0"/>
                </w:rPr>
                <w:t xml:space="preserve">5.6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hyperlink r:id="rId99406220ccf05d814" w:history="1">
              <w:r>
                <w:rPr>
                  <w:rStyle w:val="DefaultParagraphFontPHPDOCX"/>
                  <w:b/>
                  <w:bCs/>
                  <w:color w:val="0000FF"/>
                  <w:position w:val="-2"/>
                  <w:sz w:val="20"/>
                  <w:szCs w:val="20"/>
                  <w:u w:val="none"/>
                  <w:shd w:val="clear" w:color="auto" w:fill="E1E2E0"/>
                </w:rPr>
                <w:t xml:space="preserve">5.9</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Poly-V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hyperlink r:id="rId75176220ccf05e5fa" w:history="1">
              <w:r>
                <w:rPr>
                  <w:rStyle w:val="DefaultParagraphFontPHPDOCX"/>
                  <w:b/>
                  <w:bCs/>
                  <w:color w:val="0000FF"/>
                  <w:position w:val="-2"/>
                  <w:sz w:val="20"/>
                  <w:szCs w:val="20"/>
                  <w:u w:val="none"/>
                  <w:shd w:val="clear" w:color="auto" w:fill="E1E2E0"/>
                </w:rPr>
                <w:t xml:space="preserve">5.10</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hyperlink r:id="rId54476220ccf05ed83" w:history="1">
              <w:r>
                <w:rPr>
                  <w:rStyle w:val="DefaultParagraphFontPHPDOCX"/>
                  <w:b/>
                  <w:bCs/>
                  <w:color w:val="0000FF"/>
                  <w:position w:val="-2"/>
                  <w:sz w:val="20"/>
                  <w:szCs w:val="20"/>
                  <w:u w:val="none"/>
                  <w:shd w:val="clear" w:color="auto" w:fill="E1E2E0"/>
                </w:rPr>
                <w:t xml:space="preserve">5.7</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Motorino di avviamento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hyperlink r:id="rId69776220ccf062ad1"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di aspirazione (filtro aria - collettore aspirazione) </w:t>
            </w:r>
            <w:r>
              <w:rPr>
                <w:color w:val="00274C"/>
                <w:position w:val="3"/>
                <w:sz w:val="17"/>
                <w:szCs w:val="17"/>
                <w:u w:val="none"/>
                <w:shd w:val="clear" w:color="auto" w:fill="E1E2E0"/>
                <w:vertAlign w:val="superscript"/>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refrigerante </w:t>
            </w:r>
            <w:r>
              <w:rPr>
                <w:color w:val="00274C"/>
                <w:position w:val="3"/>
                <w:sz w:val="17"/>
                <w:szCs w:val="17"/>
                <w:u w:val="none"/>
                <w:shd w:val="clear" w:color="auto" w:fill="E1E2E0"/>
                <w:vertAlign w:val="superscript"/>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(trapez.) </w:t>
            </w:r>
            <w:r>
              <w:rPr>
                <w:color w:val="00274C"/>
                <w:position w:val="3"/>
                <w:sz w:val="17"/>
                <w:szCs w:val="17"/>
                <w:u w:val="none"/>
                <w:shd w:val="clear" w:color="auto" w:fill="E1E2E0"/>
                <w:vertAlign w:val="superscript"/>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Poly-V in condizioni gravose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Poly-V in condizioni normali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hyperlink r:id="rId36256220ccf0682c7" w:history="1">
              <w:r>
                <w:rPr>
                  <w:rStyle w:val="DefaultParagraphFontPHPDOCX"/>
                  <w:b/>
                  <w:bCs/>
                  <w:color w:val="0000FF"/>
                  <w:position w:val="-2"/>
                  <w:sz w:val="20"/>
                  <w:szCs w:val="20"/>
                  <w:u w:val="none"/>
                  <w:shd w:val="clear" w:color="auto" w:fill="E1E2E0"/>
                </w:rPr>
                <w:t xml:space="preserve">6.1</w:t>
              </w:r>
            </w:hyperlink>
          </w:p>
          <w:p>
            <w:pPr>
              <w:widowControl w:val="on"/>
              <w:pBdr/>
              <w:shd w:val="clear" w:color="auto" w:fill="E1E2E0"/>
              <w:spacing w:before="0" w:after="0" w:line="262" w:lineRule="auto"/>
              <w:ind w:left="0" w:right="0"/>
              <w:jc w:val="center"/>
              <w:textDirection w:val="lrTb"/>
              <w:textAlignment w:val="center"/>
            </w:pPr>
            <w:hyperlink r:id="rId62586220ccf0683ca" w:history="1">
              <w:r>
                <w:rPr>
                  <w:rStyle w:val="DefaultParagraphFontPHPDOCX"/>
                  <w:b/>
                  <w:bCs/>
                  <w:color w:val="0000FF"/>
                  <w:position w:val="-2"/>
                  <w:sz w:val="20"/>
                  <w:szCs w:val="20"/>
                  <w:u w:val="none"/>
                  <w:shd w:val="clear" w:color="auto" w:fill="E1E2E0"/>
                </w:rPr>
                <w:t xml:space="preserve">6.2</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non certificati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hyperlink r:id="rId97946220ccf06abc3" w:history="1">
              <w:r>
                <w:rPr>
                  <w:rStyle w:val="DefaultParagraphFontPHPDOCX"/>
                  <w:b/>
                  <w:bCs/>
                  <w:color w:val="0000FF"/>
                  <w:position w:val="-2"/>
                  <w:sz w:val="20"/>
                  <w:szCs w:val="20"/>
                  <w:u w:val="single" w:color=""/>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non certificati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textDirection w:val="lrTb"/>
      </w:pPr>
      <w:r>
        <w:rPr>
          <w:color w:val="00274C"/>
          <w:sz w:val="20"/>
          <w:szCs w:val="20"/>
          <w:u w:val="none"/>
        </w:rPr>
        <w:t xml:space="preserve">(1) - In caso di scarso utilizzo: 12 mesi.</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(6) - Rivolgersi alle officine autorizzate </w:t>
      </w:r>
      <w:r>
        <w:rPr>
          <w:b/>
          <w:bCs/>
          <w:color w:val="00274C"/>
          <w:sz w:val="20"/>
          <w:szCs w:val="20"/>
          <w:u w:val="none"/>
        </w:rPr>
        <w:t xml:space="preserve">KOHLER</w:t>
      </w:r>
      <w:r>
        <w:rPr>
          <w:color w:val="00274C"/>
          <w:sz w:val="20"/>
          <w:szCs w:val="20"/>
          <w:u w:val="none"/>
        </w:rPr>
        <w:t xml:space="preserve"> .
</w:t>
      </w:r>
    </w:p>
    <w:p>
      <w:pPr>
        <w:widowControl w:val="on"/>
        <w:pBdr/>
        <w:spacing w:before="0" w:after="0" w:line="262" w:lineRule="auto"/>
        <w:ind w:left="0" w:right="0"/>
        <w:jc w:val="left"/>
        <w:textDirection w:val="lrTb"/>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textDirection w:val="lrTb"/>
      </w:pPr>
      <w:r>
        <w:rPr>
          <w:color w:val="00274C"/>
          <w:sz w:val="20"/>
          <w:szCs w:val="20"/>
          <w:u w:val="none"/>
        </w:rPr>
        <w:t xml:space="preserve">(8) - Il primo controllo deve essere eseguito dopo 10 ore.</w:t>
      </w:r>
    </w:p>
    <w:p>
      <w:pPr>
        <w:widowControl w:val="on"/>
        <w:pBdr/>
        <w:spacing w:before="0" w:after="0" w:line="262" w:lineRule="auto"/>
        <w:ind w:left="0" w:right="0"/>
        <w:jc w:val="left"/>
        <w:textDirection w:val="lrTb"/>
      </w:pPr>
      <w:r>
        <w:rPr>
          <w:color w:val="00274C"/>
          <w:sz w:val="20"/>
          <w:szCs w:val="20"/>
          <w:u w:val="none"/>
        </w:rPr>
        <w:t xml:space="preserve">(9) - Testare annualmente le condizioni del refrigerante usando delle strisce per il controllo del refrigerante.</w:t>
      </w:r>
      <w:r>
        <w:rPr>
          <w:color w:val="00274C"/>
          <w:sz w:val="20"/>
          <w:szCs w:val="20"/>
          <w:u w:val="none"/>
        </w:rPr>
        <w:b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textDirection w:val="lrTb"/>
      </w:pPr>
      <w:r>
        <w:rPr>
          <w:color w:val="00274C"/>
          <w:sz w:val="20"/>
          <w:szCs w:val="20"/>
          <w:u w:val="none"/>
        </w:rPr>
        <w:t xml:space="preserve">(11) - Vedi Cap. 2.5, </w:t>
      </w:r>
      <w:hyperlink r:id="rId24396220ccf06c321" w:history="1">
        <w:r>
          <w:rPr>
            <w:rStyle w:val="DefaultParagraphFontPHPDOCX"/>
            <w:color w:val="0000FF"/>
            <w:sz w:val="20"/>
            <w:szCs w:val="20"/>
            <w:u w:val="single" w:color=""/>
          </w:rPr>
          <w:t xml:space="preserve">" </w:t>
        </w:r>
        <w:r>
          <w:rPr>
            <w:b/>
            <w:bCs/>
            <w:i/>
            <w:iCs/>
            <w:color w:val="0000FF"/>
            <w:sz w:val="20"/>
            <w:szCs w:val="20"/>
            <w:u w:val="none"/>
          </w:rPr>
          <w:t xml:space="preserve">Motori KDI a iniezione meccanica non certificati (motori senza EGR)"</w:t>
        </w:r>
      </w:hyperlink>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Rifornimento carburante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344991" name="name41606220ccf07b1f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526220ccf07b1e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5661"/>
        </w:numPr>
        <w:spacing w:before="0" w:after="0" w:line="240" w:lineRule="auto"/>
        <w:jc w:val="left"/>
        <w:rPr>
          <w:color w:val="00274C"/>
          <w:sz w:val="20"/>
          <w:szCs w:val="20"/>
        </w:rPr>
      </w:pPr>
      <w:r>
        <w:rPr>
          <w:color w:val="00274C"/>
          <w:sz w:val="20"/>
          <w:szCs w:val="20"/>
          <w:u w:val="none"/>
        </w:rPr>
        <w:t xml:space="preserve"> Prima di eseguire l'operazione vedere il </w:t>
      </w:r>
      <w:hyperlink r:id="rId25526220ccf07b4c9" w:history="1">
        <w:r>
          <w:rPr>
            <w:rStyle w:val="DefaultParagraphFontPHPDOCX"/>
            <w:b/>
            <w:bCs/>
            <w:color w:val="0000FF"/>
            <w:sz w:val="20"/>
            <w:szCs w:val="20"/>
            <w:u w:val="none"/>
          </w:rPr>
          <w:t xml:space="preserve">Par. 3.2.2</w:t>
        </w:r>
      </w:hyperlink>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485834" name="name43836220ccf0898d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696220ccf0898c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Pericolo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5661"/>
        </w:numPr>
        <w:spacing w:before="0" w:after="0" w:line="240" w:lineRule="auto"/>
        <w:jc w:val="left"/>
        <w:rPr>
          <w:color w:val="00274C"/>
          <w:sz w:val="20"/>
          <w:szCs w:val="20"/>
        </w:rPr>
      </w:pPr>
      <w:r>
        <w:rPr>
          <w:color w:val="00274C"/>
          <w:sz w:val="20"/>
          <w:szCs w:val="20"/>
          <w:u w:val="none"/>
        </w:rPr>
        <w:t xml:space="preserve">Rifornire tassativamente a motore spento.</w:t>
      </w:r>
    </w:p>
    <w:p>
      <w:pPr>
        <w:numPr>
          <w:ilvl w:val="0"/>
          <w:numId w:val="5661"/>
        </w:numPr>
        <w:spacing w:before="0" w:after="0" w:line="240" w:lineRule="auto"/>
        <w:jc w:val="left"/>
        <w:rPr>
          <w:color w:val="00274C"/>
          <w:sz w:val="20"/>
          <w:szCs w:val="20"/>
        </w:rPr>
      </w:pPr>
      <w:r>
        <w:rPr>
          <w:color w:val="00274C"/>
          <w:sz w:val="20"/>
          <w:szCs w:val="20"/>
          <w:u w:val="none"/>
        </w:rPr>
        <w:t xml:space="preserve">Gli unici carburanti ammessi sono quelli riportati in </w:t>
      </w:r>
      <w:hyperlink r:id="rId30456220ccf089c98" w:history="1">
        <w:r>
          <w:rPr>
            <w:rStyle w:val="DefaultParagraphFontPHPDOCX"/>
            <w:b/>
            <w:bCs/>
            <w:color w:val="0000FF"/>
            <w:sz w:val="20"/>
            <w:szCs w:val="20"/>
            <w:u w:val="none"/>
          </w:rPr>
          <w:t xml:space="preserve">Tab. 2.3</w:t>
        </w:r>
      </w:hyperlink>
      <w:r>
        <w:rPr>
          <w:color w:val="00274C"/>
          <w:sz w:val="20"/>
          <w:szCs w:val="20"/>
          <w:u w:val="none"/>
        </w:rPr>
        <w:t xml:space="preserve"> .</w:t>
      </w:r>
    </w:p>
    <w:p>
      <w:pPr>
        <w:numPr>
          <w:ilvl w:val="0"/>
          <w:numId w:val="5661"/>
        </w:numPr>
        <w:spacing w:before="0" w:after="0" w:line="240" w:lineRule="auto"/>
        <w:jc w:val="left"/>
        <w:rPr>
          <w:color w:val="00274C"/>
          <w:sz w:val="20"/>
          <w:szCs w:val="20"/>
        </w:rPr>
      </w:pPr>
      <w:r>
        <w:rPr>
          <w:color w:val="00274C"/>
          <w:sz w:val="20"/>
          <w:szCs w:val="20"/>
          <w:u w:val="none"/>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sz w:val="20"/>
          <w:szCs w:val="20"/>
          <w:u w:val="none"/>
        </w:rPr>
        <w:t xml:space="preserve">KOHLER</w:t>
      </w:r>
      <w:r>
        <w:rPr>
          <w:color w:val="00274C"/>
          <w:sz w:val="20"/>
          <w:szCs w:val="20"/>
          <w:u w:val="none"/>
        </w:rPr>
        <w:t xml:space="preserve"> più frequentemente.</w:t>
      </w:r>
    </w:p>
    <w:p>
      <w:pPr>
        <w:numPr>
          <w:ilvl w:val="0"/>
          <w:numId w:val="5661"/>
        </w:numPr>
        <w:spacing w:before="0" w:after="0" w:line="240" w:lineRule="auto"/>
        <w:jc w:val="left"/>
        <w:rPr>
          <w:color w:val="00274C"/>
          <w:sz w:val="20"/>
          <w:szCs w:val="20"/>
        </w:rPr>
      </w:pPr>
      <w:r>
        <w:rPr>
          <w:color w:val="00274C"/>
          <w:sz w:val="20"/>
          <w:szCs w:val="20"/>
          <w:u w:val="none"/>
        </w:rPr>
        <w:t xml:space="preserve">Non fumare o usare fiamme libere durante le operazioni onde evitare esplosioni o incendi.</w:t>
      </w:r>
    </w:p>
    <w:p>
      <w:pPr>
        <w:numPr>
          <w:ilvl w:val="0"/>
          <w:numId w:val="5661"/>
        </w:numPr>
        <w:spacing w:before="0" w:after="0" w:line="240" w:lineRule="auto"/>
        <w:jc w:val="left"/>
        <w:rPr>
          <w:color w:val="00274C"/>
          <w:sz w:val="20"/>
          <w:szCs w:val="20"/>
        </w:rPr>
      </w:pPr>
      <w:r>
        <w:rPr>
          <w:color w:val="00274C"/>
          <w:sz w:val="20"/>
          <w:szCs w:val="20"/>
          <w:u w:val="none"/>
        </w:rPr>
        <w:t xml:space="preserve">I vapori generati dal carburante sono altamente tossici, effettuare le operazioni solo all'aperto o in ambienti ben ventilati.</w:t>
      </w:r>
    </w:p>
    <w:p>
      <w:pPr>
        <w:numPr>
          <w:ilvl w:val="0"/>
          <w:numId w:val="5661"/>
        </w:numPr>
        <w:spacing w:before="0" w:after="0" w:line="240" w:lineRule="auto"/>
        <w:jc w:val="left"/>
        <w:rPr>
          <w:color w:val="00274C"/>
          <w:sz w:val="20"/>
          <w:szCs w:val="20"/>
        </w:rPr>
      </w:pPr>
      <w:r>
        <w:rPr>
          <w:color w:val="00274C"/>
          <w:sz w:val="20"/>
          <w:szCs w:val="20"/>
          <w:u w:val="none"/>
        </w:rPr>
        <w:t xml:space="preserve">Non avvicinarsi troppo al tappo con il viso per non inalare vapori nocivi.</w:t>
      </w:r>
    </w:p>
    <w:p>
      <w:pPr>
        <w:numPr>
          <w:ilvl w:val="0"/>
          <w:numId w:val="5661"/>
        </w:numPr>
        <w:spacing w:before="0" w:after="0" w:line="240" w:lineRule="auto"/>
        <w:jc w:val="left"/>
        <w:rPr>
          <w:color w:val="00274C"/>
          <w:sz w:val="20"/>
          <w:szCs w:val="20"/>
        </w:rPr>
      </w:pPr>
      <w:r>
        <w:rPr>
          <w:color w:val="00274C"/>
          <w:sz w:val="20"/>
          <w:szCs w:val="20"/>
          <w:u w:val="none"/>
        </w:rPr>
        <w:t xml:space="preserve">Non disperdere in ambiente il carburante in quanto altamente inquinante.</w:t>
      </w:r>
    </w:p>
    <w:p>
      <w:pPr>
        <w:numPr>
          <w:ilvl w:val="0"/>
          <w:numId w:val="5661"/>
        </w:numPr>
        <w:spacing w:before="0" w:after="0" w:line="240" w:lineRule="auto"/>
        <w:jc w:val="left"/>
        <w:rPr>
          <w:color w:val="00274C"/>
          <w:sz w:val="20"/>
          <w:szCs w:val="20"/>
        </w:rPr>
      </w:pPr>
      <w:r>
        <w:rPr>
          <w:color w:val="00274C"/>
          <w:sz w:val="20"/>
          <w:szCs w:val="20"/>
          <w:u w:val="none"/>
        </w:rPr>
        <w:t xml:space="preserve">Per effettuare il rifornimento utilizzare un imbuto onde evitare fuoriuscite di carburante, si consiglia inoltre il filtraggio per evitare che polveri o sporcizia entrino nel serbatoio.</w:t>
      </w:r>
    </w:p>
    <w:p>
      <w:pPr>
        <w:widowControl w:val="on"/>
        <w:pBdr/>
        <w:spacing w:before="0" w:after="0" w:line="262" w:lineRule="auto"/>
        <w:ind w:left="0" w:right="0"/>
        <w:jc w:val="left"/>
        <w:textDirection w:val="lrTb"/>
      </w:pPr>
      <w:r>
        <w:rPr>
          <w:color w:val="00274C"/>
          <w:sz w:val="20"/>
          <w:szCs w:val="20"/>
          <w:u w:val="none"/>
        </w:rPr>
        <w:br/>
        <w:t xml:space="preserve">Non riempire completamente il serbatoio carburante per permettere al carburante di espandersi.</w:t>
      </w:r>
    </w:p>
    <w:p>
      <w:pPr>
        <w:widowControl w:val="on"/>
        <w:pBdr/>
        <w:spacing w:before="0" w:after="0" w:line="262" w:lineRule="auto"/>
        <w:ind w:left="0" w:right="0"/>
        <w:jc w:val="left"/>
        <w:textDirection w:val="lrTb"/>
      </w:pPr>
      <w:r>
        <w:rPr>
          <w:b/>
          <w:bCs/>
          <w:color w:val="00274C"/>
          <w:sz w:val="20"/>
          <w:szCs w:val="20"/>
          <w:u w:val="none"/>
        </w:rPr>
        <w:br/>
        <w:t xml:space="preserve">NOTA:</w:t>
      </w:r>
      <w:r>
        <w:rPr>
          <w:color w:val="00274C"/>
          <w:sz w:val="20"/>
          <w:szCs w:val="20"/>
          <w:u w:val="none"/>
        </w:rPr>
        <w:t xml:space="preserve"> Al primo rifonimento o nel caso in cui il serbatoio rimanesse vuoto eseguire il </w:t>
      </w:r>
      <w:hyperlink r:id="rId98296220ccf08a2d1" w:history="1">
        <w:r>
          <w:rPr>
            <w:rStyle w:val="DefaultParagraphFontPHPDOCX"/>
            <w:b/>
            <w:bCs/>
            <w:color w:val="0000FF"/>
            <w:sz w:val="20"/>
            <w:szCs w:val="20"/>
            <w:u w:val="none"/>
          </w:rPr>
          <w:t xml:space="preserve">riempimento circuito carburante (Par. 6.3 punto 8)</w:t>
        </w:r>
      </w:hyperlink>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Olio Motore - rifornimento/controllo/sostituzione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089870" name="name80126220ccf09ae1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916220ccf09ae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661"/>
              </w:numPr>
              <w:spacing w:before="0" w:after="0" w:line="262" w:lineRule="auto"/>
              <w:jc w:val="left"/>
              <w:rPr>
                <w:color w:val="00274C"/>
                <w:sz w:val="20"/>
                <w:szCs w:val="20"/>
              </w:rPr>
            </w:pPr>
            <w:r>
              <w:rPr>
                <w:color w:val="00274C"/>
                <w:position w:val="-2"/>
                <w:sz w:val="20"/>
                <w:szCs w:val="20"/>
                <w:u w:val="none"/>
              </w:rPr>
              <w:t xml:space="preserve">Per le avvertenze di sicurezze vedere </w:t>
            </w:r>
            <w:hyperlink r:id="rId25586220ccf09b3f3"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5661"/>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82426220ccf09b651"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5661"/>
              </w:numPr>
              <w:spacing w:before="0" w:after="0" w:line="262" w:lineRule="auto"/>
              <w:jc w:val="left"/>
              <w:rPr>
                <w:color w:val="00274C"/>
                <w:sz w:val="20"/>
                <w:szCs w:val="20"/>
              </w:rPr>
            </w:pPr>
            <w:r>
              <w:rPr>
                <w:color w:val="00274C"/>
                <w:position w:val="-2"/>
                <w:sz w:val="20"/>
                <w:szCs w:val="20"/>
                <w:u w:val="none"/>
              </w:rPr>
              <w:t xml:space="preserve">Non utilizzare il motore con il livello dell'olio al di sotto del </w:t>
            </w:r>
            <w:r>
              <w:rPr>
                <w:b/>
                <w:bCs/>
                <w:color w:val="00274C"/>
                <w:position w:val="-2"/>
                <w:sz w:val="20"/>
                <w:szCs w:val="20"/>
                <w:u w:val="none"/>
              </w:rPr>
              <w:t xml:space="preserve">MIN</w:t>
            </w:r>
            <w:r>
              <w:rPr>
                <w:color w:val="00274C"/>
                <w:position w:val="-2"/>
                <w:sz w:val="20"/>
                <w:szCs w:val="20"/>
                <w:u w:val="none"/>
              </w:rPr>
              <w:t xml:space="preserve"> .</w:t>
            </w:r>
          </w:p>
          <w:p>
            <w:pPr>
              <w:numPr>
                <w:ilvl w:val="0"/>
                <w:numId w:val="5661"/>
              </w:numPr>
              <w:spacing w:before="0" w:after="0" w:line="262" w:lineRule="auto"/>
              <w:jc w:val="left"/>
              <w:rPr>
                <w:color w:val="00274C"/>
                <w:sz w:val="20"/>
                <w:szCs w:val="20"/>
              </w:rPr>
            </w:pPr>
            <w:r>
              <w:rPr>
                <w:color w:val="00274C"/>
                <w:position w:val="-2"/>
                <w:sz w:val="20"/>
                <w:szCs w:val="20"/>
                <w:u w:val="none"/>
              </w:rPr>
              <w:t xml:space="preserve">Non superare il livello </w:t>
            </w:r>
            <w:r>
              <w:rPr>
                <w:b/>
                <w:bCs/>
                <w:color w:val="00274C"/>
                <w:position w:val="-2"/>
                <w:sz w:val="20"/>
                <w:szCs w:val="20"/>
                <w:u w:val="none"/>
              </w:rPr>
              <w:t xml:space="preserve">MAX</w:t>
            </w:r>
            <w:r>
              <w:rPr>
                <w:color w:val="00274C"/>
                <w:position w:val="-2"/>
                <w:sz w:val="20"/>
                <w:szCs w:val="20"/>
                <w:u w:val="none"/>
              </w:rPr>
              <w:t xml:space="preserve"> . dell'asta livello olio.</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Rifornimento</w:t>
            </w:r>
          </w:p>
          <w:p>
            <w:pPr>
              <w:numPr>
                <w:ilvl w:val="0"/>
                <w:numId w:val="5665"/>
              </w:numPr>
              <w:spacing w:before="0" w:after="0" w:line="262" w:lineRule="auto"/>
              <w:jc w:val="left"/>
              <w:rPr>
                <w:color w:val="00274C"/>
                <w:sz w:val="20"/>
                <w:szCs w:val="20"/>
              </w:rPr>
            </w:pPr>
            <w:r>
              <w:rPr>
                <w:color w:val="00274C"/>
                <w:position w:val="-2"/>
                <w:sz w:val="20"/>
                <w:szCs w:val="20"/>
                <w:u w:val="none"/>
              </w:rPr>
              <w:br/>
              <w:br/>
              <w:t xml:space="preserve">Svitare il tappo rifornimento olio </w:t>
            </w:r>
            <w:r>
              <w:rPr>
                <w:b/>
                <w:bCs/>
                <w:color w:val="00274C"/>
                <w:position w:val="-2"/>
                <w:sz w:val="20"/>
                <w:szCs w:val="20"/>
                <w:u w:val="none"/>
              </w:rPr>
              <w:t xml:space="preserve">A</w:t>
            </w:r>
            <w:r>
              <w:rPr>
                <w:color w:val="00274C"/>
                <w:position w:val="-2"/>
                <w:sz w:val="20"/>
                <w:szCs w:val="20"/>
                <w:u w:val="none"/>
              </w:rPr>
              <w:t xml:space="preserve"> o il tappo di rifornimento olio </w:t>
            </w:r>
            <w:r>
              <w:rPr>
                <w:b/>
                <w:bCs/>
                <w:color w:val="00274C"/>
                <w:position w:val="-2"/>
                <w:sz w:val="20"/>
                <w:szCs w:val="20"/>
                <w:u w:val="none"/>
              </w:rPr>
              <w:t xml:space="preserve">C</w:t>
            </w:r>
            <w:r>
              <w:rPr>
                <w:color w:val="00274C"/>
                <w:position w:val="-2"/>
                <w:sz w:val="20"/>
                <w:szCs w:val="20"/>
                <w:u w:val="none"/>
              </w:rPr>
              <w:t xml:space="preserve"> se il tappo </w:t>
            </w:r>
            <w:r>
              <w:rPr>
                <w:b/>
                <w:bCs/>
                <w:color w:val="00274C"/>
                <w:position w:val="-2"/>
                <w:sz w:val="20"/>
                <w:szCs w:val="20"/>
                <w:u w:val="none"/>
              </w:rPr>
              <w:t xml:space="preserve">A</w:t>
            </w:r>
            <w:r>
              <w:rPr>
                <w:color w:val="00274C"/>
                <w:position w:val="-2"/>
                <w:sz w:val="20"/>
                <w:szCs w:val="20"/>
                <w:u w:val="none"/>
              </w:rPr>
              <w:t xml:space="preserve"> non risultasse accessibile.</w:t>
            </w:r>
          </w:p>
          <w:p>
            <w:pPr>
              <w:numPr>
                <w:ilvl w:val="0"/>
                <w:numId w:val="5665"/>
              </w:numPr>
              <w:spacing w:before="0" w:after="0" w:line="262" w:lineRule="auto"/>
              <w:jc w:val="left"/>
              <w:rPr>
                <w:color w:val="00274C"/>
                <w:sz w:val="20"/>
                <w:szCs w:val="20"/>
              </w:rPr>
            </w:pPr>
            <w:r>
              <w:rPr>
                <w:color w:val="00274C"/>
                <w:position w:val="-2"/>
                <w:sz w:val="20"/>
                <w:szCs w:val="20"/>
                <w:u w:val="none"/>
              </w:rPr>
              <w:t xml:space="preserve">Rifornire con olio del tipo prescritto ( </w:t>
            </w:r>
            <w:hyperlink r:id="rId42326220ccf09c3f9"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e </w:t>
            </w:r>
            <w:hyperlink r:id="rId14536220ccf09c522"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80993539" name="name11176220ccf0b4f4a"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50456220ccf0b4f4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4.1</w:t>
            </w:r>
          </w:p>
        </w:tc>
      </w:tr>
      <w:tr>
        <w:trPr>
          <w:trHeight w:val="0" w:hRule="atLeast"/>
        </w:trPr>
        <w:tc>
          <w:tcPr>
            <w:tcMar>
              <w:top w:w="150" w:type="dxa"/>
              <w:left w:w="150" w:type="dxa"/>
              <w:bottom w:w="150" w:type="dxa"/>
              <w:right w:w="150" w:type="dxa"/>
            </w:tcMar>
            <w:textDirection w:val="lrTb"/>
            <w:vAlign w:val="center"/>
          </w:tcPr>
          <w:p>
            <w:pPr>
              <w:numPr>
                <w:ilvl w:val="0"/>
                <w:numId w:val="5666"/>
              </w:numPr>
              <w:spacing w:before="0" w:after="0" w:line="262" w:lineRule="auto"/>
              <w:jc w:val="left"/>
              <w:rPr>
                <w:color w:val="00274C"/>
                <w:sz w:val="20"/>
                <w:szCs w:val="20"/>
              </w:rPr>
            </w:pPr>
            <w:r>
              <w:rPr>
                <w:color w:val="00274C"/>
                <w:position w:val="-2"/>
                <w:sz w:val="20"/>
                <w:szCs w:val="20"/>
                <w:u w:val="none"/>
              </w:rPr>
              <w:t xml:space="preserve">Prima di controllare il livello dell'olio motore assicurasi che la macchina sia in piano.</w:t>
            </w:r>
          </w:p>
          <w:p>
            <w:pPr>
              <w:numPr>
                <w:ilvl w:val="0"/>
                <w:numId w:val="5666"/>
              </w:numPr>
              <w:spacing w:before="0" w:after="0" w:line="262" w:lineRule="auto"/>
              <w:jc w:val="left"/>
              <w:rPr>
                <w:color w:val="00274C"/>
                <w:sz w:val="20"/>
                <w:szCs w:val="20"/>
              </w:rPr>
            </w:pPr>
            <w:r>
              <w:rPr>
                <w:color w:val="00274C"/>
                <w:position w:val="-2"/>
                <w:sz w:val="20"/>
                <w:szCs w:val="20"/>
                <w:u w:val="none"/>
              </w:rPr>
              <w:t xml:space="preserve">Rimuovere l'asta livello olio </w:t>
            </w:r>
            <w:r>
              <w:rPr>
                <w:b/>
                <w:bCs/>
                <w:color w:val="00274C"/>
                <w:position w:val="-2"/>
                <w:sz w:val="20"/>
                <w:szCs w:val="20"/>
                <w:u w:val="none"/>
              </w:rPr>
              <w:t xml:space="preserve">B</w:t>
            </w:r>
            <w:r>
              <w:rPr>
                <w:color w:val="00274C"/>
                <w:position w:val="-2"/>
                <w:sz w:val="20"/>
                <w:szCs w:val="20"/>
                <w:u w:val="none"/>
              </w:rPr>
              <w:t xml:space="preserve"> e controllare che il livello sia prossimo ma non oltre il </w:t>
            </w:r>
            <w:r>
              <w:rPr>
                <w:b/>
                <w:bCs/>
                <w:color w:val="00274C"/>
                <w:position w:val="-2"/>
                <w:sz w:val="20"/>
                <w:szCs w:val="20"/>
                <w:u w:val="none"/>
              </w:rPr>
              <w:t xml:space="preserve">MAX</w:t>
            </w:r>
            <w:r>
              <w:rPr>
                <w:color w:val="00274C"/>
                <w:position w:val="-2"/>
                <w:sz w:val="20"/>
                <w:szCs w:val="20"/>
                <w:u w:val="none"/>
              </w:rPr>
              <w:t xml:space="preserve"> .</w:t>
            </w:r>
          </w:p>
          <w:p>
            <w:pPr>
              <w:numPr>
                <w:ilvl w:val="0"/>
                <w:numId w:val="5666"/>
              </w:numPr>
              <w:spacing w:before="0" w:after="0" w:line="262" w:lineRule="auto"/>
              <w:jc w:val="left"/>
              <w:rPr>
                <w:color w:val="00274C"/>
                <w:sz w:val="20"/>
                <w:szCs w:val="20"/>
              </w:rPr>
            </w:pPr>
            <w:r>
              <w:rPr>
                <w:color w:val="00274C"/>
                <w:position w:val="-2"/>
                <w:sz w:val="20"/>
                <w:szCs w:val="20"/>
                <w:u w:val="none"/>
              </w:rPr>
              <w:t xml:space="preserve">Rabboccare se il livello non è prossimo al </w:t>
            </w:r>
            <w:r>
              <w:rPr>
                <w:b/>
                <w:bCs/>
                <w:color w:val="00274C"/>
                <w:position w:val="-2"/>
                <w:sz w:val="20"/>
                <w:szCs w:val="20"/>
                <w:u w:val="none"/>
              </w:rPr>
              <w:t xml:space="preserve">MAX</w:t>
            </w:r>
            <w:r>
              <w:rPr>
                <w:color w:val="00274C"/>
                <w:position w:val="-2"/>
                <w:sz w:val="20"/>
                <w:szCs w:val="20"/>
                <w:u w:val="none"/>
              </w:rPr>
              <w:t xml:space="preserve"> e reinserire in modo corretto l'asta livello olio </w:t>
            </w:r>
            <w:r>
              <w:rPr>
                <w:b/>
                <w:bCs/>
                <w:color w:val="00274C"/>
                <w:position w:val="-2"/>
                <w:sz w:val="20"/>
                <w:szCs w:val="20"/>
                <w:u w:val="none"/>
              </w:rPr>
              <w:t xml:space="preserve">B</w:t>
            </w:r>
            <w:r>
              <w:rPr>
                <w:color w:val="00274C"/>
                <w:position w:val="-2"/>
                <w:sz w:val="20"/>
                <w:szCs w:val="20"/>
                <w:u w:val="none"/>
              </w:rPr>
              <w:t xml:space="preserve"> .</w:t>
            </w:r>
          </w:p>
          <w:p>
            <w:pPr>
              <w:numPr>
                <w:ilvl w:val="0"/>
                <w:numId w:val="5666"/>
              </w:numPr>
              <w:spacing w:before="0" w:after="0" w:line="262" w:lineRule="auto"/>
              <w:jc w:val="left"/>
              <w:rPr>
                <w:color w:val="00274C"/>
                <w:sz w:val="20"/>
                <w:szCs w:val="20"/>
              </w:rPr>
            </w:pPr>
            <w:r>
              <w:rPr>
                <w:color w:val="00274C"/>
                <w:position w:val="-2"/>
                <w:sz w:val="20"/>
                <w:szCs w:val="20"/>
                <w:u w:val="none"/>
              </w:rPr>
              <w:t xml:space="preserve">Riavvitare il tappo </w:t>
            </w:r>
            <w:r>
              <w:rPr>
                <w:b/>
                <w:bCs/>
                <w:color w:val="00274C"/>
                <w:position w:val="-2"/>
                <w:sz w:val="20"/>
                <w:szCs w:val="20"/>
                <w:u w:val="none"/>
              </w:rPr>
              <w:t xml:space="preserve">A o C</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65813849" name="name65756220ccf0ca882" descr="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g"/>
                          <pic:cNvPicPr/>
                        </pic:nvPicPr>
                        <pic:blipFill>
                          <a:blip r:embed="rId58316220ccf0ca87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4.2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Controllo livello olio motore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Eseguire le operazioni dal punto 3 al 6.</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Sostituzione olio motore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Inserire prima la sostituzione della cartuccia</w:t>
            </w:r>
          </w:p>
          <w:p/>
          <w:p/>
          <w:p>
            <w:pPr>
              <w:numPr>
                <w:ilvl w:val="0"/>
                <w:numId w:val="5667"/>
              </w:numPr>
              <w:spacing w:before="0" w:after="0" w:line="262" w:lineRule="auto"/>
              <w:jc w:val="left"/>
              <w:rPr>
                <w:color w:val="00274C"/>
                <w:sz w:val="20"/>
                <w:szCs w:val="20"/>
              </w:rPr>
            </w:pPr>
            <w:r>
              <w:rPr>
                <w:color w:val="00274C"/>
                <w:position w:val="-2"/>
                <w:sz w:val="20"/>
                <w:szCs w:val="20"/>
                <w:u w:val="none"/>
              </w:rPr>
              <w:t xml:space="preserve">Svitare il tappo rifornimento olio </w:t>
            </w:r>
            <w:r>
              <w:rPr>
                <w:b/>
                <w:bCs/>
                <w:color w:val="00274C"/>
                <w:position w:val="-2"/>
                <w:sz w:val="20"/>
                <w:szCs w:val="20"/>
                <w:u w:val="none"/>
              </w:rPr>
              <w:t xml:space="preserve">A (Fig. 6.1)</w:t>
            </w:r>
            <w:r>
              <w:rPr>
                <w:color w:val="00274C"/>
                <w:position w:val="-2"/>
                <w:sz w:val="20"/>
                <w:szCs w:val="20"/>
                <w:u w:val="none"/>
              </w:rPr>
              <w:t xml:space="preserve"> .</w:t>
            </w:r>
          </w:p>
          <w:p>
            <w:pPr>
              <w:numPr>
                <w:ilvl w:val="0"/>
                <w:numId w:val="5667"/>
              </w:numPr>
              <w:spacing w:before="0" w:after="0" w:line="262" w:lineRule="auto"/>
              <w:jc w:val="left"/>
              <w:rPr>
                <w:color w:val="00274C"/>
                <w:sz w:val="20"/>
                <w:szCs w:val="20"/>
              </w:rPr>
            </w:pPr>
            <w:r>
              <w:rPr>
                <w:color w:val="00274C"/>
                <w:position w:val="-2"/>
                <w:sz w:val="20"/>
                <w:szCs w:val="20"/>
                <w:u w:val="none"/>
              </w:rPr>
              <w:t xml:space="preserve">Estrarre l'asta livello olio </w:t>
            </w:r>
            <w:r>
              <w:rPr>
                <w:b/>
                <w:bCs/>
                <w:color w:val="00274C"/>
                <w:position w:val="-2"/>
                <w:sz w:val="20"/>
                <w:szCs w:val="20"/>
                <w:u w:val="none"/>
              </w:rPr>
              <w:t xml:space="preserve">B</w:t>
            </w:r>
            <w:r>
              <w:rPr>
                <w:color w:val="00274C"/>
                <w:position w:val="-2"/>
                <w:sz w:val="20"/>
                <w:szCs w:val="20"/>
                <w:u w:val="none"/>
              </w:rPr>
              <w:t xml:space="preserve"> .</w:t>
            </w:r>
          </w:p>
          <w:p>
            <w:pPr>
              <w:numPr>
                <w:ilvl w:val="0"/>
                <w:numId w:val="5667"/>
              </w:numPr>
              <w:spacing w:before="0" w:after="0" w:line="262" w:lineRule="auto"/>
              <w:jc w:val="left"/>
              <w:rPr>
                <w:color w:val="00274C"/>
                <w:sz w:val="20"/>
                <w:szCs w:val="20"/>
              </w:rPr>
            </w:pPr>
            <w:r>
              <w:rPr>
                <w:color w:val="00274C"/>
                <w:position w:val="-2"/>
                <w:sz w:val="20"/>
                <w:szCs w:val="20"/>
                <w:u w:val="none"/>
              </w:rPr>
              <w:t xml:space="preserve">Rimuovere il tappo scarico olio </w:t>
            </w:r>
            <w:r>
              <w:rPr>
                <w:b/>
                <w:bCs/>
                <w:color w:val="00274C"/>
                <w:position w:val="-2"/>
                <w:sz w:val="20"/>
                <w:szCs w:val="20"/>
                <w:u w:val="none"/>
              </w:rPr>
              <w:t xml:space="preserve">D</w:t>
            </w:r>
            <w:r>
              <w:rPr>
                <w:color w:val="00274C"/>
                <w:position w:val="-2"/>
                <w:sz w:val="20"/>
                <w:szCs w:val="20"/>
                <w:u w:val="none"/>
              </w:rPr>
              <w:t xml:space="preserve"> e la guarnizione </w:t>
            </w:r>
            <w:r>
              <w:rPr>
                <w:b/>
                <w:bCs/>
                <w:color w:val="00274C"/>
                <w:position w:val="-2"/>
                <w:sz w:val="20"/>
                <w:szCs w:val="20"/>
                <w:u w:val="none"/>
              </w:rPr>
              <w:t xml:space="preserve">E</w:t>
            </w:r>
            <w:r>
              <w:rPr>
                <w:color w:val="00274C"/>
                <w:position w:val="-2"/>
                <w:sz w:val="20"/>
                <w:szCs w:val="20"/>
                <w:u w:val="none"/>
              </w:rPr>
              <w:t xml:space="preserve"> (il tappo scarico olio è presente su entrambi i lati della coppa olio).</w:t>
            </w:r>
          </w:p>
          <w:p>
            <w:pPr>
              <w:numPr>
                <w:ilvl w:val="0"/>
                <w:numId w:val="5667"/>
              </w:numPr>
              <w:spacing w:before="0" w:after="0" w:line="262" w:lineRule="auto"/>
              <w:jc w:val="left"/>
              <w:rPr>
                <w:color w:val="00274C"/>
                <w:sz w:val="20"/>
                <w:szCs w:val="20"/>
              </w:rPr>
            </w:pPr>
            <w:r>
              <w:rPr>
                <w:color w:val="00274C"/>
                <w:position w:val="-2"/>
                <w:sz w:val="20"/>
                <w:szCs w:val="20"/>
                <w:u w:val="none"/>
              </w:rPr>
              <w:t xml:space="preserve">Scaricare l'olio in un contenitore appropriato.</w:t>
            </w:r>
            <w:r>
              <w:rPr>
                <w:color w:val="00274C"/>
                <w:position w:val="-2"/>
                <w:sz w:val="20"/>
                <w:szCs w:val="20"/>
                <w:u w:val="none"/>
              </w:rPr>
              <w:br/>
              <w:t xml:space="preserve">(Per lo smaltimento dell'olio esausto fare riferimento al </w:t>
            </w:r>
            <w:r>
              <w:rPr>
                <w:b/>
                <w:bCs/>
                <w:color w:val="00274C"/>
                <w:position w:val="-2"/>
                <w:sz w:val="20"/>
                <w:szCs w:val="20"/>
                <w:u w:val="none"/>
              </w:rPr>
              <w:t xml:space="preserve">Par. 6.5 DISMISSIONE e ROTTAMAZIONE</w:t>
            </w:r>
            <w:r>
              <w:rPr>
                <w:color w:val="00274C"/>
                <w:position w:val="-2"/>
                <w:sz w:val="20"/>
                <w:szCs w:val="20"/>
                <w:u w:val="none"/>
              </w:rPr>
              <w:t xml:space="preserve"> ).</w:t>
            </w:r>
          </w:p>
          <w:p>
            <w:pPr>
              <w:numPr>
                <w:ilvl w:val="0"/>
                <w:numId w:val="5667"/>
              </w:numPr>
              <w:spacing w:before="0" w:after="0" w:line="262" w:lineRule="auto"/>
              <w:jc w:val="left"/>
              <w:rPr>
                <w:color w:val="00274C"/>
                <w:sz w:val="20"/>
                <w:szCs w:val="20"/>
              </w:rPr>
            </w:pPr>
            <w:r>
              <w:rPr>
                <w:color w:val="00274C"/>
                <w:position w:val="-2"/>
                <w:sz w:val="20"/>
                <w:szCs w:val="20"/>
                <w:u w:val="none"/>
              </w:rPr>
              <w:t xml:space="preserve">Sostituire la guarnizione </w:t>
            </w:r>
            <w:r>
              <w:rPr>
                <w:b/>
                <w:bCs/>
                <w:color w:val="00274C"/>
                <w:position w:val="-2"/>
                <w:sz w:val="20"/>
                <w:szCs w:val="20"/>
                <w:u w:val="none"/>
              </w:rPr>
              <w:t xml:space="preserve">E</w:t>
            </w:r>
            <w:r>
              <w:rPr>
                <w:color w:val="00274C"/>
                <w:position w:val="-2"/>
                <w:sz w:val="20"/>
                <w:szCs w:val="20"/>
                <w:u w:val="none"/>
              </w:rPr>
              <w:t xml:space="preserve"> .</w:t>
            </w:r>
          </w:p>
          <w:p>
            <w:pPr>
              <w:numPr>
                <w:ilvl w:val="0"/>
                <w:numId w:val="5667"/>
              </w:numPr>
              <w:spacing w:before="0" w:after="0" w:line="262" w:lineRule="auto"/>
              <w:jc w:val="left"/>
              <w:rPr>
                <w:color w:val="00274C"/>
                <w:sz w:val="20"/>
                <w:szCs w:val="20"/>
              </w:rPr>
            </w:pPr>
            <w:r>
              <w:rPr>
                <w:color w:val="00274C"/>
                <w:position w:val="-2"/>
                <w:sz w:val="20"/>
                <w:szCs w:val="20"/>
                <w:u w:val="none"/>
              </w:rPr>
              <w:t xml:space="preserve">Avvitare il tappo scarico olio </w:t>
            </w:r>
            <w:r>
              <w:rPr>
                <w:b/>
                <w:bCs/>
                <w:color w:val="00274C"/>
                <w:position w:val="-2"/>
                <w:sz w:val="20"/>
                <w:szCs w:val="20"/>
                <w:u w:val="none"/>
              </w:rPr>
              <w:t xml:space="preserve">D</w:t>
            </w:r>
            <w:r>
              <w:rPr>
                <w:color w:val="00274C"/>
                <w:position w:val="-2"/>
                <w:sz w:val="20"/>
                <w:szCs w:val="20"/>
                <w:u w:val="none"/>
              </w:rPr>
              <w:t xml:space="preserve"> (coppia di serraggio a </w:t>
            </w:r>
            <w:r>
              <w:rPr>
                <w:b/>
                <w:bCs/>
                <w:color w:val="00274C"/>
                <w:position w:val="-2"/>
                <w:sz w:val="20"/>
                <w:szCs w:val="20"/>
                <w:u w:val="none"/>
              </w:rPr>
              <w:t xml:space="preserve">50 Nm</w:t>
            </w:r>
            <w:r>
              <w:rPr>
                <w:color w:val="00274C"/>
                <w:position w:val="-2"/>
                <w:sz w:val="20"/>
                <w:szCs w:val="20"/>
                <w:u w:val="none"/>
              </w:rPr>
              <w:t xml:space="preserve"> ).</w:t>
            </w:r>
          </w:p>
          <w:p>
            <w:pPr>
              <w:numPr>
                <w:ilvl w:val="0"/>
                <w:numId w:val="5667"/>
              </w:numPr>
              <w:spacing w:before="0" w:after="0" w:line="262" w:lineRule="auto"/>
              <w:jc w:val="left"/>
              <w:rPr>
                <w:color w:val="00274C"/>
                <w:sz w:val="20"/>
                <w:szCs w:val="20"/>
              </w:rPr>
            </w:pPr>
            <w:r>
              <w:rPr>
                <w:color w:val="00274C"/>
                <w:position w:val="-2"/>
                <w:sz w:val="20"/>
                <w:szCs w:val="20"/>
                <w:u w:val="none"/>
              </w:rPr>
              <w:t xml:space="preserve">Eseguire le operazioni descritte al </w:t>
            </w:r>
            <w:r>
              <w:rPr>
                <w:b/>
                <w:bCs/>
                <w:color w:val="00274C"/>
                <w:position w:val="-2"/>
                <w:sz w:val="20"/>
                <w:szCs w:val="20"/>
                <w:u w:val="none"/>
              </w:rPr>
              <w:t xml:space="preserve">Par. 6.2</w:t>
            </w:r>
            <w:r>
              <w:rPr>
                <w:color w:val="00274C"/>
                <w:position w:val="-2"/>
                <w:sz w:val="20"/>
                <w:szCs w:val="20"/>
                <w:u w:val="none"/>
              </w:rPr>
              <w:t xml:space="preserve"> dal punto 2 al punto 5. (ELIMINARE e inserire al punto uno la sostituzione della cartuccia) *</w:t>
            </w:r>
          </w:p>
          <w:p>
            <w:pPr>
              <w:numPr>
                <w:ilvl w:val="0"/>
                <w:numId w:val="5667"/>
              </w:numPr>
              <w:spacing w:before="0" w:after="0" w:line="262" w:lineRule="auto"/>
              <w:jc w:val="left"/>
              <w:rPr>
                <w:color w:val="00274C"/>
                <w:sz w:val="20"/>
                <w:szCs w:val="20"/>
              </w:rPr>
            </w:pPr>
            <w:r>
              <w:rPr>
                <w:color w:val="00274C"/>
                <w:position w:val="-2"/>
                <w:sz w:val="20"/>
                <w:szCs w:val="20"/>
                <w:u w:val="none"/>
              </w:rPr>
              <w:t xml:space="preserve">Rifornire con olio del tipo e quantità prescritto ( </w:t>
            </w:r>
            <w:r>
              <w:rPr>
                <w:b/>
                <w:bCs/>
                <w:color w:val="00274C"/>
                <w:position w:val="-2"/>
                <w:sz w:val="20"/>
                <w:szCs w:val="20"/>
                <w:u w:val="none"/>
              </w:rPr>
              <w:t xml:space="preserve">Tab. 2.1</w:t>
            </w:r>
            <w:r>
              <w:rPr>
                <w:color w:val="00274C"/>
                <w:position w:val="-2"/>
                <w:sz w:val="20"/>
                <w:szCs w:val="20"/>
                <w:u w:val="none"/>
              </w:rPr>
              <w:t xml:space="preserve"> e </w:t>
            </w:r>
            <w:r>
              <w:rPr>
                <w:b/>
                <w:bCs/>
                <w:color w:val="00274C"/>
                <w:position w:val="-2"/>
                <w:sz w:val="20"/>
                <w:szCs w:val="20"/>
                <w:u w:val="none"/>
              </w:rPr>
              <w:t xml:space="preserve">Tab. 2.2</w:t>
            </w:r>
            <w:r>
              <w:rPr>
                <w:color w:val="00274C"/>
                <w:position w:val="-2"/>
                <w:sz w:val="20"/>
                <w:szCs w:val="20"/>
                <w:u w:val="none"/>
              </w:rPr>
              <w:t xml:space="preserve"> ).</w:t>
            </w:r>
          </w:p>
          <w:p>
            <w:pPr>
              <w:numPr>
                <w:ilvl w:val="0"/>
                <w:numId w:val="5667"/>
              </w:numPr>
              <w:spacing w:before="0" w:after="0" w:line="262" w:lineRule="auto"/>
              <w:jc w:val="left"/>
              <w:rPr>
                <w:color w:val="00274C"/>
                <w:sz w:val="20"/>
                <w:szCs w:val="20"/>
              </w:rPr>
            </w:pPr>
            <w:r>
              <w:rPr>
                <w:color w:val="00274C"/>
                <w:position w:val="-2"/>
                <w:sz w:val="20"/>
                <w:szCs w:val="20"/>
                <w:u w:val="none"/>
              </w:rPr>
              <w:t xml:space="preserve">Se il tappo </w:t>
            </w:r>
            <w:r>
              <w:rPr>
                <w:b/>
                <w:bCs/>
                <w:color w:val="00274C"/>
                <w:position w:val="-2"/>
                <w:sz w:val="20"/>
                <w:szCs w:val="20"/>
                <w:u w:val="none"/>
              </w:rPr>
              <w:t xml:space="preserve">A</w:t>
            </w:r>
            <w:r>
              <w:rPr>
                <w:color w:val="00274C"/>
                <w:position w:val="-2"/>
                <w:sz w:val="20"/>
                <w:szCs w:val="20"/>
                <w:u w:val="none"/>
              </w:rPr>
              <w:t xml:space="preserve"> non risultasse accessibile, utilizzare il tappo di rifornimento olio </w:t>
            </w:r>
            <w:r>
              <w:rPr>
                <w:b/>
                <w:bCs/>
                <w:color w:val="00274C"/>
                <w:position w:val="-2"/>
                <w:sz w:val="20"/>
                <w:szCs w:val="20"/>
                <w:u w:val="none"/>
              </w:rPr>
              <w:t xml:space="preserve">C</w:t>
            </w:r>
            <w:r>
              <w:rPr>
                <w:color w:val="00274C"/>
                <w:position w:val="-2"/>
                <w:sz w:val="20"/>
                <w:szCs w:val="20"/>
                <w:u w:val="none"/>
              </w:rPr>
              <w:t xml:space="preserve"> .</w:t>
            </w:r>
          </w:p>
          <w:p>
            <w:pPr>
              <w:numPr>
                <w:ilvl w:val="0"/>
                <w:numId w:val="5667"/>
              </w:numPr>
              <w:spacing w:before="0" w:after="0" w:line="262" w:lineRule="auto"/>
              <w:jc w:val="left"/>
              <w:rPr>
                <w:color w:val="00274C"/>
                <w:sz w:val="20"/>
                <w:szCs w:val="20"/>
              </w:rPr>
            </w:pPr>
            <w:r>
              <w:rPr>
                <w:color w:val="00274C"/>
                <w:position w:val="-2"/>
                <w:sz w:val="20"/>
                <w:szCs w:val="20"/>
                <w:u w:val="none"/>
              </w:rPr>
              <w:t xml:space="preserve">Inserire e rimuovere l'asta livello olio </w:t>
            </w:r>
            <w:r>
              <w:rPr>
                <w:b/>
                <w:bCs/>
                <w:color w:val="00274C"/>
                <w:position w:val="-2"/>
                <w:sz w:val="20"/>
                <w:szCs w:val="20"/>
                <w:u w:val="none"/>
              </w:rPr>
              <w:t xml:space="preserve">B</w:t>
            </w:r>
            <w:r>
              <w:rPr>
                <w:color w:val="00274C"/>
                <w:position w:val="-2"/>
                <w:sz w:val="20"/>
                <w:szCs w:val="20"/>
                <w:u w:val="none"/>
              </w:rPr>
              <w:t xml:space="preserve"> per controllare il livello</w:t>
            </w:r>
          </w:p>
          <w:p>
            <w:pPr>
              <w:numPr>
                <w:ilvl w:val="0"/>
                <w:numId w:val="5667"/>
              </w:numPr>
              <w:spacing w:before="0" w:after="0" w:line="262" w:lineRule="auto"/>
              <w:jc w:val="left"/>
              <w:rPr>
                <w:color w:val="00274C"/>
                <w:sz w:val="20"/>
                <w:szCs w:val="20"/>
              </w:rPr>
            </w:pPr>
            <w:r>
              <w:rPr>
                <w:color w:val="00274C"/>
                <w:position w:val="-2"/>
                <w:sz w:val="20"/>
                <w:szCs w:val="20"/>
                <w:u w:val="none"/>
              </w:rPr>
              <w:t xml:space="preserve">Rabboccare se il livello non è prossimo al </w:t>
            </w:r>
            <w:r>
              <w:rPr>
                <w:b/>
                <w:bCs/>
                <w:color w:val="00274C"/>
                <w:position w:val="-2"/>
                <w:sz w:val="20"/>
                <w:szCs w:val="20"/>
                <w:u w:val="none"/>
              </w:rPr>
              <w:t xml:space="preserve">MAX</w:t>
            </w:r>
            <w:r>
              <w:rPr>
                <w:color w:val="00274C"/>
                <w:position w:val="-2"/>
                <w:sz w:val="20"/>
                <w:szCs w:val="20"/>
                <w:u w:val="none"/>
              </w:rPr>
              <w:t xml:space="preserve"> .</w:t>
            </w:r>
          </w:p>
          <w:p>
            <w:pPr>
              <w:numPr>
                <w:ilvl w:val="0"/>
                <w:numId w:val="5667"/>
              </w:numPr>
              <w:spacing w:before="0" w:after="0" w:line="262" w:lineRule="auto"/>
              <w:jc w:val="left"/>
              <w:rPr>
                <w:color w:val="00274C"/>
                <w:sz w:val="20"/>
                <w:szCs w:val="20"/>
              </w:rPr>
            </w:pPr>
            <w:r>
              <w:rPr>
                <w:color w:val="00274C"/>
                <w:position w:val="-2"/>
                <w:sz w:val="20"/>
                <w:szCs w:val="20"/>
                <w:u w:val="none"/>
              </w:rPr>
              <w:t xml:space="preserve">A operazione conclusa, reinserire in modo corretto l'asta livello olio </w:t>
            </w:r>
            <w:r>
              <w:rPr>
                <w:b/>
                <w:bCs/>
                <w:color w:val="00274C"/>
                <w:position w:val="-2"/>
                <w:sz w:val="20"/>
                <w:szCs w:val="20"/>
                <w:u w:val="none"/>
              </w:rPr>
              <w:t xml:space="preserve">B</w:t>
            </w:r>
            <w:r>
              <w:rPr>
                <w:color w:val="00274C"/>
                <w:position w:val="-2"/>
                <w:sz w:val="20"/>
                <w:szCs w:val="20"/>
                <w:u w:val="none"/>
              </w:rPr>
              <w:t xml:space="preserve"> .</w:t>
            </w:r>
          </w:p>
          <w:p>
            <w:pPr>
              <w:numPr>
                <w:ilvl w:val="0"/>
                <w:numId w:val="5667"/>
              </w:numPr>
              <w:spacing w:before="0" w:after="0" w:line="262" w:lineRule="auto"/>
              <w:jc w:val="left"/>
              <w:rPr>
                <w:color w:val="00274C"/>
                <w:sz w:val="20"/>
                <w:szCs w:val="20"/>
              </w:rPr>
            </w:pPr>
            <w:r>
              <w:rPr>
                <w:color w:val="00274C"/>
                <w:position w:val="-2"/>
                <w:sz w:val="20"/>
                <w:szCs w:val="20"/>
                <w:u w:val="none"/>
              </w:rPr>
              <w:t xml:space="preserve">Avvitare il tappo </w:t>
            </w:r>
            <w:r>
              <w:rPr>
                <w:b/>
                <w:bCs/>
                <w:color w:val="00274C"/>
                <w:position w:val="-2"/>
                <w:sz w:val="20"/>
                <w:szCs w:val="20"/>
                <w:u w:val="none"/>
              </w:rPr>
              <w:t xml:space="preserve">A o C</w:t>
            </w:r>
            <w:r>
              <w:rPr>
                <w:color w:val="00274C"/>
                <w:position w:val="-2"/>
                <w:sz w:val="20"/>
                <w:szCs w:val="20"/>
                <w:u w:val="none"/>
              </w:rPr>
              <w:t xml:space="preserve"> .</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4877173" name="name45616220ccf0e23e1"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45976220ccf0e23d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6.1</w:t>
            </w:r>
          </w:p>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p>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p>
          <w:p>
            <w:r>
              <w:rPr>
                <w:position w:val="-226"/>
              </w:rPr>
              <w:drawing>
                <wp:inline distT="0" distB="0" distL="0" distR="0">
                  <wp:extent cx="2232000" cy="1483200"/>
                  <wp:effectExtent b="0" l="0" r="0" t="0"/>
                  <wp:docPr id="32788410" name="name56196220ccf101a92"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72356220ccf101a8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6.2</w:t>
            </w:r>
          </w:p>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8421283" name="name22786220ccf112010"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45436220ccf11200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6.3</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9883117" name="name58456220ccf12997f"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10246220ccf12997a" cstate="print"/>
                          <a:stretch>
                            <a:fillRect/>
                          </a:stretch>
                        </pic:blipFill>
                        <pic:spPr>
                          <a:xfrm>
                            <a:off x="0" y="0"/>
                            <a:ext cx="2232000" cy="1483200"/>
                          </a:xfrm>
                          <a:prstGeom prst="rect">
                            <a:avLst/>
                          </a:prstGeom>
                          <a:ln w="0">
                            <a:noFill/>
                          </a:ln>
                        </pic:spPr>
                      </pic:pic>
                    </a:graphicData>
                  </a:graphic>
                </wp:inline>
              </w:drawing>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Regrigerante Motore - rifornimento/controllo/sostituzione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657422" name="name89146220ccf13afa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676220ccf13af9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661"/>
              </w:numPr>
              <w:spacing w:before="0" w:after="0" w:line="262" w:lineRule="auto"/>
              <w:jc w:val="left"/>
              <w:rPr>
                <w:color w:val="00274C"/>
                <w:sz w:val="20"/>
                <w:szCs w:val="20"/>
              </w:rPr>
            </w:pPr>
            <w:r>
              <w:rPr>
                <w:color w:val="00274C"/>
                <w:position w:val="-2"/>
                <w:sz w:val="20"/>
                <w:szCs w:val="20"/>
                <w:u w:val="none"/>
              </w:rPr>
              <w:t xml:space="preserve">Prima di eseguire l’operazione vedere  </w:t>
            </w:r>
            <w:hyperlink r:id="rId27016220ccf13b57e"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67623" name="name39646220ccf14bc5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0256220ccf14bc5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Avvertenza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661"/>
              </w:numPr>
              <w:spacing w:before="0" w:after="0" w:line="262" w:lineRule="auto"/>
              <w:jc w:val="left"/>
              <w:rPr>
                <w:color w:val="00274C"/>
                <w:sz w:val="20"/>
                <w:szCs w:val="20"/>
              </w:rPr>
            </w:pPr>
            <w:r>
              <w:rPr>
                <w:color w:val="00274C"/>
                <w:position w:val="-2"/>
                <w:sz w:val="20"/>
                <w:szCs w:val="20"/>
                <w:u w:val="none"/>
              </w:rPr>
              <w:t xml:space="preserve">E' obbligatorio usare il refrigerante descritto in </w:t>
            </w:r>
            <w:r>
              <w:rPr>
                <w:b/>
                <w:bCs/>
                <w:color w:val="00274C"/>
                <w:position w:val="-2"/>
                <w:sz w:val="20"/>
                <w:szCs w:val="20"/>
                <w:u w:val="none"/>
              </w:rPr>
              <w:t xml:space="preserve">Par. 2.6</w:t>
            </w:r>
            <w:r>
              <w:rPr>
                <w:color w:val="00274C"/>
                <w:position w:val="-2"/>
                <w:sz w:val="20"/>
                <w:szCs w:val="20"/>
                <w:u w:val="none"/>
              </w:rPr>
              <w:t xml:space="preserve"> .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Attendere che il motore raggiunga la temperatura ambiente.</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545731" name="name59276220ccf15dac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5516220ccf15dab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661"/>
              </w:numPr>
              <w:spacing w:before="0" w:after="0" w:line="262" w:lineRule="auto"/>
              <w:jc w:val="left"/>
              <w:rPr>
                <w:color w:val="00274C"/>
                <w:sz w:val="20"/>
                <w:szCs w:val="20"/>
              </w:rPr>
            </w:pPr>
            <w:r>
              <w:rPr>
                <w:color w:val="00274C"/>
                <w:position w:val="-2"/>
                <w:sz w:val="20"/>
                <w:szCs w:val="20"/>
                <w:u w:val="none"/>
              </w:rPr>
              <w:t xml:space="preserve">Presenza di vapore e liquido refrigerante in pressione. Pericolo di ustioni.</w:t>
            </w:r>
          </w:p>
          <w:p/>
          <w:p/>
          <w:p>
            <w:pPr>
              <w:numPr>
                <w:ilvl w:val="0"/>
                <w:numId w:val="5668"/>
              </w:numPr>
              <w:spacing w:before="0" w:after="0" w:line="262" w:lineRule="auto"/>
              <w:jc w:val="left"/>
              <w:rPr>
                <w:color w:val="00274C"/>
                <w:sz w:val="20"/>
                <w:szCs w:val="20"/>
              </w:rPr>
            </w:pPr>
            <w:r>
              <w:rPr>
                <w:color w:val="00274C"/>
                <w:position w:val="-2"/>
                <w:sz w:val="20"/>
                <w:szCs w:val="20"/>
                <w:u w:val="none"/>
              </w:rPr>
              <w:t xml:space="preserve">Svitare il tappo </w:t>
            </w:r>
            <w:r>
              <w:rPr>
                <w:b/>
                <w:bCs/>
                <w:color w:val="00274C"/>
                <w:position w:val="-2"/>
                <w:sz w:val="20"/>
                <w:szCs w:val="20"/>
                <w:u w:val="none"/>
              </w:rPr>
              <w:t xml:space="preserve">A</w:t>
            </w:r>
            <w:r>
              <w:rPr>
                <w:color w:val="00274C"/>
                <w:position w:val="-2"/>
                <w:sz w:val="20"/>
                <w:szCs w:val="20"/>
                <w:u w:val="none"/>
              </w:rPr>
              <w:t xml:space="preserve"> e rifornire il radiatore con il refrigerante. *</w:t>
            </w:r>
          </w:p>
          <w:p>
            <w:pPr>
              <w:numPr>
                <w:ilvl w:val="0"/>
                <w:numId w:val="5668"/>
              </w:numPr>
              <w:spacing w:before="0" w:after="0" w:line="262" w:lineRule="auto"/>
              <w:jc w:val="left"/>
              <w:rPr>
                <w:color w:val="00274C"/>
                <w:sz w:val="20"/>
                <w:szCs w:val="20"/>
              </w:rPr>
            </w:pPr>
            <w:r>
              <w:rPr>
                <w:color w:val="00274C"/>
                <w:position w:val="-2"/>
                <w:sz w:val="20"/>
                <w:szCs w:val="20"/>
                <w:u w:val="none"/>
              </w:rPr>
              <w:t xml:space="preserve">Il liquido deve ricoprire i tubi all'interno del radiatore di circa 5 mm. Non riempire completamente il radiatore ma lasciare un volume libero adeguato per l'espansione del liquido refrigerante.</w:t>
            </w:r>
          </w:p>
          <w:p>
            <w:pPr>
              <w:numPr>
                <w:ilvl w:val="0"/>
                <w:numId w:val="5668"/>
              </w:numPr>
              <w:spacing w:before="0" w:after="0" w:line="262" w:lineRule="auto"/>
              <w:jc w:val="left"/>
              <w:rPr>
                <w:color w:val="00274C"/>
                <w:sz w:val="20"/>
                <w:szCs w:val="20"/>
              </w:rPr>
            </w:pPr>
            <w:r>
              <w:rPr>
                <w:color w:val="00274C"/>
                <w:position w:val="-2"/>
                <w:sz w:val="20"/>
                <w:szCs w:val="20"/>
                <w:u w:val="none"/>
              </w:rPr>
              <w:t xml:space="preserve">Per motori provvisti di vaschetta d'espansione, introdurre il liquido sino al riferimento di livello massimo.</w:t>
            </w:r>
          </w:p>
          <w:p>
            <w:pPr>
              <w:numPr>
                <w:ilvl w:val="0"/>
                <w:numId w:val="5668"/>
              </w:numPr>
              <w:spacing w:before="0" w:after="0" w:line="262" w:lineRule="auto"/>
              <w:jc w:val="left"/>
              <w:rPr>
                <w:color w:val="00274C"/>
                <w:sz w:val="20"/>
                <w:szCs w:val="20"/>
              </w:rPr>
            </w:pPr>
            <w:r>
              <w:rPr>
                <w:color w:val="00274C"/>
                <w:position w:val="-2"/>
                <w:sz w:val="20"/>
                <w:szCs w:val="20"/>
                <w:u w:val="none"/>
              </w:rPr>
              <w:t xml:space="preserve">Allentare la vite </w:t>
            </w:r>
            <w:r>
              <w:rPr>
                <w:b/>
                <w:bCs/>
                <w:color w:val="00274C"/>
                <w:position w:val="-2"/>
                <w:sz w:val="20"/>
                <w:szCs w:val="20"/>
                <w:u w:val="none"/>
              </w:rPr>
              <w:t xml:space="preserve">C</w:t>
            </w:r>
            <w:r>
              <w:rPr>
                <w:color w:val="00274C"/>
                <w:position w:val="-2"/>
                <w:sz w:val="20"/>
                <w:szCs w:val="20"/>
                <w:u w:val="none"/>
              </w:rPr>
              <w:t xml:space="preserve"> , far fuoriuscire l'eventuale aria presente e avvitare la vite </w:t>
            </w:r>
            <w:r>
              <w:rPr>
                <w:b/>
                <w:bCs/>
                <w:color w:val="00274C"/>
                <w:position w:val="-2"/>
                <w:sz w:val="20"/>
                <w:szCs w:val="20"/>
                <w:u w:val="none"/>
              </w:rPr>
              <w:t xml:space="preserve">C</w:t>
            </w:r>
            <w:r>
              <w:rPr>
                <w:color w:val="00274C"/>
                <w:position w:val="-2"/>
                <w:sz w:val="20"/>
                <w:szCs w:val="20"/>
                <w:u w:val="none"/>
              </w:rPr>
              <w:t xml:space="preserve"> (coppia di serraggio a </w:t>
            </w:r>
            <w:r>
              <w:rPr>
                <w:b/>
                <w:bCs/>
                <w:color w:val="00274C"/>
                <w:position w:val="-2"/>
                <w:sz w:val="20"/>
                <w:szCs w:val="20"/>
                <w:u w:val="none"/>
              </w:rPr>
              <w:t xml:space="preserve">8</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 Fig. 4.5). ( </w:t>
            </w:r>
            <w:r>
              <w:rPr>
                <w:b/>
                <w:bCs/>
                <w:color w:val="00274C"/>
                <w:position w:val="-2"/>
                <w:sz w:val="20"/>
                <w:szCs w:val="20"/>
                <w:u w:val="none"/>
              </w:rPr>
              <w:t xml:space="preserve">VERIFICARE questa operazione</w:t>
            </w:r>
            <w:r>
              <w:rPr>
                <w:color w:val="00274C"/>
                <w:position w:val="-2"/>
                <w:sz w:val="20"/>
                <w:szCs w:val="20"/>
                <w:u w:val="none"/>
              </w:rPr>
              <w:t xml:space="preserve"> ) *</w:t>
            </w:r>
          </w:p>
          <w:p>
            <w:pPr>
              <w:numPr>
                <w:ilvl w:val="0"/>
                <w:numId w:val="5668"/>
              </w:numPr>
              <w:spacing w:before="0" w:after="0" w:line="262" w:lineRule="auto"/>
              <w:jc w:val="left"/>
              <w:rPr>
                <w:color w:val="00274C"/>
                <w:sz w:val="20"/>
                <w:szCs w:val="20"/>
              </w:rPr>
            </w:pPr>
            <w:r>
              <w:rPr>
                <w:color w:val="00274C"/>
                <w:position w:val="-2"/>
                <w:sz w:val="20"/>
                <w:szCs w:val="20"/>
                <w:u w:val="none"/>
              </w:rPr>
              <w:t xml:space="preserve">Riavvitare a fondo il tappo </w:t>
            </w:r>
            <w:r>
              <w:rPr>
                <w:b/>
                <w:bCs/>
                <w:color w:val="00274C"/>
                <w:position w:val="-2"/>
                <w:sz w:val="20"/>
                <w:szCs w:val="20"/>
                <w:u w:val="none"/>
              </w:rPr>
              <w:t xml:space="preserve">A</w:t>
            </w:r>
            <w:r>
              <w:rPr>
                <w:color w:val="00274C"/>
                <w:position w:val="-2"/>
                <w:sz w:val="20"/>
                <w:szCs w:val="20"/>
                <w:u w:val="none"/>
              </w:rPr>
              <w:t xml:space="preserve"> .</w:t>
            </w:r>
          </w:p>
          <w:p>
            <w:pPr>
              <w:numPr>
                <w:ilvl w:val="0"/>
                <w:numId w:val="5668"/>
              </w:numPr>
              <w:spacing w:before="0" w:after="0" w:line="262" w:lineRule="auto"/>
              <w:jc w:val="left"/>
              <w:rPr>
                <w:color w:val="00274C"/>
                <w:sz w:val="20"/>
                <w:szCs w:val="20"/>
              </w:rPr>
            </w:pPr>
            <w:r>
              <w:rPr>
                <w:color w:val="00274C"/>
                <w:position w:val="-2"/>
                <w:sz w:val="20"/>
                <w:szCs w:val="20"/>
                <w:u w:val="none"/>
              </w:rPr>
              <w:t xml:space="preserve">Dopo alcune ore di funzionamento arrestare il motore attendere che il liquido refrigerante torni ad una temperatura prossima all'ambiente e verificare nuovamente il livello.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835195" name="name86176220ccf174e25"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19276220ccf174e2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4.3</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8893109" name="name24476220ccf1885c5" descr="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86066220ccf1885c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4.4</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right"/>
              <w:textDirection w:val="lrTb"/>
              <w:textAlignment w:val="center"/>
            </w:pPr>
            <w:r>
              <w:rPr>
                <w:position w:val="-117"/>
              </w:rPr>
              <w:drawing>
                <wp:inline distT="0" distB="0" distL="0" distR="0">
                  <wp:extent cx="4752000" cy="1533600"/>
                  <wp:effectExtent b="0" l="0" r="0" t="0"/>
                  <wp:docPr id="72735658" name="name95346220ccf1a0b3d" descr="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28166220ccf1a0b38"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Direction w:val="lrTb"/>
              <w:textAlignment w:val="center"/>
            </w:pPr>
            <w:r>
              <w:rPr>
                <w:b/>
                <w:bCs/>
                <w:color w:val="00274C"/>
                <w:position w:val="-2"/>
                <w:sz w:val="20"/>
                <w:szCs w:val="20"/>
                <w:u w:val="none"/>
              </w:rPr>
              <w:t xml:space="preserve">Fig. 4.5</w:t>
            </w:r>
          </w:p>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Cartuccia filtro aria - Controllo/Sostituzione</w:t>
      </w:r>
    </w:p>
    <w:p>
      <w:pPr>
        <w:widowControl w:val="on"/>
        <w:pBdr/>
        <w:spacing w:before="0" w:after="0" w:line="262" w:lineRule="auto"/>
        <w:ind w:left="0" w:right="0"/>
        <w:jc w:val="left"/>
        <w:textDirection w:val="lrTb"/>
      </w:pPr>
      <w:r>
        <w:rPr>
          <w:b/>
          <w:bCs/>
          <w:color w:val="00274C"/>
          <w:sz w:val="20"/>
          <w:szCs w:val="20"/>
          <w:u w:val="none"/>
        </w:rPr>
        <w:t xml:space="preserve">NOTA</w:t>
      </w:r>
      <w:r>
        <w:rPr>
          <w:color w:val="00274C"/>
          <w:sz w:val="20"/>
          <w:szCs w:val="20"/>
          <w:u w:val="none"/>
        </w:rPr>
        <w:t xml:space="preserve"> : Componenti non forniti da </w:t>
      </w:r>
      <w:r>
        <w:rPr>
          <w:b/>
          <w:bCs/>
          <w:color w:val="00274C"/>
          <w:sz w:val="20"/>
          <w:szCs w:val="20"/>
          <w:u w:val="none"/>
        </w:rPr>
        <w:t xml:space="preserve">KOHLER</w:t>
      </w:r>
      <w:r>
        <w:rPr>
          <w:color w:val="00274C"/>
          <w:sz w:val="20"/>
          <w:szCs w:val="20"/>
          <w:u w:val="none"/>
        </w:rPr>
        <w:t xml:space="preserve"> .</w:t>
      </w:r>
      <w:r>
        <w:rPr>
          <w:color w:val="00274C"/>
          <w:sz w:val="20"/>
          <w:szCs w:val="20"/>
          <w:u w:val="none"/>
        </w:rPr>
        <w:br/>
        <w:t xml:space="preserve">Fare riferimento alla documentazione tecnica della macchina.</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Cartuccia filtro carburante - Controllo/Sostituzione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077327" name="name23506220ccf1b21c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546220ccf1b21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661"/>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14476220ccf1b2c64"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754670" name="name31786220ccf1c503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486220ccf1c50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Pericolo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661"/>
              </w:numPr>
              <w:spacing w:before="0" w:after="0" w:line="262" w:lineRule="auto"/>
              <w:jc w:val="left"/>
              <w:rPr>
                <w:color w:val="00274C"/>
                <w:sz w:val="20"/>
                <w:szCs w:val="20"/>
              </w:rPr>
            </w:pPr>
            <w:r>
              <w:rPr>
                <w:color w:val="00274C"/>
                <w:position w:val="-2"/>
                <w:sz w:val="20"/>
                <w:szCs w:val="20"/>
                <w:u w:val="none"/>
              </w:rPr>
              <w:t xml:space="preserve">Per le avvertenze di sicurezza vedere </w:t>
            </w:r>
            <w:hyperlink r:id="rId64756220ccf1c5457"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Pr>
              <w:numPr>
                <w:ilvl w:val="0"/>
                <w:numId w:val="5669"/>
              </w:numPr>
              <w:spacing w:before="0" w:after="0" w:line="262" w:lineRule="auto"/>
              <w:jc w:val="left"/>
              <w:rPr>
                <w:color w:val="00274C"/>
                <w:sz w:val="20"/>
                <w:szCs w:val="20"/>
              </w:rPr>
            </w:pPr>
            <w:r>
              <w:rPr>
                <w:color w:val="00274C"/>
                <w:position w:val="-2"/>
                <w:sz w:val="20"/>
                <w:szCs w:val="20"/>
                <w:u w:val="none"/>
              </w:rPr>
              <w:t xml:space="preserve">Svitare leggermente il tappo drenaggio acqua </w:t>
            </w:r>
            <w:r>
              <w:rPr>
                <w:b/>
                <w:bCs/>
                <w:color w:val="00274C"/>
                <w:position w:val="-2"/>
                <w:sz w:val="20"/>
                <w:szCs w:val="20"/>
                <w:u w:val="none"/>
              </w:rPr>
              <w:t xml:space="preserve">A</w:t>
            </w:r>
            <w:r>
              <w:rPr>
                <w:color w:val="00274C"/>
                <w:position w:val="-2"/>
                <w:sz w:val="20"/>
                <w:szCs w:val="20"/>
                <w:u w:val="none"/>
              </w:rPr>
              <w:t xml:space="preserve"> senza smontarlo.</w:t>
            </w:r>
          </w:p>
          <w:p>
            <w:pPr>
              <w:numPr>
                <w:ilvl w:val="0"/>
                <w:numId w:val="5669"/>
              </w:numPr>
              <w:spacing w:before="0" w:after="0" w:line="262" w:lineRule="auto"/>
              <w:jc w:val="left"/>
              <w:rPr>
                <w:color w:val="00274C"/>
                <w:sz w:val="20"/>
                <w:szCs w:val="20"/>
              </w:rPr>
            </w:pPr>
            <w:r>
              <w:rPr>
                <w:color w:val="00274C"/>
                <w:position w:val="-2"/>
                <w:sz w:val="20"/>
                <w:szCs w:val="20"/>
                <w:u w:val="none"/>
              </w:rPr>
              <w:t xml:space="preserve">Far fuoriuscire l'acqua se presente.</w:t>
            </w:r>
          </w:p>
          <w:p>
            <w:pPr>
              <w:numPr>
                <w:ilvl w:val="0"/>
                <w:numId w:val="5669"/>
              </w:numPr>
              <w:spacing w:before="0" w:after="0" w:line="262" w:lineRule="auto"/>
              <w:jc w:val="left"/>
              <w:rPr>
                <w:color w:val="00274C"/>
                <w:sz w:val="20"/>
                <w:szCs w:val="20"/>
              </w:rPr>
            </w:pPr>
            <w:r>
              <w:rPr>
                <w:color w:val="00274C"/>
                <w:position w:val="-2"/>
                <w:sz w:val="20"/>
                <w:szCs w:val="20"/>
                <w:u w:val="none"/>
              </w:rPr>
              <w:t xml:space="preserve">Avvitare nuovamente il tappo drenaggio acqua </w:t>
            </w:r>
            <w:r>
              <w:rPr>
                <w:b/>
                <w:bCs/>
                <w:color w:val="00274C"/>
                <w:position w:val="-2"/>
                <w:sz w:val="20"/>
                <w:szCs w:val="20"/>
                <w:u w:val="none"/>
              </w:rPr>
              <w:t xml:space="preserve">A</w:t>
            </w:r>
            <w:r>
              <w:rPr>
                <w:color w:val="00274C"/>
                <w:position w:val="-2"/>
                <w:sz w:val="20"/>
                <w:szCs w:val="20"/>
                <w:u w:val="none"/>
              </w:rPr>
              <w:t xml:space="preserve"> non appena il carburante fuoriesce.</w:t>
            </w:r>
          </w:p>
          <w:p/>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75415354" name="name77706220ccf1d8f51" descr="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jpg"/>
                          <pic:cNvPicPr/>
                        </pic:nvPicPr>
                        <pic:blipFill>
                          <a:blip r:embed="rId46346220ccf1d8f3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5.10</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Controllo radiatore - superficie di scambio</w:t>
      </w:r>
    </w:p>
    <w:p>
      <w:pPr>
        <w:widowControl w:val="on"/>
        <w:pBdr/>
        <w:spacing w:before="0" w:after="0" w:line="262" w:lineRule="auto"/>
        <w:ind w:left="0" w:right="0"/>
        <w:jc w:val="left"/>
        <w:textDirection w:val="lrTb"/>
      </w:pPr>
      <w:r>
        <w:rPr>
          <w:b/>
          <w:bCs/>
          <w:color w:val="00274C"/>
          <w:sz w:val="20"/>
          <w:szCs w:val="20"/>
          <w:u w:val="none"/>
        </w:rPr>
        <w:t xml:space="preserve">NOTA</w:t>
      </w:r>
      <w:r>
        <w:rPr>
          <w:color w:val="00274C"/>
          <w:sz w:val="20"/>
          <w:szCs w:val="20"/>
          <w:u w:val="none"/>
        </w:rPr>
        <w:t xml:space="preserve"> : Componenti non forniti da </w:t>
      </w:r>
      <w:r>
        <w:rPr>
          <w:b/>
          <w:bCs/>
          <w:color w:val="00274C"/>
          <w:sz w:val="20"/>
          <w:szCs w:val="20"/>
          <w:u w:val="none"/>
        </w:rPr>
        <w:t xml:space="preserve">KOHLER</w:t>
      </w:r>
      <w:r>
        <w:rPr>
          <w:color w:val="00274C"/>
          <w:sz w:val="20"/>
          <w:szCs w:val="20"/>
          <w:u w:val="none"/>
        </w:rPr>
        <w:t xml:space="preserve"> .</w:t>
      </w:r>
      <w:r>
        <w:rPr>
          <w:color w:val="00274C"/>
          <w:sz w:val="20"/>
          <w:szCs w:val="20"/>
          <w:u w:val="none"/>
        </w:rPr>
        <w:br/>
        <w:t xml:space="preserve">Fare riferimento alla documentazione tecnica della macchina.</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Controllo tubi in gomma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20"/>
              </w:rPr>
              <w:drawing>
                <wp:inline distT="0" distB="0" distL="0" distR="0">
                  <wp:extent cx="324000" cy="324000"/>
                  <wp:effectExtent b="0" l="0" r="0" t="0"/>
                  <wp:docPr id="46421394" name="name95316220ccf1ec028"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0766220ccf1ec01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Pericolo</w:t>
            </w:r>
          </w:p>
          <w:p>
            <w:pPr>
              <w:numPr>
                <w:ilvl w:val="0"/>
                <w:numId w:val="5661"/>
              </w:numPr>
              <w:spacing w:before="0" w:after="0" w:line="262" w:lineRule="auto"/>
              <w:jc w:val="left"/>
              <w:rPr>
                <w:color w:val="00274C"/>
                <w:sz w:val="20"/>
                <w:szCs w:val="20"/>
              </w:rPr>
            </w:pPr>
            <w:r>
              <w:rPr>
                <w:color w:val="00274C"/>
                <w:position w:val="-2"/>
                <w:sz w:val="20"/>
                <w:szCs w:val="20"/>
                <w:u w:val="none"/>
              </w:rPr>
              <w:t xml:space="preserve">Per le avvertenze di sicurezza vedere </w:t>
            </w:r>
            <w:hyperlink r:id="rId75886220ccf1ec478"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96936942" name="name39646220ccf208b1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8046220ccf208b1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5661"/>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20186220ccf208d58"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5661"/>
              </w:numPr>
              <w:spacing w:before="0" w:after="0" w:line="262" w:lineRule="auto"/>
              <w:jc w:val="left"/>
              <w:rPr>
                <w:color w:val="00274C"/>
                <w:sz w:val="20"/>
                <w:szCs w:val="20"/>
              </w:rPr>
            </w:pPr>
            <w:r>
              <w:rPr>
                <w:color w:val="00274C"/>
                <w:position w:val="-2"/>
                <w:sz w:val="20"/>
                <w:szCs w:val="20"/>
                <w:u w:val="none"/>
              </w:rPr>
              <w:t xml:space="preserve">Nel caso i tubi siano danneggiati rivolgersi ad una officina autorizzata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5661"/>
              </w:numPr>
              <w:spacing w:before="0" w:after="0" w:line="262" w:lineRule="auto"/>
              <w:jc w:val="left"/>
              <w:rPr>
                <w:color w:val="00274C"/>
                <w:sz w:val="20"/>
                <w:szCs w:val="20"/>
              </w:rPr>
            </w:pPr>
            <w:r>
              <w:rPr>
                <w:color w:val="00274C"/>
                <w:position w:val="-2"/>
                <w:sz w:val="20"/>
                <w:szCs w:val="20"/>
                <w:u w:val="none"/>
              </w:rPr>
              <w:t xml:space="preserve">Per gli altri tubi non illustrati fare riferimento alla documentazione tecnica della macchina.</w:t>
            </w:r>
          </w:p>
        </w:tc>
        <w:tc>
          <w:tcPr>
            <w:tcMar>
              <w:top w:w="150" w:type="dxa"/>
              <w:left w:w="150" w:type="dxa"/>
              <w:bottom w:w="150" w:type="dxa"/>
              <w:right w:w="150" w:type="dxa"/>
            </w:tcMar>
            <w:textDirection w:val="lrTb"/>
            <w:vAlign w:val="top"/>
          </w:tcPr>
          <w:p>
            <w:r>
              <w:rPr>
                <w:position w:val="-258"/>
              </w:rPr>
              <w:drawing>
                <wp:inline distT="0" distB="0" distL="0" distR="0">
                  <wp:extent cx="2246400" cy="1684800"/>
                  <wp:effectExtent b="0" l="0" r="0" t="0"/>
                  <wp:docPr id="20155402" name="name21186220ccf21e8df" descr="Cap_4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png"/>
                          <pic:cNvPicPr/>
                        </pic:nvPicPr>
                        <pic:blipFill>
                          <a:blip r:embed="rId84556220ccf21e8db" cstate="print"/>
                          <a:stretch>
                            <a:fillRect/>
                          </a:stretch>
                        </pic:blipFill>
                        <pic:spPr>
                          <a:xfrm>
                            <a:off x="0" y="0"/>
                            <a:ext cx="2246400" cy="1684800"/>
                          </a:xfrm>
                          <a:prstGeom prst="rect">
                            <a:avLst/>
                          </a:prstGeom>
                          <a:ln w="0">
                            <a:noFill/>
                          </a:ln>
                        </pic:spPr>
                      </pic:pic>
                    </a:graphicData>
                  </a:graphic>
                </wp:inline>
              </w:drawing>
            </w:r>
            <w:r>
              <w:rPr>
                <w:color w:val="00274C"/>
                <w:position w:val="0"/>
                <w:sz w:val="20"/>
                <w:szCs w:val="20"/>
                <w:u w:val="none"/>
              </w:rPr>
              <w:br/>
              <w:t xml:space="preserve">  </w:t>
            </w:r>
            <w:r>
              <w:rPr>
                <w:b/>
                <w:bCs/>
                <w:color w:val="00274C"/>
                <w:position w:val="0"/>
                <w:sz w:val="20"/>
                <w:szCs w:val="20"/>
                <w:u w:val="none"/>
              </w:rPr>
              <w:t xml:space="preserve">5.3</w:t>
            </w:r>
          </w:p>
        </w:tc>
      </w:tr>
      <w:tr>
        <w:trPr>
          <w:trHeight w:val="0" w:hRule="atLeast"/>
        </w:trPr>
        <w:tc>
          <w:tcPr>
            <w:tcMar>
              <w:top w:w="150" w:type="dxa"/>
              <w:left w:w="150" w:type="dxa"/>
              <w:bottom w:w="150" w:type="dxa"/>
              <w:right w:w="150" w:type="dxa"/>
            </w:tcMar>
            <w:textDirection w:val="lrTb"/>
            <w:vAlign w:val="center"/>
          </w:tcPr>
          <w:p>
            <w:pPr>
              <w:numPr>
                <w:ilvl w:val="0"/>
                <w:numId w:val="5670"/>
              </w:numPr>
              <w:spacing w:before="0" w:after="0" w:line="262" w:lineRule="auto"/>
              <w:jc w:val="left"/>
              <w:rPr>
                <w:color w:val="00274C"/>
                <w:sz w:val="20"/>
                <w:szCs w:val="20"/>
              </w:rPr>
            </w:pPr>
            <w:r>
              <w:rPr>
                <w:color w:val="00274C"/>
                <w:position w:val="-2"/>
                <w:sz w:val="20"/>
                <w:szCs w:val="20"/>
                <w:u w:val="none"/>
              </w:rPr>
              <w:t xml:space="preserve"> Verificare l'integrità dei tubi e manicotti </w:t>
            </w:r>
            <w:r>
              <w:rPr>
                <w:b/>
                <w:bCs/>
                <w:color w:val="00274C"/>
                <w:position w:val="-2"/>
                <w:sz w:val="20"/>
                <w:szCs w:val="20"/>
                <w:u w:val="none"/>
              </w:rPr>
              <w:t xml:space="preserve">A</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58"/>
              </w:rPr>
              <w:drawing>
                <wp:inline distT="0" distB="0" distL="0" distR="0">
                  <wp:extent cx="2246400" cy="1684800"/>
                  <wp:effectExtent b="0" l="0" r="0" t="0"/>
                  <wp:docPr id="46236387" name="name29996220ccf236091" descr="Cap_4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png"/>
                          <pic:cNvPicPr/>
                        </pic:nvPicPr>
                        <pic:blipFill>
                          <a:blip r:embed="rId43856220ccf23608c"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5.4</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Controllo cinghia alternatore Poly-V</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624696" name="name31746220ccf248df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556220ccf248df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661"/>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95496220ccf24916f"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5661"/>
              </w:numPr>
              <w:spacing w:before="0" w:after="0" w:line="262" w:lineRule="auto"/>
              <w:jc w:val="left"/>
              <w:rPr>
                <w:color w:val="00274C"/>
                <w:sz w:val="20"/>
                <w:szCs w:val="20"/>
              </w:rPr>
            </w:pPr>
            <w:r>
              <w:rPr>
                <w:color w:val="00274C"/>
                <w:position w:val="-2"/>
                <w:sz w:val="20"/>
                <w:szCs w:val="20"/>
                <w:u w:val="none"/>
              </w:rPr>
              <w:t xml:space="preserve">Per le avvertenze di sicurezza vedere </w:t>
            </w:r>
            <w:hyperlink r:id="rId67896220ccf2492e0"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 La cinghia Poly-V è a regolazione fissa.</w:t>
            </w:r>
          </w:p>
          <w:p/>
          <w:p/>
          <w:p>
            <w:pPr>
              <w:numPr>
                <w:ilvl w:val="0"/>
                <w:numId w:val="5671"/>
              </w:numPr>
              <w:spacing w:before="0" w:after="0" w:line="262" w:lineRule="auto"/>
              <w:jc w:val="left"/>
              <w:rPr>
                <w:color w:val="00274C"/>
                <w:sz w:val="20"/>
                <w:szCs w:val="20"/>
              </w:rPr>
            </w:pPr>
            <w:r>
              <w:rPr>
                <w:color w:val="00274C"/>
                <w:position w:val="-2"/>
                <w:sz w:val="20"/>
                <w:szCs w:val="20"/>
                <w:u w:val="none"/>
              </w:rPr>
              <w:t xml:space="preserve">Controllare la stato della cinghia </w:t>
            </w:r>
            <w:r>
              <w:rPr>
                <w:b/>
                <w:bCs/>
                <w:color w:val="00274C"/>
                <w:position w:val="-2"/>
                <w:sz w:val="20"/>
                <w:szCs w:val="20"/>
                <w:u w:val="none"/>
              </w:rPr>
              <w:t xml:space="preserve">A</w:t>
            </w:r>
            <w:r>
              <w:rPr>
                <w:color w:val="00274C"/>
                <w:position w:val="-2"/>
                <w:sz w:val="20"/>
                <w:szCs w:val="20"/>
                <w:u w:val="none"/>
              </w:rPr>
              <w:t xml:space="preserve"> ; nel caso fosse deteriorata o non integra </w:t>
            </w:r>
            <w:r>
              <w:rPr>
                <w:b/>
                <w:bCs/>
                <w:color w:val="00274C"/>
                <w:position w:val="-2"/>
                <w:sz w:val="20"/>
                <w:szCs w:val="20"/>
                <w:u w:val="none"/>
              </w:rPr>
              <w:t xml:space="preserve">sostituirla</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 Assicurasi che le nervature della cinghia </w:t>
            </w:r>
            <w:r>
              <w:rPr>
                <w:b/>
                <w:bCs/>
                <w:color w:val="00274C"/>
                <w:position w:val="-2"/>
                <w:sz w:val="20"/>
                <w:szCs w:val="20"/>
                <w:u w:val="none"/>
              </w:rPr>
              <w:t xml:space="preserve">A</w:t>
            </w:r>
            <w:r>
              <w:rPr>
                <w:color w:val="00274C"/>
                <w:position w:val="-2"/>
                <w:sz w:val="20"/>
                <w:szCs w:val="20"/>
                <w:u w:val="none"/>
              </w:rPr>
              <w:t xml:space="preserve"> siano inserite correttamente dentro le gole delle pulegge </w:t>
            </w:r>
            <w:r>
              <w:rPr>
                <w:b/>
                <w:bCs/>
                <w:color w:val="00274C"/>
                <w:position w:val="-2"/>
                <w:sz w:val="20"/>
                <w:szCs w:val="20"/>
                <w:u w:val="none"/>
              </w:rPr>
              <w:t xml:space="preserve">B</w:t>
            </w:r>
            <w:r>
              <w:rPr>
                <w:color w:val="00274C"/>
                <w:position w:val="-2"/>
                <w:sz w:val="20"/>
                <w:szCs w:val="20"/>
                <w:u w:val="none"/>
              </w:rPr>
              <w:t xml:space="preserve"> (come raffigurato in </w:t>
            </w:r>
            <w:r>
              <w:rPr>
                <w:b/>
                <w:bCs/>
                <w:color w:val="00274C"/>
                <w:position w:val="-2"/>
                <w:sz w:val="20"/>
                <w:szCs w:val="20"/>
                <w:u w:val="none"/>
              </w:rPr>
              <w:t xml:space="preserve">Fig. 5.14 Fig. e 5.15)</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671"/>
              </w:numPr>
              <w:spacing w:before="0" w:after="0" w:line="262" w:lineRule="auto"/>
              <w:jc w:val="left"/>
              <w:rPr>
                <w:color w:val="00274C"/>
                <w:sz w:val="20"/>
                <w:szCs w:val="20"/>
              </w:rPr>
            </w:pPr>
            <w:r>
              <w:rPr>
                <w:color w:val="00274C"/>
                <w:position w:val="-2"/>
                <w:sz w:val="20"/>
                <w:szCs w:val="20"/>
                <w:u w:val="none"/>
              </w:rPr>
              <w:t xml:space="preserve">Avviare il motore e dopo qualche minuto di funzionamento spegnerlo e lasciarlo raffreddare a temperatura ambiente e verificare il tensionamento della cinghia nel punto </w:t>
            </w:r>
            <w:r>
              <w:rPr>
                <w:b/>
                <w:bCs/>
                <w:color w:val="00274C"/>
                <w:position w:val="-2"/>
                <w:sz w:val="20"/>
                <w:szCs w:val="20"/>
                <w:u w:val="none"/>
              </w:rPr>
              <w:t xml:space="preserve">p</w:t>
            </w:r>
            <w:r>
              <w:rPr>
                <w:color w:val="00274C"/>
                <w:position w:val="-2"/>
                <w:sz w:val="20"/>
                <w:szCs w:val="20"/>
                <w:u w:val="none"/>
              </w:rPr>
              <w:t xml:space="preserve"> .</w:t>
            </w:r>
            <w:r>
              <w:rPr>
                <w:color w:val="00274C"/>
                <w:position w:val="-2"/>
                <w:sz w:val="20"/>
                <w:szCs w:val="20"/>
                <w:u w:val="none"/>
              </w:rPr>
              <w:br/>
              <w:t xml:space="preserve">Il controllo con vibrazione ha un valore compreso tra </w:t>
            </w:r>
            <w:r>
              <w:rPr>
                <w:b/>
                <w:bCs/>
                <w:color w:val="00274C"/>
                <w:position w:val="-2"/>
                <w:sz w:val="20"/>
                <w:szCs w:val="20"/>
                <w:u w:val="none"/>
              </w:rPr>
              <w:t xml:space="preserve">149</w:t>
            </w:r>
            <w:r>
              <w:rPr>
                <w:color w:val="00274C"/>
                <w:position w:val="-2"/>
                <w:sz w:val="20"/>
                <w:szCs w:val="20"/>
                <w:u w:val="none"/>
              </w:rPr>
              <w:t xml:space="preserve"> e </w:t>
            </w:r>
            <w:r>
              <w:rPr>
                <w:b/>
                <w:bCs/>
                <w:color w:val="00274C"/>
                <w:position w:val="-2"/>
                <w:sz w:val="20"/>
                <w:szCs w:val="20"/>
                <w:u w:val="none"/>
              </w:rPr>
              <w:t xml:space="preserve">196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 Se la cinghia risulta non conforme ai valori di tensione prescritti procedere alla sostituzione presso un'officina autorizzata </w:t>
            </w:r>
            <w:r>
              <w:rPr>
                <w:b/>
                <w:bCs/>
                <w:color w:val="00274C"/>
                <w:position w:val="-2"/>
                <w:sz w:val="20"/>
                <w:szCs w:val="20"/>
                <w:u w:val="none"/>
              </w:rPr>
              <w:t xml:space="preserve">KOHLER</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36165797" name="name70676220ccf2622ab"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63436220ccf2622a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10825275" name="name65446220ccf27a2b5"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59766220ccf27a2b0"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Conservazione del prodotto</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10621179" name="name65816220ccf28a1c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1976220ccf28a1b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5661"/>
              </w:numPr>
              <w:spacing w:before="0" w:after="0" w:line="262" w:lineRule="auto"/>
              <w:jc w:val="left"/>
              <w:rPr>
                <w:color w:val="00274C"/>
                <w:sz w:val="20"/>
                <w:szCs w:val="20"/>
              </w:rPr>
            </w:pPr>
            <w:r>
              <w:rPr>
                <w:color w:val="00274C"/>
                <w:position w:val="-2"/>
                <w:sz w:val="20"/>
                <w:szCs w:val="20"/>
                <w:u w:val="none"/>
              </w:rPr>
              <w:t xml:space="preserve">Nel caso i cui i motori siano inutilizzati per un periodo fino a 6 mesi, devono essere protetti, con le operazioni descritte in</w:t>
            </w:r>
            <w:r>
              <w:rPr>
                <w:color w:val="00274C"/>
                <w:position w:val="-2"/>
                <w:sz w:val="20"/>
                <w:szCs w:val="20"/>
                <w:u w:val="none"/>
              </w:rPr>
              <w:br/>
              <w:t xml:space="preserve">Stoccaggio Motore (fino a 6 mesi) ( </w:t>
            </w:r>
            <w:hyperlink r:id="rId38756220ccf28a42f" w:history="1">
              <w:r>
                <w:rPr>
                  <w:rStyle w:val="DefaultParagraphFontPHPDOCX"/>
                  <w:b/>
                  <w:bCs/>
                  <w:color w:val="0000FF"/>
                  <w:position w:val="-2"/>
                  <w:sz w:val="20"/>
                  <w:szCs w:val="20"/>
                  <w:u w:val="single" w:color=""/>
                </w:rPr>
                <w:t xml:space="preserve">Par. 5.11</w:t>
              </w:r>
            </w:hyperlink>
            <w:r>
              <w:rPr>
                <w:color w:val="00274C"/>
                <w:position w:val="-2"/>
                <w:sz w:val="20"/>
                <w:szCs w:val="20"/>
                <w:u w:val="none"/>
              </w:rPr>
              <w:t xml:space="preserve"> ).</w:t>
            </w:r>
          </w:p>
          <w:p>
            <w:pPr>
              <w:numPr>
                <w:ilvl w:val="0"/>
                <w:numId w:val="5661"/>
              </w:numPr>
              <w:spacing w:before="0" w:after="0" w:line="262" w:lineRule="auto"/>
              <w:jc w:val="left"/>
              <w:rPr>
                <w:color w:val="00274C"/>
                <w:sz w:val="20"/>
                <w:szCs w:val="20"/>
              </w:rPr>
            </w:pPr>
            <w:r>
              <w:rPr>
                <w:color w:val="00274C"/>
                <w:position w:val="-2"/>
                <w:sz w:val="20"/>
                <w:szCs w:val="20"/>
                <w:u w:val="none"/>
              </w:rPr>
              <w:t xml:space="preserve">Oltre i 6 mesi di inutilizzo del motore, è necessario effettuare un intervento protettivo per estendere il periodo di stoccaggio (oltre i 6 mesi) ( </w:t>
            </w:r>
            <w:hyperlink r:id="rId20306220ccf28a55d" w:history="1">
              <w:r>
                <w:rPr>
                  <w:rStyle w:val="DefaultParagraphFontPHPDOCX"/>
                  <w:b/>
                  <w:bCs/>
                  <w:color w:val="0000FF"/>
                  <w:position w:val="-2"/>
                  <w:sz w:val="20"/>
                  <w:szCs w:val="20"/>
                  <w:u w:val="single" w:color=""/>
                </w:rPr>
                <w:t xml:space="preserve">Par. 5.12</w:t>
              </w:r>
            </w:hyperlink>
            <w:r>
              <w:rPr>
                <w:color w:val="00274C"/>
                <w:position w:val="-2"/>
                <w:sz w:val="20"/>
                <w:szCs w:val="20"/>
                <w:u w:val="none"/>
              </w:rPr>
              <w:t xml:space="preserve"> ).</w:t>
            </w:r>
          </w:p>
          <w:p>
            <w:pPr>
              <w:numPr>
                <w:ilvl w:val="0"/>
                <w:numId w:val="5661"/>
              </w:numPr>
              <w:spacing w:before="0" w:after="0" w:line="262" w:lineRule="auto"/>
              <w:jc w:val="left"/>
              <w:rPr>
                <w:color w:val="00274C"/>
                <w:sz w:val="20"/>
                <w:szCs w:val="20"/>
              </w:rPr>
            </w:pPr>
            <w:r>
              <w:rPr>
                <w:color w:val="00274C"/>
                <w:position w:val="-2"/>
                <w:sz w:val="20"/>
                <w:szCs w:val="20"/>
                <w:u w:val="none"/>
              </w:rPr>
              <w:t xml:space="preserve">In caso di inattività del motore, il trattamento protettivo deve essere ripetuto entro e non oltre  24 mesi dall'ultimo eseguito.</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Stoccaggio motore fino a 6 mesi</w:t>
      </w:r>
    </w:p>
    <w:p>
      <w:pPr>
        <w:widowControl w:val="on"/>
        <w:pBdr/>
        <w:spacing w:before="0" w:after="0" w:line="262" w:lineRule="auto"/>
        <w:ind w:left="0" w:right="0"/>
        <w:jc w:val="left"/>
        <w:textDirection w:val="lrTb"/>
      </w:pPr>
      <w:r>
        <w:rPr>
          <w:b/>
          <w:bCs/>
          <w:color w:val="00274C"/>
          <w:sz w:val="20"/>
          <w:szCs w:val="20"/>
          <w:u w:val="none"/>
        </w:rPr>
        <w:t xml:space="preserve">Prima dello stoccaggio verificare che:</w:t>
      </w:r>
    </w:p>
    <w:p>
      <w:pPr>
        <w:numPr>
          <w:ilvl w:val="0"/>
          <w:numId w:val="5661"/>
        </w:numPr>
        <w:spacing w:before="0" w:after="0" w:line="240" w:lineRule="auto"/>
        <w:jc w:val="left"/>
        <w:rPr>
          <w:color w:val="00274C"/>
          <w:sz w:val="20"/>
          <w:szCs w:val="20"/>
        </w:rPr>
      </w:pPr>
      <w:r>
        <w:rPr>
          <w:color w:val="00274C"/>
          <w:sz w:val="20"/>
          <w:szCs w:val="20"/>
          <w:u w:val="none"/>
        </w:rPr>
        <w:t xml:space="preserve">L'ambiente dove il motore verrà conservato non sia umido o esposto ad intemperie. Proteggere il motore con un'adeguata copertura da polvere, umidità ed agenti atmosferici.</w:t>
      </w:r>
    </w:p>
    <w:p>
      <w:pPr>
        <w:numPr>
          <w:ilvl w:val="0"/>
          <w:numId w:val="5661"/>
        </w:numPr>
        <w:spacing w:before="0" w:after="0" w:line="240" w:lineRule="auto"/>
        <w:jc w:val="left"/>
        <w:rPr>
          <w:color w:val="00274C"/>
          <w:sz w:val="20"/>
          <w:szCs w:val="20"/>
        </w:rPr>
      </w:pPr>
      <w:r>
        <w:rPr>
          <w:color w:val="00274C"/>
          <w:sz w:val="20"/>
          <w:szCs w:val="20"/>
          <w:u w:val="none"/>
        </w:rPr>
        <w:t xml:space="preserve">Il luogo non sia in prossimità di quadri elettrici.</w:t>
      </w:r>
    </w:p>
    <w:p>
      <w:pPr>
        <w:numPr>
          <w:ilvl w:val="0"/>
          <w:numId w:val="5661"/>
        </w:numPr>
        <w:spacing w:before="0" w:after="0" w:line="240" w:lineRule="auto"/>
        <w:jc w:val="left"/>
        <w:rPr>
          <w:color w:val="00274C"/>
          <w:sz w:val="20"/>
          <w:szCs w:val="20"/>
        </w:rPr>
      </w:pPr>
      <w:r>
        <w:rPr>
          <w:color w:val="00274C"/>
          <w:sz w:val="20"/>
          <w:szCs w:val="20"/>
          <w:u w:val="none"/>
        </w:rPr>
        <w:t xml:space="preserve">Evitare che l'imballaggio non sia a contatto diretto con il pavimento.</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Stoccaggio motore oltre i 6 mesi</w:t>
      </w:r>
    </w:p>
    <w:p>
      <w:pPr>
        <w:widowControl w:val="on"/>
        <w:pBdr/>
        <w:spacing w:before="0" w:after="0" w:line="262" w:lineRule="auto"/>
        <w:ind w:left="0" w:right="0"/>
        <w:jc w:val="left"/>
        <w:textDirection w:val="lrTb"/>
      </w:pPr>
      <w:r>
        <w:rPr>
          <w:b/>
          <w:bCs/>
          <w:color w:val="00274C"/>
          <w:sz w:val="20"/>
          <w:szCs w:val="20"/>
          <w:u w:val="none"/>
        </w:rPr>
        <w:t xml:space="preserve">Eseguire i punti descritti nel </w:t>
      </w:r>
      <w:hyperlink r:id="rId64266220ccf28b8ea"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p>
    <w:p>
      <w:pPr>
        <w:numPr>
          <w:ilvl w:val="0"/>
          <w:numId w:val="5672"/>
        </w:numPr>
        <w:spacing w:before="0" w:after="0" w:line="240" w:lineRule="auto"/>
        <w:jc w:val="left"/>
        <w:rPr>
          <w:color w:val="00274C"/>
          <w:sz w:val="20"/>
          <w:szCs w:val="20"/>
        </w:rPr>
      </w:pPr>
      <w:r>
        <w:rPr>
          <w:color w:val="00274C"/>
          <w:sz w:val="20"/>
          <w:szCs w:val="20"/>
          <w:u w:val="none"/>
        </w:rPr>
        <w:t xml:space="preserve">Sostituire l'olio motore </w:t>
      </w:r>
      <w:hyperlink r:id="rId86776220ccf28ba6d"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5672"/>
        </w:numPr>
        <w:spacing w:before="0" w:after="0" w:line="240" w:lineRule="auto"/>
        <w:jc w:val="left"/>
        <w:rPr>
          <w:color w:val="00274C"/>
          <w:sz w:val="20"/>
          <w:szCs w:val="20"/>
        </w:rPr>
      </w:pPr>
      <w:r>
        <w:rPr>
          <w:color w:val="00274C"/>
          <w:sz w:val="20"/>
          <w:szCs w:val="20"/>
          <w:u w:val="none"/>
        </w:rPr>
        <w:t xml:space="preserve">Effettuare il rifornimento con carburante additivato per lunghi stoccaggi. Si consigliano i seguenti additivi: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DEFA Fluid Plus (Pakelo Lubrificanti),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Diesel Treatment (Green Star),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Top Diesel (Bardhal),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STP® Diesel Fuel Injector Treatment.</w:t>
      </w:r>
    </w:p>
    <w:p>
      <w:pPr>
        <w:numPr>
          <w:ilvl w:val="0"/>
          <w:numId w:val="5672"/>
        </w:numPr>
        <w:spacing w:before="0" w:after="0" w:line="240" w:lineRule="auto"/>
        <w:jc w:val="left"/>
        <w:rPr>
          <w:color w:val="00274C"/>
          <w:sz w:val="20"/>
          <w:szCs w:val="20"/>
        </w:rPr>
      </w:pPr>
      <w:r>
        <w:rPr>
          <w:color w:val="00274C"/>
          <w:sz w:val="20"/>
          <w:szCs w:val="20"/>
          <w:u w:val="none"/>
        </w:rPr>
        <w:t xml:space="preserve">Con vaschetta d'espansione:</w:t>
      </w:r>
      <w:r>
        <w:rPr>
          <w:color w:val="00274C"/>
          <w:sz w:val="20"/>
          <w:szCs w:val="20"/>
          <w:u w:val="none"/>
        </w:rPr>
        <w:br/>
        <w:t xml:space="preserve">controllare che il liquido di raffreddamento sia al livello </w:t>
      </w:r>
      <w:r>
        <w:rPr>
          <w:b/>
          <w:bCs/>
          <w:color w:val="00274C"/>
          <w:sz w:val="20"/>
          <w:szCs w:val="20"/>
          <w:u w:val="none"/>
        </w:rPr>
        <w:t xml:space="preserve">MAX</w:t>
      </w:r>
      <w:r>
        <w:rPr>
          <w:color w:val="00274C"/>
          <w:sz w:val="20"/>
          <w:szCs w:val="20"/>
          <w:u w:val="none"/>
        </w:rPr>
        <w:t xml:space="preserve"> .</w:t>
      </w:r>
    </w:p>
    <w:p>
      <w:pPr>
        <w:numPr>
          <w:ilvl w:val="0"/>
          <w:numId w:val="5672"/>
        </w:numPr>
        <w:spacing w:before="0" w:after="0" w:line="240" w:lineRule="auto"/>
        <w:jc w:val="left"/>
        <w:rPr>
          <w:color w:val="00274C"/>
          <w:sz w:val="20"/>
          <w:szCs w:val="20"/>
        </w:rPr>
      </w:pPr>
      <w:r>
        <w:rPr>
          <w:color w:val="00274C"/>
          <w:sz w:val="20"/>
          <w:szCs w:val="20"/>
          <w:u w:val="none"/>
        </w:rPr>
        <w:t xml:space="preserve">Senza vaschetta d'espansione: Il liquido deve ricoprire i tubi all'interno del radiatore di circa 5 mm.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Non riempire completamente il radiatore ma lasciare un volume libero adeguato per l'espansione del liquido refrigerante.</w:t>
      </w:r>
    </w:p>
    <w:p>
      <w:pPr>
        <w:numPr>
          <w:ilvl w:val="0"/>
          <w:numId w:val="5672"/>
        </w:numPr>
        <w:spacing w:before="0" w:after="0" w:line="240" w:lineRule="auto"/>
        <w:jc w:val="left"/>
        <w:rPr>
          <w:color w:val="00274C"/>
          <w:sz w:val="20"/>
          <w:szCs w:val="20"/>
        </w:rPr>
      </w:pPr>
      <w:r>
        <w:rPr>
          <w:color w:val="00274C"/>
          <w:sz w:val="20"/>
          <w:szCs w:val="20"/>
          <w:u w:val="none"/>
        </w:rPr>
        <w:t xml:space="preserve">Accendere il motore e mantenerlo al regime minimo, senza carico, per circa 2 minuti.</w:t>
      </w:r>
    </w:p>
    <w:p>
      <w:pPr>
        <w:numPr>
          <w:ilvl w:val="0"/>
          <w:numId w:val="5672"/>
        </w:numPr>
        <w:spacing w:before="0" w:after="0" w:line="240" w:lineRule="auto"/>
        <w:jc w:val="left"/>
        <w:rPr>
          <w:color w:val="00274C"/>
          <w:sz w:val="20"/>
          <w:szCs w:val="20"/>
        </w:rPr>
      </w:pPr>
      <w:r>
        <w:rPr>
          <w:color w:val="00274C"/>
          <w:sz w:val="20"/>
          <w:szCs w:val="20"/>
          <w:u w:val="none"/>
        </w:rPr>
        <w:t xml:space="preserve">Portare il motore a 3/4 del regime </w:t>
      </w:r>
      <w:r>
        <w:rPr>
          <w:b/>
          <w:bCs/>
          <w:color w:val="00274C"/>
          <w:sz w:val="20"/>
          <w:szCs w:val="20"/>
          <w:u w:val="none"/>
        </w:rPr>
        <w:t xml:space="preserve">MAX</w:t>
      </w:r>
      <w:r>
        <w:rPr>
          <w:color w:val="00274C"/>
          <w:sz w:val="20"/>
          <w:szCs w:val="20"/>
          <w:u w:val="none"/>
        </w:rPr>
        <w:t xml:space="preserve"> . per 5÷10 minuti.</w:t>
      </w:r>
    </w:p>
    <w:p>
      <w:pPr>
        <w:numPr>
          <w:ilvl w:val="0"/>
          <w:numId w:val="5672"/>
        </w:numPr>
        <w:spacing w:before="0" w:after="0" w:line="240" w:lineRule="auto"/>
        <w:jc w:val="left"/>
        <w:rPr>
          <w:color w:val="00274C"/>
          <w:sz w:val="20"/>
          <w:szCs w:val="20"/>
        </w:rPr>
      </w:pPr>
      <w:r>
        <w:rPr>
          <w:color w:val="00274C"/>
          <w:sz w:val="20"/>
          <w:szCs w:val="20"/>
          <w:u w:val="none"/>
        </w:rPr>
        <w:t xml:space="preserve">Spegnere il motore.</w:t>
      </w:r>
    </w:p>
    <w:p>
      <w:pPr>
        <w:numPr>
          <w:ilvl w:val="0"/>
          <w:numId w:val="5672"/>
        </w:numPr>
        <w:spacing w:before="0" w:after="0" w:line="240" w:lineRule="auto"/>
        <w:jc w:val="left"/>
        <w:rPr>
          <w:color w:val="00274C"/>
          <w:sz w:val="20"/>
          <w:szCs w:val="20"/>
        </w:rPr>
      </w:pPr>
      <w:r>
        <w:rPr>
          <w:color w:val="00274C"/>
          <w:sz w:val="20"/>
          <w:szCs w:val="20"/>
          <w:u w:val="none"/>
        </w:rPr>
        <w:t xml:space="preserve">Svuotare completamente il serbatoio carburante.</w:t>
      </w:r>
    </w:p>
    <w:p>
      <w:pPr>
        <w:numPr>
          <w:ilvl w:val="0"/>
          <w:numId w:val="5672"/>
        </w:numPr>
        <w:spacing w:before="0" w:after="0" w:line="240" w:lineRule="auto"/>
        <w:jc w:val="left"/>
        <w:rPr>
          <w:color w:val="00274C"/>
          <w:sz w:val="20"/>
          <w:szCs w:val="20"/>
        </w:rPr>
      </w:pPr>
      <w:r>
        <w:rPr>
          <w:color w:val="00274C"/>
          <w:sz w:val="20"/>
          <w:szCs w:val="20"/>
          <w:u w:val="none"/>
        </w:rPr>
        <w:t xml:space="preserve">Spruzzare olio SAE 10W-40 nei collettori di scarico e di aspirazione.</w:t>
      </w:r>
    </w:p>
    <w:p>
      <w:pPr>
        <w:numPr>
          <w:ilvl w:val="0"/>
          <w:numId w:val="5672"/>
        </w:numPr>
        <w:spacing w:before="0" w:after="0" w:line="240" w:lineRule="auto"/>
        <w:jc w:val="left"/>
        <w:rPr>
          <w:color w:val="00274C"/>
          <w:sz w:val="20"/>
          <w:szCs w:val="20"/>
        </w:rPr>
      </w:pPr>
      <w:r>
        <w:rPr>
          <w:color w:val="00274C"/>
          <w:sz w:val="20"/>
          <w:szCs w:val="20"/>
          <w:u w:val="none"/>
        </w:rPr>
        <w:t xml:space="preserve">Sigillare i condotti di aspirazione e scarico per evitare l'ingresso di corpi estranei.</w:t>
      </w:r>
    </w:p>
    <w:p>
      <w:pPr>
        <w:numPr>
          <w:ilvl w:val="0"/>
          <w:numId w:val="5672"/>
        </w:numPr>
        <w:spacing w:before="0" w:after="0" w:line="240" w:lineRule="auto"/>
        <w:jc w:val="left"/>
        <w:rPr>
          <w:color w:val="00274C"/>
          <w:sz w:val="20"/>
          <w:szCs w:val="20"/>
        </w:rPr>
      </w:pPr>
      <w:r>
        <w:rPr>
          <w:color w:val="00274C"/>
          <w:sz w:val="20"/>
          <w:szCs w:val="20"/>
          <w:u w:val="none"/>
        </w:rPr>
        <w:t xml:space="preserve">Pulire accuratamente tutte le parti esterne del motore. Quando si lava il motore evitare, se si usano dispositivi di lavaggio a pressione o a vapore, di indirizzare il getto ad altra pressione verso componenti elettrici, giunzioni dei cavi e anelli di tenuta (paraoli).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Evitare assolutamente componenti quali alternatore, motorino d'avviamento e centralina.</w:t>
      </w:r>
    </w:p>
    <w:p>
      <w:pPr>
        <w:numPr>
          <w:ilvl w:val="0"/>
          <w:numId w:val="5672"/>
        </w:numPr>
        <w:spacing w:before="0" w:after="0" w:line="240" w:lineRule="auto"/>
        <w:jc w:val="left"/>
        <w:rPr>
          <w:color w:val="00274C"/>
          <w:sz w:val="20"/>
          <w:szCs w:val="20"/>
        </w:rPr>
      </w:pPr>
      <w:r>
        <w:rPr>
          <w:color w:val="00274C"/>
          <w:sz w:val="20"/>
          <w:szCs w:val="20"/>
          <w:u w:val="none"/>
        </w:rPr>
        <w:t xml:space="preserve">Trattare le parti non verniciate con prodotti protettivi.</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Se la protezione del motore sarà eseguita secondo i suggerimenti indicati non sarà riscontrato nessun danno di corrosione.</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Avvio motore dopo lo stoccaggio</w:t>
      </w:r>
    </w:p>
    <w:p>
      <w:pPr>
        <w:numPr>
          <w:ilvl w:val="0"/>
          <w:numId w:val="5673"/>
        </w:numPr>
        <w:spacing w:before="0" w:after="0" w:line="240" w:lineRule="auto"/>
        <w:jc w:val="left"/>
        <w:rPr>
          <w:color w:val="00274C"/>
          <w:sz w:val="20"/>
          <w:szCs w:val="20"/>
        </w:rPr>
      </w:pPr>
      <w:r>
        <w:rPr>
          <w:color w:val="00274C"/>
          <w:sz w:val="20"/>
          <w:szCs w:val="20"/>
          <w:u w:val="none"/>
        </w:rPr>
        <w:t xml:space="preserve">Togliere la copertura protettiva.</w:t>
      </w:r>
    </w:p>
    <w:p>
      <w:pPr>
        <w:numPr>
          <w:ilvl w:val="0"/>
          <w:numId w:val="5673"/>
        </w:numPr>
        <w:spacing w:before="0" w:after="0" w:line="240" w:lineRule="auto"/>
        <w:jc w:val="left"/>
        <w:rPr>
          <w:color w:val="00274C"/>
          <w:sz w:val="20"/>
          <w:szCs w:val="20"/>
        </w:rPr>
      </w:pPr>
      <w:r>
        <w:rPr>
          <w:color w:val="00274C"/>
          <w:sz w:val="20"/>
          <w:szCs w:val="20"/>
          <w:u w:val="none"/>
        </w:rPr>
        <w:t xml:space="preserve">Rimuovere il trattamento protettivo dalle parti esterne utilizzando un panno imbevuto di prodotto sgrassante.</w:t>
      </w:r>
    </w:p>
    <w:p>
      <w:pPr>
        <w:numPr>
          <w:ilvl w:val="0"/>
          <w:numId w:val="5673"/>
        </w:numPr>
        <w:spacing w:before="0" w:after="0" w:line="240" w:lineRule="auto"/>
        <w:jc w:val="left"/>
        <w:rPr>
          <w:color w:val="00274C"/>
          <w:sz w:val="20"/>
          <w:szCs w:val="20"/>
        </w:rPr>
      </w:pPr>
      <w:r>
        <w:rPr>
          <w:color w:val="00274C"/>
          <w:sz w:val="20"/>
          <w:szCs w:val="20"/>
          <w:u w:val="none"/>
        </w:rPr>
        <w:t xml:space="preserve">Iniettare olio lubrificante (non oltre 2 cm </w:t>
      </w:r>
      <w:r>
        <w:rPr>
          <w:color w:val="00274C"/>
          <w:position w:val="3"/>
          <w:sz w:val="17"/>
          <w:szCs w:val="17"/>
          <w:u w:val="none"/>
          <w:vertAlign w:val="superscript"/>
          <w:vertAlign w:val="superscript"/>
        </w:rPr>
        <w:t xml:space="preserve">3</w:t>
      </w:r>
      <w:r>
        <w:rPr>
          <w:color w:val="00274C"/>
          <w:sz w:val="20"/>
          <w:szCs w:val="20"/>
          <w:u w:val="none"/>
        </w:rPr>
        <w:t xml:space="preserve"> ) nei condotti di aspirazione.</w:t>
      </w:r>
    </w:p>
    <w:p>
      <w:pPr>
        <w:numPr>
          <w:ilvl w:val="0"/>
          <w:numId w:val="5673"/>
        </w:numPr>
        <w:spacing w:before="0" w:after="0" w:line="240" w:lineRule="auto"/>
        <w:jc w:val="left"/>
        <w:rPr>
          <w:color w:val="00274C"/>
          <w:sz w:val="20"/>
          <w:szCs w:val="20"/>
        </w:rPr>
      </w:pPr>
      <w:r>
        <w:rPr>
          <w:color w:val="00274C"/>
          <w:sz w:val="20"/>
          <w:szCs w:val="20"/>
          <w:u w:val="none"/>
        </w:rPr>
        <w:t xml:space="preserve">Rifornire il serbatoio con nuovo carburante.</w:t>
      </w:r>
    </w:p>
    <w:p>
      <w:pPr>
        <w:numPr>
          <w:ilvl w:val="0"/>
          <w:numId w:val="5673"/>
        </w:numPr>
        <w:spacing w:before="0" w:after="0" w:line="240" w:lineRule="auto"/>
        <w:jc w:val="left"/>
        <w:rPr>
          <w:color w:val="00274C"/>
          <w:sz w:val="20"/>
          <w:szCs w:val="20"/>
        </w:rPr>
      </w:pPr>
      <w:r>
        <w:rPr>
          <w:color w:val="00274C"/>
          <w:sz w:val="20"/>
          <w:szCs w:val="20"/>
          <w:u w:val="none"/>
        </w:rPr>
        <w:t xml:space="preserve">Verificare che i livelli di olio e liquido refrigerante siano prossimi a </w:t>
      </w:r>
      <w:r>
        <w:rPr>
          <w:b/>
          <w:bCs/>
          <w:color w:val="00274C"/>
          <w:sz w:val="20"/>
          <w:szCs w:val="20"/>
          <w:u w:val="none"/>
        </w:rPr>
        <w:t xml:space="preserve">MAX</w:t>
      </w:r>
      <w:r>
        <w:rPr>
          <w:color w:val="00274C"/>
          <w:sz w:val="20"/>
          <w:szCs w:val="20"/>
          <w:u w:val="none"/>
        </w:rPr>
        <w:t xml:space="preserve"> .</w:t>
      </w:r>
    </w:p>
    <w:p>
      <w:pPr>
        <w:numPr>
          <w:ilvl w:val="0"/>
          <w:numId w:val="5673"/>
        </w:numPr>
        <w:spacing w:before="0" w:after="0" w:line="240" w:lineRule="auto"/>
        <w:jc w:val="left"/>
        <w:rPr>
          <w:color w:val="00274C"/>
          <w:sz w:val="20"/>
          <w:szCs w:val="20"/>
        </w:rPr>
      </w:pPr>
      <w:r>
        <w:rPr>
          <w:color w:val="00274C"/>
          <w:sz w:val="20"/>
          <w:szCs w:val="20"/>
          <w:u w:val="none"/>
        </w:rPr>
        <w:t xml:space="preserve">Accendere il motore e mantenerlo al regime minimo, senza carico, per circa due minuti.</w:t>
      </w:r>
    </w:p>
    <w:p>
      <w:pPr>
        <w:numPr>
          <w:ilvl w:val="0"/>
          <w:numId w:val="5673"/>
        </w:numPr>
        <w:spacing w:before="0" w:after="0" w:line="240" w:lineRule="auto"/>
        <w:jc w:val="left"/>
        <w:rPr>
          <w:color w:val="00274C"/>
          <w:sz w:val="20"/>
          <w:szCs w:val="20"/>
        </w:rPr>
      </w:pPr>
      <w:r>
        <w:rPr>
          <w:color w:val="00274C"/>
          <w:sz w:val="20"/>
          <w:szCs w:val="20"/>
          <w:u w:val="none"/>
        </w:rPr>
        <w:t xml:space="preserve">Portare il motore a 3/4 del regime </w:t>
      </w:r>
      <w:r>
        <w:rPr>
          <w:b/>
          <w:bCs/>
          <w:color w:val="00274C"/>
          <w:sz w:val="20"/>
          <w:szCs w:val="20"/>
          <w:u w:val="none"/>
        </w:rPr>
        <w:t xml:space="preserve">MAX</w:t>
      </w:r>
      <w:r>
        <w:rPr>
          <w:color w:val="00274C"/>
          <w:sz w:val="20"/>
          <w:szCs w:val="20"/>
          <w:u w:val="none"/>
        </w:rPr>
        <w:t xml:space="preserve"> . per 5÷10 minuti.</w:t>
      </w:r>
    </w:p>
    <w:p>
      <w:pPr>
        <w:numPr>
          <w:ilvl w:val="0"/>
          <w:numId w:val="5673"/>
        </w:numPr>
        <w:spacing w:before="0" w:after="0" w:line="240" w:lineRule="auto"/>
        <w:jc w:val="left"/>
        <w:rPr>
          <w:color w:val="00274C"/>
          <w:sz w:val="20"/>
          <w:szCs w:val="20"/>
        </w:rPr>
      </w:pPr>
      <w:r>
        <w:rPr>
          <w:color w:val="00274C"/>
          <w:sz w:val="20"/>
          <w:szCs w:val="20"/>
          <w:u w:val="none"/>
        </w:rPr>
        <w:t xml:space="preserve">Spegnere il motore e con olio ancora caldo </w:t>
      </w:r>
      <w:hyperlink r:id="rId75266220ccf28d652"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 scaricare l'olio protettivo in un contenitore appropriato.</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071819" name="name24076220ccf29e07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6416220ccf29e06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rPr>
          <w:color w:val="00274C"/>
          <w:sz w:val="20"/>
          <w:szCs w:val="20"/>
          <w:u w:val="none"/>
        </w:rPr>
        <w:br/>
        <w:t xml:space="preserve">• Lubrificanti e filtri, col tempo perdono le loro proprietà e caratteristiche, per cui è necessario provvedere alla loro sostituzione secondo i criteri descritti in </w:t>
      </w:r>
      <w:hyperlink r:id="rId16566220ccf29e606"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5673"/>
        </w:numPr>
        <w:spacing w:before="0" w:after="0" w:line="240" w:lineRule="auto"/>
        <w:jc w:val="left"/>
        <w:rPr>
          <w:color w:val="00274C"/>
          <w:sz w:val="20"/>
          <w:szCs w:val="20"/>
        </w:rPr>
      </w:pPr>
      <w:r>
        <w:rPr>
          <w:color w:val="00274C"/>
          <w:sz w:val="20"/>
          <w:szCs w:val="20"/>
          <w:u w:val="none"/>
        </w:rPr>
        <w:t xml:space="preserve">Sostituire i filtri (aria, olio, carburante) con ricambi originali.</w:t>
      </w:r>
    </w:p>
    <w:p>
      <w:pPr>
        <w:numPr>
          <w:ilvl w:val="0"/>
          <w:numId w:val="5673"/>
        </w:numPr>
        <w:spacing w:before="0" w:after="0" w:line="240" w:lineRule="auto"/>
        <w:jc w:val="left"/>
        <w:rPr>
          <w:color w:val="00274C"/>
          <w:sz w:val="20"/>
          <w:szCs w:val="20"/>
        </w:rPr>
      </w:pPr>
      <w:r>
        <w:rPr>
          <w:color w:val="00274C"/>
          <w:sz w:val="20"/>
          <w:szCs w:val="20"/>
          <w:u w:val="none"/>
        </w:rPr>
        <w:t xml:space="preserve">Introdurre l'olio nuovo </w:t>
      </w:r>
      <w:hyperlink r:id="rId10776220ccf29e93d" w:history="1">
        <w:r>
          <w:rPr>
            <w:rStyle w:val="DefaultParagraphFontPHPDOCX"/>
            <w:color w:val="0000FF"/>
            <w:sz w:val="20"/>
            <w:szCs w:val="20"/>
            <w:u w:val="single" w:color=""/>
          </w:rPr>
          <w:t xml:space="preserve">( </w:t>
        </w:r>
        <w:r>
          <w:rPr>
            <w:b/>
            <w:bCs/>
            <w:color w:val="0000FF"/>
            <w:sz w:val="20"/>
            <w:szCs w:val="20"/>
            <w:u w:val="none"/>
          </w:rPr>
          <w:t xml:space="preserve">Par. 4.5</w:t>
        </w:r>
        <w:r>
          <w:rPr>
            <w:color w:val="0000FF"/>
            <w:sz w:val="20"/>
            <w:szCs w:val="20"/>
            <w:u w:val="single" w:color=""/>
          </w:rPr>
          <w:t xml:space="preserve"> )</w:t>
        </w:r>
      </w:hyperlink>
      <w:r>
        <w:rPr>
          <w:color w:val="00274C"/>
          <w:sz w:val="20"/>
          <w:szCs w:val="20"/>
          <w:u w:val="none"/>
        </w:rPr>
        <w:t xml:space="preserve"> fino a raggiungere il livello </w:t>
      </w:r>
      <w:r>
        <w:rPr>
          <w:b/>
          <w:bCs/>
          <w:color w:val="00274C"/>
          <w:sz w:val="20"/>
          <w:szCs w:val="20"/>
          <w:u w:val="none"/>
        </w:rPr>
        <w:t xml:space="preserve">MAX</w:t>
      </w:r>
      <w:r>
        <w:rPr>
          <w:color w:val="00274C"/>
          <w:sz w:val="20"/>
          <w:szCs w:val="20"/>
          <w:u w:val="none"/>
        </w:rPr>
        <w:t xml:space="preserve"> .</w:t>
      </w:r>
    </w:p>
    <w:p>
      <w:pPr>
        <w:numPr>
          <w:ilvl w:val="0"/>
          <w:numId w:val="5673"/>
        </w:numPr>
        <w:spacing w:before="0" w:after="0" w:line="240" w:lineRule="auto"/>
        <w:jc w:val="left"/>
        <w:rPr>
          <w:color w:val="00274C"/>
          <w:sz w:val="20"/>
          <w:szCs w:val="20"/>
        </w:rPr>
      </w:pPr>
      <w:r>
        <w:rPr>
          <w:color w:val="00274C"/>
          <w:sz w:val="20"/>
          <w:szCs w:val="20"/>
          <w:u w:val="none"/>
        </w:rPr>
        <w:t xml:space="preserve">Svuotare completamente il circuito di raffreddamento e introdurre il refrigerante nuovo fino al livello </w:t>
      </w:r>
      <w:r>
        <w:rPr>
          <w:b/>
          <w:bCs/>
          <w:color w:val="00274C"/>
          <w:sz w:val="20"/>
          <w:szCs w:val="20"/>
          <w:u w:val="none"/>
        </w:rPr>
        <w:t xml:space="preserve">MAX</w:t>
      </w:r>
      <w:r>
        <w:rPr>
          <w:color w:val="00274C"/>
          <w:sz w:val="20"/>
          <w:szCs w:val="20"/>
          <w:u w:val="none"/>
        </w:rPr>
        <w:t xml:space="preserve"> </w:t>
      </w:r>
      <w:hyperlink r:id="rId21866220ccf29eda9" w:history="1">
        <w:r>
          <w:rPr>
            <w:rStyle w:val="DefaultParagraphFontPHPDOCX"/>
            <w:color w:val="0000FF"/>
            <w:sz w:val="20"/>
            <w:szCs w:val="20"/>
            <w:u w:val="single" w:color=""/>
          </w:rPr>
          <w:t xml:space="preserve">( </w:t>
        </w:r>
        <w:r>
          <w:rPr>
            <w:b/>
            <w:bCs/>
            <w:color w:val="0000FF"/>
            <w:sz w:val="20"/>
            <w:szCs w:val="20"/>
            <w:u w:val="none"/>
          </w:rPr>
          <w:t xml:space="preserve">Par. 4.6</w:t>
        </w:r>
        <w:r>
          <w:rPr>
            <w:color w:val="0000FF"/>
            <w:sz w:val="20"/>
            <w:szCs w:val="20"/>
            <w:u w:val="single" w:color=""/>
          </w:rPr>
          <w:t xml:space="preserve"> )</w:t>
        </w:r>
      </w:hyperlink>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Inutilizzo della macchina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Eseguire le operazioni di seguito se la macchina non dovrà essere utilizzata per un periodo di tempo.</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5.16.1 Operazioni per il motore</w:t>
            </w:r>
          </w:p>
        </w:tc>
      </w:tr>
      <w:tr>
        <w:trPr>
          <w:trHeight w:val="0" w:hRule="atLeast"/>
        </w:trPr>
        <w:tc>
          <w:tcPr>
            <w:gridSpan w:val="2"/>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Punto</w:t>
                  </w:r>
                </w:p>
              </w:tc>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Operazione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Fermo macchina fino a 2 mesi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566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luogo dovrà essere asciutto e fresco per tutto il periodo di inutilizzo macchina.</w:t>
                  </w:r>
                </w:p>
                <w:p>
                  <w:pPr>
                    <w:numPr>
                      <w:ilvl w:val="0"/>
                      <w:numId w:val="566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Consultare il manuale della macchina per disconnettere la batteria (prima di disconnettere la batteria attendere almeno 5min. dopo lo spegnimento del motore).</w:t>
                  </w:r>
                </w:p>
                <w:p>
                  <w:pPr>
                    <w:numPr>
                      <w:ilvl w:val="0"/>
                      <w:numId w:val="566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Assicurarsi che il motore non sia esposto alla luce diretta del sole.</w:t>
                  </w:r>
                </w:p>
                <w:p>
                  <w:pPr>
                    <w:numPr>
                      <w:ilvl w:val="0"/>
                      <w:numId w:val="566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Assicurarsi che il motore non sia vicino a fonti di calore.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566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Prima di avviare il motore,controllare il Par. 5.2 per gli intervalli di manutenzione.</w:t>
                  </w:r>
                </w:p>
                <w:p>
                  <w:pPr>
                    <w:numPr>
                      <w:ilvl w:val="0"/>
                      <w:numId w:val="566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Consultare il manuale della macchina per connettere la batteria e avviare il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Fermo macchina da 2 a 9 mesi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566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Eseguire le operazioni relative al fermo macchina al punto 1.</w:t>
                  </w:r>
                </w:p>
                <w:p>
                  <w:pPr>
                    <w:numPr>
                      <w:ilvl w:val="0"/>
                      <w:numId w:val="566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Effettuare le operazioni descritte al Par. 5.6.</w:t>
                  </w:r>
                </w:p>
                <w:p>
                  <w:pPr>
                    <w:numPr>
                      <w:ilvl w:val="0"/>
                      <w:numId w:val="566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Avviare il motore almeno ogni 4 mesi con le operazioni descritte al punto 1: Evitare brusche accelerazioni per i primi minuti.
</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Portare il motore alla temperatura di lavoro posizionando l'acceleratore a 3/4 del MAX.
</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Lasciare il motore acceso al regime minimo di rotazione per qualche minuto e spegnere il motore.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566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Prima di avviare il motore,controllare il Par. 5.2 per gli intervalli di manutenzione.</w:t>
                  </w:r>
                </w:p>
                <w:p>
                  <w:pPr>
                    <w:numPr>
                      <w:ilvl w:val="0"/>
                      <w:numId w:val="566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Consultare il manuale della macchina per connettere la batteria e avviare il motore.</w:t>
                  </w:r>
                </w:p>
                <w:p>
                  <w:pPr>
                    <w:numPr>
                      <w:ilvl w:val="0"/>
                      <w:numId w:val="566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Evitare brusche accelerazioni per i primi minuti.</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Fermo macchina oltre i 9 mesi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566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Eseguire le operazioni relative al fermo macchina al punto 1 e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566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Prima di avviare il motore,controllare il Par. 5.2 per gli intervalli di manutenzione.</w:t>
                  </w:r>
                </w:p>
                <w:p>
                  <w:pPr>
                    <w:numPr>
                      <w:ilvl w:val="0"/>
                      <w:numId w:val="566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Verificare la qualità del liquido refrigerante tramite apposite strisce di controllo.</w:t>
                  </w:r>
                </w:p>
                <w:p>
                  <w:pPr>
                    <w:numPr>
                      <w:ilvl w:val="0"/>
                      <w:numId w:val="566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Consultare il manuale della macchina per connettere la batteria e avviare il motore.</w:t>
                  </w:r>
                </w:p>
                <w:p>
                  <w:pPr>
                    <w:numPr>
                      <w:ilvl w:val="0"/>
                      <w:numId w:val="566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Evitare brusche accelerazioni per i primi minuti.</w:t>
                  </w:r>
                </w:p>
              </w:tc>
            </w:tr>
          </w:tbl>
          <w:p/>
        </w:tc>
      </w:tr>
    </w:tbl>
    <w:p>
      <w:pPr>
        <w:pStyle w:val="Titolo1"/>
        <w:textDirection w:val="lrTb"/>
        <w:outlineLvl w:val="0"/>
      </w:pPr>
      <w:r>
        <w:rPr/>
        <w:t xml:space="preserve">Informazioni sui guasti</w:t>
      </w:r>
    </w:p>
    <w:p>
      <w:pPr>
        <w:widowControl w:val="on"/>
        <w:pBdr/>
        <w:spacing w:before="0" w:after="0" w:line="240" w:lineRule="auto"/>
        <w:ind w:left="0" w:right="0"/>
        <w:jc w:val="left"/>
        <w:textDirection w:val="lrTb"/>
      </w:pPr>
    </w:p>
    <w:p>
      <w:pPr>
        <w:pStyle w:val="Titolo2"/>
        <w:outlineLvl w:val="1"/>
      </w:pPr>
      <w:r>
        <w:rPr/>
        <w:t xml:space="preserve">Informazioni utili sui guasti</w:t>
      </w:r>
    </w:p>
    <w:p>
      <w:pPr>
        <w:numPr>
          <w:ilvl w:val="0"/>
          <w:numId w:val="5661"/>
        </w:numPr>
        <w:spacing w:before="0" w:after="0" w:line="240" w:lineRule="auto"/>
        <w:jc w:val="left"/>
        <w:rPr>
          <w:color w:val="00274C"/>
          <w:sz w:val="20"/>
          <w:szCs w:val="20"/>
        </w:rPr>
      </w:pPr>
      <w:r>
        <w:rPr>
          <w:color w:val="00274C"/>
          <w:sz w:val="20"/>
          <w:szCs w:val="20"/>
          <w:u w:val="none"/>
        </w:rPr>
        <w:t xml:space="preserve">In questo capitolo ci sono informazioni relative ai possibili inconvenienti che si possono riscontrare nell'utilizzo del motore con relative cause e possibili soluzioni </w:t>
      </w:r>
      <w:r>
        <w:rPr>
          <w:b/>
          <w:bCs/>
          <w:color w:val="00274C"/>
          <w:sz w:val="20"/>
          <w:szCs w:val="20"/>
          <w:u w:val="none"/>
        </w:rPr>
        <w:t xml:space="preserve">Tab. 7.2</w:t>
      </w:r>
      <w:r>
        <w:rPr>
          <w:color w:val="00274C"/>
          <w:sz w:val="20"/>
          <w:szCs w:val="20"/>
          <w:u w:val="none"/>
        </w:rPr>
        <w:t xml:space="preserve"> .</w:t>
      </w:r>
    </w:p>
    <w:p>
      <w:pPr>
        <w:numPr>
          <w:ilvl w:val="0"/>
          <w:numId w:val="5661"/>
        </w:numPr>
        <w:spacing w:before="0" w:after="0" w:line="240" w:lineRule="auto"/>
        <w:jc w:val="left"/>
        <w:rPr>
          <w:color w:val="00274C"/>
          <w:sz w:val="20"/>
          <w:szCs w:val="20"/>
        </w:rPr>
      </w:pPr>
      <w:r>
        <w:rPr>
          <w:color w:val="00274C"/>
          <w:sz w:val="20"/>
          <w:szCs w:val="20"/>
          <w:u w:val="none"/>
        </w:rPr>
        <w:t xml:space="preserve">In alcuni casi, per evitare ulteriori danni, è necessario spegnere immediatamente il motore </w:t>
      </w:r>
      <w:r>
        <w:rPr>
          <w:b/>
          <w:bCs/>
          <w:color w:val="00274C"/>
          <w:sz w:val="20"/>
          <w:szCs w:val="20"/>
          <w:u w:val="none"/>
        </w:rPr>
        <w:t xml:space="preserve">Tab. 7.1</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Tab 7.1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IL MOTORE DEVE ESSERE IMMEDIATAMENTE SPENTO QUANDO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Accensione spia rossa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La spia della pressione olio si illumina durante il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 giri del motore aumentano e diminuiscono improvvisamente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Viene udito un rumore inusuale e/o improvviso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colore dei gas di scarico diventa improvvisamente scuro</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7.2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INCONVENIENTI</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CAUSA PROBABILE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SOLUZIONE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PAR</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Accensione spia gialla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motore ha rilevato anomalia funzionamento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non si avvia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batteria insufficiente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Ricaricare la batteria o sostituirla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carburante insufficiente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Rifornire con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92006220ccf2aef8d" w:history="1">
              <w:r>
                <w:rPr>
                  <w:rStyle w:val="DefaultParagraphFontPHPDOCX"/>
                  <w:b/>
                  <w:bCs/>
                  <w:color w:val="0000FF"/>
                  <w:position w:val="-2"/>
                  <w:sz w:val="20"/>
                  <w:szCs w:val="20"/>
                  <w:u w:val="single" w:color=""/>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congelato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99386220ccf2afc59"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nel circuito combustibile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 pulire con nuovo filtro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58596220ccf2b07fe"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ostruiti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Fusibile bruciato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fusibile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Dispositivi di aspirazione o scarico ostruiti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si avvia e si spegne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Connessioni elettriche precarie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Pulire contatti elettrici se il problema persiste 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non accelera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Protocollo di sicurezza in avviamento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Attendere qualche secondo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acceleratore al max in avviamento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Rilasciare l'acceleratore e attendere qualche secondo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dei giri al minimo instabile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87236220ccf2b597f" w:history="1">
              <w:r>
                <w:rPr>
                  <w:rStyle w:val="DefaultParagraphFontPHPDOCX"/>
                  <w:b/>
                  <w:bCs/>
                  <w:color w:val="0000FF"/>
                  <w:position w:val="-2"/>
                  <w:sz w:val="20"/>
                  <w:szCs w:val="20"/>
                  <w:u w:val="single" w:color=""/>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Fumosità BLU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olio motore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86796220ccf2b6998"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eccessivo di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29306220ccf2b716c"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olio motore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ha perso le prestazioni iniziali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93606220ccf2b7b4e"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olio motore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ha dei vuoti in accelerazione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filtro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92776220ccf2b895b"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esegue strappi in accelerazione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si surriscalda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del refrigerante insufficiente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Rabboccare fino a livello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60616220ccf2b919f" w:history="1">
              <w:r>
                <w:rPr>
                  <w:rStyle w:val="DefaultParagraphFontPHPDOCX"/>
                  <w:b/>
                  <w:bCs/>
                  <w:color w:val="0000FF"/>
                  <w:position w:val="-2"/>
                  <w:sz w:val="20"/>
                  <w:szCs w:val="20"/>
                  <w:u w:val="single" w:color=""/>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olio motore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intasato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Pulire radiatore se il problema persiste 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bl>
    <w:p>
      <w:pPr>
        <w:widowControl w:val="on"/>
        <w:pBdr/>
        <w:spacing w:before="0" w:after="0" w:line="262" w:lineRule="auto"/>
        <w:ind w:left="0" w:right="0"/>
        <w:jc w:val="left"/>
        <w:textDirection w:val="lrTb"/>
      </w:pPr>
      <w:r>
        <w:rPr>
          <w:color w:val="00274C"/>
          <w:sz w:val="20"/>
          <w:szCs w:val="20"/>
          <w:u w:val="none"/>
        </w:rPr>
        <w:br/>
        <w:t xml:space="preserve">Nel caso in cui le soluzioni proposte in </w:t>
      </w:r>
      <w:r>
        <w:rPr>
          <w:b/>
          <w:bCs/>
          <w:color w:val="00274C"/>
          <w:sz w:val="20"/>
          <w:szCs w:val="20"/>
          <w:u w:val="none"/>
        </w:rPr>
        <w:t xml:space="preserve">Tab. 7.2</w:t>
      </w:r>
      <w:r>
        <w:rPr>
          <w:color w:val="00274C"/>
          <w:sz w:val="20"/>
          <w:szCs w:val="20"/>
          <w:u w:val="none"/>
        </w:rPr>
        <w:t xml:space="preserve"> per gli inconvenienti riscontrati non dovessero risolvere il problema, contattare un'officina autorizzata </w:t>
      </w:r>
      <w:r>
        <w:rPr>
          <w:b/>
          <w:bCs/>
          <w:color w:val="00274C"/>
          <w:sz w:val="20"/>
          <w:szCs w:val="20"/>
          <w:u w:val="none"/>
        </w:rPr>
        <w:t xml:space="preserve">KOHLER</w:t>
      </w:r>
      <w:r>
        <w:rPr>
          <w:color w:val="00274C"/>
          <w:sz w:val="20"/>
          <w:szCs w:val="20"/>
          <w:u w:val="none"/>
        </w:rPr>
        <w:t xml:space="preserve"> .</w:t>
      </w:r>
    </w:p>
    <w:p>
      <w:pPr>
        <w:pStyle w:val="Titolo1"/>
        <w:textDirection w:val="lrTb"/>
        <w:outlineLvl w:val="0"/>
      </w:pPr>
      <w:r>
        <w:rPr/>
        <w:t xml:space="preserve">Informazioni sulla garanzia</w:t>
      </w:r>
    </w:p>
    <w:p>
      <w:pPr>
        <w:widowControl w:val="on"/>
        <w:pBdr/>
        <w:spacing w:before="0" w:after="0" w:line="240" w:lineRule="auto"/>
        <w:ind w:left="0" w:right="0"/>
        <w:jc w:val="left"/>
        <w:textDirection w:val="lrTb"/>
      </w:pPr>
    </w:p>
    <w:p>
      <w:pPr>
        <w:pStyle w:val="Titolo2"/>
        <w:outlineLvl w:val="1"/>
      </w:pPr>
      <w:r>
        <w:rPr/>
        <w:t xml:space="preserve">Condizioni di garanzia</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CONDIZIONI DI GARANZIA A LIVELLO MONDIALE SUI MOTORI DIESEL KOHLER</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1. PERIODO DI GARANZIA</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Diesel (non KDI)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anni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Ricambi e mano d'opera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3 anni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Solo componenti principali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Lombardini Diesel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anni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Ricambi e mano d'opera </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RICAMBI</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Ricambi KOHLER e Lombardini Diesel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anni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parti di ricambio e mano d'opera</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2. ESCLUSIONI</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garanzia non comprende quanto segue.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661"/>
              </w:numPr>
              <w:spacing w:before="0" w:after="0" w:line="262" w:lineRule="auto"/>
              <w:jc w:val="left"/>
              <w:rPr>
                <w:color w:val="00274C"/>
                <w:sz w:val="20"/>
                <w:szCs w:val="20"/>
              </w:rPr>
            </w:pPr>
            <w:r>
              <w:rPr>
                <w:color w:val="00274C"/>
                <w:position w:val="-2"/>
                <w:sz w:val="20"/>
                <w:szCs w:val="20"/>
                <w:u w:val="none"/>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5661"/>
              </w:numPr>
              <w:spacing w:before="0" w:after="0" w:line="262" w:lineRule="auto"/>
              <w:jc w:val="left"/>
              <w:rPr>
                <w:color w:val="00274C"/>
                <w:sz w:val="20"/>
                <w:szCs w:val="20"/>
              </w:rPr>
            </w:pPr>
            <w:r>
              <w:rPr>
                <w:color w:val="00274C"/>
                <w:position w:val="-2"/>
                <w:sz w:val="20"/>
                <w:szCs w:val="20"/>
                <w:u w:val="none"/>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5661"/>
              </w:numPr>
              <w:spacing w:before="0" w:after="0" w:line="262" w:lineRule="auto"/>
              <w:jc w:val="left"/>
              <w:rPr>
                <w:color w:val="00274C"/>
                <w:sz w:val="20"/>
                <w:szCs w:val="20"/>
              </w:rPr>
            </w:pPr>
            <w:r>
              <w:rPr>
                <w:color w:val="00274C"/>
                <w:position w:val="-2"/>
                <w:sz w:val="20"/>
                <w:szCs w:val="20"/>
                <w:u w:val="none"/>
              </w:rPr>
              <w:t xml:space="preserve">Oneri di trasporto o di viaggio in relazione alla riparazione o alla sostituzione di pezzi difettosi del motore.</w:t>
            </w:r>
          </w:p>
          <w:p>
            <w:pPr>
              <w:numPr>
                <w:ilvl w:val="0"/>
                <w:numId w:val="5661"/>
              </w:numPr>
              <w:spacing w:before="0" w:after="0" w:line="262" w:lineRule="auto"/>
              <w:jc w:val="left"/>
              <w:rPr>
                <w:color w:val="00274C"/>
                <w:sz w:val="20"/>
                <w:szCs w:val="20"/>
              </w:rPr>
            </w:pPr>
            <w:r>
              <w:rPr>
                <w:color w:val="00274C"/>
                <w:position w:val="-2"/>
                <w:sz w:val="20"/>
                <w:szCs w:val="20"/>
                <w:u w:val="none"/>
              </w:rPr>
              <w:t xml:space="preserve">Accessori del motore come serbatoi carburante, frizioni, cambi, gruppi trasmissioni e batterie, se non forniti o installati da Kohler Co.</w:t>
            </w:r>
          </w:p>
          <w:p>
            <w:pPr>
              <w:numPr>
                <w:ilvl w:val="0"/>
                <w:numId w:val="5661"/>
              </w:numPr>
              <w:spacing w:before="0" w:after="0" w:line="262" w:lineRule="auto"/>
              <w:jc w:val="left"/>
              <w:rPr>
                <w:color w:val="00274C"/>
                <w:sz w:val="20"/>
                <w:szCs w:val="20"/>
              </w:rPr>
            </w:pPr>
            <w:r>
              <w:rPr>
                <w:color w:val="00274C"/>
                <w:position w:val="-2"/>
                <w:sz w:val="20"/>
                <w:szCs w:val="20"/>
                <w:u w:val="none"/>
              </w:rPr>
              <w:t xml:space="preserve">Motori installati in un'applicazione non formalmente controllata da Kohler.</w:t>
            </w:r>
          </w:p>
          <w:p>
            <w:pPr>
              <w:numPr>
                <w:ilvl w:val="0"/>
                <w:numId w:val="5661"/>
              </w:numPr>
              <w:spacing w:before="0" w:after="0" w:line="262" w:lineRule="auto"/>
              <w:jc w:val="left"/>
              <w:rPr>
                <w:color w:val="00274C"/>
                <w:sz w:val="20"/>
                <w:szCs w:val="20"/>
              </w:rPr>
            </w:pPr>
            <w:r>
              <w:rPr>
                <w:color w:val="00274C"/>
                <w:position w:val="-2"/>
                <w:sz w:val="20"/>
                <w:szCs w:val="20"/>
                <w:u w:val="none"/>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5661"/>
              </w:numPr>
              <w:spacing w:before="0" w:after="0" w:line="262" w:lineRule="auto"/>
              <w:jc w:val="left"/>
              <w:rPr>
                <w:color w:val="00274C"/>
                <w:sz w:val="20"/>
                <w:szCs w:val="20"/>
              </w:rPr>
            </w:pPr>
            <w:r>
              <w:rPr>
                <w:color w:val="00274C"/>
                <w:position w:val="-2"/>
                <w:sz w:val="20"/>
                <w:szCs w:val="20"/>
                <w:u w:val="none"/>
              </w:rPr>
              <w:t xml:space="preserve">Carburante, olio lubrificante, liquido di raffreddamento/antigelo.</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3. COME OTTENERE L'ASSISTENZA IN GARANZIA</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riparazione deve essere eseguita da un Concessionario autorizzato KOHLER nominato da Kohler.</w:t>
            </w:r>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USA e CANADA: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EUROPA, MEDIO ORIENTE E ASIA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L'elenco dei Concessionari autorizzati è disponibile sul sito </w:t>
            </w:r>
            <w:hyperlink r:id="rId42686220ccf2bed49"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AMERICA CENTRALE E DEL SUD: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L'elenco dei Concessionari autorizzati è disponibile sul sito  </w:t>
            </w:r>
            <w:hyperlink r:id="rId68326220ccf2bef0a"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CINA E ASIA PACIFICA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L'elenco dei Concessionari autorizzati è disponibile sul sito  </w:t>
            </w:r>
            <w:hyperlink r:id="rId52776220ccf2bf0d6"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INDIA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L'elenco dei Concessionari autorizzati è disponibile sul sito  </w:t>
            </w:r>
            <w:hyperlink r:id="rId14106220ccf2bf25f"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 Ai motori venduti direttamente in India si applicano termini e condizioni di Garanzia specifici.</w:t>
            </w:r>
          </w:p>
          <w:p/>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4. RESPONSABILITÀ DEL PROPRIETARIO DURANTE IL PERIODO DI GARANZIA</w:t>
            </w:r>
          </w:p>
          <w:p/>
          <w:p/>
          <w:p>
            <w:pPr>
              <w:numPr>
                <w:ilvl w:val="0"/>
                <w:numId w:val="5674"/>
              </w:numPr>
              <w:spacing w:before="0" w:after="0" w:line="262" w:lineRule="auto"/>
              <w:jc w:val="left"/>
              <w:rPr>
                <w:color w:val="00274C"/>
                <w:sz w:val="20"/>
                <w:szCs w:val="20"/>
              </w:rPr>
            </w:pPr>
            <w:r>
              <w:rPr>
                <w:color w:val="00274C"/>
                <w:position w:val="-2"/>
                <w:sz w:val="20"/>
                <w:szCs w:val="20"/>
                <w:u w:val="none"/>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5674"/>
              </w:numPr>
              <w:spacing w:before="0" w:after="0" w:line="262" w:lineRule="auto"/>
              <w:jc w:val="left"/>
              <w:rPr>
                <w:color w:val="00274C"/>
                <w:sz w:val="20"/>
                <w:szCs w:val="20"/>
              </w:rPr>
            </w:pPr>
            <w:r>
              <w:rPr>
                <w:color w:val="00274C"/>
                <w:position w:val="-2"/>
                <w:sz w:val="20"/>
                <w:szCs w:val="20"/>
                <w:u w:val="none"/>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5674"/>
              </w:numPr>
              <w:spacing w:before="0" w:after="0" w:line="262" w:lineRule="auto"/>
              <w:jc w:val="left"/>
              <w:rPr>
                <w:color w:val="00274C"/>
                <w:sz w:val="20"/>
                <w:szCs w:val="20"/>
              </w:rPr>
            </w:pPr>
            <w:r>
              <w:rPr>
                <w:color w:val="00274C"/>
                <w:position w:val="-2"/>
                <w:sz w:val="20"/>
                <w:szCs w:val="20"/>
                <w:u w:val="none"/>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5674"/>
              </w:numPr>
              <w:spacing w:before="0" w:after="0" w:line="262" w:lineRule="auto"/>
              <w:jc w:val="left"/>
              <w:rPr>
                <w:color w:val="00274C"/>
                <w:sz w:val="20"/>
                <w:szCs w:val="20"/>
              </w:rPr>
            </w:pPr>
            <w:r>
              <w:rPr>
                <w:color w:val="00274C"/>
                <w:position w:val="-2"/>
                <w:sz w:val="20"/>
                <w:szCs w:val="20"/>
                <w:u w:val="none"/>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5. COPERTURA</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Iniettore/i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 elettronica (ECU) se prevista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Pompa/e iniezione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Sensori associati al funzionamento della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Etichette informative sul controllo delle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 (se previsto)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ricircolo dei gas combusti (EGR)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Limitatore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Valvola di ventilazione del carter</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Impianti post-trattamento, se previsti e altri</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componenti relativi alle emissioni, se presenti</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6. REQUISITI DI MANUTENZIONE E RIPARAZIONE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COPERTURA DELLA GARANZIA DEL COSTRUTTORE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VELOCITÀ VARIABILE O COSTANTE</w:t>
                  </w:r>
                </w:p>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QUALSIASI VELOCITÀ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rpm o più elevato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Meno di 3.000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Velocità variabile o costante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MOTORE DIESEL MARINO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DI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ore o 2,5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ore o 3,5 anni, a seconda dell'evento che si verifica per primo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5.000 ore o 5 anni, a seconda dell'evento che si verifica per primo</w:t>
                  </w:r>
                </w:p>
              </w:tc>
            </w:tr>
          </w:tbl>
          <w:p/>
          <w:p/>
          <w:p/>
        </w:tc>
      </w:tr>
    </w:tbl>
    <w:p>
      <w:pPr>
        <w:pStyle w:val="Titolo1"/>
        <w:textDirection w:val="lrTb"/>
        <w:outlineLvl w:val="0"/>
      </w:pPr>
      <w:r>
        <w:rPr/>
        <w:t xml:space="preserve">Glossario</w:t>
      </w:r>
    </w:p>
    <w:p>
      <w:pPr>
        <w:widowControl w:val="on"/>
        <w:pBdr/>
        <w:spacing w:before="0" w:after="0" w:line="240" w:lineRule="auto"/>
        <w:ind w:left="0" w:right="0"/>
        <w:jc w:val="left"/>
        <w:textDirection w:val="lrTb"/>
      </w:pPr>
    </w:p>
    <w:p>
      <w:pPr>
        <w:pStyle w:val="Titolo2"/>
        <w:outlineLvl w:val="1"/>
      </w:pPr>
      <w:r>
        <w:rPr/>
        <w:t xml:space="preserve">Glossario</w:t>
      </w:r>
    </w:p>
    <w:p>
      <w:pPr>
        <w:widowControl w:val="on"/>
        <w:pBdr/>
        <w:spacing w:before="0" w:after="0" w:line="262" w:lineRule="auto"/>
        <w:ind w:left="0" w:right="0"/>
        <w:jc w:val="left"/>
        <w:textDirection w:val="lrTb"/>
      </w:pPr>
      <w:r>
        <w:rPr>
          <w:b/>
          <w:bCs/>
          <w:i/>
          <w:iCs/>
          <w:color w:val="00274C"/>
          <w:sz w:val="20"/>
          <w:szCs w:val="20"/>
          <w:u w:val="none"/>
        </w:rPr>
        <w:t xml:space="preserve">A</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Alesaggio</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Diametro interno del cilindro nei motori a scoppio.</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Alternatore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Componente che trasforma l'energia meccanica in energia elettrica a corrente alternata.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ATS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After Treatment System - Sistema post trattamento, riferito ai gas di scarico prodotti dal motore.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C</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Catalizzatore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Dispositivo preposto alla depurazione dei gas di scarico.</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CE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"Comunità Europea".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Centralina</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vedere "ECU".</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Combustione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Reazione chimica di una miscela composta da un carburante  e un comburente (aria) all'interno di una camera di combustione.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Common Rail</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"Condotto Comune", ad alta pressione che genera una riserva costante di carburante diretta agli iniettori.</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Condizioni gravose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Tipo di condizione estrema riferita all'ambiente di lavoro in cui il motore è utilizzato (aree molto polverose - sporche, o con atmosfera contaminata da vario tipo di gas).</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Coppia di serraggio</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Termine indicato per il serraggio dei componenti filettati ed è  determinata tramite unità di misura del Nm.</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D</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DOC</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Diesel Oxidation Catalyst - Catalizzatore per motori diesel, è un abbattitore delle emissioni nocive di gas di scarico prodotte dal motore.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DPF</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Diesel Particulate Filter - Filtro particolato diesel, è un filtro che provvede alla cattura delle particelle di origine carboniosa emesso dai motori diesel.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E</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ECS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Emission Control System - Sistema di controllo emissioni.</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ECU</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"Electronic Control Unit - Unità di controllo elettronico", dispositivo elettronico preposto a rilevare e a controllare elettronicamente altri dispositivi a comando elettronico.</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EGR Cooler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Raffreddamento dei gas di scarico ricircolati, sistema che consente di raffreddare i gas ricircolati (EGR) provenienti dallo scarico, questo permette di mantenere costante la temperatura all'interno del collettore di aspirazione, migliorando la combustione all'interno dei cilindri e abbattere ulteriormente gli inquinanti.</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EGR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Exhaust Gas Recirculation, nei motori a combustione interna, sistema che consente il ricircolo dei gas combusti attraverso il reinserimento degli stessi in aspirazione, consente di abbattere una parte di inquinanti presenti nei gas di scarico.</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Elettroiniettore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Componente azionato elettronicamente, atto a iniettare getti di carburante nebulizzato all'interno del cilindro.</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EPA</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"Environmental Protection Agency - Agenzia per la protezione dell'ambiente". E' l'ente statunitense per la tutela dell'ambiente, si occupa di regolare e controllare le emissioni inquinanti.</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ETB</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Electronic Throttle Body - Valvola a farfalla a controllo elettronico, viene comandata dalla ECU su richiesta del pedale acceleratore, la sua funzione è determinante per la corretta rigenerazione del sistema ATS.</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F</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Fig.</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Figura.</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G</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Galvanizzato</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Materiale che è stato sottoposto al trattamento protettivo delle superfici.</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I</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Intercooler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color w:val="00274C"/>
                <w:position w:val="0"/>
                <w:sz w:val="20"/>
                <w:szCs w:val="20"/>
                <w:u w:val="none"/>
              </w:rPr>
              <w:t xml:space="preserve">Elemento di raffreddamento dell'aria in pressione proveniente dal turbo, situato tra la turbina e il collettore di aspirazione.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KDI</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"Kohler Direct Injection - Kohler Iniezione Diretta".</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Manutenzione periodica</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Max.</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"Massimo".</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Metilestere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(o esteri metilici), miscela prodotta mediante la conversione chimica degli oli e dei grassi animali e/o vegetali, che serve alla produzione di Biocarburante.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Min</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"Minuti".</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Min.</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"Minimo".</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Model</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"Modello", (targhetta identificazione motore) indica il modello motore.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O</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Officina autorizzata</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Centro assistenza autorizzato Kohler.</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Oil Cooler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Piccolo radiatore che serva a raffreddare l'olio.</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Olio esausto</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Olio alterato dal funzionamento o dal tempo, non più conforme per la corretta lubrificazione dei componenti.</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P</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Par.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Paragrafo.</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Paraffina</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Sostanza grassa e solida che potrebbe crearsi all'interno del gasolio.</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Poly-V</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"Multipla V", il nome associato alla cinghia dei servizi, deriva dal profilo della sua sezione che è costruito con delle "V" affiancate.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R</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Rif.</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Riferimento.</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S</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s/n</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"Serial number", (targhetta identificazione motore) indica il "numero di serie/matricola" di identificazione motore.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Spec.</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"Specification", (targhetta identificazione motore) indica la versione motore.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T</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Tab.</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Tabella.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T-MAP</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"T-MAP" (sensore), provvede a misurare la temperatura e la pressione assoluta all'interno del collettore aspirazione.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TCR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"Turbo Common Rail"</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Turbocompressore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Dispositivo che comprime aria aspirata inviandola al collettore aspirazione, tramite una turbina.</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V</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Valvola Waste-gate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color w:val="00274C"/>
                <w:position w:val="0"/>
                <w:sz w:val="20"/>
                <w:szCs w:val="20"/>
                <w:u w:val="none"/>
              </w:rPr>
              <w:t xml:space="preserve">Dispositivo, a comando diretto o automatico, serve a limitare la pressione dei gas di scarico all'interno della turbina.</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SIMBOLI E UNITÀ DI MISURA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SIMBOLO</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ESEMPIO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Angolo di rotazione/inclinazione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centimetro quadrato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Circonferenza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millimetro</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Lunghezza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grammo per chiloWatt per ora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chilogrammo per ora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massima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litri per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 per milione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Percentuale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Forza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Intensità della corrente elettrica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grammo</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Resistenza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Resistenza alla corrente elettrica (riferito ad un componente)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Resistenza della corrente elettrica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giri per minuto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di un asse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rugosità media espressa in micron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Rugosità</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centrigado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elettrica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r>
              <w:rPr>
                <w:position w:val="1"/>
              </w:rPr>
              <w:drawing>
                <wp:inline distT="0" distB="0" distL="0" distR="0">
                  <wp:extent cx="64800" cy="72000"/>
                  <wp:effectExtent b="0" l="0" r="0" t="0"/>
                  <wp:docPr id="99782129" name="name48106220ccf30c2d7"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21986220ccf30c2d3"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vite esagonale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r>
              <w:rPr>
                <w:position w:val="1"/>
              </w:rPr>
              <w:drawing>
                <wp:inline distT="0" distB="0" distL="0" distR="0">
                  <wp:extent cx="64800" cy="72000"/>
                  <wp:effectExtent b="0" l="0" r="0" t="0"/>
                  <wp:docPr id="715174" name="name44326220ccf31b469"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14456220ccf31b465"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centimetro cubo</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674">
    <w:multiLevelType w:val="hybridMultilevel"/>
    <w:lvl w:ilvl="0" w:tplc="27863661">
      <w:start w:val="1"/>
      <w:numFmt w:val="decimal"/>
      <w:lvlText w:val="%1."/>
      <w:lvlJc w:val="left"/>
      <w:pPr>
        <w:ind w:left="720" w:hanging="360"/>
      </w:pPr>
    </w:lvl>
    <w:lvl w:ilvl="1" w:tplc="27863661" w:tentative="1">
      <w:start w:val="1"/>
      <w:numFmt w:val="lowerLetter"/>
      <w:lvlText w:val="%2."/>
      <w:lvlJc w:val="left"/>
      <w:pPr>
        <w:ind w:left="1440" w:hanging="360"/>
      </w:pPr>
    </w:lvl>
    <w:lvl w:ilvl="2" w:tplc="27863661" w:tentative="1">
      <w:start w:val="1"/>
      <w:numFmt w:val="lowerRoman"/>
      <w:lvlText w:val="%3."/>
      <w:lvlJc w:val="right"/>
      <w:pPr>
        <w:ind w:left="2160" w:hanging="180"/>
      </w:pPr>
    </w:lvl>
    <w:lvl w:ilvl="3" w:tplc="27863661" w:tentative="1">
      <w:start w:val="1"/>
      <w:numFmt w:val="decimal"/>
      <w:lvlText w:val="%4."/>
      <w:lvlJc w:val="left"/>
      <w:pPr>
        <w:ind w:left="2880" w:hanging="360"/>
      </w:pPr>
    </w:lvl>
    <w:lvl w:ilvl="4" w:tplc="27863661" w:tentative="1">
      <w:start w:val="1"/>
      <w:numFmt w:val="lowerLetter"/>
      <w:lvlText w:val="%5."/>
      <w:lvlJc w:val="left"/>
      <w:pPr>
        <w:ind w:left="3600" w:hanging="360"/>
      </w:pPr>
    </w:lvl>
    <w:lvl w:ilvl="5" w:tplc="27863661" w:tentative="1">
      <w:start w:val="1"/>
      <w:numFmt w:val="lowerRoman"/>
      <w:lvlText w:val="%6."/>
      <w:lvlJc w:val="right"/>
      <w:pPr>
        <w:ind w:left="4320" w:hanging="180"/>
      </w:pPr>
    </w:lvl>
    <w:lvl w:ilvl="6" w:tplc="27863661" w:tentative="1">
      <w:start w:val="1"/>
      <w:numFmt w:val="decimal"/>
      <w:lvlText w:val="%7."/>
      <w:lvlJc w:val="left"/>
      <w:pPr>
        <w:ind w:left="5040" w:hanging="360"/>
      </w:pPr>
    </w:lvl>
    <w:lvl w:ilvl="7" w:tplc="27863661" w:tentative="1">
      <w:start w:val="1"/>
      <w:numFmt w:val="lowerLetter"/>
      <w:lvlText w:val="%8."/>
      <w:lvlJc w:val="left"/>
      <w:pPr>
        <w:ind w:left="5760" w:hanging="360"/>
      </w:pPr>
    </w:lvl>
    <w:lvl w:ilvl="8" w:tplc="27863661" w:tentative="1">
      <w:start w:val="1"/>
      <w:numFmt w:val="lowerRoman"/>
      <w:lvlText w:val="%9."/>
      <w:lvlJc w:val="right"/>
      <w:pPr>
        <w:ind w:left="6480" w:hanging="180"/>
      </w:pPr>
    </w:lvl>
  </w:abstractNum>
  <w:abstractNum w:abstractNumId="5673">
    <w:multiLevelType w:val="hybridMultilevel"/>
    <w:lvl w:ilvl="0" w:tplc="87392310">
      <w:start w:val="1"/>
      <w:numFmt w:val="decimal"/>
      <w:lvlText w:val="%1."/>
      <w:lvlJc w:val="left"/>
      <w:pPr>
        <w:ind w:left="720" w:hanging="360"/>
      </w:pPr>
    </w:lvl>
    <w:lvl w:ilvl="1" w:tplc="87392310" w:tentative="1">
      <w:start w:val="1"/>
      <w:numFmt w:val="lowerLetter"/>
      <w:lvlText w:val="%2."/>
      <w:lvlJc w:val="left"/>
      <w:pPr>
        <w:ind w:left="1440" w:hanging="360"/>
      </w:pPr>
    </w:lvl>
    <w:lvl w:ilvl="2" w:tplc="87392310" w:tentative="1">
      <w:start w:val="1"/>
      <w:numFmt w:val="lowerRoman"/>
      <w:lvlText w:val="%3."/>
      <w:lvlJc w:val="right"/>
      <w:pPr>
        <w:ind w:left="2160" w:hanging="180"/>
      </w:pPr>
    </w:lvl>
    <w:lvl w:ilvl="3" w:tplc="87392310" w:tentative="1">
      <w:start w:val="1"/>
      <w:numFmt w:val="decimal"/>
      <w:lvlText w:val="%4."/>
      <w:lvlJc w:val="left"/>
      <w:pPr>
        <w:ind w:left="2880" w:hanging="360"/>
      </w:pPr>
    </w:lvl>
    <w:lvl w:ilvl="4" w:tplc="87392310" w:tentative="1">
      <w:start w:val="1"/>
      <w:numFmt w:val="lowerLetter"/>
      <w:lvlText w:val="%5."/>
      <w:lvlJc w:val="left"/>
      <w:pPr>
        <w:ind w:left="3600" w:hanging="360"/>
      </w:pPr>
    </w:lvl>
    <w:lvl w:ilvl="5" w:tplc="87392310" w:tentative="1">
      <w:start w:val="1"/>
      <w:numFmt w:val="lowerRoman"/>
      <w:lvlText w:val="%6."/>
      <w:lvlJc w:val="right"/>
      <w:pPr>
        <w:ind w:left="4320" w:hanging="180"/>
      </w:pPr>
    </w:lvl>
    <w:lvl w:ilvl="6" w:tplc="87392310" w:tentative="1">
      <w:start w:val="1"/>
      <w:numFmt w:val="decimal"/>
      <w:lvlText w:val="%7."/>
      <w:lvlJc w:val="left"/>
      <w:pPr>
        <w:ind w:left="5040" w:hanging="360"/>
      </w:pPr>
    </w:lvl>
    <w:lvl w:ilvl="7" w:tplc="87392310" w:tentative="1">
      <w:start w:val="1"/>
      <w:numFmt w:val="lowerLetter"/>
      <w:lvlText w:val="%8."/>
      <w:lvlJc w:val="left"/>
      <w:pPr>
        <w:ind w:left="5760" w:hanging="360"/>
      </w:pPr>
    </w:lvl>
    <w:lvl w:ilvl="8" w:tplc="87392310" w:tentative="1">
      <w:start w:val="1"/>
      <w:numFmt w:val="lowerRoman"/>
      <w:lvlText w:val="%9."/>
      <w:lvlJc w:val="right"/>
      <w:pPr>
        <w:ind w:left="6480" w:hanging="180"/>
      </w:pPr>
    </w:lvl>
  </w:abstractNum>
  <w:abstractNum w:abstractNumId="5672">
    <w:multiLevelType w:val="hybridMultilevel"/>
    <w:lvl w:ilvl="0" w:tplc="23643151">
      <w:start w:val="1"/>
      <w:numFmt w:val="decimal"/>
      <w:lvlText w:val="%1."/>
      <w:lvlJc w:val="left"/>
      <w:pPr>
        <w:ind w:left="720" w:hanging="360"/>
      </w:pPr>
    </w:lvl>
    <w:lvl w:ilvl="1" w:tplc="23643151" w:tentative="1">
      <w:start w:val="1"/>
      <w:numFmt w:val="lowerLetter"/>
      <w:lvlText w:val="%2."/>
      <w:lvlJc w:val="left"/>
      <w:pPr>
        <w:ind w:left="1440" w:hanging="360"/>
      </w:pPr>
    </w:lvl>
    <w:lvl w:ilvl="2" w:tplc="23643151" w:tentative="1">
      <w:start w:val="1"/>
      <w:numFmt w:val="lowerRoman"/>
      <w:lvlText w:val="%3."/>
      <w:lvlJc w:val="right"/>
      <w:pPr>
        <w:ind w:left="2160" w:hanging="180"/>
      </w:pPr>
    </w:lvl>
    <w:lvl w:ilvl="3" w:tplc="23643151" w:tentative="1">
      <w:start w:val="1"/>
      <w:numFmt w:val="decimal"/>
      <w:lvlText w:val="%4."/>
      <w:lvlJc w:val="left"/>
      <w:pPr>
        <w:ind w:left="2880" w:hanging="360"/>
      </w:pPr>
    </w:lvl>
    <w:lvl w:ilvl="4" w:tplc="23643151" w:tentative="1">
      <w:start w:val="1"/>
      <w:numFmt w:val="lowerLetter"/>
      <w:lvlText w:val="%5."/>
      <w:lvlJc w:val="left"/>
      <w:pPr>
        <w:ind w:left="3600" w:hanging="360"/>
      </w:pPr>
    </w:lvl>
    <w:lvl w:ilvl="5" w:tplc="23643151" w:tentative="1">
      <w:start w:val="1"/>
      <w:numFmt w:val="lowerRoman"/>
      <w:lvlText w:val="%6."/>
      <w:lvlJc w:val="right"/>
      <w:pPr>
        <w:ind w:left="4320" w:hanging="180"/>
      </w:pPr>
    </w:lvl>
    <w:lvl w:ilvl="6" w:tplc="23643151" w:tentative="1">
      <w:start w:val="1"/>
      <w:numFmt w:val="decimal"/>
      <w:lvlText w:val="%7."/>
      <w:lvlJc w:val="left"/>
      <w:pPr>
        <w:ind w:left="5040" w:hanging="360"/>
      </w:pPr>
    </w:lvl>
    <w:lvl w:ilvl="7" w:tplc="23643151" w:tentative="1">
      <w:start w:val="1"/>
      <w:numFmt w:val="lowerLetter"/>
      <w:lvlText w:val="%8."/>
      <w:lvlJc w:val="left"/>
      <w:pPr>
        <w:ind w:left="5760" w:hanging="360"/>
      </w:pPr>
    </w:lvl>
    <w:lvl w:ilvl="8" w:tplc="23643151" w:tentative="1">
      <w:start w:val="1"/>
      <w:numFmt w:val="lowerRoman"/>
      <w:lvlText w:val="%9."/>
      <w:lvlJc w:val="right"/>
      <w:pPr>
        <w:ind w:left="6480" w:hanging="180"/>
      </w:pPr>
    </w:lvl>
  </w:abstractNum>
  <w:abstractNum w:abstractNumId="5671">
    <w:multiLevelType w:val="hybridMultilevel"/>
    <w:lvl w:ilvl="0" w:tplc="16150890">
      <w:start w:val="1"/>
      <w:numFmt w:val="decimal"/>
      <w:lvlText w:val="%1."/>
      <w:lvlJc w:val="left"/>
      <w:pPr>
        <w:ind w:left="720" w:hanging="360"/>
      </w:pPr>
    </w:lvl>
    <w:lvl w:ilvl="1" w:tplc="16150890" w:tentative="1">
      <w:start w:val="1"/>
      <w:numFmt w:val="lowerLetter"/>
      <w:lvlText w:val="%2."/>
      <w:lvlJc w:val="left"/>
      <w:pPr>
        <w:ind w:left="1440" w:hanging="360"/>
      </w:pPr>
    </w:lvl>
    <w:lvl w:ilvl="2" w:tplc="16150890" w:tentative="1">
      <w:start w:val="1"/>
      <w:numFmt w:val="lowerRoman"/>
      <w:lvlText w:val="%3."/>
      <w:lvlJc w:val="right"/>
      <w:pPr>
        <w:ind w:left="2160" w:hanging="180"/>
      </w:pPr>
    </w:lvl>
    <w:lvl w:ilvl="3" w:tplc="16150890" w:tentative="1">
      <w:start w:val="1"/>
      <w:numFmt w:val="decimal"/>
      <w:lvlText w:val="%4."/>
      <w:lvlJc w:val="left"/>
      <w:pPr>
        <w:ind w:left="2880" w:hanging="360"/>
      </w:pPr>
    </w:lvl>
    <w:lvl w:ilvl="4" w:tplc="16150890" w:tentative="1">
      <w:start w:val="1"/>
      <w:numFmt w:val="lowerLetter"/>
      <w:lvlText w:val="%5."/>
      <w:lvlJc w:val="left"/>
      <w:pPr>
        <w:ind w:left="3600" w:hanging="360"/>
      </w:pPr>
    </w:lvl>
    <w:lvl w:ilvl="5" w:tplc="16150890" w:tentative="1">
      <w:start w:val="1"/>
      <w:numFmt w:val="lowerRoman"/>
      <w:lvlText w:val="%6."/>
      <w:lvlJc w:val="right"/>
      <w:pPr>
        <w:ind w:left="4320" w:hanging="180"/>
      </w:pPr>
    </w:lvl>
    <w:lvl w:ilvl="6" w:tplc="16150890" w:tentative="1">
      <w:start w:val="1"/>
      <w:numFmt w:val="decimal"/>
      <w:lvlText w:val="%7."/>
      <w:lvlJc w:val="left"/>
      <w:pPr>
        <w:ind w:left="5040" w:hanging="360"/>
      </w:pPr>
    </w:lvl>
    <w:lvl w:ilvl="7" w:tplc="16150890" w:tentative="1">
      <w:start w:val="1"/>
      <w:numFmt w:val="lowerLetter"/>
      <w:lvlText w:val="%8."/>
      <w:lvlJc w:val="left"/>
      <w:pPr>
        <w:ind w:left="5760" w:hanging="360"/>
      </w:pPr>
    </w:lvl>
    <w:lvl w:ilvl="8" w:tplc="16150890" w:tentative="1">
      <w:start w:val="1"/>
      <w:numFmt w:val="lowerRoman"/>
      <w:lvlText w:val="%9."/>
      <w:lvlJc w:val="right"/>
      <w:pPr>
        <w:ind w:left="6480" w:hanging="180"/>
      </w:pPr>
    </w:lvl>
  </w:abstractNum>
  <w:abstractNum w:abstractNumId="5670">
    <w:multiLevelType w:val="hybridMultilevel"/>
    <w:lvl w:ilvl="0" w:tplc="81964070">
      <w:start w:val="1"/>
      <w:numFmt w:val="decimal"/>
      <w:lvlText w:val="%1."/>
      <w:lvlJc w:val="left"/>
      <w:pPr>
        <w:ind w:left="720" w:hanging="360"/>
      </w:pPr>
    </w:lvl>
    <w:lvl w:ilvl="1" w:tplc="81964070" w:tentative="1">
      <w:start w:val="1"/>
      <w:numFmt w:val="lowerLetter"/>
      <w:lvlText w:val="%2."/>
      <w:lvlJc w:val="left"/>
      <w:pPr>
        <w:ind w:left="1440" w:hanging="360"/>
      </w:pPr>
    </w:lvl>
    <w:lvl w:ilvl="2" w:tplc="81964070" w:tentative="1">
      <w:start w:val="1"/>
      <w:numFmt w:val="lowerRoman"/>
      <w:lvlText w:val="%3."/>
      <w:lvlJc w:val="right"/>
      <w:pPr>
        <w:ind w:left="2160" w:hanging="180"/>
      </w:pPr>
    </w:lvl>
    <w:lvl w:ilvl="3" w:tplc="81964070" w:tentative="1">
      <w:start w:val="1"/>
      <w:numFmt w:val="decimal"/>
      <w:lvlText w:val="%4."/>
      <w:lvlJc w:val="left"/>
      <w:pPr>
        <w:ind w:left="2880" w:hanging="360"/>
      </w:pPr>
    </w:lvl>
    <w:lvl w:ilvl="4" w:tplc="81964070" w:tentative="1">
      <w:start w:val="1"/>
      <w:numFmt w:val="lowerLetter"/>
      <w:lvlText w:val="%5."/>
      <w:lvlJc w:val="left"/>
      <w:pPr>
        <w:ind w:left="3600" w:hanging="360"/>
      </w:pPr>
    </w:lvl>
    <w:lvl w:ilvl="5" w:tplc="81964070" w:tentative="1">
      <w:start w:val="1"/>
      <w:numFmt w:val="lowerRoman"/>
      <w:lvlText w:val="%6."/>
      <w:lvlJc w:val="right"/>
      <w:pPr>
        <w:ind w:left="4320" w:hanging="180"/>
      </w:pPr>
    </w:lvl>
    <w:lvl w:ilvl="6" w:tplc="81964070" w:tentative="1">
      <w:start w:val="1"/>
      <w:numFmt w:val="decimal"/>
      <w:lvlText w:val="%7."/>
      <w:lvlJc w:val="left"/>
      <w:pPr>
        <w:ind w:left="5040" w:hanging="360"/>
      </w:pPr>
    </w:lvl>
    <w:lvl w:ilvl="7" w:tplc="81964070" w:tentative="1">
      <w:start w:val="1"/>
      <w:numFmt w:val="lowerLetter"/>
      <w:lvlText w:val="%8."/>
      <w:lvlJc w:val="left"/>
      <w:pPr>
        <w:ind w:left="5760" w:hanging="360"/>
      </w:pPr>
    </w:lvl>
    <w:lvl w:ilvl="8" w:tplc="81964070" w:tentative="1">
      <w:start w:val="1"/>
      <w:numFmt w:val="lowerRoman"/>
      <w:lvlText w:val="%9."/>
      <w:lvlJc w:val="right"/>
      <w:pPr>
        <w:ind w:left="6480" w:hanging="180"/>
      </w:pPr>
    </w:lvl>
  </w:abstractNum>
  <w:abstractNum w:abstractNumId="5669">
    <w:multiLevelType w:val="hybridMultilevel"/>
    <w:lvl w:ilvl="0" w:tplc="28312097">
      <w:start w:val="1"/>
      <w:numFmt w:val="decimal"/>
      <w:lvlText w:val="%1."/>
      <w:lvlJc w:val="left"/>
      <w:pPr>
        <w:ind w:left="720" w:hanging="360"/>
      </w:pPr>
    </w:lvl>
    <w:lvl w:ilvl="1" w:tplc="28312097" w:tentative="1">
      <w:start w:val="1"/>
      <w:numFmt w:val="lowerLetter"/>
      <w:lvlText w:val="%2."/>
      <w:lvlJc w:val="left"/>
      <w:pPr>
        <w:ind w:left="1440" w:hanging="360"/>
      </w:pPr>
    </w:lvl>
    <w:lvl w:ilvl="2" w:tplc="28312097" w:tentative="1">
      <w:start w:val="1"/>
      <w:numFmt w:val="lowerRoman"/>
      <w:lvlText w:val="%3."/>
      <w:lvlJc w:val="right"/>
      <w:pPr>
        <w:ind w:left="2160" w:hanging="180"/>
      </w:pPr>
    </w:lvl>
    <w:lvl w:ilvl="3" w:tplc="28312097" w:tentative="1">
      <w:start w:val="1"/>
      <w:numFmt w:val="decimal"/>
      <w:lvlText w:val="%4."/>
      <w:lvlJc w:val="left"/>
      <w:pPr>
        <w:ind w:left="2880" w:hanging="360"/>
      </w:pPr>
    </w:lvl>
    <w:lvl w:ilvl="4" w:tplc="28312097" w:tentative="1">
      <w:start w:val="1"/>
      <w:numFmt w:val="lowerLetter"/>
      <w:lvlText w:val="%5."/>
      <w:lvlJc w:val="left"/>
      <w:pPr>
        <w:ind w:left="3600" w:hanging="360"/>
      </w:pPr>
    </w:lvl>
    <w:lvl w:ilvl="5" w:tplc="28312097" w:tentative="1">
      <w:start w:val="1"/>
      <w:numFmt w:val="lowerRoman"/>
      <w:lvlText w:val="%6."/>
      <w:lvlJc w:val="right"/>
      <w:pPr>
        <w:ind w:left="4320" w:hanging="180"/>
      </w:pPr>
    </w:lvl>
    <w:lvl w:ilvl="6" w:tplc="28312097" w:tentative="1">
      <w:start w:val="1"/>
      <w:numFmt w:val="decimal"/>
      <w:lvlText w:val="%7."/>
      <w:lvlJc w:val="left"/>
      <w:pPr>
        <w:ind w:left="5040" w:hanging="360"/>
      </w:pPr>
    </w:lvl>
    <w:lvl w:ilvl="7" w:tplc="28312097" w:tentative="1">
      <w:start w:val="1"/>
      <w:numFmt w:val="lowerLetter"/>
      <w:lvlText w:val="%8."/>
      <w:lvlJc w:val="left"/>
      <w:pPr>
        <w:ind w:left="5760" w:hanging="360"/>
      </w:pPr>
    </w:lvl>
    <w:lvl w:ilvl="8" w:tplc="28312097" w:tentative="1">
      <w:start w:val="1"/>
      <w:numFmt w:val="lowerRoman"/>
      <w:lvlText w:val="%9."/>
      <w:lvlJc w:val="right"/>
      <w:pPr>
        <w:ind w:left="6480" w:hanging="180"/>
      </w:pPr>
    </w:lvl>
  </w:abstractNum>
  <w:abstractNum w:abstractNumId="5668">
    <w:multiLevelType w:val="hybridMultilevel"/>
    <w:lvl w:ilvl="0" w:tplc="22940396">
      <w:start w:val="1"/>
      <w:numFmt w:val="decimal"/>
      <w:lvlText w:val="%1."/>
      <w:lvlJc w:val="left"/>
      <w:pPr>
        <w:ind w:left="720" w:hanging="360"/>
      </w:pPr>
    </w:lvl>
    <w:lvl w:ilvl="1" w:tplc="22940396" w:tentative="1">
      <w:start w:val="1"/>
      <w:numFmt w:val="lowerLetter"/>
      <w:lvlText w:val="%2."/>
      <w:lvlJc w:val="left"/>
      <w:pPr>
        <w:ind w:left="1440" w:hanging="360"/>
      </w:pPr>
    </w:lvl>
    <w:lvl w:ilvl="2" w:tplc="22940396" w:tentative="1">
      <w:start w:val="1"/>
      <w:numFmt w:val="lowerRoman"/>
      <w:lvlText w:val="%3."/>
      <w:lvlJc w:val="right"/>
      <w:pPr>
        <w:ind w:left="2160" w:hanging="180"/>
      </w:pPr>
    </w:lvl>
    <w:lvl w:ilvl="3" w:tplc="22940396" w:tentative="1">
      <w:start w:val="1"/>
      <w:numFmt w:val="decimal"/>
      <w:lvlText w:val="%4."/>
      <w:lvlJc w:val="left"/>
      <w:pPr>
        <w:ind w:left="2880" w:hanging="360"/>
      </w:pPr>
    </w:lvl>
    <w:lvl w:ilvl="4" w:tplc="22940396" w:tentative="1">
      <w:start w:val="1"/>
      <w:numFmt w:val="lowerLetter"/>
      <w:lvlText w:val="%5."/>
      <w:lvlJc w:val="left"/>
      <w:pPr>
        <w:ind w:left="3600" w:hanging="360"/>
      </w:pPr>
    </w:lvl>
    <w:lvl w:ilvl="5" w:tplc="22940396" w:tentative="1">
      <w:start w:val="1"/>
      <w:numFmt w:val="lowerRoman"/>
      <w:lvlText w:val="%6."/>
      <w:lvlJc w:val="right"/>
      <w:pPr>
        <w:ind w:left="4320" w:hanging="180"/>
      </w:pPr>
    </w:lvl>
    <w:lvl w:ilvl="6" w:tplc="22940396" w:tentative="1">
      <w:start w:val="1"/>
      <w:numFmt w:val="decimal"/>
      <w:lvlText w:val="%7."/>
      <w:lvlJc w:val="left"/>
      <w:pPr>
        <w:ind w:left="5040" w:hanging="360"/>
      </w:pPr>
    </w:lvl>
    <w:lvl w:ilvl="7" w:tplc="22940396" w:tentative="1">
      <w:start w:val="1"/>
      <w:numFmt w:val="lowerLetter"/>
      <w:lvlText w:val="%8."/>
      <w:lvlJc w:val="left"/>
      <w:pPr>
        <w:ind w:left="5760" w:hanging="360"/>
      </w:pPr>
    </w:lvl>
    <w:lvl w:ilvl="8" w:tplc="22940396" w:tentative="1">
      <w:start w:val="1"/>
      <w:numFmt w:val="lowerRoman"/>
      <w:lvlText w:val="%9."/>
      <w:lvlJc w:val="right"/>
      <w:pPr>
        <w:ind w:left="6480" w:hanging="180"/>
      </w:pPr>
    </w:lvl>
  </w:abstractNum>
  <w:abstractNum w:abstractNumId="5667">
    <w:multiLevelType w:val="hybridMultilevel"/>
    <w:lvl w:ilvl="0" w:tplc="60783912">
      <w:start w:val="1"/>
      <w:numFmt w:val="decimal"/>
      <w:lvlText w:val="%1."/>
      <w:lvlJc w:val="left"/>
      <w:pPr>
        <w:ind w:left="720" w:hanging="360"/>
      </w:pPr>
    </w:lvl>
    <w:lvl w:ilvl="1" w:tplc="60783912" w:tentative="1">
      <w:start w:val="1"/>
      <w:numFmt w:val="lowerLetter"/>
      <w:lvlText w:val="%2."/>
      <w:lvlJc w:val="left"/>
      <w:pPr>
        <w:ind w:left="1440" w:hanging="360"/>
      </w:pPr>
    </w:lvl>
    <w:lvl w:ilvl="2" w:tplc="60783912" w:tentative="1">
      <w:start w:val="1"/>
      <w:numFmt w:val="lowerRoman"/>
      <w:lvlText w:val="%3."/>
      <w:lvlJc w:val="right"/>
      <w:pPr>
        <w:ind w:left="2160" w:hanging="180"/>
      </w:pPr>
    </w:lvl>
    <w:lvl w:ilvl="3" w:tplc="60783912" w:tentative="1">
      <w:start w:val="1"/>
      <w:numFmt w:val="decimal"/>
      <w:lvlText w:val="%4."/>
      <w:lvlJc w:val="left"/>
      <w:pPr>
        <w:ind w:left="2880" w:hanging="360"/>
      </w:pPr>
    </w:lvl>
    <w:lvl w:ilvl="4" w:tplc="60783912" w:tentative="1">
      <w:start w:val="1"/>
      <w:numFmt w:val="lowerLetter"/>
      <w:lvlText w:val="%5."/>
      <w:lvlJc w:val="left"/>
      <w:pPr>
        <w:ind w:left="3600" w:hanging="360"/>
      </w:pPr>
    </w:lvl>
    <w:lvl w:ilvl="5" w:tplc="60783912" w:tentative="1">
      <w:start w:val="1"/>
      <w:numFmt w:val="lowerRoman"/>
      <w:lvlText w:val="%6."/>
      <w:lvlJc w:val="right"/>
      <w:pPr>
        <w:ind w:left="4320" w:hanging="180"/>
      </w:pPr>
    </w:lvl>
    <w:lvl w:ilvl="6" w:tplc="60783912" w:tentative="1">
      <w:start w:val="1"/>
      <w:numFmt w:val="decimal"/>
      <w:lvlText w:val="%7."/>
      <w:lvlJc w:val="left"/>
      <w:pPr>
        <w:ind w:left="5040" w:hanging="360"/>
      </w:pPr>
    </w:lvl>
    <w:lvl w:ilvl="7" w:tplc="60783912" w:tentative="1">
      <w:start w:val="1"/>
      <w:numFmt w:val="lowerLetter"/>
      <w:lvlText w:val="%8."/>
      <w:lvlJc w:val="left"/>
      <w:pPr>
        <w:ind w:left="5760" w:hanging="360"/>
      </w:pPr>
    </w:lvl>
    <w:lvl w:ilvl="8" w:tplc="60783912" w:tentative="1">
      <w:start w:val="1"/>
      <w:numFmt w:val="lowerRoman"/>
      <w:lvlText w:val="%9."/>
      <w:lvlJc w:val="right"/>
      <w:pPr>
        <w:ind w:left="6480" w:hanging="180"/>
      </w:pPr>
    </w:lvl>
  </w:abstractNum>
  <w:abstractNum w:abstractNumId="5666">
    <w:multiLevelType w:val="hybridMultilevel"/>
    <w:lvl w:ilvl="0" w:tplc="36905587">
      <w:start w:val="1"/>
      <w:numFmt w:val="decimal"/>
      <w:lvlText w:val="%1."/>
      <w:lvlJc w:val="left"/>
      <w:pPr>
        <w:ind w:left="720" w:hanging="360"/>
      </w:pPr>
    </w:lvl>
    <w:lvl w:ilvl="1" w:tplc="36905587" w:tentative="1">
      <w:start w:val="1"/>
      <w:numFmt w:val="lowerLetter"/>
      <w:lvlText w:val="%2."/>
      <w:lvlJc w:val="left"/>
      <w:pPr>
        <w:ind w:left="1440" w:hanging="360"/>
      </w:pPr>
    </w:lvl>
    <w:lvl w:ilvl="2" w:tplc="36905587" w:tentative="1">
      <w:start w:val="1"/>
      <w:numFmt w:val="lowerRoman"/>
      <w:lvlText w:val="%3."/>
      <w:lvlJc w:val="right"/>
      <w:pPr>
        <w:ind w:left="2160" w:hanging="180"/>
      </w:pPr>
    </w:lvl>
    <w:lvl w:ilvl="3" w:tplc="36905587" w:tentative="1">
      <w:start w:val="1"/>
      <w:numFmt w:val="decimal"/>
      <w:lvlText w:val="%4."/>
      <w:lvlJc w:val="left"/>
      <w:pPr>
        <w:ind w:left="2880" w:hanging="360"/>
      </w:pPr>
    </w:lvl>
    <w:lvl w:ilvl="4" w:tplc="36905587" w:tentative="1">
      <w:start w:val="1"/>
      <w:numFmt w:val="lowerLetter"/>
      <w:lvlText w:val="%5."/>
      <w:lvlJc w:val="left"/>
      <w:pPr>
        <w:ind w:left="3600" w:hanging="360"/>
      </w:pPr>
    </w:lvl>
    <w:lvl w:ilvl="5" w:tplc="36905587" w:tentative="1">
      <w:start w:val="1"/>
      <w:numFmt w:val="lowerRoman"/>
      <w:lvlText w:val="%6."/>
      <w:lvlJc w:val="right"/>
      <w:pPr>
        <w:ind w:left="4320" w:hanging="180"/>
      </w:pPr>
    </w:lvl>
    <w:lvl w:ilvl="6" w:tplc="36905587" w:tentative="1">
      <w:start w:val="1"/>
      <w:numFmt w:val="decimal"/>
      <w:lvlText w:val="%7."/>
      <w:lvlJc w:val="left"/>
      <w:pPr>
        <w:ind w:left="5040" w:hanging="360"/>
      </w:pPr>
    </w:lvl>
    <w:lvl w:ilvl="7" w:tplc="36905587" w:tentative="1">
      <w:start w:val="1"/>
      <w:numFmt w:val="lowerLetter"/>
      <w:lvlText w:val="%8."/>
      <w:lvlJc w:val="left"/>
      <w:pPr>
        <w:ind w:left="5760" w:hanging="360"/>
      </w:pPr>
    </w:lvl>
    <w:lvl w:ilvl="8" w:tplc="36905587" w:tentative="1">
      <w:start w:val="1"/>
      <w:numFmt w:val="lowerRoman"/>
      <w:lvlText w:val="%9."/>
      <w:lvlJc w:val="right"/>
      <w:pPr>
        <w:ind w:left="6480" w:hanging="180"/>
      </w:pPr>
    </w:lvl>
  </w:abstractNum>
  <w:abstractNum w:abstractNumId="5665">
    <w:multiLevelType w:val="hybridMultilevel"/>
    <w:lvl w:ilvl="0" w:tplc="94606117">
      <w:start w:val="1"/>
      <w:numFmt w:val="decimal"/>
      <w:lvlText w:val="%1."/>
      <w:lvlJc w:val="left"/>
      <w:pPr>
        <w:ind w:left="720" w:hanging="360"/>
      </w:pPr>
    </w:lvl>
    <w:lvl w:ilvl="1" w:tplc="94606117" w:tentative="1">
      <w:start w:val="1"/>
      <w:numFmt w:val="lowerLetter"/>
      <w:lvlText w:val="%2."/>
      <w:lvlJc w:val="left"/>
      <w:pPr>
        <w:ind w:left="1440" w:hanging="360"/>
      </w:pPr>
    </w:lvl>
    <w:lvl w:ilvl="2" w:tplc="94606117" w:tentative="1">
      <w:start w:val="1"/>
      <w:numFmt w:val="lowerRoman"/>
      <w:lvlText w:val="%3."/>
      <w:lvlJc w:val="right"/>
      <w:pPr>
        <w:ind w:left="2160" w:hanging="180"/>
      </w:pPr>
    </w:lvl>
    <w:lvl w:ilvl="3" w:tplc="94606117" w:tentative="1">
      <w:start w:val="1"/>
      <w:numFmt w:val="decimal"/>
      <w:lvlText w:val="%4."/>
      <w:lvlJc w:val="left"/>
      <w:pPr>
        <w:ind w:left="2880" w:hanging="360"/>
      </w:pPr>
    </w:lvl>
    <w:lvl w:ilvl="4" w:tplc="94606117" w:tentative="1">
      <w:start w:val="1"/>
      <w:numFmt w:val="lowerLetter"/>
      <w:lvlText w:val="%5."/>
      <w:lvlJc w:val="left"/>
      <w:pPr>
        <w:ind w:left="3600" w:hanging="360"/>
      </w:pPr>
    </w:lvl>
    <w:lvl w:ilvl="5" w:tplc="94606117" w:tentative="1">
      <w:start w:val="1"/>
      <w:numFmt w:val="lowerRoman"/>
      <w:lvlText w:val="%6."/>
      <w:lvlJc w:val="right"/>
      <w:pPr>
        <w:ind w:left="4320" w:hanging="180"/>
      </w:pPr>
    </w:lvl>
    <w:lvl w:ilvl="6" w:tplc="94606117" w:tentative="1">
      <w:start w:val="1"/>
      <w:numFmt w:val="decimal"/>
      <w:lvlText w:val="%7."/>
      <w:lvlJc w:val="left"/>
      <w:pPr>
        <w:ind w:left="5040" w:hanging="360"/>
      </w:pPr>
    </w:lvl>
    <w:lvl w:ilvl="7" w:tplc="94606117" w:tentative="1">
      <w:start w:val="1"/>
      <w:numFmt w:val="lowerLetter"/>
      <w:lvlText w:val="%8."/>
      <w:lvlJc w:val="left"/>
      <w:pPr>
        <w:ind w:left="5760" w:hanging="360"/>
      </w:pPr>
    </w:lvl>
    <w:lvl w:ilvl="8" w:tplc="94606117" w:tentative="1">
      <w:start w:val="1"/>
      <w:numFmt w:val="lowerRoman"/>
      <w:lvlText w:val="%9."/>
      <w:lvlJc w:val="right"/>
      <w:pPr>
        <w:ind w:left="6480" w:hanging="180"/>
      </w:pPr>
    </w:lvl>
  </w:abstractNum>
  <w:abstractNum w:abstractNumId="5664">
    <w:multiLevelType w:val="hybridMultilevel"/>
    <w:lvl w:ilvl="0" w:tplc="30714035">
      <w:start w:val="1"/>
      <w:numFmt w:val="decimal"/>
      <w:lvlText w:val="%1."/>
      <w:lvlJc w:val="left"/>
      <w:pPr>
        <w:ind w:left="720" w:hanging="360"/>
      </w:pPr>
    </w:lvl>
    <w:lvl w:ilvl="1" w:tplc="30714035" w:tentative="1">
      <w:start w:val="1"/>
      <w:numFmt w:val="lowerLetter"/>
      <w:lvlText w:val="%2."/>
      <w:lvlJc w:val="left"/>
      <w:pPr>
        <w:ind w:left="1440" w:hanging="360"/>
      </w:pPr>
    </w:lvl>
    <w:lvl w:ilvl="2" w:tplc="30714035" w:tentative="1">
      <w:start w:val="1"/>
      <w:numFmt w:val="lowerRoman"/>
      <w:lvlText w:val="%3."/>
      <w:lvlJc w:val="right"/>
      <w:pPr>
        <w:ind w:left="2160" w:hanging="180"/>
      </w:pPr>
    </w:lvl>
    <w:lvl w:ilvl="3" w:tplc="30714035" w:tentative="1">
      <w:start w:val="1"/>
      <w:numFmt w:val="decimal"/>
      <w:lvlText w:val="%4."/>
      <w:lvlJc w:val="left"/>
      <w:pPr>
        <w:ind w:left="2880" w:hanging="360"/>
      </w:pPr>
    </w:lvl>
    <w:lvl w:ilvl="4" w:tplc="30714035" w:tentative="1">
      <w:start w:val="1"/>
      <w:numFmt w:val="lowerLetter"/>
      <w:lvlText w:val="%5."/>
      <w:lvlJc w:val="left"/>
      <w:pPr>
        <w:ind w:left="3600" w:hanging="360"/>
      </w:pPr>
    </w:lvl>
    <w:lvl w:ilvl="5" w:tplc="30714035" w:tentative="1">
      <w:start w:val="1"/>
      <w:numFmt w:val="lowerRoman"/>
      <w:lvlText w:val="%6."/>
      <w:lvlJc w:val="right"/>
      <w:pPr>
        <w:ind w:left="4320" w:hanging="180"/>
      </w:pPr>
    </w:lvl>
    <w:lvl w:ilvl="6" w:tplc="30714035" w:tentative="1">
      <w:start w:val="1"/>
      <w:numFmt w:val="decimal"/>
      <w:lvlText w:val="%7."/>
      <w:lvlJc w:val="left"/>
      <w:pPr>
        <w:ind w:left="5040" w:hanging="360"/>
      </w:pPr>
    </w:lvl>
    <w:lvl w:ilvl="7" w:tplc="30714035" w:tentative="1">
      <w:start w:val="1"/>
      <w:numFmt w:val="lowerLetter"/>
      <w:lvlText w:val="%8."/>
      <w:lvlJc w:val="left"/>
      <w:pPr>
        <w:ind w:left="5760" w:hanging="360"/>
      </w:pPr>
    </w:lvl>
    <w:lvl w:ilvl="8" w:tplc="30714035" w:tentative="1">
      <w:start w:val="1"/>
      <w:numFmt w:val="lowerRoman"/>
      <w:lvlText w:val="%9."/>
      <w:lvlJc w:val="right"/>
      <w:pPr>
        <w:ind w:left="6480" w:hanging="180"/>
      </w:pPr>
    </w:lvl>
  </w:abstractNum>
  <w:abstractNum w:abstractNumId="5663">
    <w:multiLevelType w:val="hybridMultilevel"/>
    <w:lvl w:ilvl="0" w:tplc="81349873">
      <w:start w:val="1"/>
      <w:numFmt w:val="decimal"/>
      <w:lvlText w:val="%1."/>
      <w:lvlJc w:val="left"/>
      <w:pPr>
        <w:ind w:left="720" w:hanging="360"/>
      </w:pPr>
    </w:lvl>
    <w:lvl w:ilvl="1" w:tplc="81349873" w:tentative="1">
      <w:start w:val="1"/>
      <w:numFmt w:val="lowerLetter"/>
      <w:lvlText w:val="%2."/>
      <w:lvlJc w:val="left"/>
      <w:pPr>
        <w:ind w:left="1440" w:hanging="360"/>
      </w:pPr>
    </w:lvl>
    <w:lvl w:ilvl="2" w:tplc="81349873" w:tentative="1">
      <w:start w:val="1"/>
      <w:numFmt w:val="lowerRoman"/>
      <w:lvlText w:val="%3."/>
      <w:lvlJc w:val="right"/>
      <w:pPr>
        <w:ind w:left="2160" w:hanging="180"/>
      </w:pPr>
    </w:lvl>
    <w:lvl w:ilvl="3" w:tplc="81349873" w:tentative="1">
      <w:start w:val="1"/>
      <w:numFmt w:val="decimal"/>
      <w:lvlText w:val="%4."/>
      <w:lvlJc w:val="left"/>
      <w:pPr>
        <w:ind w:left="2880" w:hanging="360"/>
      </w:pPr>
    </w:lvl>
    <w:lvl w:ilvl="4" w:tplc="81349873" w:tentative="1">
      <w:start w:val="1"/>
      <w:numFmt w:val="lowerLetter"/>
      <w:lvlText w:val="%5."/>
      <w:lvlJc w:val="left"/>
      <w:pPr>
        <w:ind w:left="3600" w:hanging="360"/>
      </w:pPr>
    </w:lvl>
    <w:lvl w:ilvl="5" w:tplc="81349873" w:tentative="1">
      <w:start w:val="1"/>
      <w:numFmt w:val="lowerRoman"/>
      <w:lvlText w:val="%6."/>
      <w:lvlJc w:val="right"/>
      <w:pPr>
        <w:ind w:left="4320" w:hanging="180"/>
      </w:pPr>
    </w:lvl>
    <w:lvl w:ilvl="6" w:tplc="81349873" w:tentative="1">
      <w:start w:val="1"/>
      <w:numFmt w:val="decimal"/>
      <w:lvlText w:val="%7."/>
      <w:lvlJc w:val="left"/>
      <w:pPr>
        <w:ind w:left="5040" w:hanging="360"/>
      </w:pPr>
    </w:lvl>
    <w:lvl w:ilvl="7" w:tplc="81349873" w:tentative="1">
      <w:start w:val="1"/>
      <w:numFmt w:val="lowerLetter"/>
      <w:lvlText w:val="%8."/>
      <w:lvlJc w:val="left"/>
      <w:pPr>
        <w:ind w:left="5760" w:hanging="360"/>
      </w:pPr>
    </w:lvl>
    <w:lvl w:ilvl="8" w:tplc="81349873" w:tentative="1">
      <w:start w:val="1"/>
      <w:numFmt w:val="lowerRoman"/>
      <w:lvlText w:val="%9."/>
      <w:lvlJc w:val="right"/>
      <w:pPr>
        <w:ind w:left="6480" w:hanging="180"/>
      </w:pPr>
    </w:lvl>
  </w:abstractNum>
  <w:abstractNum w:abstractNumId="5662">
    <w:multiLevelType w:val="hybridMultilevel"/>
    <w:lvl w:ilvl="0" w:tplc="80465964">
      <w:start w:val="1"/>
      <w:numFmt w:val="decimal"/>
      <w:lvlText w:val="%1."/>
      <w:lvlJc w:val="left"/>
      <w:pPr>
        <w:ind w:left="720" w:hanging="360"/>
      </w:pPr>
    </w:lvl>
    <w:lvl w:ilvl="1" w:tplc="80465964" w:tentative="1">
      <w:start w:val="1"/>
      <w:numFmt w:val="lowerLetter"/>
      <w:lvlText w:val="%2."/>
      <w:lvlJc w:val="left"/>
      <w:pPr>
        <w:ind w:left="1440" w:hanging="360"/>
      </w:pPr>
    </w:lvl>
    <w:lvl w:ilvl="2" w:tplc="80465964" w:tentative="1">
      <w:start w:val="1"/>
      <w:numFmt w:val="lowerRoman"/>
      <w:lvlText w:val="%3."/>
      <w:lvlJc w:val="right"/>
      <w:pPr>
        <w:ind w:left="2160" w:hanging="180"/>
      </w:pPr>
    </w:lvl>
    <w:lvl w:ilvl="3" w:tplc="80465964" w:tentative="1">
      <w:start w:val="1"/>
      <w:numFmt w:val="decimal"/>
      <w:lvlText w:val="%4."/>
      <w:lvlJc w:val="left"/>
      <w:pPr>
        <w:ind w:left="2880" w:hanging="360"/>
      </w:pPr>
    </w:lvl>
    <w:lvl w:ilvl="4" w:tplc="80465964" w:tentative="1">
      <w:start w:val="1"/>
      <w:numFmt w:val="lowerLetter"/>
      <w:lvlText w:val="%5."/>
      <w:lvlJc w:val="left"/>
      <w:pPr>
        <w:ind w:left="3600" w:hanging="360"/>
      </w:pPr>
    </w:lvl>
    <w:lvl w:ilvl="5" w:tplc="80465964" w:tentative="1">
      <w:start w:val="1"/>
      <w:numFmt w:val="lowerRoman"/>
      <w:lvlText w:val="%6."/>
      <w:lvlJc w:val="right"/>
      <w:pPr>
        <w:ind w:left="4320" w:hanging="180"/>
      </w:pPr>
    </w:lvl>
    <w:lvl w:ilvl="6" w:tplc="80465964" w:tentative="1">
      <w:start w:val="1"/>
      <w:numFmt w:val="decimal"/>
      <w:lvlText w:val="%7."/>
      <w:lvlJc w:val="left"/>
      <w:pPr>
        <w:ind w:left="5040" w:hanging="360"/>
      </w:pPr>
    </w:lvl>
    <w:lvl w:ilvl="7" w:tplc="80465964" w:tentative="1">
      <w:start w:val="1"/>
      <w:numFmt w:val="lowerLetter"/>
      <w:lvlText w:val="%8."/>
      <w:lvlJc w:val="left"/>
      <w:pPr>
        <w:ind w:left="5760" w:hanging="360"/>
      </w:pPr>
    </w:lvl>
    <w:lvl w:ilvl="8" w:tplc="80465964" w:tentative="1">
      <w:start w:val="1"/>
      <w:numFmt w:val="lowerRoman"/>
      <w:lvlText w:val="%9."/>
      <w:lvlJc w:val="right"/>
      <w:pPr>
        <w:ind w:left="6480" w:hanging="180"/>
      </w:pPr>
    </w:lvl>
  </w:abstractNum>
  <w:abstractNum w:abstractNumId="5661">
    <w:multiLevelType w:val="hybridMultilevel"/>
    <w:lvl w:ilvl="0" w:tplc="6255402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5661">
    <w:abstractNumId w:val="5661"/>
  </w:num>
  <w:num w:numId="5662">
    <w:abstractNumId w:val="5662"/>
  </w:num>
  <w:num w:numId="5663">
    <w:abstractNumId w:val="5663"/>
  </w:num>
  <w:num w:numId="5664">
    <w:abstractNumId w:val="5664"/>
  </w:num>
  <w:num w:numId="5665">
    <w:abstractNumId w:val="5665"/>
  </w:num>
  <w:num w:numId="5666">
    <w:abstractNumId w:val="5666"/>
  </w:num>
  <w:num w:numId="5667">
    <w:abstractNumId w:val="5667"/>
  </w:num>
  <w:num w:numId="5668">
    <w:abstractNumId w:val="5668"/>
  </w:num>
  <w:num w:numId="5669">
    <w:abstractNumId w:val="5669"/>
  </w:num>
  <w:num w:numId="5670">
    <w:abstractNumId w:val="5670"/>
  </w:num>
  <w:num w:numId="5671">
    <w:abstractNumId w:val="5671"/>
  </w:num>
  <w:num w:numId="5672">
    <w:abstractNumId w:val="5672"/>
  </w:num>
  <w:num w:numId="5673">
    <w:abstractNumId w:val="5673"/>
  </w:num>
  <w:num w:numId="5674">
    <w:abstractNumId w:val="567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38512044" Type="http://schemas.openxmlformats.org/officeDocument/2006/relationships/comments" Target="comments.xml"/><Relationship Id="rId937526112" Type="http://schemas.microsoft.com/office/2011/relationships/commentsExtended" Target="commentsExtended.xml"/><Relationship Id="rId78637829" Type="http://schemas.openxmlformats.org/officeDocument/2006/relationships/image" Target="media/imgrId78637829.jpg"/><Relationship Id="rId90906220ccec7cf1a" Type="http://schemas.openxmlformats.org/officeDocument/2006/relationships/hyperlink" Target="http://www.kohlerengines.com/home.htm" TargetMode="External"/><Relationship Id="rId69806220ccec7cfca" Type="http://schemas.openxmlformats.org/officeDocument/2006/relationships/hyperlink" Target="http://dealers.kohlerpower.it/" TargetMode="External"/><Relationship Id="rId67616220ccec7d186" Type="http://schemas.openxmlformats.org/officeDocument/2006/relationships/hyperlink" Target="http://www.kohlerengines.com/home.htm" TargetMode="External"/><Relationship Id="rId72216220cced503a9" Type="http://schemas.openxmlformats.org/officeDocument/2006/relationships/hyperlink" Target="https://iservice.lombardini.it/jsp/Template2/manuale.jsp?id=203&amp;parent=1000" TargetMode="External"/><Relationship Id="rId56566220ccefd911e" Type="http://schemas.openxmlformats.org/officeDocument/2006/relationships/hyperlink" Target="https://iservice.lombardini.it/jsp/Template2/manuale.jsp?id=442&amp;parent=1433" TargetMode="External"/><Relationship Id="rId87046220ccefd9254" Type="http://schemas.openxmlformats.org/officeDocument/2006/relationships/hyperlink" Target="https://iservice.lombardini.it/jsp/Manuals/%20/jsp/Template2/manuale.jsp?id=443&amp;parent=1433" TargetMode="External"/><Relationship Id="rId21306220ccefeb3a0" Type="http://schemas.openxmlformats.org/officeDocument/2006/relationships/hyperlink" Target="https://iservice.lombardini.it/jsp/Template2/manuale.jsp?id=434&amp;parent=1433" TargetMode="External"/><Relationship Id="rId53636220ccefeb67c" Type="http://schemas.openxmlformats.org/officeDocument/2006/relationships/hyperlink" Target="https://iservice.lombardini.it/jsp/Template2/manuale.jsp?id=439&amp;parent=1433" TargetMode="External"/><Relationship Id="rId95206220ccf04465e" Type="http://schemas.openxmlformats.org/officeDocument/2006/relationships/hyperlink" Target="https://iservice.lombardini.it/jsp/Template2/manuale.jsp?id=60&amp;parent=962" TargetMode="External"/><Relationship Id="rId80326220ccf059996" Type="http://schemas.openxmlformats.org/officeDocument/2006/relationships/hyperlink" Target="https://iservice.lombardini.it/jsp/Template2/manuale.jsp?id=59&amp;parent=962" TargetMode="External"/><Relationship Id="rId66026220ccf05b74a" Type="http://schemas.openxmlformats.org/officeDocument/2006/relationships/hyperlink" Target="https://iservice.lombardini.it/jsp/Template2/manuale.jsp?id=446&amp;parent=1433" TargetMode="External"/><Relationship Id="rId59156220ccf05bded" Type="http://schemas.openxmlformats.org/officeDocument/2006/relationships/hyperlink" Target="https://iservice.lombardini.it/jsp/Template2/manuale.jsp?id=452&amp;parent=1433" TargetMode="External"/><Relationship Id="rId48966220ccf05c47d" Type="http://schemas.openxmlformats.org/officeDocument/2006/relationships/hyperlink" Target="https://iservice.lombardini.it/jsp/Template2/manuale.jsp?id=455&amp;parent=1433" TargetMode="External"/><Relationship Id="rId15926220ccf05cae0" Type="http://schemas.openxmlformats.org/officeDocument/2006/relationships/hyperlink" Target="https://iservice.lombardini.it/jsp/Template2/manuale.jsp?id=448&amp;parent=1433" TargetMode="External"/><Relationship Id="rId87846220ccf05d087" Type="http://schemas.openxmlformats.org/officeDocument/2006/relationships/hyperlink" Target="https://iservice.lombardini.it/jsp/Template2/manuale.jsp?id=449&amp;parent=1433" TargetMode="External"/><Relationship Id="rId99406220ccf05d814" Type="http://schemas.openxmlformats.org/officeDocument/2006/relationships/hyperlink" Target="https://iservice.lombardini.it/jsp/Template2/manuale.jsp?id=453&amp;parent=1433" TargetMode="External"/><Relationship Id="rId75176220ccf05e5fa" Type="http://schemas.openxmlformats.org/officeDocument/2006/relationships/hyperlink" Target="https://iservice.lombardini.it/jsp/Template2/manuale.jsp?id=903&amp;parent=1433" TargetMode="External"/><Relationship Id="rId54476220ccf05ed83" Type="http://schemas.openxmlformats.org/officeDocument/2006/relationships/hyperlink" Target="https://iservice.lombardini.it/jsp/Template2/manuale.jsp?id=450&amp;parent=1433" TargetMode="External"/><Relationship Id="rId69776220ccf062ad1" Type="http://schemas.openxmlformats.org/officeDocument/2006/relationships/hyperlink" Target="https://iservice.lombardini.it/jsp/Template2/manuale.jsp?id=436&amp;parent=1433" TargetMode="External"/><Relationship Id="rId36256220ccf0682c7" Type="http://schemas.openxmlformats.org/officeDocument/2006/relationships/hyperlink" Target="https://iservice.lombardini.it/jsp/Template2/manuale.jsp?id=429&amp;parent=1433" TargetMode="External"/><Relationship Id="rId62586220ccf0683ca" Type="http://schemas.openxmlformats.org/officeDocument/2006/relationships/hyperlink" Target="https://iservice.lombardini.it/jsp/Template2/manuale.jsp?id=431&amp;parent=1433" TargetMode="External"/><Relationship Id="rId97946220ccf06abc3" Type="http://schemas.openxmlformats.org/officeDocument/2006/relationships/hyperlink" Target="https://iservice.lombardini.it/jsp/Template2/manuale.jsp?id=434&amp;parent=1433" TargetMode="External"/><Relationship Id="rId24396220ccf06c321" Type="http://schemas.openxmlformats.org/officeDocument/2006/relationships/hyperlink" Target="https://iservice.lombardini.it/jsp/Template2/manuale.jsp?id=214&amp;parent=1433" TargetMode="External"/><Relationship Id="rId25526220ccf07b4c9" Type="http://schemas.openxmlformats.org/officeDocument/2006/relationships/hyperlink" Target="https://iservice.lombardini.it/jsp/Template2/manuale.jsp?id=437&amp;parent=1433" TargetMode="External"/><Relationship Id="rId30456220ccf089c98" Type="http://schemas.openxmlformats.org/officeDocument/2006/relationships/hyperlink" Target="https://iservice.lombardini.it/jsp/Template2/manuale.jsp?id=214&amp;parent=1433" TargetMode="External"/><Relationship Id="rId98296220ccf08a2d1" Type="http://schemas.openxmlformats.org/officeDocument/2006/relationships/hyperlink" Target="https://iservice.lombardini.it/jsp/Template2/manuale.jsp?id=434&amp;parent=1433" TargetMode="External"/><Relationship Id="rId25586220ccf09b3f3" Type="http://schemas.openxmlformats.org/officeDocument/2006/relationships/hyperlink" Target="https://iservice.lombardini.it/jsp/Template2/manuale.jsp?id=268&amp;parent=1433" TargetMode="External"/><Relationship Id="rId82426220ccf09b651" Type="http://schemas.openxmlformats.org/officeDocument/2006/relationships/hyperlink" Target="https://iservice.lombardini.it/jsp/Template2/manuale.jsp?id=437&amp;parent=1433" TargetMode="External"/><Relationship Id="rId42326220ccf09c3f9" Type="http://schemas.openxmlformats.org/officeDocument/2006/relationships/hyperlink" Target="https://iservice.lombardini.it/jsp/Template2/manuale.jsp?id=540&amp;parent=1433" TargetMode="External"/><Relationship Id="rId14536220ccf09c522" Type="http://schemas.openxmlformats.org/officeDocument/2006/relationships/hyperlink" Target="https://iservice.lombardini.it/jsp/Template2/manuale.jsp?id=213&amp;parent=1433" TargetMode="External"/><Relationship Id="rId27016220ccf13b57e" Type="http://schemas.openxmlformats.org/officeDocument/2006/relationships/hyperlink" Target="https://iservice.lombardini.it/jsp/Template2/manuale.jsp?id=404&amp;parent=1369" TargetMode="External"/><Relationship Id="rId14476220ccf1b2c64" Type="http://schemas.openxmlformats.org/officeDocument/2006/relationships/hyperlink" Target="https://iservice.lombardini.it/jsp/Template2/manuale.jsp?id=437&amp;parent=1433" TargetMode="External"/><Relationship Id="rId64756220ccf1c5457" Type="http://schemas.openxmlformats.org/officeDocument/2006/relationships/hyperlink" Target="https://iservice.lombardini.it/jsp/Template2/manuale.jsp?id=59&amp;parent=1433" TargetMode="External"/><Relationship Id="rId75886220ccf1ec478" Type="http://schemas.openxmlformats.org/officeDocument/2006/relationships/hyperlink" Target="https://iservice.lombardini.it/jsp/Template2/manuale.jsp?id=59&amp;parent=1972" TargetMode="External"/><Relationship Id="rId20186220ccf208d58" Type="http://schemas.openxmlformats.org/officeDocument/2006/relationships/hyperlink" Target="https://iservice.lombardini.it/jsp/Template2/manuale.jsp?id=2527&amp;parent=1972" TargetMode="External"/><Relationship Id="rId95496220ccf24916f" Type="http://schemas.openxmlformats.org/officeDocument/2006/relationships/hyperlink" Target="https://iservice.lombardini.it/jsp/Template2/manuale.jsp?id=437&amp;parent=1433" TargetMode="External"/><Relationship Id="rId67896220ccf2492e0" Type="http://schemas.openxmlformats.org/officeDocument/2006/relationships/hyperlink" Target="https://iservice.lombardini.it/jsp/Template2/manuale.jsp?id=59&amp;parent=1433" TargetMode="External"/><Relationship Id="rId38756220ccf28a42f" Type="http://schemas.openxmlformats.org/officeDocument/2006/relationships/hyperlink" Target="https://iservice.lombardini.it/jsp/Template2/manuale.jsp?id=80&amp;parent=1972" TargetMode="External"/><Relationship Id="rId20306220ccf28a55d" Type="http://schemas.openxmlformats.org/officeDocument/2006/relationships/hyperlink" Target="https://iservice.lombardini.it/jsp/Template2/manuale.jsp?id=2542&amp;parent=1972" TargetMode="External"/><Relationship Id="rId64266220ccf28b8ea" Type="http://schemas.openxmlformats.org/officeDocument/2006/relationships/hyperlink" Target="https://iservice.lombardini.it/jsp/Template2/manuale.jsp?id=80&amp;parent=1433" TargetMode="External"/><Relationship Id="rId86776220ccf28ba6d" Type="http://schemas.openxmlformats.org/officeDocument/2006/relationships/hyperlink" Target="https://iservice.lombardini.it/jsp/Template2/manuale.jsp?id=429&amp;parent=1433" TargetMode="External"/><Relationship Id="rId75266220ccf28d652" Type="http://schemas.openxmlformats.org/officeDocument/2006/relationships/hyperlink" Target="https://iservice.lombardini.it/jsp/Template2/manuale.jsp?id=83&amp;parent=962" TargetMode="External"/><Relationship Id="rId16566220ccf29e606" Type="http://schemas.openxmlformats.org/officeDocument/2006/relationships/hyperlink" Target="https://iservice.lombardini.it/jsp/Template2/manuale.jsp?id=41&amp;parent=962" TargetMode="External"/><Relationship Id="rId10776220ccf29e93d" Type="http://schemas.openxmlformats.org/officeDocument/2006/relationships/hyperlink" Target="https://iservice.lombardini.it/jsp/Template2/manuale.jsp?id=71&amp;parent=962" TargetMode="External"/><Relationship Id="rId21866220ccf29eda9" Type="http://schemas.openxmlformats.org/officeDocument/2006/relationships/hyperlink" Target="https://iservice.lombardini.it/jsp/Template2/manuale.jsp?id=70&amp;parent=962" TargetMode="External"/><Relationship Id="rId92006220ccf2aef8d" Type="http://schemas.openxmlformats.org/officeDocument/2006/relationships/hyperlink" Target="https://iservice.lombardini.it/jsp/Template2/manuale.jsp?id=69&amp;parent=962" TargetMode="External"/><Relationship Id="rId99386220ccf2afc59" Type="http://schemas.openxmlformats.org/officeDocument/2006/relationships/hyperlink" Target="https://iservice.lombardini.it/jsp/Template2/manuale.jsp?id=86&amp;parent=962" TargetMode="External"/><Relationship Id="rId58596220ccf2b07fe" Type="http://schemas.openxmlformats.org/officeDocument/2006/relationships/hyperlink" Target="https://iservice.lombardini.it/jsp/Template2/manuale.jsp?id=87&amp;parent=962" TargetMode="External"/><Relationship Id="rId87236220ccf2b597f" Type="http://schemas.openxmlformats.org/officeDocument/2006/relationships/hyperlink" Target="https://iservice.lombardini.it/jsp/Template2/manuale.jsp?id=56&amp;parent=962" TargetMode="External"/><Relationship Id="rId86796220ccf2b6998" Type="http://schemas.openxmlformats.org/officeDocument/2006/relationships/hyperlink" Target="https://iservice.lombardini.it/jsp/Template2/manuale.jsp?id=87&amp;parent=962" TargetMode="External"/><Relationship Id="rId29306220ccf2b716c" Type="http://schemas.openxmlformats.org/officeDocument/2006/relationships/hyperlink" Target="https://iservice.lombardini.it/jsp/Template2/manuale.jsp?id=87&amp;parent=962" TargetMode="External"/><Relationship Id="rId93606220ccf2b7b4e" Type="http://schemas.openxmlformats.org/officeDocument/2006/relationships/hyperlink" Target="https://iservice.lombardini.it/jsp/Template2/manuale.jsp?id=87&amp;parent=962" TargetMode="External"/><Relationship Id="rId92776220ccf2b895b" Type="http://schemas.openxmlformats.org/officeDocument/2006/relationships/hyperlink" Target="https://iservice.lombardini.it/jsp/Template2/manuale.jsp?id=86&amp;parent=962" TargetMode="External"/><Relationship Id="rId60616220ccf2b919f" Type="http://schemas.openxmlformats.org/officeDocument/2006/relationships/hyperlink" Target="https://iservice.lombardini.it/jsp/Template2/manuale.jsp?id=70&amp;parent=962" TargetMode="External"/><Relationship Id="rId42686220ccf2bed49" Type="http://schemas.openxmlformats.org/officeDocument/2006/relationships/hyperlink" Target="http://dealers.kohlerpower.it/" TargetMode="External"/><Relationship Id="rId68326220ccf2bef0a" Type="http://schemas.openxmlformats.org/officeDocument/2006/relationships/hyperlink" Target="http://dealers.kohlerpower.it/" TargetMode="External"/><Relationship Id="rId52776220ccf2bf0d6" Type="http://schemas.openxmlformats.org/officeDocument/2006/relationships/hyperlink" Target="http://dealers.kohlerpower.it/" TargetMode="External"/><Relationship Id="rId14106220ccf2bf25f" Type="http://schemas.openxmlformats.org/officeDocument/2006/relationships/hyperlink" Target="http://dealers.kohlerpower.it/" TargetMode="External"/><Relationship Id="rId27586220ccecb280a" Type="http://schemas.openxmlformats.org/officeDocument/2006/relationships/image" Target="media/imgrId27586220ccecb280a.png"/><Relationship Id="rId91166220ccecc69ce" Type="http://schemas.openxmlformats.org/officeDocument/2006/relationships/image" Target="media/imgrId91166220ccecc69ce.jpg"/><Relationship Id="rId76706220cceceeaa7" Type="http://schemas.openxmlformats.org/officeDocument/2006/relationships/image" Target="media/imgrId76706220cceceeaa7.jpg"/><Relationship Id="rId81636220cced0de6b" Type="http://schemas.openxmlformats.org/officeDocument/2006/relationships/image" Target="media/imgrId81636220cced0de6b.png"/><Relationship Id="rId26976220cced2d047" Type="http://schemas.openxmlformats.org/officeDocument/2006/relationships/image" Target="media/imgrId26976220cced2d047.jpg"/><Relationship Id="rId55186220cced3f69a" Type="http://schemas.openxmlformats.org/officeDocument/2006/relationships/image" Target="media/imgrId55186220cced3f69a.jpg"/><Relationship Id="rId39556220cced4fe39" Type="http://schemas.openxmlformats.org/officeDocument/2006/relationships/image" Target="media/imgrId39556220cced4fe39.jpg"/><Relationship Id="rId20526220cced65ec3" Type="http://schemas.openxmlformats.org/officeDocument/2006/relationships/image" Target="media/imgrId20526220cced65ec3.png"/><Relationship Id="rId10116220cced78f98" Type="http://schemas.openxmlformats.org/officeDocument/2006/relationships/image" Target="media/imgrId10116220cced78f98.png"/><Relationship Id="rId20106220cced8e419" Type="http://schemas.openxmlformats.org/officeDocument/2006/relationships/image" Target="media/imgrId20106220cced8e419.png"/><Relationship Id="rId47346220cceda4524" Type="http://schemas.openxmlformats.org/officeDocument/2006/relationships/image" Target="media/imgrId47346220cceda4524.jpg"/><Relationship Id="rId60046220ccedbbc22" Type="http://schemas.openxmlformats.org/officeDocument/2006/relationships/image" Target="media/imgrId60046220ccedbbc22.jpg"/><Relationship Id="rId46366220ccedca117" Type="http://schemas.openxmlformats.org/officeDocument/2006/relationships/image" Target="media/imgrId46366220ccedca117.jpg"/><Relationship Id="rId97156220cceddb2ef" Type="http://schemas.openxmlformats.org/officeDocument/2006/relationships/image" Target="media/imgrId97156220cceddb2ef.jpg"/><Relationship Id="rId87806220ccedef9cf" Type="http://schemas.openxmlformats.org/officeDocument/2006/relationships/image" Target="media/imgrId87806220ccedef9cf.jpg"/><Relationship Id="rId69206220ccee0bbe6" Type="http://schemas.openxmlformats.org/officeDocument/2006/relationships/image" Target="media/imgrId69206220ccee0bbe6.jpg"/><Relationship Id="rId30026220ccee199ee" Type="http://schemas.openxmlformats.org/officeDocument/2006/relationships/image" Target="media/imgrId30026220ccee199ee.jpg"/><Relationship Id="rId17126220ccee2d17d" Type="http://schemas.openxmlformats.org/officeDocument/2006/relationships/image" Target="media/imgrId17126220ccee2d17d.png"/><Relationship Id="rId66186220ccee3fca0" Type="http://schemas.openxmlformats.org/officeDocument/2006/relationships/image" Target="media/imgrId66186220ccee3fca0.png"/><Relationship Id="rId42976220ccee50d6f" Type="http://schemas.openxmlformats.org/officeDocument/2006/relationships/image" Target="media/imgrId42976220ccee50d6f.png"/><Relationship Id="rId86586220ccee60d33" Type="http://schemas.openxmlformats.org/officeDocument/2006/relationships/image" Target="media/imgrId86586220ccee60d33.jpg"/><Relationship Id="rId37276220ccee71c2c" Type="http://schemas.openxmlformats.org/officeDocument/2006/relationships/image" Target="media/imgrId37276220ccee71c2c.jpg"/><Relationship Id="rId27626220ccee8200d" Type="http://schemas.openxmlformats.org/officeDocument/2006/relationships/image" Target="media/imgrId27626220ccee8200d.jpg"/><Relationship Id="rId62066220ccee90325" Type="http://schemas.openxmlformats.org/officeDocument/2006/relationships/image" Target="media/imgrId62066220ccee90325.jpg"/><Relationship Id="rId63446220cceea3773" Type="http://schemas.openxmlformats.org/officeDocument/2006/relationships/image" Target="media/imgrId63446220cceea3773.jpg"/><Relationship Id="rId65236220cceeb4026" Type="http://schemas.openxmlformats.org/officeDocument/2006/relationships/image" Target="media/imgrId65236220cceeb4026.jpg"/><Relationship Id="rId31876220cceec6ce6" Type="http://schemas.openxmlformats.org/officeDocument/2006/relationships/image" Target="media/imgrId31876220cceec6ce6.jpg"/><Relationship Id="rId36316220cceed6176" Type="http://schemas.openxmlformats.org/officeDocument/2006/relationships/image" Target="media/imgrId36316220cceed6176.jpg"/><Relationship Id="rId40806220cceee7120" Type="http://schemas.openxmlformats.org/officeDocument/2006/relationships/image" Target="media/imgrId40806220cceee7120.jpg"/><Relationship Id="rId17536220ccef03fc4" Type="http://schemas.openxmlformats.org/officeDocument/2006/relationships/image" Target="media/imgrId17536220ccef03fc4.jpg"/><Relationship Id="rId65626220ccef12c50" Type="http://schemas.openxmlformats.org/officeDocument/2006/relationships/image" Target="media/imgrId65626220ccef12c50.jpg"/><Relationship Id="rId25516220ccef23d89" Type="http://schemas.openxmlformats.org/officeDocument/2006/relationships/image" Target="media/imgrId25516220ccef23d89.jpg"/><Relationship Id="rId26126220ccef357aa" Type="http://schemas.openxmlformats.org/officeDocument/2006/relationships/image" Target="media/imgrId26126220ccef357aa.jpg"/><Relationship Id="rId51986220ccef43c0e" Type="http://schemas.openxmlformats.org/officeDocument/2006/relationships/image" Target="media/imgrId51986220ccef43c0e.jpg"/><Relationship Id="rId66676220ccef53a3a" Type="http://schemas.openxmlformats.org/officeDocument/2006/relationships/image" Target="media/imgrId66676220ccef53a3a.jpg"/><Relationship Id="rId90026220ccef64251" Type="http://schemas.openxmlformats.org/officeDocument/2006/relationships/image" Target="media/imgrId90026220ccef64251.jpg"/><Relationship Id="rId10436220ccef74a7a" Type="http://schemas.openxmlformats.org/officeDocument/2006/relationships/image" Target="media/imgrId10436220ccef74a7a.jpg"/><Relationship Id="rId62786220ccef855d9" Type="http://schemas.openxmlformats.org/officeDocument/2006/relationships/image" Target="media/imgrId62786220ccef855d9.jpg"/><Relationship Id="rId63446220ccef95c1d" Type="http://schemas.openxmlformats.org/officeDocument/2006/relationships/image" Target="media/imgrId63446220ccef95c1d.jpg"/><Relationship Id="rId23146220ccefa5de4" Type="http://schemas.openxmlformats.org/officeDocument/2006/relationships/image" Target="media/imgrId23146220ccefa5de4.jpg"/><Relationship Id="rId28256220ccefb8b07" Type="http://schemas.openxmlformats.org/officeDocument/2006/relationships/image" Target="media/imgrId28256220ccefb8b07.jpg"/><Relationship Id="rId20866220ccefc6138" Type="http://schemas.openxmlformats.org/officeDocument/2006/relationships/image" Target="media/imgrId20866220ccefc6138.jpg"/><Relationship Id="rId12866220ccefd773c" Type="http://schemas.openxmlformats.org/officeDocument/2006/relationships/image" Target="media/imgrId12866220ccefd773c.jpg"/><Relationship Id="rId87386220ccefeac29" Type="http://schemas.openxmlformats.org/officeDocument/2006/relationships/image" Target="media/imgrId87386220ccefeac29.jpg"/><Relationship Id="rId83076220ccf01226f" Type="http://schemas.openxmlformats.org/officeDocument/2006/relationships/image" Target="media/imgrId83076220ccf01226f.jpg"/><Relationship Id="rId99816220ccf023c7b" Type="http://schemas.openxmlformats.org/officeDocument/2006/relationships/image" Target="media/imgrId99816220ccf023c7b.jpg"/><Relationship Id="rId10926220ccf0365f8" Type="http://schemas.openxmlformats.org/officeDocument/2006/relationships/image" Target="media/imgrId10926220ccf0365f8.jpg"/><Relationship Id="rId20646220ccf044257" Type="http://schemas.openxmlformats.org/officeDocument/2006/relationships/image" Target="media/imgrId20646220ccf044257.jpg"/><Relationship Id="rId31736220ccf0590ba" Type="http://schemas.openxmlformats.org/officeDocument/2006/relationships/image" Target="media/imgrId31736220ccf0590ba.jpg"/><Relationship Id="rId13526220ccf07b1ef" Type="http://schemas.openxmlformats.org/officeDocument/2006/relationships/image" Target="media/imgrId13526220ccf07b1ef.jpg"/><Relationship Id="rId15696220ccf0898ce" Type="http://schemas.openxmlformats.org/officeDocument/2006/relationships/image" Target="media/imgrId15696220ccf0898ce.jpg"/><Relationship Id="rId96916220ccf09ae0c" Type="http://schemas.openxmlformats.org/officeDocument/2006/relationships/image" Target="media/imgrId96916220ccf09ae0c.jpg"/><Relationship Id="rId50456220ccf0b4f45" Type="http://schemas.openxmlformats.org/officeDocument/2006/relationships/image" Target="media/imgrId50456220ccf0b4f45.jpg"/><Relationship Id="rId58316220ccf0ca87d" Type="http://schemas.openxmlformats.org/officeDocument/2006/relationships/image" Target="media/imgrId58316220ccf0ca87d.jpg"/><Relationship Id="rId45976220ccf0e23dc" Type="http://schemas.openxmlformats.org/officeDocument/2006/relationships/image" Target="media/imgrId45976220ccf0e23dc.jpg"/><Relationship Id="rId72356220ccf101a8e" Type="http://schemas.openxmlformats.org/officeDocument/2006/relationships/image" Target="media/imgrId72356220ccf101a8e.jpg"/><Relationship Id="rId45436220ccf11200b" Type="http://schemas.openxmlformats.org/officeDocument/2006/relationships/image" Target="media/imgrId45436220ccf11200b.jpg"/><Relationship Id="rId10246220ccf12997a" Type="http://schemas.openxmlformats.org/officeDocument/2006/relationships/image" Target="media/imgrId10246220ccf12997a.jpg"/><Relationship Id="rId76676220ccf13af9b" Type="http://schemas.openxmlformats.org/officeDocument/2006/relationships/image" Target="media/imgrId76676220ccf13af9b.jpg"/><Relationship Id="rId50256220ccf14bc54" Type="http://schemas.openxmlformats.org/officeDocument/2006/relationships/image" Target="media/imgrId50256220ccf14bc54.jpg"/><Relationship Id="rId55516220ccf15dabe" Type="http://schemas.openxmlformats.org/officeDocument/2006/relationships/image" Target="media/imgrId55516220ccf15dabe.jpg"/><Relationship Id="rId19276220ccf174e20" Type="http://schemas.openxmlformats.org/officeDocument/2006/relationships/image" Target="media/imgrId19276220ccf174e20.jpg"/><Relationship Id="rId86066220ccf1885c1" Type="http://schemas.openxmlformats.org/officeDocument/2006/relationships/image" Target="media/imgrId86066220ccf1885c1.jpg"/><Relationship Id="rId28166220ccf1a0b38" Type="http://schemas.openxmlformats.org/officeDocument/2006/relationships/image" Target="media/imgrId28166220ccf1a0b38.jpg"/><Relationship Id="rId50546220ccf1b21c3" Type="http://schemas.openxmlformats.org/officeDocument/2006/relationships/image" Target="media/imgrId50546220ccf1b21c3.jpg"/><Relationship Id="rId23486220ccf1c5030" Type="http://schemas.openxmlformats.org/officeDocument/2006/relationships/image" Target="media/imgrId23486220ccf1c5030.jpg"/><Relationship Id="rId46346220ccf1d8f35" Type="http://schemas.openxmlformats.org/officeDocument/2006/relationships/image" Target="media/imgrId46346220ccf1d8f35.jpg"/><Relationship Id="rId10766220ccf1ec015" Type="http://schemas.openxmlformats.org/officeDocument/2006/relationships/image" Target="media/imgrId10766220ccf1ec015.png"/><Relationship Id="rId28046220ccf208b15" Type="http://schemas.openxmlformats.org/officeDocument/2006/relationships/image" Target="media/imgrId28046220ccf208b15.png"/><Relationship Id="rId84556220ccf21e8db" Type="http://schemas.openxmlformats.org/officeDocument/2006/relationships/image" Target="media/imgrId84556220ccf21e8db.png"/><Relationship Id="rId43856220ccf23608c" Type="http://schemas.openxmlformats.org/officeDocument/2006/relationships/image" Target="media/imgrId43856220ccf23608c.png"/><Relationship Id="rId16556220ccf248df8" Type="http://schemas.openxmlformats.org/officeDocument/2006/relationships/image" Target="media/imgrId16556220ccf248df8.jpg"/><Relationship Id="rId63436220ccf2622a6" Type="http://schemas.openxmlformats.org/officeDocument/2006/relationships/image" Target="media/imgrId63436220ccf2622a6.png"/><Relationship Id="rId59766220ccf27a2b0" Type="http://schemas.openxmlformats.org/officeDocument/2006/relationships/image" Target="media/imgrId59766220ccf27a2b0.jpg"/><Relationship Id="rId51976220ccf28a1be" Type="http://schemas.openxmlformats.org/officeDocument/2006/relationships/image" Target="media/imgrId51976220ccf28a1be.png"/><Relationship Id="rId66416220ccf29e06d" Type="http://schemas.openxmlformats.org/officeDocument/2006/relationships/image" Target="media/imgrId66416220ccf29e06d.jpg"/><Relationship Id="rId21986220ccf30c2d3" Type="http://schemas.openxmlformats.org/officeDocument/2006/relationships/image" Target="media/imgrId21986220ccf30c2d3.png"/><Relationship Id="rId14456220ccf31b465" Type="http://schemas.openxmlformats.org/officeDocument/2006/relationships/image" Target="media/imgrId14456220ccf31b46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8637829" Type="http://schemas.openxmlformats.org/officeDocument/2006/relationships/image" Target="media/imgrId7863782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8637829" Type="http://schemas.openxmlformats.org/officeDocument/2006/relationships/image" Target="media/imgrId7863782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8637829" Type="http://schemas.openxmlformats.org/officeDocument/2006/relationships/image" Target="media/imgrId7863782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8637829" Type="http://schemas.openxmlformats.org/officeDocument/2006/relationships/image" Target="media/imgrId7863782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8637829" Type="http://schemas.openxmlformats.org/officeDocument/2006/relationships/image" Target="media/imgrId7863782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8637829" Type="http://schemas.openxmlformats.org/officeDocument/2006/relationships/image" Target="media/imgrId7863782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