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remplacements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KDI-TCP 3404 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8326787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674115"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08953" w:name="ctxt"/>
    <w:bookmarkEnd w:id="6108953"/>
    <w:p>
      <w:pPr>
        <w:widowControl w:val="on"/>
        <w:pBdr/>
        <w:spacing w:before="75" w:after="75" w:line="240" w:lineRule="auto"/>
        <w:ind w:left="75" w:right="75"/>
        <w:jc w:val="left"/>
        <w:textDirection w:val="lrTb"/>
      </w:pPr>
    </w:p>
    <w:p>
      <w:pPr>
        <w:pStyle w:val="Titolo1"/>
        <w:outlineLvl w:val="0"/>
      </w:pPr>
      <w:r>
        <w:rPr/>
        <w:t xml:space="preserve">Informations sur les remplacements</w:t>
      </w:r>
    </w:p>
    <w:p>
      <w:pPr>
        <w:widowControl w:val="on"/>
        <w:pBdr/>
        <w:spacing w:before="0" w:after="0" w:line="240" w:lineRule="auto"/>
        <w:ind w:left="0" w:right="0"/>
        <w:jc w:val="left"/>
        <w:textDirection w:val="lrTb"/>
      </w:pPr>
    </w:p>
    <w:p>
      <w:pPr>
        <w:pStyle w:val="Titolo2"/>
        <w:outlineLvl w:val="1"/>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36378" name="name64786228af744e34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556228af744e3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10607" name="name72346228af745d0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16228af745d0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7686228af745d707" w:history="1">
              <w:r>
                <w:rPr>
                  <w:rStyle w:val="DefaultParagraphFontPHPDOCX"/>
                  <w:b/>
                  <w:bCs/>
                  <w:color w:val="0000FF"/>
                  <w:position w:val="-2"/>
                  <w:sz w:val="20"/>
                  <w:szCs w:val="20"/>
                  <w:u w:val="none"/>
                </w:rPr>
                <w:t xml:space="preserve">Par. 3.2.2.</w:t>
              </w:r>
            </w:hyperlink>
          </w:p>
          <w:p>
            <w:pPr>
              <w:numPr>
                <w:ilvl w:val="0"/>
                <w:numId w:val="14021"/>
              </w:numPr>
              <w:spacing w:before="0" w:after="0" w:line="262" w:lineRule="auto"/>
              <w:jc w:val="left"/>
              <w:rPr>
                <w:color w:val="00274C"/>
                <w:sz w:val="20"/>
                <w:szCs w:val="20"/>
              </w:rPr>
            </w:pPr>
            <w:r>
              <w:rPr>
                <w:color w:val="00274C"/>
                <w:position w:val="-2"/>
                <w:sz w:val="20"/>
                <w:szCs w:val="20"/>
                <w:u w:val="none"/>
              </w:rPr>
              <w:t xml:space="preserve">La vidange doit être faite avec le moteur en position horizontale. </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Avant de procéder, exécuter les opérations indiquées au </w:t>
            </w:r>
            <w:hyperlink r:id="rId77346228af745da9c"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023"/>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4023"/>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4023"/>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14023"/>
              </w:numPr>
              <w:spacing w:before="0" w:after="0" w:line="262" w:lineRule="auto"/>
              <w:jc w:val="left"/>
              <w:rPr>
                <w:color w:val="00274C"/>
                <w:sz w:val="20"/>
                <w:szCs w:val="20"/>
              </w:rPr>
            </w:pPr>
            <w:r>
              <w:rPr>
                <w:color w:val="00274C"/>
                <w:position w:val="-2"/>
                <w:sz w:val="20"/>
                <w:szCs w:val="20"/>
                <w:u w:val="none"/>
              </w:rPr>
              <w:t xml:space="preserve">Vider l'huile dans un récipient approprié.</w:t>
            </w:r>
            <w:r>
              <w:rPr>
                <w:color w:val="00274C"/>
                <w:position w:val="-2"/>
                <w:sz w:val="20"/>
                <w:szCs w:val="20"/>
                <w:u w:val="none"/>
              </w:rPr>
              <w:br/>
              <w:t xml:space="preserve">(Pour l'élimination de l'huile usée, se référer au </w:t>
            </w:r>
            <w:hyperlink r:id="rId90886228af745e45f" w:history="1">
              <w:r>
                <w:rPr>
                  <w:rStyle w:val="DefaultParagraphFontPHPDOCX"/>
                  <w:b/>
                  <w:bCs/>
                  <w:color w:val="0000FF"/>
                  <w:position w:val="-2"/>
                  <w:sz w:val="20"/>
                  <w:szCs w:val="20"/>
                  <w:u w:val="none"/>
                </w:rPr>
                <w:t xml:space="preserve">Par. 6.5 DÉMANTÈLEMENT ET DESTRUCTION</w:t>
              </w:r>
            </w:hyperlink>
            <w:r>
              <w:rPr>
                <w:color w:val="00274C"/>
                <w:position w:val="-2"/>
                <w:sz w:val="20"/>
                <w:szCs w:val="20"/>
                <w:u w:val="none"/>
              </w:rPr>
              <w:t xml:space="preserve"> ).</w:t>
            </w:r>
          </w:p>
          <w:p>
            <w:pPr>
              <w:numPr>
                <w:ilvl w:val="0"/>
                <w:numId w:val="14023"/>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14023"/>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4023"/>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13486228af745ea68"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du point 2 au point 5.</w:t>
            </w:r>
          </w:p>
          <w:p>
            <w:pPr>
              <w:numPr>
                <w:ilvl w:val="0"/>
                <w:numId w:val="14023"/>
              </w:numPr>
              <w:spacing w:before="0" w:after="0" w:line="262" w:lineRule="auto"/>
              <w:jc w:val="left"/>
              <w:rPr>
                <w:color w:val="00274C"/>
                <w:sz w:val="20"/>
                <w:szCs w:val="20"/>
              </w:rPr>
            </w:pPr>
            <w:r>
              <w:rPr>
                <w:color w:val="00274C"/>
                <w:position w:val="-2"/>
                <w:sz w:val="20"/>
                <w:szCs w:val="20"/>
                <w:u w:val="none"/>
              </w:rPr>
              <w:t xml:space="preserve">Ravitailler avec de l'huile du type et de la quantité prescrits ( </w:t>
            </w:r>
            <w:hyperlink r:id="rId54056228af745ebeb"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49426228af745ecb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74113" name="name87326228af74706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86228af74705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w:t>
            </w:r>
            <w:r>
              <w:rPr>
                <w:b/>
                <w:bCs/>
                <w:color w:val="00274C"/>
                <w:position w:val="-2"/>
                <w:sz w:val="20"/>
                <w:szCs w:val="20"/>
                <w:u w:val="none"/>
              </w:rPr>
              <w:t xml:space="preserve">MIN</w:t>
            </w:r>
            <w:r>
              <w:rPr>
                <w:color w:val="00274C"/>
                <w:position w:val="-2"/>
                <w:sz w:val="20"/>
                <w:szCs w:val="20"/>
                <w:u w:val="none"/>
              </w:rPr>
              <w:t xml:space="preserve"> .</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p/>
          <w:p/>
          <w:p/>
          <w:p/>
          <w:p>
            <w:pPr>
              <w:numPr>
                <w:ilvl w:val="0"/>
                <w:numId w:val="14024"/>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4024"/>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4024"/>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8"/>
              </w:rPr>
              <w:drawing>
                <wp:inline distT="0" distB="0" distL="0" distR="0">
                  <wp:extent cx="2246400" cy="1684800"/>
                  <wp:effectExtent b="0" l="0" r="0" t="0"/>
                  <wp:docPr id="67357990" name="name48106228af7487c9c"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19646228af7487c97"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Fig. 6.1</w:t>
            </w:r>
            <w:r>
              <w:rPr>
                <w:position w:val="-258"/>
              </w:rPr>
              <w:drawing>
                <wp:inline distT="0" distB="0" distL="0" distR="0">
                  <wp:extent cx="2246400" cy="1684800"/>
                  <wp:effectExtent b="0" l="0" r="0" t="0"/>
                  <wp:docPr id="4642834" name="name36156228af749ce76"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21516228af749ce72"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br/>
              <w:br/>
              <w:t xml:space="preserve">Fig. 6.2</w:t>
            </w:r>
            <w:r>
              <w:rPr>
                <w:position w:val="-258"/>
              </w:rPr>
              <w:drawing>
                <wp:inline distT="0" distB="0" distL="0" distR="0">
                  <wp:extent cx="2239200" cy="1684800"/>
                  <wp:effectExtent b="0" l="0" r="0" t="0"/>
                  <wp:docPr id="79540088" name="name14326228af74b4bad"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30486228af74b4ba7"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br/>
              <w:br/>
              <w:t xml:space="preserve">Fig. 6.3</w:t>
            </w:r>
            <w:r>
              <w:rPr>
                <w:color w:val="00274C"/>
                <w:position w:val="0"/>
                <w:sz w:val="20"/>
                <w:szCs w:val="20"/>
                <w:u w:val="none"/>
              </w:rPr>
              <w:t xml:space="preserve"> </w:t>
            </w:r>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22149" name="name46446228af74c3c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86228af74c3c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9316228af74c439f"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03202" name="name89566228af74d4cc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056228af74d4c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66986228af74d5488" w:history="1">
              <w:r>
                <w:rPr>
                  <w:rStyle w:val="DefaultParagraphFontPHPDOCX"/>
                  <w:b/>
                  <w:bCs/>
                  <w:color w:val="0000FF"/>
                  <w:position w:val="-2"/>
                  <w:sz w:val="20"/>
                  <w:szCs w:val="20"/>
                  <w:u w:val="none"/>
                </w:rPr>
                <w:t xml:space="preserve">Par. 6.5 DÉMANTÈLEMENT ET DESTRUCTION.</w:t>
              </w:r>
            </w:hyperlink>
          </w:p>
          <w:p/>
          <w:p/>
          <w:p>
            <w:pPr>
              <w:numPr>
                <w:ilvl w:val="0"/>
                <w:numId w:val="14025"/>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cette opération va permettre à l’huile contenue dans le support F de s’écouler correctement dans le carter d’huile.</w:t>
            </w:r>
          </w:p>
          <w:p/>
          <w:p/>
          <w:p>
            <w:pPr>
              <w:numPr>
                <w:ilvl w:val="0"/>
                <w:numId w:val="14026"/>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F</w:t>
            </w:r>
            <w:r>
              <w:rPr>
                <w:color w:val="00274C"/>
                <w:position w:val="-2"/>
                <w:sz w:val="20"/>
                <w:szCs w:val="20"/>
                <w:u w:val="none"/>
              </w:rPr>
              <w:t xml:space="preserve"> s'écoule vers le carter de l'huile.</w:t>
            </w:r>
          </w:p>
          <w:p>
            <w:pPr>
              <w:numPr>
                <w:ilvl w:val="0"/>
                <w:numId w:val="14026"/>
              </w:numPr>
              <w:spacing w:before="0" w:after="0" w:line="262" w:lineRule="auto"/>
              <w:jc w:val="left"/>
              <w:rPr>
                <w:color w:val="00274C"/>
                <w:sz w:val="20"/>
                <w:szCs w:val="20"/>
              </w:rPr>
            </w:pPr>
            <w:r>
              <w:rPr>
                <w:color w:val="00274C"/>
                <w:position w:val="-2"/>
                <w:sz w:val="20"/>
                <w:szCs w:val="20"/>
                <w:u w:val="none"/>
              </w:rPr>
              <w:t xml:space="preserve">Extraire le couvercle </w:t>
            </w:r>
            <w:r>
              <w:rPr>
                <w:b/>
                <w:bCs/>
                <w:color w:val="00274C"/>
                <w:position w:val="-2"/>
                <w:sz w:val="20"/>
                <w:szCs w:val="20"/>
                <w:u w:val="none"/>
              </w:rPr>
              <w:t xml:space="preserve">A</w:t>
            </w:r>
            <w:r>
              <w:rPr>
                <w:color w:val="00274C"/>
                <w:position w:val="-2"/>
                <w:sz w:val="20"/>
                <w:szCs w:val="20"/>
                <w:u w:val="none"/>
              </w:rPr>
              <w:t xml:space="preserve"> et la cartouche d'huile </w:t>
            </w:r>
            <w:r>
              <w:rPr>
                <w:b/>
                <w:bCs/>
                <w:color w:val="00274C"/>
                <w:position w:val="-2"/>
                <w:sz w:val="20"/>
                <w:szCs w:val="20"/>
                <w:u w:val="none"/>
              </w:rPr>
              <w:t xml:space="preserve">B</w:t>
            </w:r>
            <w:r>
              <w:rPr>
                <w:color w:val="00274C"/>
                <w:position w:val="-2"/>
                <w:sz w:val="20"/>
                <w:szCs w:val="20"/>
                <w:u w:val="none"/>
              </w:rPr>
              <w:t xml:space="preserve"> du support du filtre à huile.</w:t>
            </w:r>
          </w:p>
        </w:tc>
        <w:tc>
          <w:tcPr>
            <w:tcMar>
              <w:top w:w="150" w:type="dxa"/>
              <w:left w:w="150" w:type="dxa"/>
              <w:bottom w:w="150" w:type="dxa"/>
              <w:right w:w="150" w:type="dxa"/>
            </w:tcMar>
            <w:textDirection w:val="lrTb"/>
            <w:vAlign w:val="top"/>
          </w:tcPr>
          <w:p>
            <w:r>
              <w:rPr>
                <w:position w:val="-218"/>
              </w:rPr>
              <w:drawing>
                <wp:inline distT="0" distB="0" distL="0" distR="0">
                  <wp:extent cx="2232000" cy="1432800"/>
                  <wp:effectExtent b="0" l="0" r="0" t="0"/>
                  <wp:docPr id="61866569" name="name12146228af74eca9b"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14456228af74eca95"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Mar>
              <w:top w:w="150" w:type="dxa"/>
              <w:left w:w="150" w:type="dxa"/>
              <w:bottom w:w="150" w:type="dxa"/>
              <w:right w:w="150" w:type="dxa"/>
            </w:tcMar>
            <w:textDirection w:val="lrTb"/>
            <w:vAlign w:val="center"/>
          </w:tcPr>
          <w:p>
            <w:pPr>
              <w:numPr>
                <w:ilvl w:val="0"/>
                <w:numId w:val="14027"/>
              </w:numPr>
              <w:spacing w:before="0" w:after="0" w:line="262" w:lineRule="auto"/>
              <w:jc w:val="left"/>
              <w:rPr>
                <w:color w:val="00274C"/>
                <w:sz w:val="20"/>
                <w:szCs w:val="20"/>
              </w:rPr>
            </w:pPr>
            <w:r>
              <w:rPr>
                <w:color w:val="00274C"/>
                <w:position w:val="-2"/>
                <w:sz w:val="20"/>
                <w:szCs w:val="20"/>
                <w:u w:val="none"/>
              </w:rPr>
              <w:t xml:space="preserve">Enlever et remplacer la cartouche d'huile </w:t>
            </w:r>
            <w:r>
              <w:rPr>
                <w:b/>
                <w:bCs/>
                <w:color w:val="00274C"/>
                <w:position w:val="-2"/>
                <w:sz w:val="20"/>
                <w:szCs w:val="20"/>
                <w:u w:val="none"/>
              </w:rPr>
              <w:t xml:space="preserve">B</w:t>
            </w:r>
            <w:r>
              <w:rPr>
                <w:color w:val="00274C"/>
                <w:position w:val="-2"/>
                <w:sz w:val="20"/>
                <w:szCs w:val="20"/>
                <w:u w:val="none"/>
              </w:rPr>
              <w:t xml:space="preserve"> par une neuve.</w:t>
            </w:r>
            <w:r>
              <w:rPr>
                <w:color w:val="00274C"/>
                <w:position w:val="-2"/>
                <w:sz w:val="20"/>
                <w:szCs w:val="20"/>
                <w:u w:val="none"/>
              </w:rPr>
              <w:br/>
              <w:t xml:space="preserve">Enlever et remplacer les joints </w:t>
            </w:r>
            <w:r>
              <w:rPr>
                <w:b/>
                <w:bCs/>
                <w:color w:val="00274C"/>
                <w:position w:val="-2"/>
                <w:sz w:val="20"/>
                <w:szCs w:val="20"/>
                <w:u w:val="none"/>
              </w:rPr>
              <w:t xml:space="preserve">C, D</w:t>
            </w:r>
            <w:r>
              <w:rPr>
                <w:color w:val="00274C"/>
                <w:position w:val="-2"/>
                <w:sz w:val="20"/>
                <w:szCs w:val="20"/>
                <w:u w:val="none"/>
              </w:rPr>
              <w:t xml:space="preserve"> et </w:t>
            </w:r>
            <w:r>
              <w:rPr>
                <w:b/>
                <w:bCs/>
                <w:color w:val="00274C"/>
                <w:position w:val="-2"/>
                <w:sz w:val="20"/>
                <w:szCs w:val="20"/>
                <w:u w:val="none"/>
              </w:rPr>
              <w:t xml:space="preserve">E</w:t>
            </w:r>
            <w:r>
              <w:rPr>
                <w:color w:val="00274C"/>
                <w:position w:val="-2"/>
                <w:sz w:val="20"/>
                <w:szCs w:val="20"/>
                <w:u w:val="none"/>
              </w:rPr>
              <w:t xml:space="preserve"> par des neufs.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0654791" name="name54076228af750a92f"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0556228af750a9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Mar>
              <w:top w:w="150" w:type="dxa"/>
              <w:left w:w="150" w:type="dxa"/>
              <w:bottom w:w="150" w:type="dxa"/>
              <w:right w:w="150" w:type="dxa"/>
            </w:tcMar>
            <w:textDirection w:val="lrTb"/>
            <w:vAlign w:val="center"/>
          </w:tcPr>
          <w:p>
            <w:pPr>
              <w:numPr>
                <w:ilvl w:val="0"/>
                <w:numId w:val="14028"/>
              </w:numPr>
              <w:spacing w:before="0" w:after="0" w:line="262" w:lineRule="auto"/>
              <w:jc w:val="left"/>
              <w:rPr>
                <w:color w:val="00274C"/>
                <w:sz w:val="20"/>
                <w:szCs w:val="20"/>
              </w:rPr>
            </w:pPr>
            <w:r>
              <w:rPr>
                <w:color w:val="00274C"/>
                <w:position w:val="-2"/>
                <w:sz w:val="20"/>
                <w:szCs w:val="20"/>
                <w:u w:val="none"/>
              </w:rPr>
              <w:t xml:space="preserve">Insérer et visser le couvercle </w:t>
            </w:r>
            <w:r>
              <w:rPr>
                <w:b/>
                <w:bCs/>
                <w:color w:val="00274C"/>
                <w:position w:val="-2"/>
                <w:sz w:val="20"/>
                <w:szCs w:val="20"/>
                <w:u w:val="none"/>
              </w:rPr>
              <w:t xml:space="preserve">A</w:t>
            </w:r>
            <w:r>
              <w:rPr>
                <w:color w:val="00274C"/>
                <w:position w:val="-2"/>
                <w:sz w:val="20"/>
                <w:szCs w:val="20"/>
                <w:u w:val="none"/>
              </w:rPr>
              <w:t xml:space="preserve"> sur le support du filtre à huile </w:t>
            </w:r>
            <w:r>
              <w:rPr>
                <w:b/>
                <w:bCs/>
                <w:color w:val="00274C"/>
                <w:position w:val="-2"/>
                <w:sz w:val="20"/>
                <w:szCs w:val="20"/>
                <w:u w:val="none"/>
              </w:rPr>
              <w:t xml:space="preserve">F</w:t>
            </w:r>
            <w:r>
              <w:rPr>
                <w:color w:val="00274C"/>
                <w:position w:val="-2"/>
                <w:sz w:val="20"/>
                <w:szCs w:val="20"/>
                <w:u w:val="none"/>
              </w:rPr>
              <w:t xml:space="preserve"> , en le serrant avec une clé dynamométrique </w:t>
            </w:r>
            <w:r>
              <w:rPr>
                <w:b/>
                <w:bCs/>
                <w:color w:val="00274C"/>
                <w:position w:val="-2"/>
                <w:sz w:val="20"/>
                <w:szCs w:val="20"/>
                <w:u w:val="none"/>
              </w:rPr>
              <w:t xml:space="preserve">G</w:t>
            </w:r>
            <w:r>
              <w:rPr>
                <w:color w:val="00274C"/>
                <w:position w:val="-2"/>
                <w:sz w:val="20"/>
                <w:szCs w:val="20"/>
                <w:u w:val="none"/>
              </w:rPr>
              <w:t xml:space="preserve"> (couple de serrage de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56919143" name="name85266228af7523a2e"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68736228af7523a2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3776228af7524245"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cartouche de filtre et pré-filtre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Le filtre du carburant est situé sur le carter du moteur ou peut être monté sur le châssis du véhicule.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56823" name="name27896228af75338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66228af75338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3726228af753412f"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28883" name="name39696228af754538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296228af75453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41026228af7545829" w:history="1">
              <w:r>
                <w:rPr>
                  <w:rStyle w:val="DefaultParagraphFontPHPDOCX"/>
                  <w:b/>
                  <w:bCs/>
                  <w:color w:val="0000FF"/>
                  <w:position w:val="-2"/>
                  <w:sz w:val="20"/>
                  <w:szCs w:val="20"/>
                  <w:u w:val="single" w:color=""/>
                </w:rPr>
                <w:t xml:space="preserve">Par. 6.5 DÉMANTÈLEMENT ET DESTRUCTION.</w:t>
              </w:r>
            </w:hyperlink>
          </w:p>
          <w:p>
            <w:pPr>
              <w:numPr>
                <w:ilvl w:val="0"/>
                <w:numId w:val="14029"/>
              </w:numPr>
              <w:spacing w:before="0" w:after="0" w:line="262" w:lineRule="auto"/>
              <w:jc w:val="left"/>
              <w:rPr>
                <w:color w:val="00274C"/>
                <w:sz w:val="20"/>
                <w:szCs w:val="20"/>
              </w:rPr>
            </w:pPr>
            <w:r>
              <w:rPr>
                <w:color w:val="00274C"/>
                <w:position w:val="-2"/>
                <w:sz w:val="20"/>
                <w:szCs w:val="20"/>
                <w:u w:val="none"/>
              </w:rPr>
              <w:t xml:space="preserve"> Débrancher le câble </w:t>
            </w:r>
            <w:r>
              <w:rPr>
                <w:b/>
                <w:bCs/>
                <w:color w:val="00274C"/>
                <w:position w:val="-2"/>
                <w:sz w:val="20"/>
                <w:szCs w:val="20"/>
                <w:u w:val="none"/>
              </w:rPr>
              <w:t xml:space="preserve">A</w:t>
            </w:r>
            <w:r>
              <w:rPr>
                <w:color w:val="00274C"/>
                <w:position w:val="-2"/>
                <w:sz w:val="20"/>
                <w:szCs w:val="20"/>
                <w:u w:val="none"/>
              </w:rPr>
              <w:t xml:space="preserve"> du détecteur de présence d'eau </w:t>
            </w:r>
            <w:r>
              <w:rPr>
                <w:b/>
                <w:bCs/>
                <w:color w:val="00274C"/>
                <w:position w:val="-2"/>
                <w:sz w:val="20"/>
                <w:szCs w:val="20"/>
                <w:u w:val="none"/>
              </w:rPr>
              <w:t xml:space="preserve">C</w:t>
            </w:r>
            <w:r>
              <w:rPr>
                <w:color w:val="00274C"/>
                <w:position w:val="-2"/>
                <w:sz w:val="20"/>
                <w:szCs w:val="20"/>
                <w:u w:val="none"/>
              </w:rPr>
              <w:t xml:space="preserve"> .</w:t>
            </w:r>
          </w:p>
          <w:p>
            <w:pPr>
              <w:numPr>
                <w:ilvl w:val="0"/>
                <w:numId w:val="14029"/>
              </w:numPr>
              <w:spacing w:before="0" w:after="0" w:line="262" w:lineRule="auto"/>
              <w:jc w:val="left"/>
              <w:rPr>
                <w:color w:val="00274C"/>
                <w:sz w:val="20"/>
                <w:szCs w:val="20"/>
              </w:rPr>
            </w:pPr>
            <w:r>
              <w:rPr>
                <w:color w:val="00274C"/>
                <w:position w:val="-2"/>
                <w:sz w:val="20"/>
                <w:szCs w:val="20"/>
                <w:u w:val="none"/>
              </w:rPr>
              <w:t xml:space="preserve">Dévisser le détecteur de présence d'eau </w:t>
            </w:r>
            <w:r>
              <w:rPr>
                <w:b/>
                <w:bCs/>
                <w:color w:val="00274C"/>
                <w:position w:val="-2"/>
                <w:sz w:val="20"/>
                <w:szCs w:val="20"/>
                <w:u w:val="none"/>
              </w:rPr>
              <w:t xml:space="preserve">C</w:t>
            </w:r>
            <w:r>
              <w:rPr>
                <w:color w:val="00274C"/>
                <w:position w:val="-2"/>
                <w:sz w:val="20"/>
                <w:szCs w:val="20"/>
                <w:u w:val="none"/>
              </w:rPr>
              <w:t xml:space="preserve"> de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14029"/>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B</w:t>
            </w:r>
            <w:r>
              <w:rPr>
                <w:color w:val="00274C"/>
                <w:position w:val="-2"/>
                <w:sz w:val="20"/>
                <w:szCs w:val="20"/>
                <w:u w:val="none"/>
              </w:rPr>
              <w:t xml:space="preserve"> avec la clé prévue à cet effet.</w:t>
            </w:r>
          </w:p>
          <w:p>
            <w:pPr>
              <w:numPr>
                <w:ilvl w:val="0"/>
                <w:numId w:val="14029"/>
              </w:numPr>
              <w:spacing w:before="0" w:after="0" w:line="262" w:lineRule="auto"/>
              <w:jc w:val="left"/>
              <w:rPr>
                <w:color w:val="00274C"/>
                <w:sz w:val="20"/>
                <w:szCs w:val="20"/>
              </w:rPr>
            </w:pPr>
            <w:r>
              <w:rPr>
                <w:color w:val="00274C"/>
                <w:position w:val="-2"/>
                <w:sz w:val="20"/>
                <w:szCs w:val="20"/>
                <w:u w:val="none"/>
              </w:rPr>
              <w:t xml:space="preserve">Huiler le joint D de la cartouche neuve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57935" name="name75016228af75574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26228af75574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Ne pas remplir la cartouche neuve </w:t>
            </w:r>
            <w:r>
              <w:rPr>
                <w:b/>
                <w:bCs/>
                <w:color w:val="00274C"/>
                <w:position w:val="-2"/>
                <w:sz w:val="20"/>
                <w:szCs w:val="20"/>
                <w:u w:val="none"/>
              </w:rPr>
              <w:t xml:space="preserve">B</w:t>
            </w:r>
            <w:r>
              <w:rPr>
                <w:color w:val="00274C"/>
                <w:position w:val="-2"/>
                <w:sz w:val="20"/>
                <w:szCs w:val="20"/>
                <w:u w:val="none"/>
              </w:rPr>
              <w:t xml:space="preserve"> avec le carburant.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029"/>
              </w:numPr>
              <w:spacing w:before="0" w:after="0" w:line="262" w:lineRule="auto"/>
              <w:jc w:val="left"/>
              <w:rPr>
                <w:color w:val="00274C"/>
                <w:sz w:val="20"/>
                <w:szCs w:val="20"/>
              </w:rPr>
            </w:pPr>
            <w:r>
              <w:rPr>
                <w:color w:val="00274C"/>
                <w:position w:val="-2"/>
                <w:sz w:val="20"/>
                <w:szCs w:val="20"/>
                <w:u w:val="none"/>
              </w:rPr>
              <w:t xml:space="preserve">Visser la cartouche neuve </w:t>
            </w:r>
            <w:r>
              <w:rPr>
                <w:b/>
                <w:bCs/>
                <w:color w:val="00274C"/>
                <w:position w:val="-2"/>
                <w:sz w:val="20"/>
                <w:szCs w:val="20"/>
                <w:u w:val="none"/>
              </w:rPr>
              <w:t xml:space="preserve">B (Fig. 6.8)</w:t>
            </w:r>
            <w:r>
              <w:rPr>
                <w:color w:val="00274C"/>
                <w:position w:val="-2"/>
                <w:sz w:val="20"/>
                <w:szCs w:val="20"/>
                <w:u w:val="none"/>
              </w:rPr>
              <w:t xml:space="preserve"> sur le support du filtre à gazole </w:t>
            </w:r>
            <w:r>
              <w:rPr>
                <w:b/>
                <w:bCs/>
                <w:color w:val="00274C"/>
                <w:position w:val="-2"/>
                <w:sz w:val="20"/>
                <w:szCs w:val="20"/>
                <w:u w:val="none"/>
              </w:rPr>
              <w:t xml:space="preserve">E</w:t>
            </w:r>
            <w:r>
              <w:rPr>
                <w:color w:val="00274C"/>
                <w:position w:val="-2"/>
                <w:sz w:val="20"/>
                <w:szCs w:val="20"/>
                <w:u w:val="none"/>
              </w:rPr>
              <w:t xml:space="preserve"> avec la clé prévue à cet effet (couple de serrage de </w:t>
            </w:r>
            <w:r>
              <w:rPr>
                <w:b/>
                <w:bCs/>
                <w:color w:val="00274C"/>
                <w:position w:val="-2"/>
                <w:sz w:val="20"/>
                <w:szCs w:val="20"/>
                <w:u w:val="none"/>
              </w:rPr>
              <w:t xml:space="preserve">17 Nm</w:t>
            </w:r>
            <w:r>
              <w:rPr>
                <w:color w:val="00274C"/>
                <w:position w:val="-2"/>
                <w:sz w:val="20"/>
                <w:szCs w:val="20"/>
                <w:u w:val="none"/>
              </w:rPr>
              <w:t xml:space="preserve"> ).</w:t>
            </w:r>
          </w:p>
          <w:p>
            <w:pPr>
              <w:numPr>
                <w:ilvl w:val="0"/>
                <w:numId w:val="14029"/>
              </w:numPr>
              <w:spacing w:before="0" w:after="0" w:line="262" w:lineRule="auto"/>
              <w:jc w:val="left"/>
              <w:rPr>
                <w:color w:val="00274C"/>
                <w:sz w:val="20"/>
                <w:szCs w:val="20"/>
              </w:rPr>
            </w:pPr>
            <w:r>
              <w:rPr>
                <w:color w:val="00274C"/>
                <w:position w:val="-2"/>
                <w:sz w:val="20"/>
                <w:szCs w:val="20"/>
                <w:u w:val="none"/>
              </w:rPr>
              <w:t xml:space="preserve">Visser le détecteur de présence d'eau </w:t>
            </w:r>
            <w:r>
              <w:rPr>
                <w:b/>
                <w:bCs/>
                <w:color w:val="00274C"/>
                <w:position w:val="-2"/>
                <w:sz w:val="20"/>
                <w:szCs w:val="20"/>
                <w:u w:val="none"/>
              </w:rPr>
              <w:t xml:space="preserve">C</w:t>
            </w:r>
            <w:r>
              <w:rPr>
                <w:color w:val="00274C"/>
                <w:position w:val="-2"/>
                <w:sz w:val="20"/>
                <w:szCs w:val="20"/>
                <w:u w:val="none"/>
              </w:rPr>
              <w:t xml:space="preserve"> sur la cartouche neuve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5 Nm</w:t>
            </w:r>
            <w:r>
              <w:rPr>
                <w:color w:val="00274C"/>
                <w:position w:val="-2"/>
                <w:sz w:val="20"/>
                <w:szCs w:val="20"/>
                <w:u w:val="none"/>
              </w:rPr>
              <w:t xml:space="preserve"> ).</w:t>
            </w:r>
          </w:p>
          <w:p>
            <w:pPr>
              <w:numPr>
                <w:ilvl w:val="0"/>
                <w:numId w:val="14029"/>
              </w:numPr>
              <w:spacing w:before="0" w:after="0" w:line="262" w:lineRule="auto"/>
              <w:jc w:val="left"/>
              <w:rPr>
                <w:color w:val="00274C"/>
                <w:sz w:val="20"/>
                <w:szCs w:val="20"/>
              </w:rPr>
            </w:pPr>
            <w:r>
              <w:rPr>
                <w:color w:val="00274C"/>
                <w:position w:val="-2"/>
                <w:sz w:val="20"/>
                <w:szCs w:val="20"/>
                <w:u w:val="none"/>
              </w:rPr>
              <w:t xml:space="preserve">Rebrancher le câble </w:t>
            </w:r>
            <w:r>
              <w:rPr>
                <w:b/>
                <w:bCs/>
                <w:color w:val="00274C"/>
                <w:position w:val="-2"/>
                <w:sz w:val="20"/>
                <w:szCs w:val="20"/>
                <w:u w:val="none"/>
              </w:rPr>
              <w:t xml:space="preserve">A</w:t>
            </w:r>
            <w:r>
              <w:rPr>
                <w:color w:val="00274C"/>
                <w:position w:val="-2"/>
                <w:sz w:val="20"/>
                <w:szCs w:val="20"/>
                <w:u w:val="none"/>
              </w:rPr>
              <w:t xml:space="preserve"> du détecteur de présence d'eau.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Désaérer.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029"/>
              </w:numPr>
              <w:spacing w:before="0" w:after="0" w:line="262" w:lineRule="auto"/>
              <w:jc w:val="left"/>
              <w:rPr>
                <w:color w:val="00274C"/>
                <w:sz w:val="20"/>
                <w:szCs w:val="20"/>
              </w:rPr>
            </w:pPr>
            <w:r>
              <w:rPr>
                <w:color w:val="00274C"/>
                <w:position w:val="-2"/>
                <w:sz w:val="20"/>
                <w:szCs w:val="20"/>
                <w:u w:val="none"/>
              </w:rPr>
              <w:t xml:space="preserve">Appuyer plusieurs fois sur le bouton </w:t>
            </w:r>
            <w:r>
              <w:rPr>
                <w:b/>
                <w:bCs/>
                <w:color w:val="00274C"/>
                <w:position w:val="-2"/>
                <w:sz w:val="20"/>
                <w:szCs w:val="20"/>
                <w:u w:val="none"/>
              </w:rPr>
              <w:t xml:space="preserve">G</w:t>
            </w:r>
            <w:r>
              <w:rPr>
                <w:color w:val="00274C"/>
                <w:position w:val="-2"/>
                <w:sz w:val="20"/>
                <w:szCs w:val="20"/>
                <w:u w:val="none"/>
              </w:rPr>
              <w:t xml:space="preserve"> pour remplir le circuit.</w:t>
            </w:r>
          </w:p>
          <w:p/>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7810737" name="name97246228af756dafe"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50656228af756da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71066615" name="name17576228af7581d89"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47126228af7581d81"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4636228af7582504"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1708818" name="name45076228af75926e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816228af75926e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6816228af7592ca8" w:history="1">
              <w:r>
                <w:rPr>
                  <w:rStyle w:val="DefaultParagraphFontPHPDOCX"/>
                  <w:b/>
                  <w:bCs/>
                  <w:color w:val="0000FF"/>
                  <w:position w:val="-2"/>
                  <w:sz w:val="20"/>
                  <w:szCs w:val="20"/>
                  <w:u w:val="none"/>
                </w:rPr>
                <w:t xml:space="preserve">Par. 3.2.2.</w:t>
              </w:r>
            </w:hyperlink>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Composant pas nécessairement fourni par KOHLER.</w:t>
            </w:r>
          </w:p>
        </w:tc>
      </w:tr>
      <w:tr>
        <w:trPr>
          <w:trHeight w:val="0" w:hRule="atLeast"/>
        </w:trPr>
        <w:tc>
          <w:tcPr>
            <w:tcMar>
              <w:top w:w="150" w:type="dxa"/>
              <w:left w:w="150" w:type="dxa"/>
              <w:bottom w:w="150" w:type="dxa"/>
              <w:right w:w="150" w:type="dxa"/>
            </w:tcMar>
            <w:textDirection w:val="lrTb"/>
            <w:vAlign w:val="center"/>
          </w:tcPr>
          <w:p>
            <w:pPr>
              <w:numPr>
                <w:ilvl w:val="0"/>
                <w:numId w:val="14030"/>
              </w:numPr>
              <w:spacing w:before="0" w:after="0" w:line="262" w:lineRule="auto"/>
              <w:jc w:val="left"/>
              <w:rPr>
                <w:color w:val="00274C"/>
                <w:sz w:val="20"/>
                <w:szCs w:val="20"/>
              </w:rPr>
            </w:pPr>
            <w:r>
              <w:rPr>
                <w:color w:val="00274C"/>
                <w:position w:val="-2"/>
                <w:sz w:val="20"/>
                <w:szCs w:val="20"/>
                <w:u w:val="none"/>
              </w:rPr>
              <w:t xml:space="preserve">Tirer l’insert F pour débloquer le couvercle A.</w:t>
            </w:r>
          </w:p>
          <w:p>
            <w:pPr>
              <w:numPr>
                <w:ilvl w:val="0"/>
                <w:numId w:val="14030"/>
              </w:numPr>
              <w:spacing w:before="0" w:after="0" w:line="262" w:lineRule="auto"/>
              <w:jc w:val="left"/>
              <w:rPr>
                <w:color w:val="00274C"/>
                <w:sz w:val="20"/>
                <w:szCs w:val="20"/>
              </w:rPr>
            </w:pPr>
            <w:r>
              <w:rPr>
                <w:color w:val="00274C"/>
                <w:position w:val="-2"/>
                <w:sz w:val="20"/>
                <w:szCs w:val="20"/>
                <w:u w:val="none"/>
              </w:rPr>
              <w:t xml:space="preserve">Tourner dans le sens des aiguilles d’une montre et retirer le couvercle 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0"/>
              </w:rPr>
              <w:drawing>
                <wp:inline distT="0" distB="0" distL="0" distR="0">
                  <wp:extent cx="2232000" cy="1692000"/>
                  <wp:effectExtent b="0" l="0" r="0" t="0"/>
                  <wp:docPr id="67177691" name="name98486228af75a8025"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5846228af75a802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6.9</w:t>
            </w:r>
          </w:p>
        </w:tc>
      </w:tr>
      <w:tr>
        <w:trPr>
          <w:trHeight w:val="0" w:hRule="atLeast"/>
        </w:trPr>
        <w:tc>
          <w:tcPr>
            <w:tcMar>
              <w:top w:w="150" w:type="dxa"/>
              <w:left w:w="150" w:type="dxa"/>
              <w:bottom w:w="150" w:type="dxa"/>
              <w:right w:w="150" w:type="dxa"/>
            </w:tcMar>
            <w:textDirection w:val="lrTb"/>
            <w:vAlign w:val="center"/>
          </w:tcPr>
          <w:p>
            <w:pPr>
              <w:numPr>
                <w:ilvl w:val="0"/>
                <w:numId w:val="14031"/>
              </w:numPr>
              <w:spacing w:before="0" w:after="0" w:line="262" w:lineRule="auto"/>
              <w:jc w:val="left"/>
              <w:rPr>
                <w:color w:val="00274C"/>
                <w:sz w:val="20"/>
                <w:szCs w:val="20"/>
              </w:rPr>
            </w:pPr>
            <w:r>
              <w:rPr>
                <w:color w:val="00274C"/>
                <w:position w:val="-2"/>
                <w:sz w:val="20"/>
                <w:szCs w:val="20"/>
                <w:u w:val="none"/>
              </w:rPr>
              <w:t xml:space="preserve">Extraire les cartouches B et G.</w:t>
            </w:r>
          </w:p>
          <w:p>
            <w:pPr>
              <w:numPr>
                <w:ilvl w:val="0"/>
                <w:numId w:val="14031"/>
              </w:numPr>
              <w:spacing w:before="0" w:after="0" w:line="262" w:lineRule="auto"/>
              <w:jc w:val="left"/>
              <w:rPr>
                <w:color w:val="00274C"/>
                <w:sz w:val="20"/>
                <w:szCs w:val="20"/>
              </w:rPr>
            </w:pPr>
            <w:r>
              <w:rPr>
                <w:color w:val="00274C"/>
                <w:position w:val="-2"/>
                <w:sz w:val="20"/>
                <w:szCs w:val="20"/>
                <w:u w:val="none"/>
              </w:rPr>
              <w:t xml:space="preserve">Installer les cartouches G et B.</w:t>
            </w:r>
          </w:p>
          <w:p>
            <w:pPr>
              <w:numPr>
                <w:ilvl w:val="0"/>
                <w:numId w:val="14031"/>
              </w:numPr>
              <w:spacing w:before="0" w:after="0" w:line="262" w:lineRule="auto"/>
              <w:jc w:val="left"/>
              <w:rPr>
                <w:color w:val="00274C"/>
                <w:sz w:val="20"/>
                <w:szCs w:val="20"/>
              </w:rPr>
            </w:pPr>
            <w:r>
              <w:rPr>
                <w:color w:val="00274C"/>
                <w:position w:val="-2"/>
                <w:sz w:val="20"/>
                <w:szCs w:val="20"/>
                <w:u w:val="none"/>
              </w:rPr>
              <w:t xml:space="preserve">Installer le couvercle A en effectuant les opérations du point 2 et 1 dans le sens inverse.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86"/>
              </w:rPr>
              <w:drawing>
                <wp:inline distT="0" distB="0" distL="0" distR="0">
                  <wp:extent cx="2232000" cy="1238400"/>
                  <wp:effectExtent b="0" l="0" r="0" t="0"/>
                  <wp:docPr id="31074049" name="name99436228af75b9e6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8526228af75b9e5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filtre de l'AdBlue®/DEF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64773756" name="name53266228af75ccd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06228af75ccd6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Avertissement</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2856228af75cd4e7" w:history="1">
              <w:r>
                <w:rPr>
                  <w:rStyle w:val="DefaultParagraphFontPHPDOCX"/>
                  <w:b/>
                  <w:bCs/>
                  <w:color w:val="0000FF"/>
                  <w:position w:val="-2"/>
                  <w:sz w:val="20"/>
                  <w:szCs w:val="20"/>
                  <w:u w:val="none"/>
                </w:rPr>
                <w:t xml:space="preserve">Par. 3.2.2.</w:t>
              </w:r>
            </w:hyperlink>
          </w:p>
          <w:p>
            <w:pPr>
              <w:numPr>
                <w:ilvl w:val="0"/>
                <w:numId w:val="14021"/>
              </w:numPr>
              <w:spacing w:before="0" w:after="0" w:line="262" w:lineRule="auto"/>
              <w:jc w:val="left"/>
              <w:rPr>
                <w:color w:val="00274C"/>
                <w:sz w:val="20"/>
                <w:szCs w:val="20"/>
              </w:rPr>
            </w:pPr>
            <w:r>
              <w:rPr>
                <w:color w:val="00274C"/>
                <w:position w:val="-2"/>
                <w:sz w:val="20"/>
                <w:szCs w:val="20"/>
                <w:u w:val="none"/>
              </w:rPr>
              <w:t xml:space="preserve">Non Ne pas lubrifier les joints A avec de l’huile ou du carburant.</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Le filtre D comprend les joints A dans l’emballage.</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Éviter tout type de contamination pendant l’opération de remplacement.</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Avant de procéder à l’opération, s’assurer que la clé du tableau de la machine soit sur OFF et que la pompe d’AdBlue®/DEF ait effectué l’opération de vidange du circuit.</w:t>
            </w:r>
          </w:p>
        </w:tc>
      </w:tr>
      <w:tr>
        <w:trPr>
          <w:trHeight w:val="0" w:hRule="atLeast"/>
        </w:trPr>
        <w:tc>
          <w:tcPr>
            <w:tcMar>
              <w:top w:w="150" w:type="dxa"/>
              <w:left w:w="150" w:type="dxa"/>
              <w:bottom w:w="150" w:type="dxa"/>
              <w:right w:w="150" w:type="dxa"/>
            </w:tcMar>
            <w:textDirection w:val="lrTb"/>
            <w:vAlign w:val="center"/>
          </w:tcPr>
          <w:p>
            <w:pPr>
              <w:numPr>
                <w:ilvl w:val="1"/>
                <w:numId w:val="14032"/>
              </w:numPr>
              <w:spacing w:before="0" w:after="0" w:line="262" w:lineRule="auto"/>
              <w:jc w:val="left"/>
              <w:rPr>
                <w:color w:val="00274C"/>
                <w:sz w:val="20"/>
                <w:szCs w:val="20"/>
              </w:rPr>
            </w:pPr>
            <w:r>
              <w:rPr>
                <w:color w:val="00274C"/>
                <w:position w:val="-2"/>
                <w:sz w:val="20"/>
                <w:szCs w:val="20"/>
                <w:u w:val="none"/>
              </w:rPr>
              <w:t xml:space="preserve">Dévisser le bouchon B.</w:t>
            </w:r>
          </w:p>
          <w:p>
            <w:pPr>
              <w:widowControl w:val="on"/>
              <w:pBdr/>
              <w:spacing w:before="0" w:after="0" w:line="240" w:lineRule="auto"/>
              <w:ind w:left="0" w:right="0"/>
              <w:jc w:val="left"/>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90"/>
              </w:rPr>
              <w:drawing>
                <wp:inline distT="0" distB="0" distL="0" distR="0">
                  <wp:extent cx="2232000" cy="1886400"/>
                  <wp:effectExtent b="0" l="0" r="0" t="0"/>
                  <wp:docPr id="40006833" name="name23826228af75e4f40"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1546228af75e4f3a"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6.11</w:t>
            </w:r>
          </w:p>
        </w:tc>
      </w:tr>
      <w:tr>
        <w:trPr>
          <w:trHeight w:val="0" w:hRule="atLeast"/>
        </w:trPr>
        <w:tc>
          <w:tcPr>
            <w:tcMar>
              <w:top w:w="150" w:type="dxa"/>
              <w:left w:w="150" w:type="dxa"/>
              <w:bottom w:w="150" w:type="dxa"/>
              <w:right w:w="150" w:type="dxa"/>
            </w:tcMar>
            <w:textDirection w:val="lrTb"/>
            <w:vAlign w:val="center"/>
          </w:tcPr>
          <w:p>
            <w:pPr>
              <w:numPr>
                <w:ilvl w:val="0"/>
                <w:numId w:val="14033"/>
              </w:numPr>
              <w:spacing w:before="0" w:after="0" w:line="262" w:lineRule="auto"/>
              <w:jc w:val="left"/>
              <w:rPr>
                <w:color w:val="00274C"/>
                <w:sz w:val="20"/>
                <w:szCs w:val="20"/>
              </w:rPr>
            </w:pPr>
            <w:r>
              <w:rPr>
                <w:color w:val="00274C"/>
                <w:position w:val="-2"/>
                <w:sz w:val="20"/>
                <w:szCs w:val="20"/>
                <w:u w:val="none"/>
              </w:rPr>
              <w:t xml:space="preserve">Retirer le bouchon B et extraire le support filtre C.</w:t>
            </w:r>
          </w:p>
          <w:p>
            <w:pPr>
              <w:numPr>
                <w:ilvl w:val="0"/>
                <w:numId w:val="14033"/>
              </w:numPr>
              <w:spacing w:before="0" w:after="0" w:line="262" w:lineRule="auto"/>
              <w:jc w:val="left"/>
              <w:rPr>
                <w:color w:val="00274C"/>
                <w:sz w:val="20"/>
                <w:szCs w:val="20"/>
              </w:rPr>
            </w:pPr>
            <w:r>
              <w:rPr>
                <w:color w:val="00274C"/>
                <w:position w:val="-2"/>
                <w:sz w:val="20"/>
                <w:szCs w:val="20"/>
                <w:u w:val="none"/>
              </w:rPr>
              <w:t xml:space="preserve">Extraire le filtre D.</w:t>
            </w:r>
          </w:p>
          <w:p>
            <w:pPr>
              <w:numPr>
                <w:ilvl w:val="0"/>
                <w:numId w:val="14033"/>
              </w:numPr>
              <w:spacing w:before="0" w:after="0" w:line="262" w:lineRule="auto"/>
              <w:jc w:val="left"/>
              <w:rPr>
                <w:color w:val="00274C"/>
                <w:sz w:val="20"/>
                <w:szCs w:val="20"/>
              </w:rPr>
            </w:pPr>
            <w:r>
              <w:rPr>
                <w:color w:val="00274C"/>
                <w:position w:val="-2"/>
                <w:sz w:val="20"/>
                <w:szCs w:val="20"/>
                <w:u w:val="none"/>
              </w:rPr>
              <w:t xml:space="preserve">Nettoyer avec de l’AdBlue®/DEF chaud le logement du filtre D sur la pompe E en cas de détection d’impuretés.</w:t>
            </w:r>
          </w:p>
          <w:p>
            <w:pPr>
              <w:numPr>
                <w:ilvl w:val="0"/>
                <w:numId w:val="14033"/>
              </w:numPr>
              <w:spacing w:before="0" w:after="0" w:line="262" w:lineRule="auto"/>
              <w:jc w:val="left"/>
              <w:rPr>
                <w:color w:val="00274C"/>
                <w:sz w:val="20"/>
                <w:szCs w:val="20"/>
              </w:rPr>
            </w:pPr>
            <w:r>
              <w:rPr>
                <w:color w:val="00274C"/>
                <w:position w:val="-2"/>
                <w:sz w:val="20"/>
                <w:szCs w:val="20"/>
                <w:u w:val="none"/>
              </w:rPr>
              <w:t xml:space="preserve">Lubrifier les joints A avec de l’AdBlue®/DEF ou de l’eau distillée.</w:t>
            </w:r>
          </w:p>
          <w:p>
            <w:pPr>
              <w:numPr>
                <w:ilvl w:val="0"/>
                <w:numId w:val="14033"/>
              </w:numPr>
              <w:spacing w:before="0" w:after="0" w:line="262" w:lineRule="auto"/>
              <w:jc w:val="left"/>
              <w:rPr>
                <w:color w:val="00274C"/>
                <w:sz w:val="20"/>
                <w:szCs w:val="20"/>
              </w:rPr>
            </w:pPr>
            <w:r>
              <w:rPr>
                <w:color w:val="00274C"/>
                <w:position w:val="-2"/>
                <w:sz w:val="20"/>
                <w:szCs w:val="20"/>
                <w:u w:val="none"/>
              </w:rPr>
              <w:t xml:space="preserve">Placer le support filtre C et le filtre D à l’intérieur de la pompe E.</w:t>
            </w:r>
          </w:p>
          <w:p>
            <w:pPr>
              <w:numPr>
                <w:ilvl w:val="0"/>
                <w:numId w:val="14033"/>
              </w:numPr>
              <w:spacing w:before="0" w:after="0" w:line="262" w:lineRule="auto"/>
              <w:jc w:val="left"/>
              <w:rPr>
                <w:color w:val="00274C"/>
                <w:sz w:val="20"/>
                <w:szCs w:val="20"/>
              </w:rPr>
            </w:pPr>
            <w:r>
              <w:rPr>
                <w:color w:val="00274C"/>
                <w:position w:val="-2"/>
                <w:sz w:val="20"/>
                <w:szCs w:val="20"/>
                <w:u w:val="none"/>
              </w:rPr>
              <w:t xml:space="preserve">Serrer le bouchon B (couple de serrage 20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4"/>
              </w:rPr>
              <w:drawing>
                <wp:inline distT="0" distB="0" distL="0" distR="0">
                  <wp:extent cx="2232000" cy="1533600"/>
                  <wp:effectExtent b="0" l="0" r="0" t="0"/>
                  <wp:docPr id="66154505" name="name57416228af7604a6b"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11566228af7604a67"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4021"/>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14021"/>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033">
    <w:multiLevelType w:val="hybridMultilevel"/>
    <w:lvl w:ilvl="0" w:tplc="12541181">
      <w:start w:val="1"/>
      <w:numFmt w:val="decimal"/>
      <w:lvlText w:val="%1."/>
      <w:lvlJc w:val="left"/>
      <w:pPr>
        <w:ind w:left="720" w:hanging="360"/>
      </w:pPr>
    </w:lvl>
    <w:lvl w:ilvl="1" w:tplc="12541181" w:tentative="1">
      <w:start w:val="1"/>
      <w:numFmt w:val="lowerLetter"/>
      <w:lvlText w:val="%2."/>
      <w:lvlJc w:val="left"/>
      <w:pPr>
        <w:ind w:left="1440" w:hanging="360"/>
      </w:pPr>
    </w:lvl>
    <w:lvl w:ilvl="2" w:tplc="12541181" w:tentative="1">
      <w:start w:val="1"/>
      <w:numFmt w:val="lowerRoman"/>
      <w:lvlText w:val="%3."/>
      <w:lvlJc w:val="right"/>
      <w:pPr>
        <w:ind w:left="2160" w:hanging="180"/>
      </w:pPr>
    </w:lvl>
    <w:lvl w:ilvl="3" w:tplc="12541181" w:tentative="1">
      <w:start w:val="1"/>
      <w:numFmt w:val="decimal"/>
      <w:lvlText w:val="%4."/>
      <w:lvlJc w:val="left"/>
      <w:pPr>
        <w:ind w:left="2880" w:hanging="360"/>
      </w:pPr>
    </w:lvl>
    <w:lvl w:ilvl="4" w:tplc="12541181" w:tentative="1">
      <w:start w:val="1"/>
      <w:numFmt w:val="lowerLetter"/>
      <w:lvlText w:val="%5."/>
      <w:lvlJc w:val="left"/>
      <w:pPr>
        <w:ind w:left="3600" w:hanging="360"/>
      </w:pPr>
    </w:lvl>
    <w:lvl w:ilvl="5" w:tplc="12541181" w:tentative="1">
      <w:start w:val="1"/>
      <w:numFmt w:val="lowerRoman"/>
      <w:lvlText w:val="%6."/>
      <w:lvlJc w:val="right"/>
      <w:pPr>
        <w:ind w:left="4320" w:hanging="180"/>
      </w:pPr>
    </w:lvl>
    <w:lvl w:ilvl="6" w:tplc="12541181" w:tentative="1">
      <w:start w:val="1"/>
      <w:numFmt w:val="decimal"/>
      <w:lvlText w:val="%7."/>
      <w:lvlJc w:val="left"/>
      <w:pPr>
        <w:ind w:left="5040" w:hanging="360"/>
      </w:pPr>
    </w:lvl>
    <w:lvl w:ilvl="7" w:tplc="12541181" w:tentative="1">
      <w:start w:val="1"/>
      <w:numFmt w:val="lowerLetter"/>
      <w:lvlText w:val="%8."/>
      <w:lvlJc w:val="left"/>
      <w:pPr>
        <w:ind w:left="5760" w:hanging="360"/>
      </w:pPr>
    </w:lvl>
    <w:lvl w:ilvl="8" w:tplc="12541181" w:tentative="1">
      <w:start w:val="1"/>
      <w:numFmt w:val="lowerRoman"/>
      <w:lvlText w:val="%9."/>
      <w:lvlJc w:val="right"/>
      <w:pPr>
        <w:ind w:left="6480" w:hanging="180"/>
      </w:pPr>
    </w:lvl>
  </w:abstractNum>
  <w:abstractNum w:abstractNumId="14032">
    <w:multiLevelType w:val="hybridMultilevel"/>
    <w:lvl w:ilvl="0" w:tplc="77060674">
      <w:start w:val="1"/>
      <w:numFmt w:val="decimal"/>
      <w:lvlText w:val="%1."/>
      <w:lvlJc w:val="left"/>
      <w:pPr>
        <w:ind w:left="720" w:hanging="360"/>
      </w:pPr>
    </w:lvl>
    <w:lvl w:ilvl="1" w:tplc="77060674" w:tentative="1">
      <w:start w:val="1"/>
      <w:numFmt w:val="decimal"/>
      <w:lvlText w:val="%2."/>
      <w:lvlJc w:val="left"/>
      <w:pPr>
        <w:ind w:left="1440" w:hanging="360"/>
      </w:pPr>
    </w:lvl>
    <w:lvl w:ilvl="2" w:tplc="77060674" w:tentative="1">
      <w:start w:val="1"/>
      <w:numFmt w:val="lowerRoman"/>
      <w:lvlText w:val="%3."/>
      <w:lvlJc w:val="right"/>
      <w:pPr>
        <w:ind w:left="2160" w:hanging="180"/>
      </w:pPr>
    </w:lvl>
    <w:lvl w:ilvl="3" w:tplc="77060674" w:tentative="1">
      <w:start w:val="1"/>
      <w:numFmt w:val="decimal"/>
      <w:lvlText w:val="%4."/>
      <w:lvlJc w:val="left"/>
      <w:pPr>
        <w:ind w:left="2880" w:hanging="360"/>
      </w:pPr>
    </w:lvl>
    <w:lvl w:ilvl="4" w:tplc="77060674" w:tentative="1">
      <w:start w:val="1"/>
      <w:numFmt w:val="lowerLetter"/>
      <w:lvlText w:val="%5."/>
      <w:lvlJc w:val="left"/>
      <w:pPr>
        <w:ind w:left="3600" w:hanging="360"/>
      </w:pPr>
    </w:lvl>
    <w:lvl w:ilvl="5" w:tplc="77060674" w:tentative="1">
      <w:start w:val="1"/>
      <w:numFmt w:val="lowerRoman"/>
      <w:lvlText w:val="%6."/>
      <w:lvlJc w:val="right"/>
      <w:pPr>
        <w:ind w:left="4320" w:hanging="180"/>
      </w:pPr>
    </w:lvl>
    <w:lvl w:ilvl="6" w:tplc="77060674" w:tentative="1">
      <w:start w:val="1"/>
      <w:numFmt w:val="decimal"/>
      <w:lvlText w:val="%7."/>
      <w:lvlJc w:val="left"/>
      <w:pPr>
        <w:ind w:left="5040" w:hanging="360"/>
      </w:pPr>
    </w:lvl>
    <w:lvl w:ilvl="7" w:tplc="77060674" w:tentative="1">
      <w:start w:val="1"/>
      <w:numFmt w:val="lowerLetter"/>
      <w:lvlText w:val="%8."/>
      <w:lvlJc w:val="left"/>
      <w:pPr>
        <w:ind w:left="5760" w:hanging="360"/>
      </w:pPr>
    </w:lvl>
    <w:lvl w:ilvl="8" w:tplc="77060674" w:tentative="1">
      <w:start w:val="1"/>
      <w:numFmt w:val="lowerRoman"/>
      <w:lvlText w:val="%9."/>
      <w:lvlJc w:val="right"/>
      <w:pPr>
        <w:ind w:left="6480" w:hanging="180"/>
      </w:pPr>
    </w:lvl>
  </w:abstractNum>
  <w:abstractNum w:abstractNumId="14031">
    <w:multiLevelType w:val="hybridMultilevel"/>
    <w:lvl w:ilvl="0" w:tplc="66671863">
      <w:start w:val="1"/>
      <w:numFmt w:val="decimal"/>
      <w:lvlText w:val="%1."/>
      <w:lvlJc w:val="left"/>
      <w:pPr>
        <w:ind w:left="720" w:hanging="360"/>
      </w:pPr>
    </w:lvl>
    <w:lvl w:ilvl="1" w:tplc="66671863" w:tentative="1">
      <w:start w:val="1"/>
      <w:numFmt w:val="lowerLetter"/>
      <w:lvlText w:val="%2."/>
      <w:lvlJc w:val="left"/>
      <w:pPr>
        <w:ind w:left="1440" w:hanging="360"/>
      </w:pPr>
    </w:lvl>
    <w:lvl w:ilvl="2" w:tplc="66671863" w:tentative="1">
      <w:start w:val="1"/>
      <w:numFmt w:val="lowerRoman"/>
      <w:lvlText w:val="%3."/>
      <w:lvlJc w:val="right"/>
      <w:pPr>
        <w:ind w:left="2160" w:hanging="180"/>
      </w:pPr>
    </w:lvl>
    <w:lvl w:ilvl="3" w:tplc="66671863" w:tentative="1">
      <w:start w:val="1"/>
      <w:numFmt w:val="decimal"/>
      <w:lvlText w:val="%4."/>
      <w:lvlJc w:val="left"/>
      <w:pPr>
        <w:ind w:left="2880" w:hanging="360"/>
      </w:pPr>
    </w:lvl>
    <w:lvl w:ilvl="4" w:tplc="66671863" w:tentative="1">
      <w:start w:val="1"/>
      <w:numFmt w:val="lowerLetter"/>
      <w:lvlText w:val="%5."/>
      <w:lvlJc w:val="left"/>
      <w:pPr>
        <w:ind w:left="3600" w:hanging="360"/>
      </w:pPr>
    </w:lvl>
    <w:lvl w:ilvl="5" w:tplc="66671863" w:tentative="1">
      <w:start w:val="1"/>
      <w:numFmt w:val="lowerRoman"/>
      <w:lvlText w:val="%6."/>
      <w:lvlJc w:val="right"/>
      <w:pPr>
        <w:ind w:left="4320" w:hanging="180"/>
      </w:pPr>
    </w:lvl>
    <w:lvl w:ilvl="6" w:tplc="66671863" w:tentative="1">
      <w:start w:val="1"/>
      <w:numFmt w:val="decimal"/>
      <w:lvlText w:val="%7."/>
      <w:lvlJc w:val="left"/>
      <w:pPr>
        <w:ind w:left="5040" w:hanging="360"/>
      </w:pPr>
    </w:lvl>
    <w:lvl w:ilvl="7" w:tplc="66671863" w:tentative="1">
      <w:start w:val="1"/>
      <w:numFmt w:val="lowerLetter"/>
      <w:lvlText w:val="%8."/>
      <w:lvlJc w:val="left"/>
      <w:pPr>
        <w:ind w:left="5760" w:hanging="360"/>
      </w:pPr>
    </w:lvl>
    <w:lvl w:ilvl="8" w:tplc="66671863" w:tentative="1">
      <w:start w:val="1"/>
      <w:numFmt w:val="lowerRoman"/>
      <w:lvlText w:val="%9."/>
      <w:lvlJc w:val="right"/>
      <w:pPr>
        <w:ind w:left="6480" w:hanging="180"/>
      </w:pPr>
    </w:lvl>
  </w:abstractNum>
  <w:abstractNum w:abstractNumId="14030">
    <w:multiLevelType w:val="hybridMultilevel"/>
    <w:lvl w:ilvl="0" w:tplc="25711646">
      <w:start w:val="1"/>
      <w:numFmt w:val="decimal"/>
      <w:lvlText w:val="%1."/>
      <w:lvlJc w:val="left"/>
      <w:pPr>
        <w:ind w:left="720" w:hanging="360"/>
      </w:pPr>
    </w:lvl>
    <w:lvl w:ilvl="1" w:tplc="25711646" w:tentative="1">
      <w:start w:val="1"/>
      <w:numFmt w:val="lowerLetter"/>
      <w:lvlText w:val="%2."/>
      <w:lvlJc w:val="left"/>
      <w:pPr>
        <w:ind w:left="1440" w:hanging="360"/>
      </w:pPr>
    </w:lvl>
    <w:lvl w:ilvl="2" w:tplc="25711646" w:tentative="1">
      <w:start w:val="1"/>
      <w:numFmt w:val="lowerRoman"/>
      <w:lvlText w:val="%3."/>
      <w:lvlJc w:val="right"/>
      <w:pPr>
        <w:ind w:left="2160" w:hanging="180"/>
      </w:pPr>
    </w:lvl>
    <w:lvl w:ilvl="3" w:tplc="25711646" w:tentative="1">
      <w:start w:val="1"/>
      <w:numFmt w:val="decimal"/>
      <w:lvlText w:val="%4."/>
      <w:lvlJc w:val="left"/>
      <w:pPr>
        <w:ind w:left="2880" w:hanging="360"/>
      </w:pPr>
    </w:lvl>
    <w:lvl w:ilvl="4" w:tplc="25711646" w:tentative="1">
      <w:start w:val="1"/>
      <w:numFmt w:val="lowerLetter"/>
      <w:lvlText w:val="%5."/>
      <w:lvlJc w:val="left"/>
      <w:pPr>
        <w:ind w:left="3600" w:hanging="360"/>
      </w:pPr>
    </w:lvl>
    <w:lvl w:ilvl="5" w:tplc="25711646" w:tentative="1">
      <w:start w:val="1"/>
      <w:numFmt w:val="lowerRoman"/>
      <w:lvlText w:val="%6."/>
      <w:lvlJc w:val="right"/>
      <w:pPr>
        <w:ind w:left="4320" w:hanging="180"/>
      </w:pPr>
    </w:lvl>
    <w:lvl w:ilvl="6" w:tplc="25711646" w:tentative="1">
      <w:start w:val="1"/>
      <w:numFmt w:val="decimal"/>
      <w:lvlText w:val="%7."/>
      <w:lvlJc w:val="left"/>
      <w:pPr>
        <w:ind w:left="5040" w:hanging="360"/>
      </w:pPr>
    </w:lvl>
    <w:lvl w:ilvl="7" w:tplc="25711646" w:tentative="1">
      <w:start w:val="1"/>
      <w:numFmt w:val="lowerLetter"/>
      <w:lvlText w:val="%8."/>
      <w:lvlJc w:val="left"/>
      <w:pPr>
        <w:ind w:left="5760" w:hanging="360"/>
      </w:pPr>
    </w:lvl>
    <w:lvl w:ilvl="8" w:tplc="25711646" w:tentative="1">
      <w:start w:val="1"/>
      <w:numFmt w:val="lowerRoman"/>
      <w:lvlText w:val="%9."/>
      <w:lvlJc w:val="right"/>
      <w:pPr>
        <w:ind w:left="6480" w:hanging="180"/>
      </w:pPr>
    </w:lvl>
  </w:abstractNum>
  <w:abstractNum w:abstractNumId="14029">
    <w:multiLevelType w:val="hybridMultilevel"/>
    <w:lvl w:ilvl="0" w:tplc="75556777">
      <w:start w:val="1"/>
      <w:numFmt w:val="decimal"/>
      <w:lvlText w:val="%1."/>
      <w:lvlJc w:val="left"/>
      <w:pPr>
        <w:ind w:left="720" w:hanging="360"/>
      </w:pPr>
    </w:lvl>
    <w:lvl w:ilvl="1" w:tplc="75556777" w:tentative="1">
      <w:start w:val="1"/>
      <w:numFmt w:val="lowerLetter"/>
      <w:lvlText w:val="%2."/>
      <w:lvlJc w:val="left"/>
      <w:pPr>
        <w:ind w:left="1440" w:hanging="360"/>
      </w:pPr>
    </w:lvl>
    <w:lvl w:ilvl="2" w:tplc="75556777" w:tentative="1">
      <w:start w:val="1"/>
      <w:numFmt w:val="lowerRoman"/>
      <w:lvlText w:val="%3."/>
      <w:lvlJc w:val="right"/>
      <w:pPr>
        <w:ind w:left="2160" w:hanging="180"/>
      </w:pPr>
    </w:lvl>
    <w:lvl w:ilvl="3" w:tplc="75556777" w:tentative="1">
      <w:start w:val="1"/>
      <w:numFmt w:val="decimal"/>
      <w:lvlText w:val="%4."/>
      <w:lvlJc w:val="left"/>
      <w:pPr>
        <w:ind w:left="2880" w:hanging="360"/>
      </w:pPr>
    </w:lvl>
    <w:lvl w:ilvl="4" w:tplc="75556777" w:tentative="1">
      <w:start w:val="1"/>
      <w:numFmt w:val="lowerLetter"/>
      <w:lvlText w:val="%5."/>
      <w:lvlJc w:val="left"/>
      <w:pPr>
        <w:ind w:left="3600" w:hanging="360"/>
      </w:pPr>
    </w:lvl>
    <w:lvl w:ilvl="5" w:tplc="75556777" w:tentative="1">
      <w:start w:val="1"/>
      <w:numFmt w:val="lowerRoman"/>
      <w:lvlText w:val="%6."/>
      <w:lvlJc w:val="right"/>
      <w:pPr>
        <w:ind w:left="4320" w:hanging="180"/>
      </w:pPr>
    </w:lvl>
    <w:lvl w:ilvl="6" w:tplc="75556777" w:tentative="1">
      <w:start w:val="1"/>
      <w:numFmt w:val="decimal"/>
      <w:lvlText w:val="%7."/>
      <w:lvlJc w:val="left"/>
      <w:pPr>
        <w:ind w:left="5040" w:hanging="360"/>
      </w:pPr>
    </w:lvl>
    <w:lvl w:ilvl="7" w:tplc="75556777" w:tentative="1">
      <w:start w:val="1"/>
      <w:numFmt w:val="lowerLetter"/>
      <w:lvlText w:val="%8."/>
      <w:lvlJc w:val="left"/>
      <w:pPr>
        <w:ind w:left="5760" w:hanging="360"/>
      </w:pPr>
    </w:lvl>
    <w:lvl w:ilvl="8" w:tplc="75556777" w:tentative="1">
      <w:start w:val="1"/>
      <w:numFmt w:val="lowerRoman"/>
      <w:lvlText w:val="%9."/>
      <w:lvlJc w:val="right"/>
      <w:pPr>
        <w:ind w:left="6480" w:hanging="180"/>
      </w:pPr>
    </w:lvl>
  </w:abstractNum>
  <w:abstractNum w:abstractNumId="14028">
    <w:multiLevelType w:val="hybridMultilevel"/>
    <w:lvl w:ilvl="0" w:tplc="64930835">
      <w:start w:val="1"/>
      <w:numFmt w:val="decimal"/>
      <w:lvlText w:val="%1."/>
      <w:lvlJc w:val="left"/>
      <w:pPr>
        <w:ind w:left="720" w:hanging="360"/>
      </w:pPr>
    </w:lvl>
    <w:lvl w:ilvl="1" w:tplc="64930835" w:tentative="1">
      <w:start w:val="1"/>
      <w:numFmt w:val="lowerLetter"/>
      <w:lvlText w:val="%2."/>
      <w:lvlJc w:val="left"/>
      <w:pPr>
        <w:ind w:left="1440" w:hanging="360"/>
      </w:pPr>
    </w:lvl>
    <w:lvl w:ilvl="2" w:tplc="64930835" w:tentative="1">
      <w:start w:val="1"/>
      <w:numFmt w:val="lowerRoman"/>
      <w:lvlText w:val="%3."/>
      <w:lvlJc w:val="right"/>
      <w:pPr>
        <w:ind w:left="2160" w:hanging="180"/>
      </w:pPr>
    </w:lvl>
    <w:lvl w:ilvl="3" w:tplc="64930835" w:tentative="1">
      <w:start w:val="1"/>
      <w:numFmt w:val="decimal"/>
      <w:lvlText w:val="%4."/>
      <w:lvlJc w:val="left"/>
      <w:pPr>
        <w:ind w:left="2880" w:hanging="360"/>
      </w:pPr>
    </w:lvl>
    <w:lvl w:ilvl="4" w:tplc="64930835" w:tentative="1">
      <w:start w:val="1"/>
      <w:numFmt w:val="lowerLetter"/>
      <w:lvlText w:val="%5."/>
      <w:lvlJc w:val="left"/>
      <w:pPr>
        <w:ind w:left="3600" w:hanging="360"/>
      </w:pPr>
    </w:lvl>
    <w:lvl w:ilvl="5" w:tplc="64930835" w:tentative="1">
      <w:start w:val="1"/>
      <w:numFmt w:val="lowerRoman"/>
      <w:lvlText w:val="%6."/>
      <w:lvlJc w:val="right"/>
      <w:pPr>
        <w:ind w:left="4320" w:hanging="180"/>
      </w:pPr>
    </w:lvl>
    <w:lvl w:ilvl="6" w:tplc="64930835" w:tentative="1">
      <w:start w:val="1"/>
      <w:numFmt w:val="decimal"/>
      <w:lvlText w:val="%7."/>
      <w:lvlJc w:val="left"/>
      <w:pPr>
        <w:ind w:left="5040" w:hanging="360"/>
      </w:pPr>
    </w:lvl>
    <w:lvl w:ilvl="7" w:tplc="64930835" w:tentative="1">
      <w:start w:val="1"/>
      <w:numFmt w:val="lowerLetter"/>
      <w:lvlText w:val="%8."/>
      <w:lvlJc w:val="left"/>
      <w:pPr>
        <w:ind w:left="5760" w:hanging="360"/>
      </w:pPr>
    </w:lvl>
    <w:lvl w:ilvl="8" w:tplc="64930835" w:tentative="1">
      <w:start w:val="1"/>
      <w:numFmt w:val="lowerRoman"/>
      <w:lvlText w:val="%9."/>
      <w:lvlJc w:val="right"/>
      <w:pPr>
        <w:ind w:left="6480" w:hanging="180"/>
      </w:pPr>
    </w:lvl>
  </w:abstractNum>
  <w:abstractNum w:abstractNumId="14027">
    <w:multiLevelType w:val="hybridMultilevel"/>
    <w:lvl w:ilvl="0" w:tplc="87328633">
      <w:start w:val="1"/>
      <w:numFmt w:val="decimal"/>
      <w:lvlText w:val="%1."/>
      <w:lvlJc w:val="left"/>
      <w:pPr>
        <w:ind w:left="720" w:hanging="360"/>
      </w:pPr>
    </w:lvl>
    <w:lvl w:ilvl="1" w:tplc="87328633" w:tentative="1">
      <w:start w:val="1"/>
      <w:numFmt w:val="lowerLetter"/>
      <w:lvlText w:val="%2."/>
      <w:lvlJc w:val="left"/>
      <w:pPr>
        <w:ind w:left="1440" w:hanging="360"/>
      </w:pPr>
    </w:lvl>
    <w:lvl w:ilvl="2" w:tplc="87328633" w:tentative="1">
      <w:start w:val="1"/>
      <w:numFmt w:val="lowerRoman"/>
      <w:lvlText w:val="%3."/>
      <w:lvlJc w:val="right"/>
      <w:pPr>
        <w:ind w:left="2160" w:hanging="180"/>
      </w:pPr>
    </w:lvl>
    <w:lvl w:ilvl="3" w:tplc="87328633" w:tentative="1">
      <w:start w:val="1"/>
      <w:numFmt w:val="decimal"/>
      <w:lvlText w:val="%4."/>
      <w:lvlJc w:val="left"/>
      <w:pPr>
        <w:ind w:left="2880" w:hanging="360"/>
      </w:pPr>
    </w:lvl>
    <w:lvl w:ilvl="4" w:tplc="87328633" w:tentative="1">
      <w:start w:val="1"/>
      <w:numFmt w:val="lowerLetter"/>
      <w:lvlText w:val="%5."/>
      <w:lvlJc w:val="left"/>
      <w:pPr>
        <w:ind w:left="3600" w:hanging="360"/>
      </w:pPr>
    </w:lvl>
    <w:lvl w:ilvl="5" w:tplc="87328633" w:tentative="1">
      <w:start w:val="1"/>
      <w:numFmt w:val="lowerRoman"/>
      <w:lvlText w:val="%6."/>
      <w:lvlJc w:val="right"/>
      <w:pPr>
        <w:ind w:left="4320" w:hanging="180"/>
      </w:pPr>
    </w:lvl>
    <w:lvl w:ilvl="6" w:tplc="87328633" w:tentative="1">
      <w:start w:val="1"/>
      <w:numFmt w:val="decimal"/>
      <w:lvlText w:val="%7."/>
      <w:lvlJc w:val="left"/>
      <w:pPr>
        <w:ind w:left="5040" w:hanging="360"/>
      </w:pPr>
    </w:lvl>
    <w:lvl w:ilvl="7" w:tplc="87328633" w:tentative="1">
      <w:start w:val="1"/>
      <w:numFmt w:val="lowerLetter"/>
      <w:lvlText w:val="%8."/>
      <w:lvlJc w:val="left"/>
      <w:pPr>
        <w:ind w:left="5760" w:hanging="360"/>
      </w:pPr>
    </w:lvl>
    <w:lvl w:ilvl="8" w:tplc="87328633" w:tentative="1">
      <w:start w:val="1"/>
      <w:numFmt w:val="lowerRoman"/>
      <w:lvlText w:val="%9."/>
      <w:lvlJc w:val="right"/>
      <w:pPr>
        <w:ind w:left="6480" w:hanging="180"/>
      </w:pPr>
    </w:lvl>
  </w:abstractNum>
  <w:abstractNum w:abstractNumId="14026">
    <w:multiLevelType w:val="hybridMultilevel"/>
    <w:lvl w:ilvl="0" w:tplc="93585519">
      <w:start w:val="1"/>
      <w:numFmt w:val="decimal"/>
      <w:lvlText w:val="%1."/>
      <w:lvlJc w:val="left"/>
      <w:pPr>
        <w:ind w:left="720" w:hanging="360"/>
      </w:pPr>
    </w:lvl>
    <w:lvl w:ilvl="1" w:tplc="93585519" w:tentative="1">
      <w:start w:val="1"/>
      <w:numFmt w:val="lowerLetter"/>
      <w:lvlText w:val="%2."/>
      <w:lvlJc w:val="left"/>
      <w:pPr>
        <w:ind w:left="1440" w:hanging="360"/>
      </w:pPr>
    </w:lvl>
    <w:lvl w:ilvl="2" w:tplc="93585519" w:tentative="1">
      <w:start w:val="1"/>
      <w:numFmt w:val="lowerRoman"/>
      <w:lvlText w:val="%3."/>
      <w:lvlJc w:val="right"/>
      <w:pPr>
        <w:ind w:left="2160" w:hanging="180"/>
      </w:pPr>
    </w:lvl>
    <w:lvl w:ilvl="3" w:tplc="93585519" w:tentative="1">
      <w:start w:val="1"/>
      <w:numFmt w:val="decimal"/>
      <w:lvlText w:val="%4."/>
      <w:lvlJc w:val="left"/>
      <w:pPr>
        <w:ind w:left="2880" w:hanging="360"/>
      </w:pPr>
    </w:lvl>
    <w:lvl w:ilvl="4" w:tplc="93585519" w:tentative="1">
      <w:start w:val="1"/>
      <w:numFmt w:val="lowerLetter"/>
      <w:lvlText w:val="%5."/>
      <w:lvlJc w:val="left"/>
      <w:pPr>
        <w:ind w:left="3600" w:hanging="360"/>
      </w:pPr>
    </w:lvl>
    <w:lvl w:ilvl="5" w:tplc="93585519" w:tentative="1">
      <w:start w:val="1"/>
      <w:numFmt w:val="lowerRoman"/>
      <w:lvlText w:val="%6."/>
      <w:lvlJc w:val="right"/>
      <w:pPr>
        <w:ind w:left="4320" w:hanging="180"/>
      </w:pPr>
    </w:lvl>
    <w:lvl w:ilvl="6" w:tplc="93585519" w:tentative="1">
      <w:start w:val="1"/>
      <w:numFmt w:val="decimal"/>
      <w:lvlText w:val="%7."/>
      <w:lvlJc w:val="left"/>
      <w:pPr>
        <w:ind w:left="5040" w:hanging="360"/>
      </w:pPr>
    </w:lvl>
    <w:lvl w:ilvl="7" w:tplc="93585519" w:tentative="1">
      <w:start w:val="1"/>
      <w:numFmt w:val="lowerLetter"/>
      <w:lvlText w:val="%8."/>
      <w:lvlJc w:val="left"/>
      <w:pPr>
        <w:ind w:left="5760" w:hanging="360"/>
      </w:pPr>
    </w:lvl>
    <w:lvl w:ilvl="8" w:tplc="93585519" w:tentative="1">
      <w:start w:val="1"/>
      <w:numFmt w:val="lowerRoman"/>
      <w:lvlText w:val="%9."/>
      <w:lvlJc w:val="right"/>
      <w:pPr>
        <w:ind w:left="6480" w:hanging="180"/>
      </w:pPr>
    </w:lvl>
  </w:abstractNum>
  <w:abstractNum w:abstractNumId="14025">
    <w:multiLevelType w:val="hybridMultilevel"/>
    <w:lvl w:ilvl="0" w:tplc="17100956">
      <w:start w:val="1"/>
      <w:numFmt w:val="decimal"/>
      <w:lvlText w:val="%1."/>
      <w:lvlJc w:val="left"/>
      <w:pPr>
        <w:ind w:left="720" w:hanging="360"/>
      </w:pPr>
    </w:lvl>
    <w:lvl w:ilvl="1" w:tplc="17100956" w:tentative="1">
      <w:start w:val="1"/>
      <w:numFmt w:val="lowerLetter"/>
      <w:lvlText w:val="%2."/>
      <w:lvlJc w:val="left"/>
      <w:pPr>
        <w:ind w:left="1440" w:hanging="360"/>
      </w:pPr>
    </w:lvl>
    <w:lvl w:ilvl="2" w:tplc="17100956" w:tentative="1">
      <w:start w:val="1"/>
      <w:numFmt w:val="lowerRoman"/>
      <w:lvlText w:val="%3."/>
      <w:lvlJc w:val="right"/>
      <w:pPr>
        <w:ind w:left="2160" w:hanging="180"/>
      </w:pPr>
    </w:lvl>
    <w:lvl w:ilvl="3" w:tplc="17100956" w:tentative="1">
      <w:start w:val="1"/>
      <w:numFmt w:val="decimal"/>
      <w:lvlText w:val="%4."/>
      <w:lvlJc w:val="left"/>
      <w:pPr>
        <w:ind w:left="2880" w:hanging="360"/>
      </w:pPr>
    </w:lvl>
    <w:lvl w:ilvl="4" w:tplc="17100956" w:tentative="1">
      <w:start w:val="1"/>
      <w:numFmt w:val="lowerLetter"/>
      <w:lvlText w:val="%5."/>
      <w:lvlJc w:val="left"/>
      <w:pPr>
        <w:ind w:left="3600" w:hanging="360"/>
      </w:pPr>
    </w:lvl>
    <w:lvl w:ilvl="5" w:tplc="17100956" w:tentative="1">
      <w:start w:val="1"/>
      <w:numFmt w:val="lowerRoman"/>
      <w:lvlText w:val="%6."/>
      <w:lvlJc w:val="right"/>
      <w:pPr>
        <w:ind w:left="4320" w:hanging="180"/>
      </w:pPr>
    </w:lvl>
    <w:lvl w:ilvl="6" w:tplc="17100956" w:tentative="1">
      <w:start w:val="1"/>
      <w:numFmt w:val="decimal"/>
      <w:lvlText w:val="%7."/>
      <w:lvlJc w:val="left"/>
      <w:pPr>
        <w:ind w:left="5040" w:hanging="360"/>
      </w:pPr>
    </w:lvl>
    <w:lvl w:ilvl="7" w:tplc="17100956" w:tentative="1">
      <w:start w:val="1"/>
      <w:numFmt w:val="lowerLetter"/>
      <w:lvlText w:val="%8."/>
      <w:lvlJc w:val="left"/>
      <w:pPr>
        <w:ind w:left="5760" w:hanging="360"/>
      </w:pPr>
    </w:lvl>
    <w:lvl w:ilvl="8" w:tplc="17100956" w:tentative="1">
      <w:start w:val="1"/>
      <w:numFmt w:val="lowerRoman"/>
      <w:lvlText w:val="%9."/>
      <w:lvlJc w:val="right"/>
      <w:pPr>
        <w:ind w:left="6480" w:hanging="180"/>
      </w:pPr>
    </w:lvl>
  </w:abstractNum>
  <w:abstractNum w:abstractNumId="14024">
    <w:multiLevelType w:val="hybridMultilevel"/>
    <w:lvl w:ilvl="0" w:tplc="16961996">
      <w:start w:val="1"/>
      <w:numFmt w:val="decimal"/>
      <w:lvlText w:val="%1."/>
      <w:lvlJc w:val="left"/>
      <w:pPr>
        <w:ind w:left="720" w:hanging="360"/>
      </w:pPr>
    </w:lvl>
    <w:lvl w:ilvl="1" w:tplc="16961996" w:tentative="1">
      <w:start w:val="1"/>
      <w:numFmt w:val="lowerLetter"/>
      <w:lvlText w:val="%2."/>
      <w:lvlJc w:val="left"/>
      <w:pPr>
        <w:ind w:left="1440" w:hanging="360"/>
      </w:pPr>
    </w:lvl>
    <w:lvl w:ilvl="2" w:tplc="16961996" w:tentative="1">
      <w:start w:val="1"/>
      <w:numFmt w:val="lowerRoman"/>
      <w:lvlText w:val="%3."/>
      <w:lvlJc w:val="right"/>
      <w:pPr>
        <w:ind w:left="2160" w:hanging="180"/>
      </w:pPr>
    </w:lvl>
    <w:lvl w:ilvl="3" w:tplc="16961996" w:tentative="1">
      <w:start w:val="1"/>
      <w:numFmt w:val="decimal"/>
      <w:lvlText w:val="%4."/>
      <w:lvlJc w:val="left"/>
      <w:pPr>
        <w:ind w:left="2880" w:hanging="360"/>
      </w:pPr>
    </w:lvl>
    <w:lvl w:ilvl="4" w:tplc="16961996" w:tentative="1">
      <w:start w:val="1"/>
      <w:numFmt w:val="lowerLetter"/>
      <w:lvlText w:val="%5."/>
      <w:lvlJc w:val="left"/>
      <w:pPr>
        <w:ind w:left="3600" w:hanging="360"/>
      </w:pPr>
    </w:lvl>
    <w:lvl w:ilvl="5" w:tplc="16961996" w:tentative="1">
      <w:start w:val="1"/>
      <w:numFmt w:val="lowerRoman"/>
      <w:lvlText w:val="%6."/>
      <w:lvlJc w:val="right"/>
      <w:pPr>
        <w:ind w:left="4320" w:hanging="180"/>
      </w:pPr>
    </w:lvl>
    <w:lvl w:ilvl="6" w:tplc="16961996" w:tentative="1">
      <w:start w:val="1"/>
      <w:numFmt w:val="decimal"/>
      <w:lvlText w:val="%7."/>
      <w:lvlJc w:val="left"/>
      <w:pPr>
        <w:ind w:left="5040" w:hanging="360"/>
      </w:pPr>
    </w:lvl>
    <w:lvl w:ilvl="7" w:tplc="16961996" w:tentative="1">
      <w:start w:val="1"/>
      <w:numFmt w:val="lowerLetter"/>
      <w:lvlText w:val="%8."/>
      <w:lvlJc w:val="left"/>
      <w:pPr>
        <w:ind w:left="5760" w:hanging="360"/>
      </w:pPr>
    </w:lvl>
    <w:lvl w:ilvl="8" w:tplc="16961996" w:tentative="1">
      <w:start w:val="1"/>
      <w:numFmt w:val="lowerRoman"/>
      <w:lvlText w:val="%9."/>
      <w:lvlJc w:val="right"/>
      <w:pPr>
        <w:ind w:left="6480" w:hanging="180"/>
      </w:pPr>
    </w:lvl>
  </w:abstractNum>
  <w:abstractNum w:abstractNumId="14023">
    <w:multiLevelType w:val="hybridMultilevel"/>
    <w:lvl w:ilvl="0" w:tplc="81457655">
      <w:start w:val="1"/>
      <w:numFmt w:val="decimal"/>
      <w:lvlText w:val="%1."/>
      <w:lvlJc w:val="left"/>
      <w:pPr>
        <w:ind w:left="720" w:hanging="360"/>
      </w:pPr>
    </w:lvl>
    <w:lvl w:ilvl="1" w:tplc="81457655" w:tentative="1">
      <w:start w:val="1"/>
      <w:numFmt w:val="lowerLetter"/>
      <w:lvlText w:val="%2."/>
      <w:lvlJc w:val="left"/>
      <w:pPr>
        <w:ind w:left="1440" w:hanging="360"/>
      </w:pPr>
    </w:lvl>
    <w:lvl w:ilvl="2" w:tplc="81457655" w:tentative="1">
      <w:start w:val="1"/>
      <w:numFmt w:val="lowerRoman"/>
      <w:lvlText w:val="%3."/>
      <w:lvlJc w:val="right"/>
      <w:pPr>
        <w:ind w:left="2160" w:hanging="180"/>
      </w:pPr>
    </w:lvl>
    <w:lvl w:ilvl="3" w:tplc="81457655" w:tentative="1">
      <w:start w:val="1"/>
      <w:numFmt w:val="decimal"/>
      <w:lvlText w:val="%4."/>
      <w:lvlJc w:val="left"/>
      <w:pPr>
        <w:ind w:left="2880" w:hanging="360"/>
      </w:pPr>
    </w:lvl>
    <w:lvl w:ilvl="4" w:tplc="81457655" w:tentative="1">
      <w:start w:val="1"/>
      <w:numFmt w:val="lowerLetter"/>
      <w:lvlText w:val="%5."/>
      <w:lvlJc w:val="left"/>
      <w:pPr>
        <w:ind w:left="3600" w:hanging="360"/>
      </w:pPr>
    </w:lvl>
    <w:lvl w:ilvl="5" w:tplc="81457655" w:tentative="1">
      <w:start w:val="1"/>
      <w:numFmt w:val="lowerRoman"/>
      <w:lvlText w:val="%6."/>
      <w:lvlJc w:val="right"/>
      <w:pPr>
        <w:ind w:left="4320" w:hanging="180"/>
      </w:pPr>
    </w:lvl>
    <w:lvl w:ilvl="6" w:tplc="81457655" w:tentative="1">
      <w:start w:val="1"/>
      <w:numFmt w:val="decimal"/>
      <w:lvlText w:val="%7."/>
      <w:lvlJc w:val="left"/>
      <w:pPr>
        <w:ind w:left="5040" w:hanging="360"/>
      </w:pPr>
    </w:lvl>
    <w:lvl w:ilvl="7" w:tplc="81457655" w:tentative="1">
      <w:start w:val="1"/>
      <w:numFmt w:val="lowerLetter"/>
      <w:lvlText w:val="%8."/>
      <w:lvlJc w:val="left"/>
      <w:pPr>
        <w:ind w:left="5760" w:hanging="360"/>
      </w:pPr>
    </w:lvl>
    <w:lvl w:ilvl="8" w:tplc="81457655" w:tentative="1">
      <w:start w:val="1"/>
      <w:numFmt w:val="lowerRoman"/>
      <w:lvlText w:val="%9."/>
      <w:lvlJc w:val="right"/>
      <w:pPr>
        <w:ind w:left="6480" w:hanging="180"/>
      </w:pPr>
    </w:lvl>
  </w:abstractNum>
  <w:abstractNum w:abstractNumId="14022">
    <w:multiLevelType w:val="hybridMultilevel"/>
    <w:lvl w:ilvl="0" w:tplc="56270528">
      <w:start w:val="1"/>
      <w:numFmt w:val="decimal"/>
      <w:lvlText w:val="%1."/>
      <w:lvlJc w:val="left"/>
      <w:pPr>
        <w:ind w:left="720" w:hanging="360"/>
      </w:pPr>
    </w:lvl>
    <w:lvl w:ilvl="1" w:tplc="56270528" w:tentative="1">
      <w:start w:val="1"/>
      <w:numFmt w:val="lowerLetter"/>
      <w:lvlText w:val="%2."/>
      <w:lvlJc w:val="left"/>
      <w:pPr>
        <w:ind w:left="1440" w:hanging="360"/>
      </w:pPr>
    </w:lvl>
    <w:lvl w:ilvl="2" w:tplc="56270528" w:tentative="1">
      <w:start w:val="1"/>
      <w:numFmt w:val="lowerRoman"/>
      <w:lvlText w:val="%3."/>
      <w:lvlJc w:val="right"/>
      <w:pPr>
        <w:ind w:left="2160" w:hanging="180"/>
      </w:pPr>
    </w:lvl>
    <w:lvl w:ilvl="3" w:tplc="56270528" w:tentative="1">
      <w:start w:val="1"/>
      <w:numFmt w:val="decimal"/>
      <w:lvlText w:val="%4."/>
      <w:lvlJc w:val="left"/>
      <w:pPr>
        <w:ind w:left="2880" w:hanging="360"/>
      </w:pPr>
    </w:lvl>
    <w:lvl w:ilvl="4" w:tplc="56270528" w:tentative="1">
      <w:start w:val="1"/>
      <w:numFmt w:val="lowerLetter"/>
      <w:lvlText w:val="%5."/>
      <w:lvlJc w:val="left"/>
      <w:pPr>
        <w:ind w:left="3600" w:hanging="360"/>
      </w:pPr>
    </w:lvl>
    <w:lvl w:ilvl="5" w:tplc="56270528" w:tentative="1">
      <w:start w:val="1"/>
      <w:numFmt w:val="lowerRoman"/>
      <w:lvlText w:val="%6."/>
      <w:lvlJc w:val="right"/>
      <w:pPr>
        <w:ind w:left="4320" w:hanging="180"/>
      </w:pPr>
    </w:lvl>
    <w:lvl w:ilvl="6" w:tplc="56270528" w:tentative="1">
      <w:start w:val="1"/>
      <w:numFmt w:val="decimal"/>
      <w:lvlText w:val="%7."/>
      <w:lvlJc w:val="left"/>
      <w:pPr>
        <w:ind w:left="5040" w:hanging="360"/>
      </w:pPr>
    </w:lvl>
    <w:lvl w:ilvl="7" w:tplc="56270528" w:tentative="1">
      <w:start w:val="1"/>
      <w:numFmt w:val="lowerLetter"/>
      <w:lvlText w:val="%8."/>
      <w:lvlJc w:val="left"/>
      <w:pPr>
        <w:ind w:left="5760" w:hanging="360"/>
      </w:pPr>
    </w:lvl>
    <w:lvl w:ilvl="8" w:tplc="56270528" w:tentative="1">
      <w:start w:val="1"/>
      <w:numFmt w:val="lowerRoman"/>
      <w:lvlText w:val="%9."/>
      <w:lvlJc w:val="right"/>
      <w:pPr>
        <w:ind w:left="6480" w:hanging="180"/>
      </w:pPr>
    </w:lvl>
  </w:abstractNum>
  <w:abstractNum w:abstractNumId="14021">
    <w:multiLevelType w:val="hybridMultilevel"/>
    <w:lvl w:ilvl="0" w:tplc="784248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021">
    <w:abstractNumId w:val="14021"/>
  </w:num>
  <w:num w:numId="14022">
    <w:abstractNumId w:val="14022"/>
  </w:num>
  <w:num w:numId="14023">
    <w:abstractNumId w:val="14023"/>
  </w:num>
  <w:num w:numId="14024">
    <w:abstractNumId w:val="14024"/>
  </w:num>
  <w:num w:numId="14025">
    <w:abstractNumId w:val="14025"/>
  </w:num>
  <w:num w:numId="14026">
    <w:abstractNumId w:val="14026"/>
  </w:num>
  <w:num w:numId="14027">
    <w:abstractNumId w:val="14027"/>
  </w:num>
  <w:num w:numId="14028">
    <w:abstractNumId w:val="14028"/>
  </w:num>
  <w:num w:numId="14029">
    <w:abstractNumId w:val="14029"/>
  </w:num>
  <w:num w:numId="14030">
    <w:abstractNumId w:val="14030"/>
  </w:num>
  <w:num w:numId="14031">
    <w:abstractNumId w:val="14031"/>
  </w:num>
  <w:num w:numId="14032">
    <w:abstractNumId w:val="14032"/>
  </w:num>
  <w:num w:numId="14033">
    <w:abstractNumId w:val="140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7543726" Type="http://schemas.openxmlformats.org/officeDocument/2006/relationships/comments" Target="comments.xml"/><Relationship Id="rId683999977" Type="http://schemas.microsoft.com/office/2011/relationships/commentsExtended" Target="commentsExtended.xml"/><Relationship Id="rId82674115" Type="http://schemas.openxmlformats.org/officeDocument/2006/relationships/image" Target="media/imgrId82674115.jpg"/><Relationship Id="rId97686228af745d707" Type="http://schemas.openxmlformats.org/officeDocument/2006/relationships/hyperlink" Target="https://iservice.lombardini.it/jsp/Template2/manuale.jsp?id=372&amp;parent=1263" TargetMode="External"/><Relationship Id="rId77346228af745da9c" Type="http://schemas.openxmlformats.org/officeDocument/2006/relationships/hyperlink" Target="https://iservice.lombardini.it/jsp/Template2/manuale.jsp?id=386&amp;parent=1263" TargetMode="External"/><Relationship Id="rId90886228af745e45f" Type="http://schemas.openxmlformats.org/officeDocument/2006/relationships/hyperlink" Target="https://iservice.lombardini.it/jsp/Template2/manuale.jsp?id=88&amp;parent=962" TargetMode="External"/><Relationship Id="rId13486228af745ea68" Type="http://schemas.openxmlformats.org/officeDocument/2006/relationships/hyperlink" Target="https://iservice.lombardini.it/jsp/Template2/manuale.jsp?id=386&amp;parent=1263" TargetMode="External"/><Relationship Id="rId54056228af745ebeb" Type="http://schemas.openxmlformats.org/officeDocument/2006/relationships/hyperlink" Target="https://iservice.lombardini.it/jsp/Template2/manuale.jsp?id=371&amp;parent=1263" TargetMode="External"/><Relationship Id="rId49426228af745ecb5" Type="http://schemas.openxmlformats.org/officeDocument/2006/relationships/hyperlink" Target="https://iservice.lombardini.it/jsp/Template2/manuale.jsp?id=55&amp;parent=1263" TargetMode="External"/><Relationship Id="rId19316228af74c439f" Type="http://schemas.openxmlformats.org/officeDocument/2006/relationships/hyperlink" Target="https://iservice.lombardini.it/jsp/Template2/manuale.jsp?id=372&amp;parent=1263" TargetMode="External"/><Relationship Id="rId66986228af74d5488" Type="http://schemas.openxmlformats.org/officeDocument/2006/relationships/hyperlink" Target="https://iservice.lombardini.it/jsp/Template2/manuale.jsp?id=88&amp;parent=1263" TargetMode="External"/><Relationship Id="rId73776228af7524245" Type="http://schemas.openxmlformats.org/officeDocument/2006/relationships/hyperlink" Target="https://www.youtube.com/embed/eTL3NSUrZHQ?rel=0?rel=0" TargetMode="External"/><Relationship Id="rId93726228af753412f" Type="http://schemas.openxmlformats.org/officeDocument/2006/relationships/hyperlink" Target="https://iservice.lombardini.it/jsp/Template2/manuale.jsp?id=372&amp;parent=1263" TargetMode="External"/><Relationship Id="rId41026228af7545829" Type="http://schemas.openxmlformats.org/officeDocument/2006/relationships/hyperlink" Target="https://iservice.lombardini.it/jsp/Template2/manuale.jsp?id=88&amp;parent=962" TargetMode="External"/><Relationship Id="rId24636228af7582504" Type="http://schemas.openxmlformats.org/officeDocument/2006/relationships/hyperlink" Target="https://www.youtube.com/embed/eHPkX9yprM4?rel=0?rel=0" TargetMode="External"/><Relationship Id="rId86816228af7592ca8" Type="http://schemas.openxmlformats.org/officeDocument/2006/relationships/hyperlink" Target="https://iservice.lombardini.it/jsp/Template2/manuale.jsp?id=372&amp;parent=1263" TargetMode="External"/><Relationship Id="rId92856228af75cd4e7" Type="http://schemas.openxmlformats.org/officeDocument/2006/relationships/hyperlink" Target="https://iservice.lombardini.it/jsp/Template2/manuale.jsp?id=372&amp;parent=1263" TargetMode="External"/><Relationship Id="rId82556228af744e33f" Type="http://schemas.openxmlformats.org/officeDocument/2006/relationships/image" Target="media/imgrId82556228af744e33f.jpg"/><Relationship Id="rId34516228af745d0b9" Type="http://schemas.openxmlformats.org/officeDocument/2006/relationships/image" Target="media/imgrId34516228af745d0b9.jpg"/><Relationship Id="rId60386228af74705f3" Type="http://schemas.openxmlformats.org/officeDocument/2006/relationships/image" Target="media/imgrId60386228af74705f3.jpg"/><Relationship Id="rId19646228af7487c97" Type="http://schemas.openxmlformats.org/officeDocument/2006/relationships/image" Target="media/imgrId19646228af7487c97.png"/><Relationship Id="rId21516228af749ce72" Type="http://schemas.openxmlformats.org/officeDocument/2006/relationships/image" Target="media/imgrId21516228af749ce72.png"/><Relationship Id="rId30486228af74b4ba7" Type="http://schemas.openxmlformats.org/officeDocument/2006/relationships/image" Target="media/imgrId30486228af74b4ba7.png"/><Relationship Id="rId81786228af74c3c5f" Type="http://schemas.openxmlformats.org/officeDocument/2006/relationships/image" Target="media/imgrId81786228af74c3c5f.jpg"/><Relationship Id="rId68056228af74d4cc0" Type="http://schemas.openxmlformats.org/officeDocument/2006/relationships/image" Target="media/imgrId68056228af74d4cc0.jpg"/><Relationship Id="rId14456228af74eca95" Type="http://schemas.openxmlformats.org/officeDocument/2006/relationships/image" Target="media/imgrId14456228af74eca95.jpg"/><Relationship Id="rId20556228af750a929" Type="http://schemas.openxmlformats.org/officeDocument/2006/relationships/image" Target="media/imgrId20556228af750a929.jpg"/><Relationship Id="rId68736228af7523a24" Type="http://schemas.openxmlformats.org/officeDocument/2006/relationships/image" Target="media/imgrId68736228af7523a24.jpg"/><Relationship Id="rId12766228af7533889" Type="http://schemas.openxmlformats.org/officeDocument/2006/relationships/image" Target="media/imgrId12766228af7533889.jpg"/><Relationship Id="rId78296228af754537d" Type="http://schemas.openxmlformats.org/officeDocument/2006/relationships/image" Target="media/imgrId78296228af754537d.jpg"/><Relationship Id="rId10526228af755742b" Type="http://schemas.openxmlformats.org/officeDocument/2006/relationships/image" Target="media/imgrId10526228af755742b.jpg"/><Relationship Id="rId50656228af756dafa" Type="http://schemas.openxmlformats.org/officeDocument/2006/relationships/image" Target="media/imgrId50656228af756dafa.jpg"/><Relationship Id="rId47126228af7581d81" Type="http://schemas.openxmlformats.org/officeDocument/2006/relationships/image" Target="media/imgrId47126228af7581d81.jpg"/><Relationship Id="rId12816228af75926e4" Type="http://schemas.openxmlformats.org/officeDocument/2006/relationships/image" Target="media/imgrId12816228af75926e4.png"/><Relationship Id="rId45846228af75a8020" Type="http://schemas.openxmlformats.org/officeDocument/2006/relationships/image" Target="media/imgrId45846228af75a8020.jpg"/><Relationship Id="rId68526228af75b9e58" Type="http://schemas.openxmlformats.org/officeDocument/2006/relationships/image" Target="media/imgrId68526228af75b9e58.jpg"/><Relationship Id="rId75506228af75ccd68" Type="http://schemas.openxmlformats.org/officeDocument/2006/relationships/image" Target="media/imgrId75506228af75ccd68.jpg"/><Relationship Id="rId91546228af75e4f3a" Type="http://schemas.openxmlformats.org/officeDocument/2006/relationships/image" Target="media/imgrId91546228af75e4f3a.jpg"/><Relationship Id="rId11566228af7604a67" Type="http://schemas.openxmlformats.org/officeDocument/2006/relationships/image" Target="media/imgrId11566228af7604a6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674115" Type="http://schemas.openxmlformats.org/officeDocument/2006/relationships/image" Target="media/imgrId826741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674115" Type="http://schemas.openxmlformats.org/officeDocument/2006/relationships/image" Target="media/imgrId826741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674115" Type="http://schemas.openxmlformats.org/officeDocument/2006/relationships/image" Target="media/imgrId826741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674115" Type="http://schemas.openxmlformats.org/officeDocument/2006/relationships/image" Target="media/imgrId826741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674115" Type="http://schemas.openxmlformats.org/officeDocument/2006/relationships/image" Target="media/imgrId826741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674115" Type="http://schemas.openxmlformats.org/officeDocument/2006/relationships/image" Target="media/imgrId826741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