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Verwendung und Wartung (Rev_19)</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2050068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964222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0488470" w:name="ctxt"/>
    <w:bookmarkEnd w:id="40488470"/>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8409094"/>
              </w:numPr>
              <w:spacing w:before="0" w:after="0" w:line="262" w:lineRule="auto"/>
              <w:jc w:val="left"/>
              <w:rPr>
                <w:color w:val="00274C"/>
                <w:sz w:val="20"/>
                <w:szCs w:val="20"/>
              </w:rPr>
            </w:pPr>
            <w:r>
              <w:rPr>
                <w:color w:val="00274C"/>
                <w:position w:val="-2"/>
                <w:sz w:val="20"/>
                <w:szCs w:val="20"/>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8409094"/>
              </w:numPr>
              <w:spacing w:before="0" w:after="0" w:line="262" w:lineRule="auto"/>
              <w:jc w:val="left"/>
              <w:rPr>
                <w:color w:val="00274C"/>
                <w:sz w:val="20"/>
                <w:szCs w:val="20"/>
              </w:rPr>
            </w:pPr>
            <w:r>
              <w:rPr>
                <w:color w:val="00274C"/>
                <w:position w:val="-2"/>
                <w:sz w:val="20"/>
                <w:szCs w:val="20"/>
              </w:rPr>
              <w:t xml:space="preserve">Das vorliegende Handbuch versteht sich als integrierender Bestandteil des Motors und ist diesem bei Abtretung oder Verkauf immer beizufügen.</w:t>
            </w:r>
          </w:p>
          <w:p>
            <w:pPr>
              <w:numPr>
                <w:ilvl w:val="0"/>
                <w:numId w:val="18409094"/>
              </w:numPr>
              <w:spacing w:before="0" w:after="0" w:line="262" w:lineRule="auto"/>
              <w:jc w:val="left"/>
              <w:rPr>
                <w:color w:val="00274C"/>
                <w:sz w:val="20"/>
                <w:szCs w:val="20"/>
              </w:rPr>
            </w:pPr>
            <w:r>
              <w:rPr>
                <w:color w:val="00274C"/>
                <w:position w:val="-2"/>
                <w:sz w:val="20"/>
                <w:szCs w:val="20"/>
              </w:rPr>
              <w:t xml:space="preserve">An dem Motor sind entsprechende Piktogramme angebracht, und es obliegt dem Bediener dafür zu sorgen, dass diese immer gut erkennbar sind bzw. sie zu ersetzen, falls sie nicht mehr lesbar sein sollten.</w:t>
            </w:r>
          </w:p>
          <w:p>
            <w:pPr>
              <w:numPr>
                <w:ilvl w:val="0"/>
                <w:numId w:val="18409094"/>
              </w:numPr>
              <w:spacing w:before="0" w:after="0" w:line="262" w:lineRule="auto"/>
              <w:jc w:val="left"/>
              <w:rPr>
                <w:color w:val="00274C"/>
                <w:sz w:val="20"/>
                <w:szCs w:val="20"/>
              </w:rPr>
            </w:pPr>
            <w:r>
              <w:rPr>
                <w:color w:val="00274C"/>
                <w:position w:val="-2"/>
                <w:sz w:val="20"/>
                <w:szCs w:val="20"/>
              </w:rPr>
              <w:t xml:space="preserve">Die im vorliegenden Handbuch enthaltenen Informationen, Beschreibungen und Abbildungen stellen den Stand der Technik des Motors zu dem Zeitpunkt dar, zu dem er auf den Markt gekommen ist.</w:t>
            </w:r>
          </w:p>
          <w:p>
            <w:pPr>
              <w:numPr>
                <w:ilvl w:val="0"/>
                <w:numId w:val="18409094"/>
              </w:numPr>
              <w:spacing w:before="0" w:after="0" w:line="262" w:lineRule="auto"/>
              <w:jc w:val="left"/>
              <w:rPr>
                <w:color w:val="00274C"/>
                <w:sz w:val="20"/>
                <w:szCs w:val="20"/>
              </w:rPr>
            </w:pPr>
            <w:r>
              <w:rPr>
                <w:color w:val="00274C"/>
                <w:position w:val="-2"/>
                <w:sz w:val="20"/>
                <w:szCs w:val="20"/>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840909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behält sich das Recht vor, aus technischen oder wirtschaftlichen Gründen jederzeit Veränderungen an den Motoren vorzunehmen.</w:t>
            </w:r>
          </w:p>
          <w:p>
            <w:pPr>
              <w:numPr>
                <w:ilvl w:val="0"/>
                <w:numId w:val="18409094"/>
              </w:numPr>
              <w:spacing w:before="0" w:after="0" w:line="262" w:lineRule="auto"/>
              <w:jc w:val="left"/>
              <w:rPr>
                <w:color w:val="00274C"/>
                <w:sz w:val="20"/>
                <w:szCs w:val="20"/>
              </w:rPr>
            </w:pPr>
            <w:r>
              <w:rPr>
                <w:color w:val="00274C"/>
                <w:position w:val="-2"/>
                <w:sz w:val="20"/>
                <w:szCs w:val="20"/>
              </w:rPr>
              <w:t xml:space="preserve">Auf Grund dieser Veränderungen entsteht </w:t>
            </w:r>
            <w:r>
              <w:rPr>
                <w:b/>
                <w:bCs/>
                <w:color w:val="00274C"/>
                <w:position w:val="-2"/>
                <w:sz w:val="20"/>
                <w:szCs w:val="20"/>
              </w:rPr>
              <w:t xml:space="preserve">KOHLER</w:t>
            </w:r>
            <w:r>
              <w:rPr>
                <w:color w:val="00274C"/>
                <w:position w:val="-2"/>
                <w:sz w:val="20"/>
                <w:szCs w:val="20"/>
              </w:rPr>
              <w:t xml:space="preserve"> keinerlei Verpflichtung in die bisher vermarktete Produktion einzugreifen oder das vorliegende Dokument als unangemessen zu betrachten.</w:t>
            </w:r>
          </w:p>
          <w:p>
            <w:pPr>
              <w:numPr>
                <w:ilvl w:val="0"/>
                <w:numId w:val="18409094"/>
              </w:numPr>
              <w:spacing w:before="0" w:after="0" w:line="262" w:lineRule="auto"/>
              <w:jc w:val="left"/>
              <w:rPr>
                <w:color w:val="00274C"/>
                <w:sz w:val="20"/>
                <w:szCs w:val="20"/>
              </w:rPr>
            </w:pPr>
            <w:r>
              <w:rPr>
                <w:color w:val="00274C"/>
                <w:position w:val="-2"/>
                <w:sz w:val="20"/>
                <w:szCs w:val="20"/>
              </w:rPr>
              <w:t xml:space="preserve">Etwaige Ergänzungen, die von </w:t>
            </w:r>
            <w:r>
              <w:rPr>
                <w:b/>
                <w:bCs/>
                <w:color w:val="00274C"/>
                <w:position w:val="-2"/>
                <w:sz w:val="20"/>
                <w:szCs w:val="20"/>
              </w:rPr>
              <w:t xml:space="preserve">KOHLER</w:t>
            </w:r>
            <w:r>
              <w:rPr>
                <w:color w:val="00274C"/>
                <w:position w:val="-2"/>
                <w:sz w:val="20"/>
                <w:szCs w:val="20"/>
              </w:rPr>
              <w:t xml:space="preserve"> zu einem späteren Zeitpunkt geliefert werden, sind gemeinsam mit dem Handbuch aufzubewahren und als integrierender Bestandteil desselben zu betrachten.</w:t>
            </w:r>
          </w:p>
          <w:p>
            <w:pPr>
              <w:numPr>
                <w:ilvl w:val="0"/>
                <w:numId w:val="18409094"/>
              </w:numPr>
              <w:spacing w:before="0" w:after="0" w:line="262" w:lineRule="auto"/>
              <w:jc w:val="left"/>
              <w:rPr>
                <w:color w:val="00274C"/>
                <w:sz w:val="20"/>
                <w:szCs w:val="20"/>
              </w:rPr>
            </w:pPr>
            <w:r>
              <w:rPr>
                <w:color w:val="00274C"/>
                <w:position w:val="-2"/>
                <w:sz w:val="20"/>
                <w:szCs w:val="20"/>
              </w:rPr>
              <w:t xml:space="preserve">Die hier angeführten Informationen sind exklusives Eigentum von </w:t>
            </w:r>
            <w:r>
              <w:rPr>
                <w:b/>
                <w:bCs/>
                <w:color w:val="00274C"/>
                <w:position w:val="-2"/>
                <w:sz w:val="20"/>
                <w:szCs w:val="20"/>
              </w:rPr>
              <w:t xml:space="preserve">KOHLER</w:t>
            </w:r>
            <w:r>
              <w:rPr>
                <w:color w:val="00274C"/>
                <w:position w:val="-2"/>
                <w:sz w:val="20"/>
                <w:szCs w:val="20"/>
              </w:rPr>
              <w:t xml:space="preserve"> , und somit sind ohne ausdrückliche Zustimmung von </w:t>
            </w:r>
            <w:r>
              <w:rPr>
                <w:b/>
                <w:bCs/>
                <w:color w:val="00274C"/>
                <w:position w:val="-2"/>
                <w:sz w:val="20"/>
                <w:szCs w:val="20"/>
              </w:rPr>
              <w:t xml:space="preserve">KOHLER</w:t>
            </w:r>
            <w:r>
              <w:rPr>
                <w:color w:val="00274C"/>
                <w:position w:val="-2"/>
                <w:sz w:val="20"/>
                <w:szCs w:val="20"/>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Absätze, Tabellen und Abbildungen sind mit der Nummer des entsprechenden Kapitels versehen, gefolgt von der fortlaufenden Nummer von Absatz, Tabelle und/oder Abbildung.</w:t>
            </w:r>
            <w:r>
              <w:rPr>
                <w:color w:val="00274C"/>
                <w:position w:val="-2"/>
                <w:sz w:val="20"/>
                <w:szCs w:val="20"/>
              </w:rPr>
              <w:br/>
              <w:t xml:space="preserve">Es: </w:t>
            </w:r>
            <w:r>
              <w:rPr>
                <w:b/>
                <w:bCs/>
                <w:color w:val="00274C"/>
                <w:position w:val="-2"/>
                <w:sz w:val="20"/>
                <w:szCs w:val="20"/>
              </w:rPr>
              <w:t xml:space="preserve">Abs. 2.3</w:t>
            </w:r>
            <w:r>
              <w:rPr>
                <w:color w:val="00274C"/>
                <w:position w:val="-2"/>
                <w:sz w:val="20"/>
                <w:szCs w:val="20"/>
              </w:rPr>
              <w:t xml:space="preserve"> - Kapitel 2 Absatz 3.</w:t>
            </w:r>
            <w:r>
              <w:rPr>
                <w:b/>
                <w:bCs/>
                <w:color w:val="00274C"/>
                <w:position w:val="-2"/>
                <w:sz w:val="20"/>
                <w:szCs w:val="20"/>
              </w:rPr>
              <w:br/>
              <w:t xml:space="preserve">Tab. 3.4</w:t>
            </w:r>
            <w:r>
              <w:rPr>
                <w:color w:val="00274C"/>
                <w:position w:val="-2"/>
                <w:sz w:val="20"/>
                <w:szCs w:val="20"/>
              </w:rPr>
              <w:t xml:space="preserve"> - Kapitel 3 Tabelle 4.</w:t>
            </w:r>
            <w:r>
              <w:rPr>
                <w:b/>
                <w:bCs/>
                <w:color w:val="00274C"/>
                <w:position w:val="-2"/>
                <w:sz w:val="20"/>
                <w:szCs w:val="20"/>
              </w:rPr>
              <w:br/>
              <w:t xml:space="preserve">Abb. 5.5</w:t>
            </w:r>
            <w:r>
              <w:rPr>
                <w:color w:val="00274C"/>
                <w:position w:val="-2"/>
                <w:sz w:val="20"/>
                <w:szCs w:val="20"/>
              </w:rPr>
              <w:t xml:space="preserve"> - Kapitel 5 Abbildung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Anmerkungen:</w:t>
            </w:r>
            <w:r>
              <w:rPr>
                <w:color w:val="00274C"/>
                <w:position w:val="-2"/>
                <w:sz w:val="20"/>
                <w:szCs w:val="20"/>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8409094"/>
              </w:numPr>
              <w:spacing w:before="0" w:after="0" w:line="262" w:lineRule="auto"/>
              <w:jc w:val="left"/>
              <w:rPr>
                <w:color w:val="00274C"/>
                <w:sz w:val="20"/>
                <w:szCs w:val="20"/>
              </w:rPr>
            </w:pPr>
            <w:r>
              <w:rPr>
                <w:color w:val="00274C"/>
                <w:position w:val="-2"/>
                <w:sz w:val="20"/>
                <w:szCs w:val="20"/>
              </w:rPr>
              <w:t xml:space="preserve">Die vollständige und aktualisierte Liste der autorisierten Kundendienststellen von </w:t>
            </w:r>
            <w:r>
              <w:rPr>
                <w:b/>
                <w:bCs/>
                <w:color w:val="00274C"/>
                <w:position w:val="-2"/>
                <w:sz w:val="20"/>
                <w:szCs w:val="20"/>
              </w:rPr>
              <w:t xml:space="preserve">Kohler Co.</w:t>
            </w:r>
            <w:r>
              <w:rPr>
                <w:color w:val="00274C"/>
                <w:position w:val="-2"/>
                <w:sz w:val="20"/>
                <w:szCs w:val="20"/>
              </w:rPr>
              <w:t xml:space="preserve"> findet sich auf der Webseiten: </w:t>
            </w:r>
            <w:hyperlink r:id="rId17015e5d1d8e91b91" w:history="1">
              <w:r>
                <w:rPr>
                  <w:b/>
                  <w:bCs/>
                  <w:color w:val="0000FF"/>
                  <w:position w:val="-2"/>
                  <w:sz w:val="20"/>
                  <w:szCs w:val="20"/>
                  <w:u w:val="single"/>
                </w:rPr>
                <w:t xml:space="preserve">www.kohlerengines.com</w:t>
              </w:r>
            </w:hyperlink>
            <w:r>
              <w:rPr>
                <w:color w:val="00274C"/>
                <w:position w:val="-2"/>
                <w:sz w:val="20"/>
                <w:szCs w:val="20"/>
              </w:rPr>
              <w:t xml:space="preserve"> &amp; </w:t>
            </w:r>
            <w:hyperlink r:id="rId46765e5d1d8e91bb6"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18409094"/>
              </w:numPr>
              <w:spacing w:before="0" w:after="0" w:line="262" w:lineRule="auto"/>
              <w:jc w:val="left"/>
              <w:rPr>
                <w:color w:val="00274C"/>
                <w:sz w:val="20"/>
                <w:szCs w:val="20"/>
              </w:rPr>
            </w:pPr>
            <w:r>
              <w:rPr>
                <w:color w:val="00274C"/>
                <w:position w:val="-2"/>
                <w:sz w:val="20"/>
                <w:szCs w:val="20"/>
              </w:rPr>
              <w:t xml:space="preserve">Bei Fragen zu den Garantiebedingungen und -verpflichtungen oder um den Standort Ihres nächsten </w:t>
            </w:r>
            <w:r>
              <w:rPr>
                <w:b/>
                <w:bCs/>
                <w:color w:val="00274C"/>
                <w:position w:val="-2"/>
                <w:sz w:val="20"/>
                <w:szCs w:val="20"/>
              </w:rPr>
              <w:t xml:space="preserve">Kohler Co.</w:t>
            </w:r>
            <w:r>
              <w:rPr>
                <w:color w:val="00274C"/>
                <w:position w:val="-2"/>
                <w:sz w:val="20"/>
                <w:szCs w:val="20"/>
              </w:rPr>
              <w:t xml:space="preserve"> -Fachhändlers zu erfahren, wenden Sie sich an die </w:t>
            </w:r>
            <w:r>
              <w:rPr>
                <w:b/>
                <w:bCs/>
                <w:color w:val="00274C"/>
                <w:position w:val="-2"/>
                <w:sz w:val="20"/>
                <w:szCs w:val="20"/>
              </w:rPr>
              <w:t xml:space="preserve">Kohler Co.</w:t>
            </w:r>
            <w:r>
              <w:rPr>
                <w:color w:val="00274C"/>
                <w:position w:val="-2"/>
                <w:sz w:val="20"/>
                <w:szCs w:val="20"/>
              </w:rPr>
              <w:t xml:space="preserve"> , Tel. 1-800-544-2444 oder besuchen Sie unsere Website </w:t>
            </w:r>
            <w:hyperlink r:id="rId95285e5d1d8e91bf9" w:history="1">
              <w:r>
                <w:rPr>
                  <w:b/>
                  <w:bCs/>
                  <w:color w:val="0000FF"/>
                  <w:position w:val="-2"/>
                  <w:sz w:val="20"/>
                  <w:szCs w:val="20"/>
                  <w:u w:val="single"/>
                </w:rPr>
                <w:t xml:space="preserve">www.kohlerengines.com</w:t>
              </w:r>
            </w:hyperlink>
            <w:r>
              <w:rPr>
                <w:color w:val="00274C"/>
                <w:position w:val="-2"/>
                <w:sz w:val="20"/>
                <w:szCs w:val="20"/>
              </w:rPr>
              <w:t xml:space="preserve"> (für USA und Nordamerika).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516000"/>
            <wp:docPr id="88455065" name="name99545e5d1d8eb8f92" descr="Identificazione_componenti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DE.jpg"/>
                    <pic:cNvPicPr/>
                  </pic:nvPicPr>
                  <pic:blipFill>
                    <a:blip r:embed="rId34465e5d1d8eb8f8e"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68649756" name="name23955e5d1d8ecebe5"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5765e5d1d8ecebe1"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Turbokompressor</w:t>
            </w:r>
          </w:p>
          <w:p>
            <w:pPr>
              <w:widowControl w:val="on"/>
              <w:pBdr/>
              <w:spacing w:before="0" w:after="0" w:line="262" w:lineRule="auto"/>
              <w:ind w:left="0" w:right="0"/>
              <w:jc w:val="left"/>
              <w:textAlignment w:val="center"/>
            </w:pPr>
            <w:r>
              <w:rPr>
                <w:color w:val="00274C"/>
                <w:position w:val="-2"/>
                <w:sz w:val="20"/>
                <w:szCs w:val="20"/>
              </w:rPr>
              <w:t xml:space="preserve">B: Abgasrohr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Das ATS-System ist nur bei den Versionen vorhanden, die die Abgasnorm Stufe V erfüllen. Das ATS-System kann auch von der Abbildung abweichend montiert sein.</w:t>
            </w:r>
          </w:p>
        </w:tc>
        <w:tc>
          <w:tcPr>
            <w:tcMar>
              <w:top w:w="150" w:type="dxa"/>
              <w:bottom w:w="150" w:type="dxa"/>
            </w:tcMar>
            <w:vAlign w:val="top"/>
          </w:tcPr>
          <w:p>
            <w:pPr>
              <w:numPr>
                <w:ilvl w:val="0"/>
                <w:numId w:val="18409094"/>
              </w:numPr>
              <w:spacing w:before="0" w:after="0" w:line="262" w:lineRule="auto"/>
              <w:jc w:val="left"/>
              <w:rPr>
                <w:color w:val="00274C"/>
                <w:sz w:val="20"/>
                <w:szCs w:val="20"/>
              </w:rPr>
            </w:pPr>
            <w:r>
              <w:rPr>
                <w:color w:val="00274C"/>
                <w:position w:val="0"/>
                <w:sz w:val="20"/>
                <w:szCs w:val="20"/>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18409094"/>
              </w:numPr>
              <w:spacing w:before="0" w:after="0" w:line="262" w:lineRule="auto"/>
              <w:jc w:val="left"/>
              <w:rPr>
                <w:color w:val="00274C"/>
                <w:sz w:val="20"/>
                <w:szCs w:val="20"/>
              </w:rPr>
            </w:pPr>
            <w:r>
              <w:rPr>
                <w:color w:val="00274C"/>
                <w:position w:val="0"/>
                <w:sz w:val="20"/>
                <w:szCs w:val="20"/>
              </w:rPr>
              <w:t xml:space="preserve">Während der erzwungenen Regenerationsvorgänge erhöht sich die Leerlaufdrehzahl des Motors.</w:t>
            </w:r>
          </w:p>
          <w:p>
            <w:pPr>
              <w:numPr>
                <w:ilvl w:val="0"/>
                <w:numId w:val="18409094"/>
              </w:numPr>
              <w:spacing w:before="0" w:after="0" w:line="262" w:lineRule="auto"/>
              <w:jc w:val="left"/>
              <w:rPr>
                <w:color w:val="00274C"/>
                <w:sz w:val="20"/>
                <w:szCs w:val="20"/>
              </w:rPr>
            </w:pPr>
            <w:r>
              <w:rPr>
                <w:color w:val="00274C"/>
                <w:position w:val="0"/>
                <w:sz w:val="20"/>
                <w:szCs w:val="20"/>
              </w:rPr>
              <w:t xml:space="preserve">Für Informationen zu den Regenerationsstrategien des DPF bitte Abs. 4.7 beachten.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rPr>
        <w:t xml:space="preserve">Das Kennschild des Motors befindet sich entweder auf der Seite A oder der Seite B.</w:t>
      </w:r>
    </w:p>
    <w:p>
      <w:pPr>
        <w:widowControl w:val="on"/>
        <w:pBdr/>
        <w:spacing w:before="225" w:after="225" w:line="262" w:lineRule="auto"/>
        <w:ind w:left="0" w:right="0"/>
        <w:jc w:val="left"/>
      </w:pPr>
      <w:r>
        <w:drawing>
          <wp:inline distT="0" distB="0" distL="0" distR="0">
            <wp:extent cx="4752000" cy="3420000"/>
            <wp:docPr id="88807713" name="name94705e5d1d8ee2a8f" descr="fig_0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de.jpg"/>
                    <pic:cNvPicPr/>
                  </pic:nvPicPr>
                  <pic:blipFill>
                    <a:blip r:embed="rId83535e5d1d8ee2a84" cstate="print"/>
                    <a:stretch>
                      <a:fillRect/>
                    </a:stretch>
                  </pic:blipFill>
                  <pic:spPr>
                    <a:xfrm>
                      <a:off x="0" y="0"/>
                      <a:ext cx="4752000" cy="3420000"/>
                    </a:xfrm>
                    <a:prstGeom prst="rect">
                      <a:avLst/>
                    </a:prstGeom>
                    <a:ln w="0">
                      <a:noFill/>
                    </a:ln>
                  </pic:spPr>
                </pic:pic>
              </a:graphicData>
            </a:graphic>
          </wp:inline>
        </w:drawing>
      </w:r>
      <w:r>
        <w:rPr>
          <w:color w:val="00274C"/>
          <w:sz w:val="20"/>
          <w:szCs w:val="20"/>
        </w:rPr>
        <w:br/>
        <w:t xml:space="preserve"> </w:t>
      </w:r>
      <w:r>
        <w:drawing>
          <wp:inline distT="0" distB="0" distL="0" distR="0">
            <wp:extent cx="4752000" cy="1749600"/>
            <wp:docPr id="37816412" name="name41575e5d1d8f044da"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10085e5d1d8f044d6"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p>
      <w:pPr>
        <w:widowControl w:val="on"/>
        <w:pBdr/>
        <w:spacing w:before="0" w:after="0" w:line="262" w:lineRule="auto"/>
        <w:ind w:left="0" w:right="0"/>
        <w:jc w:val="left"/>
      </w:pPr>
      <w:r>
        <w:rPr>
          <w:b/>
          <w:bCs/>
          <w:color w:val="00274C"/>
          <w:sz w:val="20"/>
          <w:szCs w:val="20"/>
        </w:rPr>
        <w:t xml:space="preserve">Schild für EPA-Normen</w:t>
      </w:r>
      <w:r>
        <w:rPr>
          <w:color w:val="00274C"/>
          <w:sz w:val="20"/>
          <w:szCs w:val="20"/>
        </w:rPr>
        <w:t xml:space="preserve"> </w:t>
      </w:r>
      <w:r>
        <w:rPr>
          <w:b/>
          <w:bCs/>
          <w:color w:val="00274C"/>
          <w:sz w:val="20"/>
          <w:szCs w:val="20"/>
        </w:rPr>
        <w:t xml:space="preserve"> (Ausfüllbeispiel)</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66456651" name="name46905e5d1d8f1a37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5695e5d1d8f1a370"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Herstellungsdatum (Beispiel: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Etikett für Chinesische Normen</w:t>
      </w:r>
      <w:r>
        <w:rPr>
          <w:color w:val="00274C"/>
          <w:sz w:val="20"/>
          <w:szCs w:val="20"/>
        </w:rPr>
        <w:t xml:space="preserve"> </w:t>
      </w:r>
      <w:r>
        <w:rPr>
          <w:b/>
          <w:bCs/>
          <w:color w:val="00274C"/>
          <w:sz w:val="20"/>
          <w:szCs w:val="20"/>
        </w:rPr>
        <w:t xml:space="preserve"> (Ausfüllbeispiel)</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98133245" name="name64575e5d1d8f2d6f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5875e5d1d8f2d6e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Nachbehandlungssystem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Etikett für Koreanische Normen</w:t>
      </w:r>
      <w:r>
        <w:rPr>
          <w:color w:val="00274C"/>
          <w:sz w:val="20"/>
          <w:szCs w:val="20"/>
        </w:rPr>
        <w:t xml:space="preserve"> </w:t>
      </w:r>
      <w:r>
        <w:rPr>
          <w:b/>
          <w:bCs/>
          <w:color w:val="00274C"/>
          <w:sz w:val="20"/>
          <w:szCs w:val="20"/>
        </w:rPr>
        <w:t xml:space="preserve"> (Ausfüllbeispiel)</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50670288" name="name75725e5d1d8f4ae98"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9265e5d1d8f4ae9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Korea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TECHNISCHE MERKMALE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18247202" name="name79325e5d1d8f9ba39"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5835e5d1d8f9ba32"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81942451" name="name85055e5d1d8fb6597"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6155e5d1d8fb6590"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MOTORMODELL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MAXIMALE NEIGUNG WÄHREND DES BETRIEBS (auch kombiniert)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ÖLMENGE (Füllstand MAX.) mit installiertem Ölfilter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Standard-Ausführung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mit einer Vorrichtung zum Massenausgleich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TROCKENGEWICHT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865600"/>
            <wp:docPr id="47262153" name="name27965e5d1d8fce287"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10235e5d1d8fce282"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049010" name="name67235e5d1d8fdf5a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445e5d1d8fdf5a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8409094"/>
        </w:numPr>
        <w:spacing w:before="0" w:after="0" w:line="240" w:lineRule="auto"/>
        <w:jc w:val="left"/>
        <w:rPr>
          <w:color w:val="00274C"/>
          <w:sz w:val="20"/>
          <w:szCs w:val="20"/>
        </w:rPr>
      </w:pPr>
      <w:r>
        <w:rPr>
          <w:color w:val="00274C"/>
          <w:sz w:val="20"/>
          <w:szCs w:val="20"/>
        </w:rPr>
        <w:t xml:space="preserve">Wenn der Motor mit einer unzureichenden Ölmenge in Betrieb genommen wird, kann er Schaden erleiden.</w:t>
      </w:r>
    </w:p>
    <w:p>
      <w:pPr>
        <w:numPr>
          <w:ilvl w:val="0"/>
          <w:numId w:val="18409094"/>
        </w:numPr>
        <w:spacing w:before="0" w:after="0" w:line="240" w:lineRule="auto"/>
        <w:jc w:val="left"/>
        <w:rPr>
          <w:color w:val="00274C"/>
          <w:sz w:val="20"/>
          <w:szCs w:val="20"/>
        </w:rPr>
      </w:pPr>
      <w:r>
        <w:rPr>
          <w:color w:val="00274C"/>
          <w:sz w:val="20"/>
          <w:szCs w:val="20"/>
        </w:rPr>
        <w:t xml:space="preserve">Den Höchststand niemals überschreiten, denn seine Verbrennung kann zu einem plötzlichen Anstieg der Motordrehzahl führen.</w:t>
      </w:r>
    </w:p>
    <w:p>
      <w:pPr>
        <w:numPr>
          <w:ilvl w:val="0"/>
          <w:numId w:val="18409094"/>
        </w:numPr>
        <w:spacing w:before="0" w:after="0" w:line="240" w:lineRule="auto"/>
        <w:jc w:val="left"/>
        <w:rPr>
          <w:color w:val="00274C"/>
          <w:sz w:val="20"/>
          <w:szCs w:val="20"/>
        </w:rPr>
      </w:pPr>
      <w:r>
        <w:rPr>
          <w:color w:val="00274C"/>
          <w:sz w:val="20"/>
          <w:szCs w:val="20"/>
        </w:rPr>
        <w:t xml:space="preserve">Ausschließlich das vorgeschriebene Öl verwenden, um angemessen Schutz, Leistung und Lebensdauer des Motors gewährleisten zu können.</w:t>
      </w:r>
    </w:p>
    <w:p>
      <w:pPr>
        <w:numPr>
          <w:ilvl w:val="0"/>
          <w:numId w:val="18409094"/>
        </w:numPr>
        <w:spacing w:before="0" w:after="0" w:line="240" w:lineRule="auto"/>
        <w:jc w:val="left"/>
        <w:rPr>
          <w:color w:val="00274C"/>
          <w:sz w:val="20"/>
          <w:szCs w:val="20"/>
        </w:rPr>
      </w:pPr>
      <w:r>
        <w:rPr>
          <w:color w:val="00274C"/>
          <w:sz w:val="20"/>
          <w:szCs w:val="20"/>
        </w:rPr>
        <w:t xml:space="preserve">Wenn Öl einer minderwertigeren Qualität als das vorgeschriebene verwendet wird, kann die Lebensdauer des Motors deutlich beeinträchtigt werden.</w:t>
      </w:r>
    </w:p>
    <w:p>
      <w:pPr>
        <w:numPr>
          <w:ilvl w:val="0"/>
          <w:numId w:val="18409094"/>
        </w:numPr>
        <w:spacing w:before="0" w:after="0" w:line="240" w:lineRule="auto"/>
        <w:jc w:val="left"/>
        <w:rPr>
          <w:color w:val="00274C"/>
          <w:sz w:val="20"/>
          <w:szCs w:val="20"/>
        </w:rPr>
      </w:pPr>
      <w:r>
        <w:rPr>
          <w:color w:val="00274C"/>
          <w:sz w:val="20"/>
          <w:szCs w:val="20"/>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873734" name="name53705e5d1d8febee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025e5d1d8febee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8409094"/>
        </w:numPr>
        <w:spacing w:before="0" w:after="0" w:line="240" w:lineRule="auto"/>
        <w:jc w:val="left"/>
        <w:rPr>
          <w:color w:val="00274C"/>
          <w:sz w:val="20"/>
          <w:szCs w:val="20"/>
        </w:rPr>
      </w:pPr>
      <w:r>
        <w:rPr>
          <w:color w:val="00274C"/>
          <w:sz w:val="20"/>
          <w:szCs w:val="20"/>
        </w:rPr>
        <w:t xml:space="preserve">Häufiger Kontakt der Haut mit altem Motoröl kann Hautkrebs verursachen.</w:t>
      </w:r>
    </w:p>
    <w:p>
      <w:pPr>
        <w:numPr>
          <w:ilvl w:val="0"/>
          <w:numId w:val="18409094"/>
        </w:numPr>
        <w:spacing w:before="0" w:after="0" w:line="240" w:lineRule="auto"/>
        <w:jc w:val="left"/>
        <w:rPr>
          <w:color w:val="00274C"/>
          <w:sz w:val="20"/>
          <w:szCs w:val="20"/>
        </w:rPr>
      </w:pPr>
      <w:r>
        <w:rPr>
          <w:color w:val="00274C"/>
          <w:sz w:val="20"/>
          <w:szCs w:val="20"/>
        </w:rPr>
        <w:t xml:space="preserve">Kann ein Kontakt mit dem Öl nicht vermieden werden, so schnell wie möglich die Hände gründlich mit Wasser und Seife waschen.</w:t>
      </w:r>
    </w:p>
    <w:p>
      <w:pPr>
        <w:numPr>
          <w:ilvl w:val="0"/>
          <w:numId w:val="18409094"/>
        </w:numPr>
        <w:spacing w:before="0" w:after="0" w:line="240" w:lineRule="auto"/>
        <w:jc w:val="left"/>
        <w:rPr>
          <w:color w:val="00274C"/>
          <w:sz w:val="20"/>
          <w:szCs w:val="20"/>
        </w:rPr>
      </w:pPr>
      <w:r>
        <w:rPr>
          <w:color w:val="00274C"/>
          <w:sz w:val="20"/>
          <w:szCs w:val="20"/>
        </w:rPr>
        <w:t xml:space="preserve">Für die Entsorgung des Altöls siehe </w:t>
      </w:r>
      <w:r>
        <w:rPr>
          <w:b/>
          <w:bCs/>
          <w:color w:val="00274C"/>
          <w:sz w:val="20"/>
          <w:szCs w:val="20"/>
        </w:rPr>
        <w:t xml:space="preserve">Abs. AUSSERBETRIEBNAHME UND VERSCHROTTUNG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SAE-Klassifizierung der Öle</w:t>
      </w:r>
    </w:p>
    <w:p>
      <w:pPr>
        <w:numPr>
          <w:ilvl w:val="0"/>
          <w:numId w:val="18409094"/>
        </w:numPr>
        <w:spacing w:before="0" w:after="0" w:line="240" w:lineRule="auto"/>
        <w:jc w:val="left"/>
        <w:rPr>
          <w:color w:val="00274C"/>
          <w:sz w:val="20"/>
          <w:szCs w:val="20"/>
        </w:rPr>
      </w:pPr>
      <w:r>
        <w:rPr>
          <w:color w:val="00274C"/>
          <w:sz w:val="20"/>
          <w:szCs w:val="20"/>
        </w:rPr>
        <w:t xml:space="preserve">Hierbei werden die Öle auf der Grundlage ihrer Viskosität bewertet, andere qualitative. Eigenschaften werden nicht berücksichtigt.</w:t>
      </w:r>
    </w:p>
    <w:p>
      <w:pPr>
        <w:numPr>
          <w:ilvl w:val="0"/>
          <w:numId w:val="18409094"/>
        </w:numPr>
        <w:spacing w:before="0" w:after="0" w:line="240" w:lineRule="auto"/>
        <w:jc w:val="left"/>
        <w:rPr>
          <w:color w:val="00274C"/>
          <w:sz w:val="20"/>
          <w:szCs w:val="20"/>
        </w:rPr>
      </w:pPr>
      <w:r>
        <w:rPr>
          <w:color w:val="00274C"/>
          <w:sz w:val="20"/>
          <w:szCs w:val="20"/>
        </w:rPr>
        <w:t xml:space="preserve">Der Code besteht aus zwei Zahlen mit einem dazwischen liegenden " </w:t>
      </w:r>
      <w:r>
        <w:rPr>
          <w:b/>
          <w:bCs/>
          <w:color w:val="00274C"/>
          <w:sz w:val="20"/>
          <w:szCs w:val="20"/>
        </w:rPr>
        <w:t xml:space="preserve">W</w:t>
      </w:r>
      <w:r>
        <w:rPr>
          <w:color w:val="00274C"/>
          <w:sz w:val="20"/>
          <w:szCs w:val="20"/>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VORGESCHRIEBENES ÖL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widowControl w:val="on"/>
        <w:pBdr/>
        <w:spacing w:before="0" w:after="0" w:line="262" w:lineRule="auto"/>
        <w:ind w:left="0" w:right="0"/>
        <w:jc w:val="left"/>
      </w:pPr>
      <w:r>
        <w:rPr>
          <w:color w:val="00274C"/>
          <w:sz w:val="20"/>
          <w:szCs w:val="20"/>
        </w:rPr>
        <w:t xml:space="preserve"> </w:t>
      </w:r>
    </w:p>
    <w:p>
      <w:pPr>
        <w:numPr>
          <w:ilvl w:val="0"/>
          <w:numId w:val="18409094"/>
        </w:numPr>
        <w:spacing w:before="0" w:after="0" w:line="240" w:lineRule="auto"/>
        <w:jc w:val="left"/>
        <w:rPr>
          <w:color w:val="00274C"/>
          <w:sz w:val="20"/>
          <w:szCs w:val="20"/>
        </w:rPr>
      </w:pPr>
      <w:r>
        <w:rPr>
          <w:color w:val="00274C"/>
          <w:sz w:val="20"/>
          <w:szCs w:val="20"/>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18409094"/>
        </w:numPr>
        <w:spacing w:before="0" w:after="0" w:line="240" w:lineRule="auto"/>
        <w:jc w:val="left"/>
        <w:rPr>
          <w:color w:val="00274C"/>
          <w:sz w:val="20"/>
          <w:szCs w:val="20"/>
        </w:rPr>
      </w:pPr>
      <w:r>
        <w:rPr>
          <w:color w:val="00274C"/>
          <w:sz w:val="20"/>
          <w:szCs w:val="20"/>
        </w:rPr>
        <w:t xml:space="preserve">Bei Mid-SAPS-Öl ist der Gehalt an Sulfatasche der wie bei API CJ-4 ≤ 1,0%, laut ACEA-Normung werden diese Öle aber als Mid-SAPS angesehen.</w:t>
      </w:r>
    </w:p>
    <w:p>
      <w:pPr>
        <w:numPr>
          <w:ilvl w:val="0"/>
          <w:numId w:val="18409094"/>
        </w:numPr>
        <w:spacing w:before="0" w:after="0" w:line="240" w:lineRule="auto"/>
        <w:jc w:val="left"/>
        <w:rPr>
          <w:color w:val="00274C"/>
          <w:sz w:val="20"/>
          <w:szCs w:val="20"/>
        </w:rPr>
      </w:pPr>
      <w:r>
        <w:rPr>
          <w:color w:val="00274C"/>
          <w:sz w:val="20"/>
          <w:szCs w:val="20"/>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 HINWEIS</w:t>
      </w:r>
      <w:r>
        <w:rPr>
          <w:color w:val="00274C"/>
          <w:sz w:val="20"/>
          <w:szCs w:val="20"/>
        </w:rPr>
        <w:t xml:space="preserve"> : KEINEN Kraftstoff mit Schwefelgehalt über 15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Bei allen mit dem ATS System ausgestatteten Motoren muss das Öl mit Viskosität 15W-40 obligatorisch der Spezifikation API CJ-4 Low S.A.P.S oder ACEA E6 Low S.A.P.S. entsprechen.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(*1) - Bei allen Motoren, die der Emissionsnorm Stage-V entsprechen (Motoren, die mit DPF ausgestattet sind), darf kein Öl mit Viskosität 15W-40 verwendet werden.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KEINEN Kraftstoff mit Schwefelgehalt über 500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850050" name="name82485e5d1d900719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775e5d1d900718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8409094"/>
        </w:numPr>
        <w:spacing w:before="0" w:after="0" w:line="240" w:lineRule="auto"/>
        <w:jc w:val="left"/>
        <w:rPr>
          <w:color w:val="00274C"/>
          <w:sz w:val="20"/>
          <w:szCs w:val="20"/>
        </w:rPr>
      </w:pPr>
      <w:r>
        <w:rPr>
          <w:color w:val="00274C"/>
          <w:sz w:val="20"/>
          <w:szCs w:val="20"/>
        </w:rPr>
        <w:t xml:space="preserve">Bei Verwendung anderer Arten von Kraftstoff kann der Motor beschädigt werden. Keinen schlechten Dieselkraftstoff oder Diesel-Wasser-Gemische benutzen, da dies zu schwerwiegenden Störungen am Motor führt.</w:t>
      </w:r>
    </w:p>
    <w:p>
      <w:pPr>
        <w:numPr>
          <w:ilvl w:val="0"/>
          <w:numId w:val="18409094"/>
        </w:numPr>
        <w:spacing w:before="0" w:after="0" w:line="240" w:lineRule="auto"/>
        <w:jc w:val="left"/>
        <w:rPr>
          <w:color w:val="00274C"/>
          <w:sz w:val="20"/>
          <w:szCs w:val="20"/>
        </w:rPr>
      </w:pPr>
      <w:r>
        <w:rPr>
          <w:b/>
          <w:bCs/>
          <w:color w:val="00274C"/>
          <w:sz w:val="20"/>
          <w:szCs w:val="20"/>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951855" name="name24615e5d1d901222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635e5d1d901222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8409094"/>
        </w:numPr>
        <w:spacing w:before="0" w:after="0" w:line="240" w:lineRule="auto"/>
        <w:jc w:val="left"/>
        <w:rPr>
          <w:color w:val="00274C"/>
          <w:sz w:val="20"/>
          <w:szCs w:val="20"/>
        </w:rPr>
      </w:pPr>
      <w:r>
        <w:rPr>
          <w:color w:val="00274C"/>
          <w:sz w:val="20"/>
          <w:szCs w:val="20"/>
        </w:rPr>
        <w:t xml:space="preserve">Sauberer Kraftstoff verhindert, dass die Kraftstoffinjektoren verstopfen. Beim Nachfüllen sofort verschütteten Kraftstoff beseitigen.</w:t>
      </w:r>
    </w:p>
    <w:p>
      <w:pPr>
        <w:numPr>
          <w:ilvl w:val="0"/>
          <w:numId w:val="18409094"/>
        </w:numPr>
        <w:spacing w:before="0" w:after="0" w:line="240" w:lineRule="auto"/>
        <w:jc w:val="left"/>
        <w:rPr>
          <w:color w:val="00274C"/>
          <w:sz w:val="20"/>
          <w:szCs w:val="20"/>
        </w:rPr>
      </w:pPr>
      <w:r>
        <w:rPr>
          <w:color w:val="00274C"/>
          <w:sz w:val="20"/>
          <w:szCs w:val="20"/>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(Biodiesel-Gehalt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gleichwertig mit Dieselkraftstoff gemäß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oder ASTM D 975 Grade 1, 2 -D S15 Winterdiesel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HINWEIS</w:t>
      </w:r>
      <w:r>
        <w:rPr>
          <w:color w:val="00274C"/>
          <w:sz w:val="20"/>
          <w:szCs w:val="20"/>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rPr>
        <w:br/>
        <w:t xml:space="preserve">KDI-Motoren mit elektronischer Einspritzung, zertifiziert nach Tier 4 final – Stage IIIB – Stage IV- Stage V</w:t>
      </w:r>
    </w:p>
    <w:p>
      <w:pPr>
        <w:numPr>
          <w:ilvl w:val="0"/>
          <w:numId w:val="18409094"/>
        </w:numPr>
        <w:spacing w:before="0" w:after="0" w:line="240" w:lineRule="auto"/>
        <w:jc w:val="left"/>
        <w:rPr>
          <w:color w:val="00274C"/>
          <w:sz w:val="20"/>
          <w:szCs w:val="20"/>
        </w:rPr>
      </w:pPr>
      <w:r>
        <w:rPr>
          <w:color w:val="00274C"/>
          <w:sz w:val="20"/>
          <w:szCs w:val="20"/>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zertifiziert nach Tier 3 – Stage IIIA (Motoren mit EGR)</w:t>
      </w:r>
    </w:p>
    <w:p>
      <w:pPr>
        <w:numPr>
          <w:ilvl w:val="0"/>
          <w:numId w:val="18409094"/>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nicht zertifiziert (ohne EGR)</w:t>
      </w:r>
    </w:p>
    <w:p>
      <w:pPr>
        <w:numPr>
          <w:ilvl w:val="0"/>
          <w:numId w:val="18409094"/>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Kraftstoff für niedrige Temperaturen</w:t>
      </w:r>
    </w:p>
    <w:p>
      <w:pPr>
        <w:numPr>
          <w:ilvl w:val="0"/>
          <w:numId w:val="18409094"/>
        </w:numPr>
        <w:spacing w:before="0" w:after="0" w:line="240" w:lineRule="auto"/>
        <w:jc w:val="left"/>
        <w:rPr>
          <w:color w:val="00274C"/>
          <w:sz w:val="20"/>
          <w:szCs w:val="20"/>
        </w:rPr>
      </w:pPr>
      <w:r>
        <w:rPr>
          <w:color w:val="00274C"/>
          <w:sz w:val="20"/>
          <w:szCs w:val="20"/>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18409094"/>
        </w:numPr>
        <w:spacing w:before="0" w:after="0" w:line="240" w:lineRule="auto"/>
        <w:jc w:val="left"/>
        <w:rPr>
          <w:color w:val="00274C"/>
          <w:sz w:val="20"/>
          <w:szCs w:val="20"/>
        </w:rPr>
      </w:pPr>
      <w:r>
        <w:rPr>
          <w:color w:val="00274C"/>
          <w:sz w:val="20"/>
          <w:szCs w:val="20"/>
        </w:rPr>
        <w:t xml:space="preserve">Bei diesem Kraftstoff bildet sich bei niedrigen Temperaturen weniger Paraffin im Diesel.</w:t>
      </w:r>
    </w:p>
    <w:p>
      <w:pPr>
        <w:numPr>
          <w:ilvl w:val="0"/>
          <w:numId w:val="18409094"/>
        </w:numPr>
        <w:spacing w:before="0" w:after="0" w:line="240" w:lineRule="auto"/>
        <w:jc w:val="left"/>
        <w:rPr>
          <w:color w:val="00274C"/>
          <w:sz w:val="20"/>
          <w:szCs w:val="20"/>
        </w:rPr>
      </w:pPr>
      <w:r>
        <w:rPr>
          <w:color w:val="00274C"/>
          <w:sz w:val="20"/>
          <w:szCs w:val="20"/>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Biodiesel-Kraftstoff</w:t>
      </w:r>
    </w:p>
    <w:p>
      <w:pPr>
        <w:numPr>
          <w:ilvl w:val="0"/>
          <w:numId w:val="18409094"/>
        </w:numPr>
        <w:spacing w:before="0" w:after="0" w:line="240" w:lineRule="auto"/>
        <w:jc w:val="left"/>
        <w:rPr>
          <w:color w:val="00274C"/>
          <w:sz w:val="20"/>
          <w:szCs w:val="20"/>
        </w:rPr>
      </w:pPr>
      <w:r>
        <w:rPr>
          <w:color w:val="00274C"/>
          <w:sz w:val="20"/>
          <w:szCs w:val="20"/>
        </w:rPr>
        <w:br/>
        <w:t xml:space="preserve">Kraftstoffe mit 10 % Methylester oder B10 sind für diesen Motor geeignet, vorausgesetzt, dass sie den Spezifikationen in Tabelle 2.3 entsprechen.</w:t>
      </w:r>
    </w:p>
    <w:p>
      <w:pPr>
        <w:numPr>
          <w:ilvl w:val="0"/>
          <w:numId w:val="18409094"/>
        </w:numPr>
        <w:spacing w:before="0" w:after="0" w:line="240" w:lineRule="auto"/>
        <w:jc w:val="left"/>
        <w:rPr>
          <w:color w:val="00274C"/>
          <w:sz w:val="20"/>
          <w:szCs w:val="20"/>
        </w:rPr>
      </w:pPr>
      <w:r>
        <w:rPr>
          <w:b/>
          <w:bCs/>
          <w:color w:val="00274C"/>
          <w:sz w:val="20"/>
          <w:szCs w:val="20"/>
        </w:rPr>
        <w:t xml:space="preserve">KEIN</w:t>
      </w:r>
      <w:r>
        <w:rPr>
          <w:color w:val="00274C"/>
          <w:sz w:val="20"/>
          <w:szCs w:val="20"/>
        </w:rPr>
        <w:t xml:space="preserve"> Pflanzenöl als Biodiesel für diesen Motor benutzen.</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nach EN 14214 (nur zulässig zum Mischen mit Dieselkraftstoff, max.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Synthetische Kraftstoffe: GTL, CTL, BTL, HV</w:t>
      </w:r>
      <w:r>
        <w:rPr>
          <w:color w:val="00274C"/>
          <w:sz w:val="20"/>
          <w:szCs w:val="20"/>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Non-Road-Kraftstoffe</w:t>
      </w:r>
    </w:p>
    <w:p>
      <w:pPr>
        <w:widowControl w:val="on"/>
        <w:pBdr/>
        <w:spacing w:before="0" w:after="0" w:line="262" w:lineRule="auto"/>
        <w:ind w:left="0" w:right="0"/>
        <w:jc w:val="left"/>
      </w:pPr>
      <w:r>
        <w:rPr>
          <w:i/>
          <w:iCs/>
          <w:color w:val="00274C"/>
          <w:sz w:val="20"/>
          <w:szCs w:val="20"/>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Für diese Parameter gelten diese Grenzwerte:
</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Kraftstoffdichte bei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Schwefelgehalt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oder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Flugturbinenkraftstoff</w:t>
      </w:r>
      <w:r>
        <w:rPr>
          <w:i/>
          <w:iCs/>
          <w:color w:val="00274C"/>
          <w:sz w:val="20"/>
          <w:szCs w:val="20"/>
        </w:rPr>
        <w:br/>
        <w:t xml:space="preserve">Nur für KDI De- Contented Motoren mit elektronischer Einspritzung, nicht zertifiziert (ohne EGR).</w:t>
      </w:r>
      <w:r>
        <w:rPr>
          <w:color w:val="00274C"/>
          <w:sz w:val="20"/>
          <w:szCs w:val="20"/>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KRAFTSTOFF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(Kerosin, NATO-Code, gleichwertig mit F-34/F-35 mit Additiven)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(Kerosin für zivile Luftfahrt)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(Kerosin, NATO-Code, 1:1 Gemisch von F-54 und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Emissionsbezogene Einbauanweisungen</w:t>
      </w:r>
      <w:r>
        <w:rPr>
          <w:color w:val="00274C"/>
          <w:sz w:val="20"/>
          <w:szCs w:val="20"/>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409094"/>
              </w:numPr>
              <w:spacing w:before="0" w:after="0" w:line="262" w:lineRule="auto"/>
              <w:jc w:val="left"/>
              <w:rPr>
                <w:color w:val="00274C"/>
                <w:sz w:val="20"/>
                <w:szCs w:val="20"/>
              </w:rPr>
            </w:pPr>
            <w:r>
              <w:rPr>
                <w:color w:val="00274C"/>
                <w:position w:val="-2"/>
                <w:sz w:val="20"/>
                <w:szCs w:val="20"/>
              </w:rPr>
              <w:t xml:space="preserve">OAT (Organic Acid Technology) mit niedrigem Silikatgehalt: </w:t>
            </w:r>
            <w:r>
              <w:rPr>
                <w:b/>
                <w:bCs/>
                <w:color w:val="00274C"/>
                <w:position w:val="-2"/>
                <w:sz w:val="20"/>
                <w:szCs w:val="20"/>
              </w:rPr>
              <w:t xml:space="preserve">ASTM D-3306 D-6210</w:t>
            </w:r>
          </w:p>
          <w:p>
            <w:pPr>
              <w:numPr>
                <w:ilvl w:val="0"/>
                <w:numId w:val="18409094"/>
              </w:numPr>
              <w:spacing w:before="0" w:after="0" w:line="262" w:lineRule="auto"/>
              <w:jc w:val="left"/>
              <w:rPr>
                <w:color w:val="00274C"/>
                <w:sz w:val="20"/>
                <w:szCs w:val="20"/>
              </w:rPr>
            </w:pPr>
            <w:r>
              <w:rPr>
                <w:color w:val="00274C"/>
                <w:position w:val="-2"/>
                <w:sz w:val="20"/>
                <w:szCs w:val="20"/>
              </w:rPr>
              <w:t xml:space="preserve">HOAT (Hybrid Organic Acid Technology) mit niedrigem Silikatgehalt: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docPr id="27898863" name="name19085e5d1d9026c2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225e5d1d9026c1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18409094"/>
              </w:numPr>
              <w:spacing w:before="0" w:after="0" w:line="262" w:lineRule="auto"/>
              <w:jc w:val="left"/>
              <w:rPr>
                <w:color w:val="00274C"/>
                <w:sz w:val="20"/>
                <w:szCs w:val="20"/>
              </w:rPr>
            </w:pPr>
            <w:r>
              <w:rPr>
                <w:color w:val="00274C"/>
                <w:position w:val="-2"/>
                <w:sz w:val="20"/>
                <w:szCs w:val="20"/>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18409094"/>
              </w:numPr>
              <w:spacing w:before="0" w:after="0" w:line="262" w:lineRule="auto"/>
              <w:jc w:val="left"/>
              <w:rPr>
                <w:color w:val="00274C"/>
                <w:sz w:val="20"/>
                <w:szCs w:val="20"/>
              </w:rPr>
            </w:pPr>
            <w:r>
              <w:rPr>
                <w:color w:val="00274C"/>
                <w:position w:val="-2"/>
                <w:sz w:val="20"/>
                <w:szCs w:val="20"/>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rPr>
        <w:t xml:space="preserve">Die Batterie wird nicht von Kohler geliefert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BATTERIETYP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 der </w:t>
            </w:r>
            <w:r>
              <w:rPr>
                <w:b/>
                <w:bCs/>
                <w:color w:val="00274C"/>
                <w:position w:val="-2"/>
                <w:sz w:val="20"/>
                <w:szCs w:val="20"/>
              </w:rPr>
              <w:t xml:space="preserve">Tab. 2.8</w:t>
            </w:r>
            <w:r>
              <w:rPr>
                <w:color w:val="00274C"/>
                <w:position w:val="-2"/>
                <w:sz w:val="20"/>
                <w:szCs w:val="20"/>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Schlüsselschalter zum Einschalten von Schalttafel und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zur Anzeige der Motordaten und -fehler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oberes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unteres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Taste zur Auswahl oder Eingaben von Daten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Motorbetriebsstatus (grün = keine Störung ermittelt)</w:t>
                  </w:r>
                </w:p>
              </w:tc>
            </w:tr>
          </w:tbl>
          <w:p/>
        </w:tc>
        <w:tc>
          <w:tcPr>
            <w:tcMar>
              <w:top w:w="150" w:type="dxa"/>
              <w:bottom w:w="150" w:type="dxa"/>
            </w:tcMar>
            <w:vAlign w:val="top"/>
          </w:tcPr>
          <w:p>
            <w:r>
              <w:rPr>
                <w:position w:val="-196"/>
              </w:rPr>
              <w:drawing>
                <wp:inline distT="0" distB="0" distL="0" distR="0">
                  <wp:extent cx="2196000" cy="1296000"/>
                  <wp:docPr id="4570425" name="name45295e5d1d90377db"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9935e5d1d90377d8"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Wenn die LED </w:t>
            </w:r>
            <w:r>
              <w:rPr>
                <w:b/>
                <w:bCs/>
                <w:color w:val="00274C"/>
                <w:position w:val="-2"/>
                <w:sz w:val="20"/>
                <w:szCs w:val="20"/>
              </w:rPr>
              <w:t xml:space="preserve">F</w:t>
            </w:r>
            <w:r>
              <w:rPr>
                <w:color w:val="00274C"/>
                <w:position w:val="-2"/>
                <w:sz w:val="20"/>
                <w:szCs w:val="20"/>
              </w:rPr>
              <w:t xml:space="preserve"> rot aufleuchtet, die </w:t>
            </w:r>
            <w:r>
              <w:rPr>
                <w:b/>
                <w:bCs/>
                <w:color w:val="00274C"/>
                <w:position w:val="-2"/>
                <w:sz w:val="20"/>
                <w:szCs w:val="20"/>
              </w:rPr>
              <w:t xml:space="preserve">KOHLER</w:t>
            </w:r>
            <w:r>
              <w:rPr>
                <w:color w:val="00274C"/>
                <w:position w:val="-2"/>
                <w:sz w:val="20"/>
                <w:szCs w:val="20"/>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rPr>
              <w:t xml:space="preserve">In der </w:t>
            </w:r>
            <w:r>
              <w:rPr>
                <w:b/>
                <w:bCs/>
                <w:color w:val="00274C"/>
                <w:position w:val="-2"/>
                <w:sz w:val="20"/>
                <w:szCs w:val="20"/>
              </w:rPr>
              <w:t xml:space="preserve">Tab. 2.9</w:t>
            </w:r>
            <w:r>
              <w:rPr>
                <w:color w:val="00274C"/>
                <w:position w:val="-2"/>
                <w:sz w:val="20"/>
                <w:szCs w:val="20"/>
              </w:rPr>
              <w:t xml:space="preserve">  werden die Daten angezeigt, die auf dem Display </w:t>
            </w:r>
            <w:r>
              <w:rPr>
                <w:b/>
                <w:bCs/>
                <w:color w:val="00274C"/>
                <w:position w:val="-2"/>
                <w:sz w:val="20"/>
                <w:szCs w:val="20"/>
              </w:rPr>
              <w:t xml:space="preserve">B</w:t>
            </w:r>
            <w:r>
              <w:rPr>
                <w:color w:val="00274C"/>
                <w:position w:val="-2"/>
                <w:sz w:val="20"/>
                <w:szCs w:val="20"/>
              </w:rPr>
              <w:t xml:space="preserve"> durch Drücken der Tasten </w:t>
            </w:r>
            <w:r>
              <w:rPr>
                <w:b/>
                <w:bCs/>
                <w:color w:val="00274C"/>
                <w:position w:val="-2"/>
                <w:sz w:val="20"/>
                <w:szCs w:val="20"/>
              </w:rPr>
              <w:t xml:space="preserve">C</w:t>
            </w:r>
            <w:r>
              <w:rPr>
                <w:color w:val="00274C"/>
                <w:position w:val="-2"/>
                <w:sz w:val="20"/>
                <w:szCs w:val="20"/>
              </w:rPr>
              <w:t xml:space="preserve"> oder </w:t>
            </w:r>
            <w:r>
              <w:rPr>
                <w:b/>
                <w:bCs/>
                <w:color w:val="00274C"/>
                <w:position w:val="-2"/>
                <w:sz w:val="20"/>
                <w:szCs w:val="20"/>
              </w:rPr>
              <w:t xml:space="preserve">D</w:t>
            </w:r>
            <w:r>
              <w:rPr>
                <w:color w:val="00274C"/>
                <w:position w:val="-2"/>
                <w:sz w:val="20"/>
                <w:szCs w:val="20"/>
              </w:rPr>
              <w:t xml:space="preserve"> abgerufen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 in der </w:t>
            </w:r>
            <w:r>
              <w:rPr>
                <w:b/>
                <w:bCs/>
                <w:color w:val="00274C"/>
                <w:position w:val="-2"/>
                <w:sz w:val="20"/>
                <w:szCs w:val="20"/>
              </w:rPr>
              <w:t xml:space="preserve">2.9</w:t>
            </w:r>
            <w:r>
              <w:rPr>
                <w:color w:val="00274C"/>
                <w:position w:val="-2"/>
                <w:sz w:val="20"/>
                <w:szCs w:val="20"/>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Betriebsstunden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Verbleibende Stunden bis zur Wartung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Motordrehzahl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Sicherheit</w:t>
      </w:r>
    </w:p>
    <w:p>
      <w:pPr>
        <w:widowControl w:val="on"/>
        <w:pBdr/>
        <w:spacing w:before="0" w:after="0" w:line="240" w:lineRule="auto"/>
        <w:ind w:left="0" w:right="0"/>
        <w:jc w:val="left"/>
      </w:pPr>
    </w:p>
    <w:p>
      <w:pPr>
        <w:pStyle w:val="Titolo2"/>
      </w:pPr>
      <w:r>
        <w:rPr/>
        <w:t xml:space="preserve">Sicherheitshinweise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8409094"/>
              </w:numPr>
              <w:spacing w:before="0" w:after="0" w:line="262" w:lineRule="auto"/>
              <w:jc w:val="left"/>
              <w:rPr>
                <w:color w:val="00274C"/>
                <w:sz w:val="20"/>
                <w:szCs w:val="20"/>
              </w:rPr>
            </w:pPr>
            <w:r>
              <w:rPr>
                <w:color w:val="00274C"/>
                <w:position w:val="-2"/>
                <w:sz w:val="20"/>
                <w:szCs w:val="20"/>
              </w:rPr>
              <w:t xml:space="preserve">Der Motor ist für die Verwendung in Kombination mit der Maschine, auf der er installiert ist, vorgesehen.</w:t>
            </w:r>
          </w:p>
          <w:p>
            <w:pPr>
              <w:numPr>
                <w:ilvl w:val="0"/>
                <w:numId w:val="18409094"/>
              </w:numPr>
              <w:spacing w:before="0" w:after="0" w:line="262" w:lineRule="auto"/>
              <w:jc w:val="left"/>
              <w:rPr>
                <w:color w:val="00274C"/>
                <w:sz w:val="20"/>
                <w:szCs w:val="20"/>
              </w:rPr>
            </w:pPr>
            <w:r>
              <w:rPr>
                <w:color w:val="00274C"/>
                <w:position w:val="-2"/>
                <w:sz w:val="20"/>
                <w:szCs w:val="20"/>
              </w:rPr>
              <w:t xml:space="preserve">Eine Verwendung, die von der von </w:t>
            </w:r>
            <w:r>
              <w:rPr>
                <w:b/>
                <w:bCs/>
                <w:color w:val="00274C"/>
                <w:position w:val="-2"/>
                <w:sz w:val="20"/>
                <w:szCs w:val="20"/>
              </w:rPr>
              <w:t xml:space="preserve">KOHLER</w:t>
            </w:r>
            <w:r>
              <w:rPr>
                <w:color w:val="00274C"/>
                <w:position w:val="-2"/>
                <w:sz w:val="20"/>
                <w:szCs w:val="20"/>
              </w:rPr>
              <w:t xml:space="preserve"> im vorliegenden Handbuch festgelegten Verwendung abweicht, gilt als unsachgemäße Verwendung.</w:t>
            </w:r>
          </w:p>
          <w:p>
            <w:pPr>
              <w:numPr>
                <w:ilvl w:val="0"/>
                <w:numId w:val="1840909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Verantwortung für Änderungen am Motor ab, die nicht in dem vorliegenden Handbuch beschrieben sind und von Personal durchgeführt wurden, das nicht von </w:t>
            </w:r>
            <w:r>
              <w:rPr>
                <w:b/>
                <w:bCs/>
                <w:color w:val="00274C"/>
                <w:position w:val="-2"/>
                <w:sz w:val="20"/>
                <w:szCs w:val="20"/>
              </w:rPr>
              <w:t xml:space="preserve">KOHLER</w:t>
            </w:r>
            <w:r>
              <w:rPr>
                <w:color w:val="00274C"/>
                <w:position w:val="-2"/>
                <w:sz w:val="20"/>
                <w:szCs w:val="20"/>
              </w:rPr>
              <w:t xml:space="preserve"> dazu autorisiert wurde.</w:t>
            </w:r>
          </w:p>
          <w:p>
            <w:pPr>
              <w:numPr>
                <w:ilvl w:val="0"/>
                <w:numId w:val="18409094"/>
              </w:numPr>
              <w:spacing w:before="0" w:after="0" w:line="262" w:lineRule="auto"/>
              <w:jc w:val="left"/>
              <w:rPr>
                <w:color w:val="00274C"/>
                <w:sz w:val="20"/>
                <w:szCs w:val="20"/>
              </w:rPr>
            </w:pPr>
            <w:r>
              <w:rPr>
                <w:color w:val="00274C"/>
                <w:position w:val="-2"/>
                <w:sz w:val="20"/>
                <w:szCs w:val="20"/>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18409094"/>
              </w:numPr>
              <w:spacing w:before="0" w:after="0" w:line="262" w:lineRule="auto"/>
              <w:jc w:val="left"/>
              <w:rPr>
                <w:color w:val="00274C"/>
                <w:sz w:val="20"/>
                <w:szCs w:val="20"/>
              </w:rPr>
            </w:pPr>
            <w:r>
              <w:rPr>
                <w:color w:val="00274C"/>
                <w:position w:val="-2"/>
                <w:sz w:val="20"/>
                <w:szCs w:val="20"/>
              </w:rPr>
              <w:t xml:space="preserve">Die mit der Verwendung und der Wartung des Motors beauftragten Personen müssen die Sicherheitsvorrichtungen und die persönliche Schutzausrüstung verwenden.</w:t>
            </w:r>
          </w:p>
          <w:p>
            <w:pPr>
              <w:numPr>
                <w:ilvl w:val="0"/>
                <w:numId w:val="1840909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objektive und subjektive Verantwortung ab, sollten die im vorliegenden Handbuch angeführten Verhaltensregeln nicht berücksichtigt und angewandt werden.</w:t>
            </w:r>
          </w:p>
          <w:p>
            <w:pPr>
              <w:numPr>
                <w:ilvl w:val="0"/>
                <w:numId w:val="1840909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p>
      <w:pPr>
        <w:widowControl w:val="on"/>
        <w:pBdr/>
        <w:spacing w:before="0" w:after="0" w:line="262" w:lineRule="auto"/>
        <w:ind w:left="0" w:right="0"/>
        <w:jc w:val="left"/>
      </w:pPr>
      <w:r>
        <w:rPr>
          <w:b/>
          <w:bCs/>
          <w:color w:val="00274C"/>
          <w:sz w:val="20"/>
          <w:szCs w:val="20"/>
        </w:rPr>
        <w:t xml:space="preserve">3.2.1 Hinweise für den Hersteller</w:t>
      </w:r>
    </w:p>
    <w:p>
      <w:pPr>
        <w:numPr>
          <w:ilvl w:val="0"/>
          <w:numId w:val="18409094"/>
        </w:numPr>
        <w:spacing w:before="0" w:after="0" w:line="240" w:lineRule="auto"/>
        <w:jc w:val="left"/>
        <w:rPr>
          <w:color w:val="00274C"/>
          <w:sz w:val="20"/>
          <w:szCs w:val="20"/>
        </w:rPr>
      </w:pPr>
      <w:r>
        <w:rPr>
          <w:color w:val="00274C"/>
          <w:sz w:val="20"/>
          <w:szCs w:val="20"/>
        </w:rPr>
        <w:t xml:space="preserve">Während der Ver wendung der </w:t>
      </w:r>
      <w:r>
        <w:rPr>
          <w:b/>
          <w:bCs/>
          <w:color w:val="00274C"/>
          <w:sz w:val="20"/>
          <w:szCs w:val="20"/>
        </w:rPr>
        <w:t xml:space="preserve">KDI</w:t>
      </w:r>
      <w:r>
        <w:rPr>
          <w:color w:val="00274C"/>
          <w:sz w:val="20"/>
          <w:szCs w:val="20"/>
        </w:rPr>
        <w:t xml:space="preserve"> -Motoren muss berücksichtigt werden, dass jede Änderung der Funktionssysteme schwere Störungen des Motors hervorrufen kann.</w:t>
      </w:r>
    </w:p>
    <w:p>
      <w:pPr>
        <w:numPr>
          <w:ilvl w:val="0"/>
          <w:numId w:val="18409094"/>
        </w:numPr>
        <w:spacing w:before="0" w:after="0" w:line="240" w:lineRule="auto"/>
        <w:jc w:val="left"/>
        <w:rPr>
          <w:color w:val="00274C"/>
          <w:sz w:val="20"/>
          <w:szCs w:val="20"/>
        </w:rPr>
      </w:pPr>
      <w:r>
        <w:rPr>
          <w:color w:val="00274C"/>
          <w:sz w:val="20"/>
          <w:szCs w:val="20"/>
        </w:rPr>
        <w:t xml:space="preserve">Die Optimierung muss a priori in den Prüfräumen von </w:t>
      </w:r>
      <w:r>
        <w:rPr>
          <w:b/>
          <w:bCs/>
          <w:color w:val="00274C"/>
          <w:sz w:val="20"/>
          <w:szCs w:val="20"/>
        </w:rPr>
        <w:t xml:space="preserve">KOHLER</w:t>
      </w:r>
      <w:r>
        <w:rPr>
          <w:color w:val="00274C"/>
          <w:sz w:val="20"/>
          <w:szCs w:val="20"/>
        </w:rPr>
        <w:t xml:space="preserve"> verifiziert werden.</w:t>
      </w:r>
    </w:p>
    <w:p>
      <w:pPr>
        <w:numPr>
          <w:ilvl w:val="0"/>
          <w:numId w:val="18409094"/>
        </w:numPr>
        <w:spacing w:before="0" w:after="0" w:line="240" w:lineRule="auto"/>
        <w:jc w:val="left"/>
        <w:rPr>
          <w:color w:val="00274C"/>
          <w:sz w:val="20"/>
          <w:szCs w:val="20"/>
        </w:rPr>
      </w:pPr>
      <w:r>
        <w:rPr>
          <w:color w:val="00274C"/>
          <w:sz w:val="20"/>
          <w:szCs w:val="20"/>
        </w:rPr>
        <w:t xml:space="preserve">Sollte </w:t>
      </w:r>
      <w:r>
        <w:rPr>
          <w:b/>
          <w:bCs/>
          <w:color w:val="00274C"/>
          <w:sz w:val="20"/>
          <w:szCs w:val="20"/>
        </w:rPr>
        <w:t xml:space="preserve">KOHLER</w:t>
      </w:r>
      <w:r>
        <w:rPr>
          <w:color w:val="00274C"/>
          <w:sz w:val="20"/>
          <w:szCs w:val="20"/>
        </w:rPr>
        <w:t xml:space="preserve"> eine derartige Änderung nicht akzeptieren, so kann das Unternehmen nicht für eventuell auftretende Funktionsstörungen oder Motorschäden verantwortlich gemacht werden.</w:t>
      </w:r>
    </w:p>
    <w:p>
      <w:pPr>
        <w:numPr>
          <w:ilvl w:val="0"/>
          <w:numId w:val="18409094"/>
        </w:numPr>
        <w:spacing w:before="0" w:after="0" w:line="240" w:lineRule="auto"/>
        <w:jc w:val="left"/>
        <w:rPr>
          <w:color w:val="00274C"/>
          <w:sz w:val="20"/>
          <w:szCs w:val="20"/>
        </w:rPr>
      </w:pPr>
      <w:r>
        <w:rPr>
          <w:color w:val="00274C"/>
          <w:sz w:val="20"/>
          <w:szCs w:val="20"/>
        </w:rPr>
        <w:t xml:space="preserve">Die Installation des Motors in einer Maschine, darf ausschließlich von Personal durchgeführt werden, das von </w:t>
      </w:r>
      <w:r>
        <w:rPr>
          <w:b/>
          <w:bCs/>
          <w:color w:val="00274C"/>
          <w:sz w:val="20"/>
          <w:szCs w:val="20"/>
        </w:rPr>
        <w:t xml:space="preserve">KOHLER</w:t>
      </w:r>
      <w:r>
        <w:rPr>
          <w:color w:val="00274C"/>
          <w:sz w:val="20"/>
          <w:szCs w:val="20"/>
        </w:rPr>
        <w:t xml:space="preserve"> entsprechend geschult wurde und auf Grundlage der zur Verfügung stehenden einschlägigen Literatur arbeitet.</w:t>
      </w:r>
    </w:p>
    <w:p>
      <w:pPr>
        <w:numPr>
          <w:ilvl w:val="0"/>
          <w:numId w:val="18409094"/>
        </w:numPr>
        <w:spacing w:before="0" w:after="0" w:line="240" w:lineRule="auto"/>
        <w:jc w:val="left"/>
        <w:rPr>
          <w:color w:val="00274C"/>
          <w:sz w:val="20"/>
          <w:szCs w:val="20"/>
        </w:rPr>
      </w:pPr>
      <w:r>
        <w:rPr>
          <w:color w:val="00274C"/>
          <w:sz w:val="20"/>
          <w:szCs w:val="20"/>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rPr>
        <w:t xml:space="preserve">KOHLER</w:t>
      </w:r>
      <w:r>
        <w:rPr>
          <w:color w:val="00274C"/>
          <w:sz w:val="20"/>
          <w:szCs w:val="20"/>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Hinweise für den Endbenutzer</w:t>
      </w:r>
    </w:p>
    <w:p>
      <w:pPr>
        <w:numPr>
          <w:ilvl w:val="0"/>
          <w:numId w:val="18409094"/>
        </w:numPr>
        <w:spacing w:before="0" w:after="0" w:line="240" w:lineRule="auto"/>
        <w:jc w:val="left"/>
        <w:rPr>
          <w:color w:val="00274C"/>
          <w:sz w:val="20"/>
          <w:szCs w:val="20"/>
        </w:rPr>
      </w:pPr>
      <w:r>
        <w:rPr>
          <w:color w:val="00274C"/>
          <w:sz w:val="20"/>
          <w:szCs w:val="20"/>
        </w:rPr>
        <w:t xml:space="preserve">Die nachstehenden Hinweise sind für den Bediener der Maschine bestimmt, um Gefahren in Verbindung mit dem Motorenbetrieb und den entsprechenden ordentlichen Wartungsarbeiten zu verringern oder zu beseitigen.</w:t>
      </w:r>
    </w:p>
    <w:p>
      <w:pPr>
        <w:numPr>
          <w:ilvl w:val="0"/>
          <w:numId w:val="18409094"/>
        </w:numPr>
        <w:spacing w:before="0" w:after="0" w:line="240" w:lineRule="auto"/>
        <w:jc w:val="left"/>
        <w:rPr>
          <w:color w:val="00274C"/>
          <w:sz w:val="20"/>
          <w:szCs w:val="20"/>
        </w:rPr>
      </w:pPr>
      <w:r>
        <w:rPr>
          <w:color w:val="00274C"/>
          <w:sz w:val="20"/>
          <w:szCs w:val="20"/>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18409094"/>
        </w:numPr>
        <w:spacing w:before="0" w:after="0" w:line="240" w:lineRule="auto"/>
        <w:jc w:val="left"/>
        <w:rPr>
          <w:color w:val="00274C"/>
          <w:sz w:val="20"/>
          <w:szCs w:val="20"/>
        </w:rPr>
      </w:pPr>
      <w:r>
        <w:rPr>
          <w:color w:val="00274C"/>
          <w:sz w:val="20"/>
          <w:szCs w:val="20"/>
        </w:rPr>
        <w:t xml:space="preserve">Vor dem Starten ist sicherzustellen, dass sich der Motor, vorbehaltlich der Maschinenspezifikation, auf einem nahezu waagrechten Untergrund befindet.</w:t>
      </w:r>
    </w:p>
    <w:p>
      <w:pPr>
        <w:numPr>
          <w:ilvl w:val="0"/>
          <w:numId w:val="18409094"/>
        </w:numPr>
        <w:spacing w:before="0" w:after="0" w:line="240" w:lineRule="auto"/>
        <w:jc w:val="left"/>
        <w:rPr>
          <w:color w:val="00274C"/>
          <w:sz w:val="20"/>
          <w:szCs w:val="20"/>
        </w:rPr>
      </w:pPr>
      <w:r>
        <w:rPr>
          <w:color w:val="00274C"/>
          <w:sz w:val="20"/>
          <w:szCs w:val="20"/>
        </w:rPr>
        <w:t xml:space="preserve">Die Stabilität der Maschine überprüfen, um das Risiko des Umkippens zu vermeiden.</w:t>
      </w:r>
    </w:p>
    <w:p>
      <w:pPr>
        <w:numPr>
          <w:ilvl w:val="0"/>
          <w:numId w:val="18409094"/>
        </w:numPr>
        <w:spacing w:before="0" w:after="0" w:line="240" w:lineRule="auto"/>
        <w:jc w:val="left"/>
        <w:rPr>
          <w:color w:val="00274C"/>
          <w:sz w:val="20"/>
          <w:szCs w:val="20"/>
        </w:rPr>
      </w:pPr>
      <w:r>
        <w:rPr>
          <w:color w:val="00274C"/>
          <w:sz w:val="20"/>
          <w:szCs w:val="20"/>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18409094"/>
        </w:numPr>
        <w:spacing w:before="0" w:after="0" w:line="240" w:lineRule="auto"/>
        <w:jc w:val="left"/>
        <w:rPr>
          <w:color w:val="00274C"/>
          <w:sz w:val="20"/>
          <w:szCs w:val="20"/>
        </w:rPr>
      </w:pPr>
      <w:r>
        <w:rPr>
          <w:color w:val="00274C"/>
          <w:sz w:val="20"/>
          <w:szCs w:val="20"/>
        </w:rPr>
        <w:t xml:space="preserve">Zur Vorbeugung von Brandgefahren ist ein Mindestabstand von einem Meter zwischen der Maschine und Gebäuden oder anderen Maschinen einzuhalten.</w:t>
      </w:r>
    </w:p>
    <w:p>
      <w:pPr>
        <w:numPr>
          <w:ilvl w:val="0"/>
          <w:numId w:val="18409094"/>
        </w:numPr>
        <w:spacing w:before="0" w:after="0" w:line="240" w:lineRule="auto"/>
        <w:jc w:val="left"/>
        <w:rPr>
          <w:color w:val="00274C"/>
          <w:sz w:val="20"/>
          <w:szCs w:val="20"/>
        </w:rPr>
      </w:pPr>
      <w:r>
        <w:rPr>
          <w:color w:val="00274C"/>
          <w:sz w:val="20"/>
          <w:szCs w:val="20"/>
        </w:rPr>
        <w:t xml:space="preserve">Kinder und Tiere müssen sich in einem angemessenen Abstand von den Maschinen befinden, um Gefahren in Verbindung mit dem Maschinenbetrieb zu vermeiden.</w:t>
      </w:r>
    </w:p>
    <w:p>
      <w:pPr>
        <w:numPr>
          <w:ilvl w:val="0"/>
          <w:numId w:val="18409094"/>
        </w:numPr>
        <w:spacing w:before="0" w:after="0" w:line="240" w:lineRule="auto"/>
        <w:jc w:val="left"/>
        <w:rPr>
          <w:color w:val="00274C"/>
          <w:sz w:val="20"/>
          <w:szCs w:val="20"/>
        </w:rPr>
      </w:pPr>
      <w:r>
        <w:rPr>
          <w:color w:val="00274C"/>
          <w:sz w:val="20"/>
          <w:szCs w:val="20"/>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rPr>
        <w:br/>
        <w:t xml:space="preserve">Den Hochdruckstrahl nicht auf elektrische Komponenten, Kabelverbindungen oder Dichtungsringe (Simmerringe) richten. Den Bereich um den bzw. über dem Motor nach Herstellerangaben gründlich reinigen.</w:t>
      </w:r>
    </w:p>
    <w:p>
      <w:pPr>
        <w:numPr>
          <w:ilvl w:val="0"/>
          <w:numId w:val="18409094"/>
        </w:numPr>
        <w:spacing w:before="0" w:after="0" w:line="240" w:lineRule="auto"/>
        <w:jc w:val="left"/>
        <w:rPr>
          <w:color w:val="00274C"/>
          <w:sz w:val="20"/>
          <w:szCs w:val="20"/>
        </w:rPr>
      </w:pPr>
      <w:r>
        <w:rPr>
          <w:color w:val="00274C"/>
          <w:sz w:val="20"/>
          <w:szCs w:val="20"/>
        </w:rPr>
        <w:t xml:space="preserve">Der Kraftstoff und das Öl sind extrem entzündlich, das Nachfüllen hat bei abgestelltem Motor zu erfolgen. Für den Startvorgang muss der Motor sauber und frei von Kraftstoffrückständen sein.</w:t>
      </w:r>
    </w:p>
    <w:p>
      <w:pPr>
        <w:numPr>
          <w:ilvl w:val="0"/>
          <w:numId w:val="18409094"/>
        </w:numPr>
        <w:spacing w:before="0" w:after="0" w:line="240" w:lineRule="auto"/>
        <w:jc w:val="left"/>
        <w:rPr>
          <w:color w:val="00274C"/>
          <w:sz w:val="20"/>
          <w:szCs w:val="20"/>
        </w:rPr>
      </w:pPr>
      <w:r>
        <w:rPr>
          <w:color w:val="00274C"/>
          <w:sz w:val="20"/>
          <w:szCs w:val="20"/>
        </w:rPr>
        <w:t xml:space="preserve">Sicherstellen, dass eventuell vorhandene schallschluckende Tafeln sowie der Untergrund, auf dem sich die Maschine befindet, frei von Kraftstoffrückständen sind.</w:t>
      </w:r>
    </w:p>
    <w:p>
      <w:pPr>
        <w:numPr>
          <w:ilvl w:val="0"/>
          <w:numId w:val="18409094"/>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18409094"/>
        </w:numPr>
        <w:spacing w:before="0" w:after="0" w:line="240" w:lineRule="auto"/>
        <w:jc w:val="left"/>
        <w:rPr>
          <w:color w:val="00274C"/>
          <w:sz w:val="20"/>
          <w:szCs w:val="20"/>
        </w:rPr>
      </w:pPr>
      <w:r>
        <w:rPr>
          <w:color w:val="00274C"/>
          <w:sz w:val="20"/>
          <w:szCs w:val="20"/>
        </w:rPr>
        <w:t xml:space="preserve">Während des Tankens darf nicht geraucht oder mit offenen Flammen hantiert werden.</w:t>
      </w:r>
    </w:p>
    <w:p>
      <w:pPr>
        <w:numPr>
          <w:ilvl w:val="0"/>
          <w:numId w:val="18409094"/>
        </w:numPr>
        <w:spacing w:before="0" w:after="0" w:line="240" w:lineRule="auto"/>
        <w:jc w:val="left"/>
        <w:rPr>
          <w:color w:val="00274C"/>
          <w:sz w:val="20"/>
          <w:szCs w:val="20"/>
        </w:rPr>
      </w:pPr>
      <w:r>
        <w:rPr>
          <w:color w:val="00274C"/>
          <w:sz w:val="20"/>
          <w:szCs w:val="20"/>
        </w:rPr>
        <w:t xml:space="preserve">Während des Betriebs erreicht die Oberfläche des Motors Temperaturen, die gefährlich sein können, insbesondere ist jede Berührung der Abgasanlage zu vermeiden.</w:t>
      </w:r>
    </w:p>
    <w:p>
      <w:pPr>
        <w:numPr>
          <w:ilvl w:val="0"/>
          <w:numId w:val="18409094"/>
        </w:numPr>
        <w:spacing w:before="0" w:after="0" w:line="240" w:lineRule="auto"/>
        <w:jc w:val="left"/>
        <w:rPr>
          <w:color w:val="00274C"/>
          <w:sz w:val="20"/>
          <w:szCs w:val="20"/>
        </w:rPr>
      </w:pPr>
      <w:r>
        <w:rPr>
          <w:color w:val="00274C"/>
          <w:sz w:val="20"/>
          <w:szCs w:val="20"/>
        </w:rPr>
        <w:t xml:space="preserve">Vor der Durchführung von Arbeiten muss der Motor abgestellt und gewartet werden, dass er sich auf Umgebungstemperatur abkühlt.</w:t>
      </w:r>
    </w:p>
    <w:p>
      <w:pPr>
        <w:numPr>
          <w:ilvl w:val="0"/>
          <w:numId w:val="18409094"/>
        </w:numPr>
        <w:spacing w:before="0" w:after="0" w:line="240" w:lineRule="auto"/>
        <w:jc w:val="left"/>
        <w:rPr>
          <w:color w:val="00274C"/>
          <w:sz w:val="20"/>
          <w:szCs w:val="20"/>
        </w:rPr>
      </w:pPr>
      <w:r>
        <w:rPr>
          <w:color w:val="00274C"/>
          <w:sz w:val="20"/>
          <w:szCs w:val="20"/>
        </w:rPr>
        <w:t xml:space="preserve">Den Deckel des Kühlers oder des Ausgleichsgefäßes immer vorsichtig öffnen sowie Schutzbekleidung und Schutzbrille tragen.</w:t>
      </w:r>
    </w:p>
    <w:p>
      <w:pPr>
        <w:numPr>
          <w:ilvl w:val="0"/>
          <w:numId w:val="18409094"/>
        </w:numPr>
        <w:spacing w:before="0" w:after="0" w:line="240" w:lineRule="auto"/>
        <w:jc w:val="left"/>
        <w:rPr>
          <w:color w:val="00274C"/>
          <w:sz w:val="20"/>
          <w:szCs w:val="20"/>
        </w:rPr>
      </w:pPr>
      <w:r>
        <w:rPr>
          <w:color w:val="00274C"/>
          <w:sz w:val="20"/>
          <w:szCs w:val="20"/>
        </w:rPr>
        <w:t xml:space="preserve">Das Kühlflüssigkeitssystem steht unter Druck; keine Kontrollen ausführen, bevor der Motor nicht auf Umgebungstemperatur abgekühlt ist.</w:t>
      </w:r>
    </w:p>
    <w:p>
      <w:pPr>
        <w:numPr>
          <w:ilvl w:val="0"/>
          <w:numId w:val="18409094"/>
        </w:numPr>
        <w:spacing w:before="0" w:after="0" w:line="240" w:lineRule="auto"/>
        <w:jc w:val="left"/>
        <w:rPr>
          <w:color w:val="00274C"/>
          <w:sz w:val="20"/>
          <w:szCs w:val="20"/>
        </w:rPr>
      </w:pPr>
      <w:r>
        <w:rPr>
          <w:color w:val="00274C"/>
          <w:sz w:val="20"/>
          <w:szCs w:val="20"/>
        </w:rPr>
        <w:t xml:space="preserve">Falls ein elektrischer Lüfter vorgesehen ist, sich nicht dem heißen Motor nähern, da sich der Lüfter auch bei abgestellten Motor einschalten kann.</w:t>
      </w:r>
    </w:p>
    <w:p>
      <w:pPr>
        <w:numPr>
          <w:ilvl w:val="0"/>
          <w:numId w:val="18409094"/>
        </w:numPr>
        <w:spacing w:before="0" w:after="0" w:line="240" w:lineRule="auto"/>
        <w:jc w:val="left"/>
        <w:rPr>
          <w:color w:val="00274C"/>
          <w:sz w:val="20"/>
          <w:szCs w:val="20"/>
        </w:rPr>
      </w:pPr>
      <w:r>
        <w:rPr>
          <w:color w:val="00274C"/>
          <w:sz w:val="20"/>
          <w:szCs w:val="20"/>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18409094"/>
        </w:numPr>
        <w:spacing w:before="0" w:after="0" w:line="240" w:lineRule="auto"/>
        <w:jc w:val="left"/>
        <w:rPr>
          <w:color w:val="00274C"/>
          <w:sz w:val="20"/>
          <w:szCs w:val="20"/>
        </w:rPr>
      </w:pPr>
      <w:r>
        <w:rPr>
          <w:color w:val="00274C"/>
          <w:sz w:val="20"/>
          <w:szCs w:val="20"/>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18409094"/>
        </w:numPr>
        <w:spacing w:before="0" w:after="0" w:line="240" w:lineRule="auto"/>
        <w:jc w:val="left"/>
        <w:rPr>
          <w:color w:val="00274C"/>
          <w:sz w:val="20"/>
          <w:szCs w:val="20"/>
        </w:rPr>
      </w:pPr>
      <w:r>
        <w:rPr>
          <w:color w:val="00274C"/>
          <w:sz w:val="20"/>
          <w:szCs w:val="20"/>
        </w:rPr>
        <w:t xml:space="preserve">Die Riemenspannung nur bei stillstehendem Motor kontrollieren.</w:t>
      </w:r>
    </w:p>
    <w:p>
      <w:pPr>
        <w:numPr>
          <w:ilvl w:val="0"/>
          <w:numId w:val="18409094"/>
        </w:numPr>
        <w:spacing w:before="0" w:after="0" w:line="240" w:lineRule="auto"/>
        <w:jc w:val="left"/>
        <w:rPr>
          <w:color w:val="00274C"/>
          <w:sz w:val="20"/>
          <w:szCs w:val="20"/>
        </w:rPr>
      </w:pPr>
      <w:r>
        <w:rPr>
          <w:color w:val="00274C"/>
          <w:sz w:val="20"/>
          <w:szCs w:val="20"/>
        </w:rPr>
        <w:t xml:space="preserve">Nach jedem Tanken den Tankverschluss sorgfältig verschließen, den Tank nicht bis zum Rand befüllen, sondern einen entsprechenden Freiraum für die Ausdehnung des Kraftstoffes lassen.</w:t>
      </w:r>
    </w:p>
    <w:p>
      <w:pPr>
        <w:numPr>
          <w:ilvl w:val="0"/>
          <w:numId w:val="18409094"/>
        </w:numPr>
        <w:spacing w:before="0" w:after="0" w:line="240" w:lineRule="auto"/>
        <w:jc w:val="left"/>
        <w:rPr>
          <w:color w:val="00274C"/>
          <w:sz w:val="20"/>
          <w:szCs w:val="20"/>
        </w:rPr>
      </w:pPr>
      <w:r>
        <w:rPr>
          <w:color w:val="00274C"/>
          <w:sz w:val="20"/>
          <w:szCs w:val="20"/>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18409094"/>
        </w:numPr>
        <w:spacing w:before="0" w:after="0" w:line="240" w:lineRule="auto"/>
        <w:jc w:val="left"/>
        <w:rPr>
          <w:color w:val="00274C"/>
          <w:sz w:val="20"/>
          <w:szCs w:val="20"/>
        </w:rPr>
      </w:pPr>
      <w:r>
        <w:rPr>
          <w:color w:val="00274C"/>
          <w:sz w:val="20"/>
          <w:szCs w:val="20"/>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18409094"/>
        </w:numPr>
        <w:spacing w:before="0" w:after="0" w:line="240" w:lineRule="auto"/>
        <w:jc w:val="left"/>
        <w:rPr>
          <w:color w:val="00274C"/>
          <w:sz w:val="20"/>
          <w:szCs w:val="20"/>
        </w:rPr>
      </w:pPr>
      <w:r>
        <w:rPr>
          <w:color w:val="00274C"/>
          <w:sz w:val="20"/>
          <w:szCs w:val="20"/>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18409094"/>
        </w:numPr>
        <w:spacing w:before="0" w:after="0" w:line="240" w:lineRule="auto"/>
        <w:jc w:val="left"/>
        <w:rPr>
          <w:color w:val="00274C"/>
          <w:sz w:val="20"/>
          <w:szCs w:val="20"/>
        </w:rPr>
      </w:pPr>
      <w:r>
        <w:rPr>
          <w:color w:val="00274C"/>
          <w:sz w:val="20"/>
          <w:szCs w:val="20"/>
        </w:rPr>
        <w:t xml:space="preserve">Bei dem Wechsel des Ölfilters ist dessen Temperatur zu beachten.</w:t>
      </w:r>
    </w:p>
    <w:p>
      <w:pPr>
        <w:numPr>
          <w:ilvl w:val="0"/>
          <w:numId w:val="18409094"/>
        </w:numPr>
        <w:spacing w:before="0" w:after="0" w:line="240" w:lineRule="auto"/>
        <w:jc w:val="left"/>
        <w:rPr>
          <w:color w:val="00274C"/>
          <w:sz w:val="20"/>
          <w:szCs w:val="20"/>
        </w:rPr>
      </w:pPr>
      <w:r>
        <w:rPr>
          <w:color w:val="00274C"/>
          <w:sz w:val="20"/>
          <w:szCs w:val="20"/>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18409094"/>
        </w:numPr>
        <w:spacing w:before="0" w:after="0" w:line="240" w:lineRule="auto"/>
        <w:jc w:val="left"/>
        <w:rPr>
          <w:color w:val="00274C"/>
          <w:sz w:val="20"/>
          <w:szCs w:val="20"/>
        </w:rPr>
      </w:pPr>
      <w:r>
        <w:rPr>
          <w:color w:val="00274C"/>
          <w:sz w:val="20"/>
          <w:szCs w:val="20"/>
        </w:rPr>
        <w:t xml:space="preserve">Keine Wasser- und Hochdruckstrahlen für Verkabelungen, Verbinder und Einspritzdüsen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383239" name="name34935e5d1d9043f4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745e5d1d9043f4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8409094"/>
        </w:numPr>
        <w:spacing w:before="0" w:after="0" w:line="240" w:lineRule="auto"/>
        <w:jc w:val="left"/>
        <w:rPr>
          <w:color w:val="00274C"/>
          <w:sz w:val="20"/>
          <w:szCs w:val="20"/>
        </w:rPr>
      </w:pPr>
      <w:r>
        <w:rPr>
          <w:color w:val="00274C"/>
          <w:sz w:val="20"/>
          <w:szCs w:val="20"/>
        </w:rPr>
        <w:t xml:space="preserve">Für das Anheben des Motors alleine nur die beiden Aufhängeringschrauben </w:t>
      </w:r>
      <w:r>
        <w:rPr>
          <w:b/>
          <w:bCs/>
          <w:color w:val="00274C"/>
          <w:sz w:val="20"/>
          <w:szCs w:val="20"/>
        </w:rPr>
        <w:t xml:space="preserve">A</w:t>
      </w:r>
      <w:r>
        <w:rPr>
          <w:color w:val="00274C"/>
          <w:sz w:val="20"/>
          <w:szCs w:val="20"/>
        </w:rPr>
        <w:t xml:space="preserve"> verwenden, die von </w:t>
      </w:r>
      <w:r>
        <w:rPr>
          <w:b/>
          <w:bCs/>
          <w:color w:val="00274C"/>
          <w:sz w:val="20"/>
          <w:szCs w:val="20"/>
        </w:rPr>
        <w:t xml:space="preserve">KOHLER</w:t>
      </w:r>
      <w:r>
        <w:rPr>
          <w:color w:val="00274C"/>
          <w:sz w:val="20"/>
          <w:szCs w:val="20"/>
        </w:rPr>
        <w:t xml:space="preserve"> vorgesehen wurden ( </w:t>
      </w:r>
      <w:r>
        <w:rPr>
          <w:b/>
          <w:bCs/>
          <w:color w:val="00274C"/>
          <w:sz w:val="20"/>
          <w:szCs w:val="20"/>
        </w:rPr>
        <w:t xml:space="preserve">Abb. 3.1</w:t>
      </w:r>
    </w:p>
    <w:p>
      <w:pPr>
        <w:numPr>
          <w:ilvl w:val="0"/>
          <w:numId w:val="18409094"/>
        </w:numPr>
        <w:spacing w:before="0" w:after="0" w:line="240" w:lineRule="auto"/>
        <w:jc w:val="left"/>
        <w:rPr>
          <w:color w:val="00274C"/>
          <w:sz w:val="20"/>
          <w:szCs w:val="20"/>
        </w:rPr>
      </w:pPr>
      <w:r>
        <w:rPr>
          <w:color w:val="00274C"/>
          <w:sz w:val="20"/>
          <w:szCs w:val="20"/>
        </w:rPr>
        <w:br/>
        <w:t xml:space="preserve">Der Winkel zwischen den einzelnen Hebeketten und der Winkel der Ringschrauben dürfen 15° nach innen nicht überschreiten.</w:t>
      </w:r>
    </w:p>
    <w:p>
      <w:pPr>
        <w:numPr>
          <w:ilvl w:val="0"/>
          <w:numId w:val="18409094"/>
        </w:numPr>
        <w:spacing w:before="0" w:after="0" w:line="240" w:lineRule="auto"/>
        <w:jc w:val="left"/>
        <w:rPr>
          <w:color w:val="00274C"/>
          <w:sz w:val="20"/>
          <w:szCs w:val="20"/>
        </w:rPr>
      </w:pPr>
      <w:r>
        <w:rPr>
          <w:color w:val="00274C"/>
          <w:sz w:val="20"/>
          <w:szCs w:val="20"/>
        </w:rPr>
        <w:t xml:space="preserve">Das richtige Anziehmoment der Hebeschrauben beträgt 25Nm.</w:t>
      </w:r>
    </w:p>
    <w:p>
      <w:pPr>
        <w:numPr>
          <w:ilvl w:val="0"/>
          <w:numId w:val="18409094"/>
        </w:numPr>
        <w:spacing w:before="0" w:after="0" w:line="240" w:lineRule="auto"/>
        <w:jc w:val="left"/>
        <w:rPr>
          <w:color w:val="00274C"/>
          <w:sz w:val="20"/>
          <w:szCs w:val="20"/>
        </w:rPr>
      </w:pPr>
      <w:r>
        <w:rPr>
          <w:color w:val="00274C"/>
          <w:sz w:val="20"/>
          <w:szCs w:val="20"/>
        </w:rPr>
        <w:t xml:space="preserve">Es ist nicht gestattet, Distanzstücke oder Unterlegscheiben zwischen die Ringschrauben und den Motor zu legen.</w:t>
      </w:r>
    </w:p>
    <w:p>
      <w:pPr>
        <w:numPr>
          <w:ilvl w:val="0"/>
          <w:numId w:val="18409094"/>
        </w:numPr>
        <w:spacing w:before="0" w:after="0" w:line="240" w:lineRule="auto"/>
        <w:jc w:val="left"/>
        <w:rPr>
          <w:color w:val="00274C"/>
          <w:sz w:val="20"/>
          <w:szCs w:val="20"/>
        </w:rPr>
      </w:pPr>
      <w:r>
        <w:rPr>
          <w:color w:val="00274C"/>
          <w:sz w:val="20"/>
          <w:szCs w:val="20"/>
        </w:rPr>
        <w:t xml:space="preserve">Bei Motoren mit ATS-Vorrichtung ist es erforderlich, die Regeneration zu verhindern, wenn der Motor in Umgebungen mit Brandgefahr betrieben wird (z.B.: Waldflächen, Bereiche mit entzündlichen Materialien, Bereiche mit entzündlichen Gasen oder Flüssigkeiten oder mit beliebigen Brennstoffen - falls die Funktion verfügbar ist).</w:t>
      </w:r>
    </w:p>
    <w:p>
      <w:pPr>
        <w:widowControl w:val="on"/>
        <w:pBdr/>
        <w:spacing w:before="225" w:after="225" w:line="262" w:lineRule="auto"/>
        <w:ind w:left="0" w:right="0"/>
        <w:jc w:val="left"/>
      </w:pPr>
      <w:r>
        <w:drawing>
          <wp:inline distT="0" distB="0" distL="0" distR="0">
            <wp:extent cx="4752000" cy="2995200"/>
            <wp:docPr id="72489688" name="name14335e5d1d9053a45"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51525e5d1d9053a42"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Abb.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8409094"/>
              </w:numPr>
              <w:spacing w:before="0" w:after="0" w:line="262" w:lineRule="auto"/>
              <w:jc w:val="left"/>
              <w:rPr>
                <w:color w:val="00274C"/>
                <w:sz w:val="20"/>
                <w:szCs w:val="20"/>
              </w:rPr>
            </w:pPr>
            <w:r>
              <w:rPr>
                <w:color w:val="00274C"/>
                <w:position w:val="-2"/>
                <w:sz w:val="20"/>
                <w:szCs w:val="20"/>
              </w:rPr>
              <w:t xml:space="preserve">Um eine sichere Verwendung gewährleisten zu können, müssen die folgenden Anweisungen aufmerksam gelesen werden.</w:t>
            </w:r>
          </w:p>
          <w:p>
            <w:pPr>
              <w:numPr>
                <w:ilvl w:val="0"/>
                <w:numId w:val="18409094"/>
              </w:numPr>
              <w:spacing w:before="0" w:after="0" w:line="262" w:lineRule="auto"/>
              <w:jc w:val="left"/>
              <w:rPr>
                <w:color w:val="00274C"/>
                <w:sz w:val="20"/>
                <w:szCs w:val="20"/>
              </w:rPr>
            </w:pPr>
            <w:r>
              <w:rPr>
                <w:color w:val="00274C"/>
                <w:position w:val="-2"/>
                <w:sz w:val="20"/>
                <w:szCs w:val="20"/>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18409094"/>
              </w:numPr>
              <w:spacing w:before="0" w:after="0" w:line="262" w:lineRule="auto"/>
              <w:jc w:val="left"/>
              <w:rPr>
                <w:color w:val="00274C"/>
                <w:sz w:val="20"/>
                <w:szCs w:val="20"/>
              </w:rPr>
            </w:pPr>
            <w:r>
              <w:rPr>
                <w:color w:val="00274C"/>
                <w:position w:val="-2"/>
                <w:sz w:val="20"/>
                <w:szCs w:val="20"/>
              </w:rPr>
              <w:t xml:space="preserve">Das vorliegende Handbuch enthält die im Folgenden dargelegten Sicherheitsbestimmungen.</w:t>
            </w:r>
          </w:p>
          <w:p>
            <w:pPr>
              <w:numPr>
                <w:ilvl w:val="0"/>
                <w:numId w:val="18409094"/>
              </w:numPr>
              <w:spacing w:before="0" w:after="0" w:line="262" w:lineRule="auto"/>
              <w:jc w:val="left"/>
              <w:rPr>
                <w:color w:val="00274C"/>
                <w:sz w:val="20"/>
                <w:szCs w:val="20"/>
              </w:rPr>
            </w:pPr>
            <w:r>
              <w:rPr>
                <w:color w:val="00274C"/>
                <w:position w:val="-2"/>
                <w:sz w:val="20"/>
                <w:szCs w:val="20"/>
              </w:rPr>
              <w:t xml:space="preserve">Es wird gebeten, diese aufmerksam zu lesen.</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Warnaufkleber</w:t>
                  </w:r>
                  <w:r>
                    <w:rPr>
                      <w:color w:val="00274C"/>
                      <w:position w:val="-2"/>
                      <w:sz w:val="20"/>
                      <w:szCs w:val="20"/>
                    </w:rPr>
                    <w:br/>
                    <w:t xml:space="preserve">Im Folgenden werden die Warnaufkleber aufgelistet, die am Motor vorhanden sein können und potenzielle Gefahrenstellen für den Bediener anzeigen.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6150639" name="name19815e5d1d9066f2e"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9835e5d1d9066f2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von Tätigkeiten am Motor das Bedienungs- und Wartungshandbuch lesen.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6057066" name="name76185e5d1d9072451"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0105e5d1d907244e"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Komponenten mit heißer Oberfläche.</w:t>
                  </w:r>
                  <w:r>
                    <w:rPr>
                      <w:color w:val="00274C"/>
                      <w:position w:val="0"/>
                      <w:sz w:val="20"/>
                      <w:szCs w:val="20"/>
                    </w:rPr>
                    <w:br/>
                    <w:t xml:space="preserve">Verbrennungsgefahr.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2071335" name="name61815e5d1d907dd21"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0045e5d1d907dd1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rotierenden Teilen.</w:t>
                  </w:r>
                  <w:r>
                    <w:rPr>
                      <w:color w:val="00274C"/>
                      <w:position w:val="0"/>
                      <w:sz w:val="20"/>
                      <w:szCs w:val="20"/>
                    </w:rPr>
                    <w:br/>
                    <w:t xml:space="preserve">Einzugs- und Schnittgefahr.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6503221" name="name35825e5d1d908d01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1135e5d1d908d00c"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explosivem Kraftstoff.</w:t>
                  </w:r>
                  <w:r>
                    <w:rPr>
                      <w:color w:val="00274C"/>
                      <w:position w:val="0"/>
                      <w:sz w:val="20"/>
                      <w:szCs w:val="20"/>
                    </w:rPr>
                    <w:br/>
                    <w:t xml:space="preserve">Brand- oder Explosionsgefahr.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82001942" name="name29875e5d1d909ba42"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0395e5d1d909ba3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Dampf und unter Druck stehendem Kühlmittel. Verbrennungsgefahr.</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Warnhinweise</w:t>
                  </w:r>
                  <w:r>
                    <w:rPr>
                      <w:color w:val="00274C"/>
                      <w:position w:val="-2"/>
                      <w:sz w:val="20"/>
                      <w:szCs w:val="20"/>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1194703" name="name82555e5d1d90a847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9905e5d1d90a846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Gefahr</w:t>
                  </w:r>
                  <w:r>
                    <w:rPr>
                      <w:color w:val="00274C"/>
                      <w:position w:val="0"/>
                      <w:sz w:val="20"/>
                      <w:szCs w:val="20"/>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141585" name="name85125e5d1d90b4a3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8575e5d1d90b4a3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Wichtig</w:t>
                  </w:r>
                  <w:r>
                    <w:rPr>
                      <w:color w:val="00274C"/>
                      <w:position w:val="0"/>
                      <w:sz w:val="20"/>
                      <w:szCs w:val="20"/>
                    </w:rPr>
                    <w:br/>
                    <w:t xml:space="preserve">Dieses Zeichen weist auf besonders wichtige technische Informationen hin, die nicht außer acht gelassen werden dürfen.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7742864" name="name98225e5d1d90c0c0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8295e5d1d90c0bf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Achtung</w:t>
                  </w:r>
                  <w:r>
                    <w:rPr>
                      <w:color w:val="00274C"/>
                      <w:position w:val="0"/>
                      <w:sz w:val="20"/>
                      <w:szCs w:val="20"/>
                    </w:rPr>
                    <w:br/>
                    <w:t xml:space="preserve">Dieses Zeichen weist auf Anweisungen hin, deren Nichtbeachtung die Gefahr leichter Verletzungen oder Schäden mit sich bringen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Schutzausrüstung</w:t>
                  </w:r>
                  <w:r>
                    <w:rPr>
                      <w:color w:val="00274C"/>
                      <w:position w:val="-2"/>
                      <w:sz w:val="20"/>
                      <w:szCs w:val="20"/>
                    </w:rPr>
                    <w:br/>
                    <w:t xml:space="preserve">Im Folgenden ist die Schutzausrüstung aufgeführt, die vor allen Tätigkeiten angelegt werden muss, um Verletzungen des Bedieners zu verhindern.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1282214" name="name49115e5d1d90ce8a9"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0205e5d1d90ce8a5"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geeignete Schutzhandschuhe anziehen.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74817577" name="name76905e5d1d90d9a0e"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2955e5d1d90d9a0b"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 Schutzbrille aufsetzen.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64757989" name="name10585e5d1d90e49ca"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4165e5d1d90e49c7"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einen Gehörschutz aufsetzen.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22073" name="name73095e5d1d9101eb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515e5d1d9101e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UNBEABSICHTIGTES ANLASSEN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2597266" name="name41505e5d1d910d3e6"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4125e5d1d910d3e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8334720" name="name77795e5d1d911864e"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3965e5d1d911864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8605570" name="name82435e5d1d91257d4"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8645e5d1d91257d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unbeabsichtigte Anlassen des Motors kann schwere oder tödliche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Vor der Durchführung von Tätigkeiten am Motor oder am Gerät, das Minuskabel (-) der Batterie trennen.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991824" name="name16945e5d1d913174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955e5d1d91317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KOMPONENTEN MIT HEISSER OBERFLÄCHE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820835" name="name56685e5d1d9144153"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4825e5d1d914414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Komponenten mit heißen Oberflächen können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Motorkomponenten können sich während des Betriebs erhitzen. Den Motor nicht berühren solange er sich in Betrieb befindet bzw. unmittelbar nach dem Abstellen.</w:t>
                  </w:r>
                  <w:r>
                    <w:rPr>
                      <w:color w:val="00274C"/>
                      <w:position w:val="-2"/>
                      <w:sz w:val="20"/>
                      <w:szCs w:val="20"/>
                    </w:rPr>
                    <w:br/>
                    <w:t xml:space="preserve">Den Motor niemals ohne die vorgesehenen thermischen Schutzvorrichtungen oder die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692787" name="name26415e5d1d914f33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035e5d1d914f3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ROTIERENDE TEILE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2692902" name="name13125e5d1d915a5cd"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0295e5d1d915a5c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rotierenden Teile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779099" name="name24565e5d1d91656a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815e5d1d91656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TÖDLICHE ABGASE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918227" name="name46115e5d1d9174a06"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8345e5d1d9174a0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Kohlenmonoxid kann Übelkeit, Ohnmacht oder Tod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59355" name="name87165e5d1d9180de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285e5d1d9180d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STROMSCHLÄGE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2666318" name="name83125e5d1d918be9d"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9825e5d1d918be9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Stromschläge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Elektrokabel nicht berühren, wenn der Motor in Betrieb ist.</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92609" name="name33855e5d1d919790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575e5d1d91979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HOCHDRUCK-FLUID GEFAHR DES EINDRINGENS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7199392" name="name95035e5d1d91a5af4"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6115e5d1d91a5af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unter Hochdruck stehenden Fluide können unter die Haut eindringen und schwere oder tödliche Verletzungen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rPr>
                    <w:br/>
                    <w:t xml:space="preserve">Im Fall einer Verletzung ist unverzüglich ein Arzt aufzusuchen..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302120" name="name28625e5d1d91b0c4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555e5d1d91b0c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EXPLOSIVER KRAFTSTOFF</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5146899" name="name78185e5d1d91be851"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4645e5d1d91be84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Der explosive Kraftstoff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586604" name="name58855e5d1d91c974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485e5d1d91c97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 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0171391" name="name66005e5d1d91d6344"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8845e5d1d91d634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explosive Gas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529803" name="name14575e5d1d91e4c5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065e5d1d91e4c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KALIFORNIEN HINWEIS - ERKLÄRUNG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Abfallentsorgung.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Bodenkontaminierung.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Emissionen in die Atmosphäre.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Verwendung von Rohstoffen und natürlichen Ressourcen.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Vorschriften und Richtlinien zur Umweltbelastung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Um die Umweltbelastung zu minimieren, liefert </w:t>
            </w:r>
            <w:r>
              <w:rPr>
                <w:b/>
                <w:bCs/>
                <w:color w:val="00274C"/>
                <w:position w:val="-2"/>
                <w:sz w:val="20"/>
                <w:szCs w:val="20"/>
              </w:rPr>
              <w:t xml:space="preserve">KOHLER</w:t>
            </w:r>
            <w:r>
              <w:rPr>
                <w:color w:val="00274C"/>
                <w:position w:val="-2"/>
                <w:sz w:val="20"/>
                <w:szCs w:val="20"/>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Bei Außerbetriebnahme des Motors sind alle Bestandteile auf Grundlage ihrer chemischen Eigenschaften zu trennen und entsprechend zu entsorgen.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der Sicherheitsschilder auf dem Motor</w:t>
      </w:r>
    </w:p>
    <w:p>
      <w:pPr>
        <w:widowControl w:val="on"/>
        <w:pBdr/>
        <w:spacing w:before="0" w:after="0" w:line="262" w:lineRule="auto"/>
        <w:ind w:left="0" w:right="0"/>
        <w:jc w:val="left"/>
      </w:pPr>
      <w:r>
        <w:drawing>
          <wp:inline distT="0" distB="0" distL="0" distR="0">
            <wp:extent cx="4752000" cy="3052800"/>
            <wp:docPr id="57217324" name="name18455e5d1d92044f5"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14925e5d1d92044f1"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Angaben zur Verwendung</w:t>
      </w:r>
    </w:p>
    <w:p>
      <w:pPr>
        <w:widowControl w:val="on"/>
        <w:pBdr/>
        <w:spacing w:before="0" w:after="0" w:line="240" w:lineRule="auto"/>
        <w:ind w:left="0" w:right="0"/>
        <w:jc w:val="left"/>
      </w:pPr>
    </w:p>
    <w:p>
      <w:pPr>
        <w:pStyle w:val="Titolo2"/>
      </w:pPr>
      <w:r>
        <w:rPr/>
        <w:t xml:space="preserve">Vor dem Anlassen</w:t>
      </w:r>
    </w:p>
    <w:p>
      <w:pPr>
        <w:numPr>
          <w:ilvl w:val="0"/>
          <w:numId w:val="18409094"/>
        </w:numPr>
        <w:spacing w:before="0" w:after="0" w:line="240" w:lineRule="auto"/>
        <w:jc w:val="left"/>
        <w:rPr>
          <w:color w:val="00274C"/>
          <w:sz w:val="20"/>
          <w:szCs w:val="20"/>
        </w:rPr>
      </w:pPr>
      <w:r>
        <w:rPr>
          <w:color w:val="00274C"/>
          <w:sz w:val="20"/>
          <w:szCs w:val="20"/>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209929" name="name94615e5d1d92129a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815e5d1d921298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8409094"/>
        </w:numPr>
        <w:spacing w:before="0" w:after="0" w:line="240" w:lineRule="auto"/>
        <w:jc w:val="left"/>
        <w:rPr>
          <w:color w:val="00274C"/>
          <w:sz w:val="20"/>
          <w:szCs w:val="20"/>
        </w:rPr>
      </w:pPr>
      <w:r>
        <w:rPr>
          <w:color w:val="00274C"/>
          <w:sz w:val="20"/>
          <w:szCs w:val="20"/>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18409094"/>
        </w:numPr>
        <w:spacing w:before="0" w:after="0" w:line="240" w:lineRule="auto"/>
        <w:jc w:val="left"/>
        <w:rPr>
          <w:color w:val="00274C"/>
          <w:sz w:val="20"/>
          <w:szCs w:val="20"/>
        </w:rPr>
      </w:pPr>
      <w:r>
        <w:rPr>
          <w:color w:val="00274C"/>
          <w:sz w:val="20"/>
          <w:szCs w:val="20"/>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Einlaufen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Anlassen</w:t>
            </w:r>
          </w:p>
          <w:p>
            <w:pPr>
              <w:numPr>
                <w:ilvl w:val="0"/>
                <w:numId w:val="18409096"/>
              </w:numPr>
              <w:spacing w:before="0" w:after="0" w:line="262" w:lineRule="auto"/>
              <w:jc w:val="left"/>
              <w:rPr>
                <w:color w:val="00274C"/>
                <w:sz w:val="20"/>
                <w:szCs w:val="20"/>
              </w:rPr>
            </w:pPr>
            <w:r>
              <w:rPr>
                <w:color w:val="00274C"/>
                <w:position w:val="-2"/>
                <w:sz w:val="20"/>
                <w:szCs w:val="20"/>
              </w:rPr>
              <w:t xml:space="preserve">Den Stand des Motoröls, des Kraftstoffs und der Kühlflüssigkeit kontrollieren und wenn nötig nachfüllen ( </w:t>
            </w:r>
            <w:hyperlink r:id="rId80825e5d1d9213381" w:history="1">
              <w:r>
                <w:rPr>
                  <w:b/>
                  <w:bCs/>
                  <w:color w:val="0000FF"/>
                  <w:position w:val="-2"/>
                  <w:sz w:val="20"/>
                  <w:szCs w:val="20"/>
                  <w:u w:val="single"/>
                </w:rPr>
                <w:t xml:space="preserve">Abs. 4.5</w:t>
              </w:r>
            </w:hyperlink>
            <w:r>
              <w:rPr>
                <w:color w:val="00274C"/>
                <w:position w:val="-2"/>
                <w:sz w:val="20"/>
                <w:szCs w:val="20"/>
              </w:rPr>
              <w:t xml:space="preserve"> unf </w:t>
            </w:r>
            <w:hyperlink r:id="rId79715e5d1d921339c"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18409096"/>
              </w:numPr>
              <w:spacing w:before="0" w:after="0" w:line="262" w:lineRule="auto"/>
              <w:jc w:val="left"/>
              <w:rPr>
                <w:color w:val="00274C"/>
                <w:sz w:val="20"/>
                <w:szCs w:val="20"/>
              </w:rPr>
            </w:pPr>
            <w:r>
              <w:rPr>
                <w:color w:val="00274C"/>
                <w:position w:val="-2"/>
                <w:sz w:val="20"/>
                <w:szCs w:val="20"/>
              </w:rPr>
              <w:t xml:space="preserve">Den Zündschlüssel in die Steuertafel (falls geliefert) stecken.</w:t>
            </w:r>
          </w:p>
          <w:p>
            <w:pPr>
              <w:numPr>
                <w:ilvl w:val="0"/>
                <w:numId w:val="18409096"/>
              </w:numPr>
              <w:spacing w:before="0" w:after="0" w:line="262" w:lineRule="auto"/>
              <w:jc w:val="left"/>
              <w:rPr>
                <w:color w:val="00274C"/>
                <w:sz w:val="20"/>
                <w:szCs w:val="20"/>
              </w:rPr>
            </w:pPr>
            <w:r>
              <w:rPr>
                <w:color w:val="00274C"/>
                <w:position w:val="-2"/>
                <w:sz w:val="20"/>
                <w:szCs w:val="20"/>
              </w:rPr>
              <w:t xml:space="preserve">Den Schlüssel in die Position </w:t>
            </w:r>
            <w:r>
              <w:rPr>
                <w:b/>
                <w:bCs/>
                <w:color w:val="00274C"/>
                <w:position w:val="-2"/>
                <w:sz w:val="20"/>
                <w:szCs w:val="20"/>
              </w:rPr>
              <w:t xml:space="preserve">ON</w:t>
            </w:r>
            <w:r>
              <w:rPr>
                <w:color w:val="00274C"/>
                <w:position w:val="-2"/>
                <w:sz w:val="20"/>
                <w:szCs w:val="20"/>
              </w:rPr>
              <w:t xml:space="preserve"> drehen.</w:t>
            </w:r>
          </w:p>
          <w:p>
            <w:pPr>
              <w:numPr>
                <w:ilvl w:val="0"/>
                <w:numId w:val="18409096"/>
              </w:numPr>
              <w:spacing w:before="0" w:after="0" w:line="262" w:lineRule="auto"/>
              <w:jc w:val="left"/>
              <w:rPr>
                <w:color w:val="00274C"/>
                <w:sz w:val="20"/>
                <w:szCs w:val="20"/>
              </w:rPr>
            </w:pPr>
            <w:r>
              <w:rPr>
                <w:color w:val="00274C"/>
                <w:position w:val="-2"/>
                <w:sz w:val="20"/>
                <w:szCs w:val="20"/>
              </w:rPr>
              <w:t xml:space="preserve">Den Schlüssel über die Position </w:t>
            </w:r>
            <w:r>
              <w:rPr>
                <w:b/>
                <w:bCs/>
                <w:color w:val="00274C"/>
                <w:position w:val="-2"/>
                <w:sz w:val="20"/>
                <w:szCs w:val="20"/>
              </w:rPr>
              <w:t xml:space="preserve">ON</w:t>
            </w:r>
            <w:r>
              <w:rPr>
                <w:color w:val="00274C"/>
                <w:position w:val="-2"/>
                <w:sz w:val="20"/>
                <w:szCs w:val="20"/>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982606" name="name19125e5d1d922218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045e5d1d92221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409094"/>
              </w:numPr>
              <w:spacing w:before="0" w:after="0" w:line="262" w:lineRule="auto"/>
              <w:jc w:val="left"/>
              <w:rPr>
                <w:color w:val="00274C"/>
                <w:sz w:val="20"/>
                <w:szCs w:val="20"/>
              </w:rPr>
            </w:pPr>
            <w:r>
              <w:rPr>
                <w:color w:val="00274C"/>
                <w:position w:val="-2"/>
                <w:sz w:val="20"/>
                <w:szCs w:val="20"/>
              </w:rPr>
              <w:t xml:space="preserve">Vor dem ersten Tankvorgang oder wenn der Tank komplett geleert wurde, eine Füllung des Kraftstoffkreislaufs durchführen </w:t>
            </w:r>
            <w:hyperlink r:id="rId60975e5d1d92226a9" w:history="1">
              <w:r>
                <w:rPr>
                  <w:b/>
                  <w:bCs/>
                  <w:color w:val="0000FF"/>
                  <w:position w:val="-2"/>
                  <w:sz w:val="20"/>
                  <w:szCs w:val="20"/>
                </w:rPr>
                <w:t xml:space="preserve">Abs. 6.4 Punkt 8</w:t>
              </w:r>
            </w:hyperlink>
            <w:r>
              <w:rPr>
                <w:color w:val="00274C"/>
                <w:position w:val="-2"/>
                <w:sz w:val="20"/>
                <w:szCs w:val="20"/>
              </w:rPr>
              <w:t xml:space="preserve"> </w:t>
            </w:r>
            <w:r>
              <w:rPr>
                <w:b/>
                <w:bCs/>
                <w:color w:val="00274C"/>
                <w:position w:val="-2"/>
                <w:sz w:val="20"/>
                <w:szCs w:val="20"/>
              </w:rPr>
              <w:t xml:space="preserve">.</w:t>
            </w:r>
          </w:p>
          <w:p>
            <w:pPr>
              <w:numPr>
                <w:ilvl w:val="0"/>
                <w:numId w:val="18409094"/>
              </w:numPr>
              <w:spacing w:before="0" w:after="0" w:line="262" w:lineRule="auto"/>
              <w:jc w:val="left"/>
              <w:rPr>
                <w:color w:val="00274C"/>
                <w:sz w:val="20"/>
                <w:szCs w:val="20"/>
              </w:rPr>
            </w:pPr>
            <w:r>
              <w:rPr>
                <w:color w:val="00274C"/>
                <w:position w:val="-2"/>
                <w:sz w:val="20"/>
                <w:szCs w:val="20"/>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18409094"/>
              </w:numPr>
              <w:spacing w:before="0" w:after="0" w:line="262" w:lineRule="auto"/>
              <w:jc w:val="left"/>
              <w:rPr>
                <w:color w:val="00274C"/>
                <w:sz w:val="20"/>
                <w:szCs w:val="20"/>
              </w:rPr>
            </w:pPr>
            <w:r>
              <w:rPr>
                <w:color w:val="00274C"/>
                <w:position w:val="-2"/>
                <w:sz w:val="20"/>
                <w:szCs w:val="20"/>
              </w:rPr>
              <w:t xml:space="preserve">Sollte der Motor auch bei dem zweiten Versuch nicht anspringen, anhand von </w:t>
            </w:r>
            <w:hyperlink r:id="rId46175e5d1d92226f7" w:history="1">
              <w:r>
                <w:rPr>
                  <w:b/>
                  <w:bCs/>
                  <w:color w:val="0000FF"/>
                  <w:position w:val="-2"/>
                  <w:sz w:val="20"/>
                  <w:szCs w:val="20"/>
                  <w:u w:val="single"/>
                </w:rPr>
                <w:t xml:space="preserve">Tab. 7.1 und Tab. 7.2</w:t>
              </w:r>
            </w:hyperlink>
            <w:r>
              <w:rPr>
                <w:color w:val="00274C"/>
                <w:position w:val="-2"/>
                <w:sz w:val="20"/>
                <w:szCs w:val="20"/>
              </w:rPr>
              <w:t xml:space="preserve"> , versuchen, die Ursache herauszufinden.</w:t>
            </w:r>
          </w:p>
          <w:p>
            <w:pPr>
              <w:widowControl w:val="on"/>
              <w:pBdr/>
              <w:spacing w:before="0" w:after="0" w:line="262" w:lineRule="auto"/>
              <w:ind w:left="0" w:right="0"/>
              <w:jc w:val="left"/>
              <w:textAlignment w:val="center"/>
            </w:pPr>
            <w:r>
              <w:rPr>
                <w:b/>
                <w:bCs/>
                <w:color w:val="00274C"/>
                <w:position w:val="-2"/>
                <w:sz w:val="20"/>
                <w:szCs w:val="20"/>
              </w:rPr>
              <w:br/>
              <w:t xml:space="preserve">4.3.2</w:t>
            </w:r>
            <w:r>
              <w:rPr>
                <w:color w:val="00274C"/>
                <w:position w:val="-2"/>
                <w:sz w:val="20"/>
                <w:szCs w:val="20"/>
              </w:rPr>
              <w:t xml:space="preserve"> </w:t>
            </w:r>
            <w:r>
              <w:rPr>
                <w:b/>
                <w:bCs/>
                <w:color w:val="00274C"/>
                <w:position w:val="-2"/>
                <w:sz w:val="20"/>
                <w:szCs w:val="20"/>
              </w:rPr>
              <w:t xml:space="preserve">Nach dem Anlassen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896164" name="name24375e5d1d923153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275e5d1d92315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409094"/>
              </w:numPr>
              <w:spacing w:before="0" w:after="0" w:line="262" w:lineRule="auto"/>
              <w:jc w:val="left"/>
              <w:rPr>
                <w:color w:val="00274C"/>
                <w:sz w:val="20"/>
                <w:szCs w:val="20"/>
              </w:rPr>
            </w:pPr>
            <w:r>
              <w:rPr>
                <w:color w:val="00274C"/>
                <w:position w:val="-2"/>
                <w:sz w:val="20"/>
                <w:szCs w:val="20"/>
              </w:rPr>
              <w:t xml:space="preserve">Sicherstellen, dass bei angelassenem Motor keine Kontrolllampen auf der Steuertafel aufleuchten.</w:t>
            </w:r>
          </w:p>
          <w:p>
            <w:pPr>
              <w:numPr>
                <w:ilvl w:val="0"/>
                <w:numId w:val="18409094"/>
              </w:numPr>
              <w:spacing w:before="0" w:after="0" w:line="262" w:lineRule="auto"/>
              <w:jc w:val="left"/>
              <w:rPr>
                <w:color w:val="00274C"/>
                <w:sz w:val="20"/>
                <w:szCs w:val="20"/>
              </w:rPr>
            </w:pPr>
            <w:r>
              <w:rPr>
                <w:color w:val="00274C"/>
                <w:position w:val="-2"/>
                <w:sz w:val="20"/>
                <w:szCs w:val="20"/>
              </w:rPr>
              <w:t xml:space="preserve">Den Motor einige Minuten lang im Leerlauf laufen lassen, siehe unten stehende Tabelle (mit Ausnahme der Motoren mit konstanter Drehzahl).</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Zum Vermeiden von Schäden am Motor, sollte dieser nicht länger und vorwiegend im Standgas laufen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ZEIT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-20°C bis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-10°C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-5°C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Sekunden</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Abstellen</w:t>
            </w:r>
          </w:p>
          <w:p>
            <w:pPr>
              <w:numPr>
                <w:ilvl w:val="0"/>
                <w:numId w:val="18409097"/>
              </w:numPr>
              <w:spacing w:before="0" w:after="0" w:line="262" w:lineRule="auto"/>
              <w:jc w:val="left"/>
              <w:rPr>
                <w:color w:val="00274C"/>
                <w:sz w:val="20"/>
                <w:szCs w:val="20"/>
              </w:rPr>
            </w:pPr>
            <w:r>
              <w:rPr>
                <w:color w:val="00274C"/>
                <w:position w:val="-2"/>
                <w:sz w:val="20"/>
                <w:szCs w:val="20"/>
              </w:rPr>
              <w:t xml:space="preserve">Den Motor nicht bei voller Belastung oder hoher Drehzahl abstellen (mit Ausnahme der Motoren mit konstanter Drehzahl).</w:t>
            </w:r>
          </w:p>
          <w:p>
            <w:pPr>
              <w:numPr>
                <w:ilvl w:val="0"/>
                <w:numId w:val="18409097"/>
              </w:numPr>
              <w:spacing w:before="0" w:after="0" w:line="262" w:lineRule="auto"/>
              <w:jc w:val="left"/>
              <w:rPr>
                <w:color w:val="00274C"/>
                <w:sz w:val="20"/>
                <w:szCs w:val="20"/>
              </w:rPr>
            </w:pPr>
            <w:r>
              <w:rPr>
                <w:color w:val="00274C"/>
                <w:position w:val="-2"/>
                <w:sz w:val="20"/>
                <w:szCs w:val="20"/>
              </w:rPr>
              <w:t xml:space="preserve">Vor dem Abstellen, den Motor etwa 1 Minute lang im Leerlauf und ohne Belastung laufen lassen.</w:t>
            </w:r>
          </w:p>
          <w:p>
            <w:pPr>
              <w:numPr>
                <w:ilvl w:val="0"/>
                <w:numId w:val="18409097"/>
              </w:numPr>
              <w:spacing w:before="0" w:after="0" w:line="262" w:lineRule="auto"/>
              <w:jc w:val="left"/>
              <w:rPr>
                <w:color w:val="00274C"/>
                <w:sz w:val="20"/>
                <w:szCs w:val="20"/>
              </w:rPr>
            </w:pPr>
            <w:r>
              <w:rPr>
                <w:color w:val="00274C"/>
                <w:position w:val="-2"/>
                <w:sz w:val="20"/>
                <w:szCs w:val="20"/>
              </w:rPr>
              <w:t xml:space="preserve">Den Zündschlüssel in die Position </w:t>
            </w:r>
            <w:r>
              <w:rPr>
                <w:b/>
                <w:bCs/>
                <w:color w:val="00274C"/>
                <w:position w:val="-2"/>
                <w:sz w:val="20"/>
                <w:szCs w:val="20"/>
              </w:rPr>
              <w:t xml:space="preserve">OFF</w:t>
            </w:r>
            <w:r>
              <w:rPr>
                <w:color w:val="00274C"/>
                <w:position w:val="-2"/>
                <w:sz w:val="20"/>
                <w:szCs w:val="20"/>
              </w:rPr>
              <w:t xml:space="preserve"> bringen.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657250" name="name58355e5d1d923d2b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705e5d1d923d2a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8409094"/>
        </w:numPr>
        <w:spacing w:before="0" w:after="0" w:line="240" w:lineRule="auto"/>
        <w:jc w:val="left"/>
        <w:rPr>
          <w:color w:val="00274C"/>
          <w:sz w:val="20"/>
          <w:szCs w:val="20"/>
        </w:rPr>
      </w:pPr>
      <w:r>
        <w:rPr>
          <w:color w:val="00274C"/>
          <w:sz w:val="20"/>
          <w:szCs w:val="20"/>
        </w:rPr>
        <w:t xml:space="preserve">Vor Ausführung der Arbeiten </w:t>
      </w:r>
      <w:hyperlink r:id="rId50515e5d1d923d748"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54528" name="name62245e5d1d924990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865e5d1d924990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8409094"/>
        </w:numPr>
        <w:spacing w:before="0" w:after="0" w:line="240" w:lineRule="auto"/>
        <w:jc w:val="left"/>
        <w:rPr>
          <w:color w:val="00274C"/>
          <w:sz w:val="20"/>
          <w:szCs w:val="20"/>
        </w:rPr>
      </w:pPr>
      <w:r>
        <w:rPr>
          <w:color w:val="00274C"/>
          <w:sz w:val="20"/>
          <w:szCs w:val="20"/>
        </w:rPr>
        <w:t xml:space="preserve">Ausschließlich bei ausgeschaltetem Motor tanken.</w:t>
      </w:r>
    </w:p>
    <w:p>
      <w:pPr>
        <w:numPr>
          <w:ilvl w:val="0"/>
          <w:numId w:val="18409094"/>
        </w:numPr>
        <w:spacing w:before="0" w:after="0" w:line="240" w:lineRule="auto"/>
        <w:jc w:val="left"/>
        <w:rPr>
          <w:color w:val="00274C"/>
          <w:sz w:val="20"/>
          <w:szCs w:val="20"/>
        </w:rPr>
      </w:pPr>
      <w:r>
        <w:rPr>
          <w:color w:val="00274C"/>
          <w:sz w:val="20"/>
          <w:szCs w:val="20"/>
        </w:rPr>
        <w:t xml:space="preserve">Die ausschließlich zugelassenen Kraftstoffe sind in </w:t>
      </w:r>
      <w:hyperlink r:id="rId87075e5d1d9249df9" w:history="1">
        <w:r>
          <w:rPr>
            <w:b/>
            <w:bCs/>
            <w:color w:val="0000FF"/>
            <w:sz w:val="20"/>
            <w:szCs w:val="20"/>
            <w:u w:val="single"/>
          </w:rPr>
          <w:t xml:space="preserve">Tab. 2.3</w:t>
        </w:r>
      </w:hyperlink>
      <w:r>
        <w:rPr>
          <w:color w:val="00274C"/>
          <w:sz w:val="20"/>
          <w:szCs w:val="20"/>
        </w:rPr>
        <w:t xml:space="preserve"> angeführt.</w:t>
      </w:r>
    </w:p>
    <w:p>
      <w:pPr>
        <w:numPr>
          <w:ilvl w:val="0"/>
          <w:numId w:val="18409094"/>
        </w:numPr>
        <w:spacing w:before="0" w:after="0" w:line="240" w:lineRule="auto"/>
        <w:jc w:val="left"/>
        <w:rPr>
          <w:color w:val="00274C"/>
          <w:sz w:val="20"/>
          <w:szCs w:val="20"/>
        </w:rPr>
      </w:pPr>
      <w:r>
        <w:rPr>
          <w:color w:val="00274C"/>
          <w:sz w:val="20"/>
          <w:szCs w:val="20"/>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18409094"/>
        </w:numPr>
        <w:spacing w:before="0" w:after="0" w:line="240" w:lineRule="auto"/>
        <w:jc w:val="left"/>
        <w:rPr>
          <w:color w:val="00274C"/>
          <w:sz w:val="20"/>
          <w:szCs w:val="20"/>
        </w:rPr>
      </w:pPr>
      <w:r>
        <w:rPr>
          <w:color w:val="00274C"/>
          <w:sz w:val="20"/>
          <w:szCs w:val="20"/>
        </w:rPr>
        <w:t xml:space="preserve">Zur Vermeidung von Explosionen oder Bränden darf während der Durchführung dieser Tätigkeiten nicht geraucht oder mit offenen Flammen hantiert werden.</w:t>
      </w:r>
    </w:p>
    <w:p>
      <w:pPr>
        <w:numPr>
          <w:ilvl w:val="0"/>
          <w:numId w:val="18409094"/>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18409094"/>
        </w:numPr>
        <w:spacing w:before="0" w:after="0" w:line="240" w:lineRule="auto"/>
        <w:jc w:val="left"/>
        <w:rPr>
          <w:color w:val="00274C"/>
          <w:sz w:val="20"/>
          <w:szCs w:val="20"/>
        </w:rPr>
      </w:pPr>
      <w:r>
        <w:rPr>
          <w:color w:val="00274C"/>
          <w:sz w:val="20"/>
          <w:szCs w:val="20"/>
        </w:rPr>
        <w:t xml:space="preserve">Das Gesicht nicht dem Einfüllstopfen nähern, um das Einatmen giftiger Dämpfe zu vermeiden.</w:t>
      </w:r>
    </w:p>
    <w:p>
      <w:pPr>
        <w:numPr>
          <w:ilvl w:val="0"/>
          <w:numId w:val="18409094"/>
        </w:numPr>
        <w:spacing w:before="0" w:after="0" w:line="240" w:lineRule="auto"/>
        <w:jc w:val="left"/>
        <w:rPr>
          <w:color w:val="00274C"/>
          <w:sz w:val="20"/>
          <w:szCs w:val="20"/>
        </w:rPr>
      </w:pPr>
      <w:r>
        <w:rPr>
          <w:color w:val="00274C"/>
          <w:sz w:val="20"/>
          <w:szCs w:val="20"/>
        </w:rPr>
        <w:t xml:space="preserve">Keinen Kraftstoff verschütten, da dieser sehr umweltschädlich ist.</w:t>
      </w:r>
    </w:p>
    <w:p>
      <w:pPr>
        <w:numPr>
          <w:ilvl w:val="0"/>
          <w:numId w:val="18409094"/>
        </w:numPr>
        <w:spacing w:before="0" w:after="0" w:line="240" w:lineRule="auto"/>
        <w:jc w:val="left"/>
        <w:rPr>
          <w:color w:val="00274C"/>
          <w:sz w:val="20"/>
          <w:szCs w:val="20"/>
        </w:rPr>
      </w:pPr>
      <w:r>
        <w:rPr>
          <w:color w:val="00274C"/>
          <w:sz w:val="20"/>
          <w:szCs w:val="20"/>
        </w:rPr>
        <w:t xml:space="preserve">Für das Betanken einen Trichter verwenden, um den Austritt von Kraftstoff zu verhindern; es wird außerdem empfohlen, den Kraftstoff zu filtern, um den Eintritt von Staub oder Schmutz in den Tank zu vermeiden.</w:t>
      </w:r>
    </w:p>
    <w:p>
      <w:pPr>
        <w:numPr>
          <w:ilvl w:val="0"/>
          <w:numId w:val="18409094"/>
        </w:numPr>
        <w:spacing w:before="0" w:after="0" w:line="240" w:lineRule="auto"/>
        <w:jc w:val="left"/>
        <w:rPr>
          <w:color w:val="00274C"/>
          <w:sz w:val="20"/>
          <w:szCs w:val="20"/>
        </w:rPr>
      </w:pPr>
      <w:r>
        <w:rPr>
          <w:color w:val="00274C"/>
          <w:sz w:val="20"/>
          <w:szCs w:val="20"/>
        </w:rPr>
        <w:t xml:space="preserve">Den Kraftstofftank nicht komplett anfüllen, damit sich der Kraftstoff ausdehnen kann.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ANMERKUNG:</w:t>
      </w:r>
      <w:r>
        <w:rPr>
          <w:color w:val="00274C"/>
          <w:sz w:val="20"/>
          <w:szCs w:val="20"/>
        </w:rPr>
        <w:t xml:space="preserve"> Vor dem ersten Tankvorgang oder wenn der Tank komplett geleert wurde, eine Füllung des Kraftstoffkreislaufs durchführen  </w:t>
      </w:r>
      <w:r>
        <w:rPr>
          <w:b/>
          <w:bCs/>
          <w:color w:val="00274C"/>
          <w:sz w:val="20"/>
          <w:szCs w:val="20"/>
        </w:rPr>
        <w:t xml:space="preserve">(</w:t>
      </w:r>
      <w:r>
        <w:rPr>
          <w:color w:val="00274C"/>
          <w:sz w:val="20"/>
          <w:szCs w:val="20"/>
        </w:rPr>
        <w:t xml:space="preserve"> </w:t>
      </w:r>
      <w:hyperlink r:id="rId69805e5d1d9249ed7" w:history="1">
        <w:r>
          <w:rPr>
            <w:b/>
            <w:bCs/>
            <w:color w:val="0000FF"/>
            <w:sz w:val="20"/>
            <w:szCs w:val="20"/>
            <w:u w:val="single"/>
          </w:rPr>
          <w:t xml:space="preserve">Abs. 6.4 Punkt 8</w:t>
        </w:r>
      </w:hyperlink>
      <w:r>
        <w:rPr>
          <w:b/>
          <w:bCs/>
          <w:color w:val="00274C"/>
          <w:sz w:val="20"/>
          <w:szCs w:val="20"/>
        </w:rPr>
        <w:t xml:space="preserve"> )</w:t>
      </w:r>
      <w:r>
        <w:rPr>
          <w:color w:val="00274C"/>
          <w:sz w:val="20"/>
          <w:szCs w:val="20"/>
        </w:rPr>
        <w:t xml:space="preserve"> </w:t>
      </w:r>
      <w:r>
        <w:rPr>
          <w:b/>
          <w:bCs/>
          <w:color w:val="00274C"/>
          <w:sz w:val="20"/>
          <w:szCs w:val="20"/>
        </w:rPr>
        <w:t xml:space="preserv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Motoröl</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939709" name="name93725e5d1d925490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065e5d1d92548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409094"/>
              </w:numPr>
              <w:spacing w:before="0" w:after="0" w:line="262" w:lineRule="auto"/>
              <w:jc w:val="left"/>
              <w:rPr>
                <w:color w:val="00274C"/>
                <w:sz w:val="20"/>
                <w:szCs w:val="20"/>
              </w:rPr>
            </w:pPr>
            <w:r>
              <w:rPr>
                <w:color w:val="00274C"/>
                <w:position w:val="-2"/>
                <w:sz w:val="20"/>
                <w:szCs w:val="20"/>
              </w:rPr>
              <w:t xml:space="preserve">Für die Sicherheitshinweise siehe </w:t>
            </w:r>
            <w:hyperlink r:id="rId59685e5d1d9254e3f" w:history="1">
              <w:r>
                <w:rPr>
                  <w:b/>
                  <w:bCs/>
                  <w:color w:val="0000FF"/>
                  <w:position w:val="-2"/>
                  <w:sz w:val="20"/>
                  <w:szCs w:val="20"/>
                </w:rPr>
                <w:t xml:space="preserve">Abs. 2.4</w:t>
              </w:r>
            </w:hyperlink>
          </w:p>
          <w:p>
            <w:pPr>
              <w:numPr>
                <w:ilvl w:val="0"/>
                <w:numId w:val="18409094"/>
              </w:numPr>
              <w:spacing w:before="0" w:after="0" w:line="262" w:lineRule="auto"/>
              <w:jc w:val="left"/>
              <w:rPr>
                <w:color w:val="00274C"/>
                <w:sz w:val="20"/>
                <w:szCs w:val="20"/>
              </w:rPr>
            </w:pPr>
            <w:r>
              <w:rPr>
                <w:color w:val="00274C"/>
                <w:position w:val="-2"/>
                <w:sz w:val="20"/>
                <w:szCs w:val="20"/>
              </w:rPr>
              <w:t xml:space="preserve">Vor Ausführung der Arbeiten </w:t>
            </w:r>
            <w:hyperlink r:id="rId45745e5d1d9254e6b"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18409094"/>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tc>
      </w:tr>
      <w:tr>
        <w:trPr>
          <w:trHeight w:val="0" w:hRule="atLeast"/>
        </w:trPr>
        <w:tc>
          <w:tcPr>
            <w:tcMar>
              <w:top w:w="150" w:type="dxa"/>
              <w:bottom w:w="150" w:type="dxa"/>
            </w:tcMar>
            <w:vAlign w:val="center"/>
          </w:tcPr>
          <w:p>
            <w:pPr>
              <w:numPr>
                <w:ilvl w:val="0"/>
                <w:numId w:val="18409098"/>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bzw. des Öl-Einfüllstutzens </w:t>
            </w:r>
            <w:r>
              <w:rPr>
                <w:b/>
                <w:bCs/>
                <w:color w:val="00274C"/>
                <w:position w:val="-2"/>
                <w:sz w:val="20"/>
                <w:szCs w:val="20"/>
              </w:rPr>
              <w:t xml:space="preserve">C</w:t>
            </w:r>
            <w:r>
              <w:rPr>
                <w:color w:val="00274C"/>
                <w:position w:val="-2"/>
                <w:sz w:val="20"/>
                <w:szCs w:val="20"/>
              </w:rPr>
              <w:t xml:space="preserve"> , wenn der Einfüllstutzen </w:t>
            </w:r>
            <w:r>
              <w:rPr>
                <w:b/>
                <w:bCs/>
                <w:color w:val="00274C"/>
                <w:position w:val="-2"/>
                <w:sz w:val="20"/>
                <w:szCs w:val="20"/>
              </w:rPr>
              <w:t xml:space="preserve">A</w:t>
            </w:r>
            <w:r>
              <w:rPr>
                <w:color w:val="00274C"/>
                <w:position w:val="-2"/>
                <w:sz w:val="20"/>
                <w:szCs w:val="20"/>
              </w:rPr>
              <w:t xml:space="preserve"> nicht zugänglich sein sollte.</w:t>
            </w:r>
          </w:p>
          <w:p>
            <w:pPr>
              <w:numPr>
                <w:ilvl w:val="0"/>
                <w:numId w:val="18409098"/>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99045e5d1d92551b6" w:history="1">
              <w:r>
                <w:rPr>
                  <w:b/>
                  <w:bCs/>
                  <w:color w:val="0000FF"/>
                  <w:position w:val="-2"/>
                  <w:sz w:val="20"/>
                  <w:szCs w:val="20"/>
                  <w:u w:val="single"/>
                </w:rPr>
                <w:t xml:space="preserve">Tab. 2.1</w:t>
              </w:r>
            </w:hyperlink>
            <w:r>
              <w:rPr>
                <w:color w:val="00274C"/>
                <w:position w:val="-2"/>
                <w:sz w:val="20"/>
                <w:szCs w:val="20"/>
              </w:rPr>
              <w:t xml:space="preserve"> und </w:t>
            </w:r>
            <w:hyperlink r:id="rId71895e5d1d92551d0"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38907770" name="name93375e5d1d9262870"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36465e5d1d926286c"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Abb. 4.1</w:t>
            </w:r>
          </w:p>
        </w:tc>
      </w:tr>
      <w:tr>
        <w:trPr>
          <w:trHeight w:val="0" w:hRule="atLeast"/>
        </w:trPr>
        <w:tc>
          <w:tcPr>
            <w:tcMar>
              <w:top w:w="150" w:type="dxa"/>
              <w:bottom w:w="150" w:type="dxa"/>
            </w:tcMar>
            <w:vAlign w:val="center"/>
          </w:tcPr>
          <w:p>
            <w:pPr>
              <w:numPr>
                <w:ilvl w:val="0"/>
                <w:numId w:val="18409099"/>
              </w:numPr>
              <w:spacing w:before="0" w:after="0" w:line="262" w:lineRule="auto"/>
              <w:jc w:val="left"/>
              <w:rPr>
                <w:color w:val="00274C"/>
                <w:sz w:val="20"/>
                <w:szCs w:val="20"/>
              </w:rPr>
            </w:pPr>
            <w:r>
              <w:rPr>
                <w:color w:val="00274C"/>
                <w:position w:val="-2"/>
                <w:sz w:val="20"/>
                <w:szCs w:val="20"/>
              </w:rPr>
              <w:t xml:space="preserve">Vor der Kontrolle des Motorölstands muss sichergestellt werden, dass das Fahrzeug eben steht.</w:t>
            </w:r>
          </w:p>
          <w:p>
            <w:pPr>
              <w:numPr>
                <w:ilvl w:val="0"/>
                <w:numId w:val="18409099"/>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 und überprüfen, dass der Ölstand nahe, aber nicht über der Markierung </w:t>
            </w:r>
            <w:r>
              <w:rPr>
                <w:b/>
                <w:bCs/>
                <w:color w:val="00274C"/>
                <w:position w:val="-2"/>
                <w:sz w:val="20"/>
                <w:szCs w:val="20"/>
              </w:rPr>
              <w:t xml:space="preserve">MAX</w:t>
            </w:r>
            <w:r>
              <w:rPr>
                <w:color w:val="00274C"/>
                <w:position w:val="-2"/>
                <w:sz w:val="20"/>
                <w:szCs w:val="20"/>
              </w:rPr>
              <w:t xml:space="preserve"> liegt.</w:t>
            </w:r>
          </w:p>
          <w:p>
            <w:pPr>
              <w:numPr>
                <w:ilvl w:val="0"/>
                <w:numId w:val="18409099"/>
              </w:numPr>
              <w:spacing w:before="0" w:after="0" w:line="262" w:lineRule="auto"/>
              <w:jc w:val="left"/>
              <w:rPr>
                <w:color w:val="00274C"/>
                <w:sz w:val="20"/>
                <w:szCs w:val="20"/>
              </w:rPr>
            </w:pPr>
            <w:r>
              <w:rPr>
                <w:color w:val="00274C"/>
                <w:position w:val="-2"/>
                <w:sz w:val="20"/>
                <w:szCs w:val="20"/>
              </w:rPr>
              <w:t xml:space="preserve">Sollte sich der Ölstand nicht nahe der Markierung </w:t>
            </w:r>
            <w:r>
              <w:rPr>
                <w:b/>
                <w:bCs/>
                <w:color w:val="00274C"/>
                <w:position w:val="-2"/>
                <w:sz w:val="20"/>
                <w:szCs w:val="20"/>
              </w:rPr>
              <w:t xml:space="preserve">MAX</w:t>
            </w:r>
            <w:r>
              <w:rPr>
                <w:color w:val="00274C"/>
                <w:position w:val="-2"/>
                <w:sz w:val="20"/>
                <w:szCs w:val="20"/>
              </w:rPr>
              <w:t xml:space="preserve"> befinden, Öl nachfüllen und den Ölmessstab </w:t>
            </w:r>
            <w:r>
              <w:rPr>
                <w:b/>
                <w:bCs/>
                <w:color w:val="00274C"/>
                <w:position w:val="-2"/>
                <w:sz w:val="20"/>
                <w:szCs w:val="20"/>
              </w:rPr>
              <w:t xml:space="preserve">B</w:t>
            </w:r>
            <w:r>
              <w:rPr>
                <w:color w:val="00274C"/>
                <w:position w:val="-2"/>
                <w:sz w:val="20"/>
                <w:szCs w:val="20"/>
              </w:rPr>
              <w:t xml:space="preserve"> wieder korrekt einsetzen.</w:t>
            </w:r>
          </w:p>
          <w:p>
            <w:pPr>
              <w:numPr>
                <w:ilvl w:val="0"/>
                <w:numId w:val="18409099"/>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oder </w:t>
            </w:r>
            <w:r>
              <w:rPr>
                <w:b/>
                <w:bCs/>
                <w:color w:val="00274C"/>
                <w:position w:val="-2"/>
                <w:sz w:val="20"/>
                <w:szCs w:val="20"/>
              </w:rPr>
              <w:t xml:space="preserve">C</w:t>
            </w:r>
            <w:r>
              <w:rPr>
                <w:color w:val="00274C"/>
                <w:position w:val="-2"/>
                <w:sz w:val="20"/>
                <w:szCs w:val="20"/>
              </w:rPr>
              <w:t xml:space="preserve"> wieder aufschrauben.</w:t>
            </w:r>
          </w:p>
        </w:tc>
        <w:tc>
          <w:tcPr>
            <w:tcMar>
              <w:top w:w="150" w:type="dxa"/>
              <w:bottom w:w="150" w:type="dxa"/>
            </w:tcMar>
            <w:vAlign w:val="top"/>
          </w:tcPr>
          <w:p>
            <w:r>
              <w:rPr>
                <w:position w:val="-224"/>
              </w:rPr>
              <w:drawing>
                <wp:inline distT="0" distB="0" distL="0" distR="0">
                  <wp:extent cx="2246400" cy="1476000"/>
                  <wp:docPr id="62686048" name="name36645e5d1d9271f17"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1975e5d1d9271f14"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Abb.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94635e5d1d927252c"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Kühlflüssigkeit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413358" name="name34485e5d1d927dcc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915e5d1d927dcc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8409094"/>
        </w:numPr>
        <w:spacing w:before="0" w:after="0" w:line="240" w:lineRule="auto"/>
        <w:jc w:val="left"/>
        <w:rPr>
          <w:color w:val="00274C"/>
          <w:sz w:val="20"/>
          <w:szCs w:val="20"/>
        </w:rPr>
      </w:pPr>
      <w:r>
        <w:rPr>
          <w:color w:val="00274C"/>
          <w:sz w:val="20"/>
          <w:szCs w:val="20"/>
        </w:rPr>
        <w:t xml:space="preserve">Vor Ausführung der Arbeiten </w:t>
      </w:r>
      <w:hyperlink r:id="rId31135e5d1d927e463"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690720" name="name56125e5d1d9289fa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675e5d1d9289fa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8409094"/>
        </w:numPr>
        <w:spacing w:before="0" w:after="0" w:line="240" w:lineRule="auto"/>
        <w:jc w:val="left"/>
        <w:rPr>
          <w:color w:val="00274C"/>
          <w:sz w:val="20"/>
          <w:szCs w:val="20"/>
        </w:rPr>
      </w:pPr>
      <w:r>
        <w:rPr>
          <w:color w:val="00274C"/>
          <w:sz w:val="20"/>
          <w:szCs w:val="20"/>
        </w:rPr>
        <w:t xml:space="preserve">Es darf ausschließlich die frostbeständige und schützende Flüssigkeit ANTIFREEZE gemischt mit entkalktem Wasser verwendet werden.</w:t>
      </w:r>
    </w:p>
    <w:p>
      <w:pPr>
        <w:numPr>
          <w:ilvl w:val="0"/>
          <w:numId w:val="18409094"/>
        </w:numPr>
        <w:spacing w:before="0" w:after="0" w:line="240" w:lineRule="auto"/>
        <w:jc w:val="left"/>
        <w:rPr>
          <w:color w:val="00274C"/>
          <w:sz w:val="20"/>
          <w:szCs w:val="20"/>
        </w:rPr>
      </w:pPr>
      <w:r>
        <w:rPr>
          <w:color w:val="00274C"/>
          <w:sz w:val="20"/>
          <w:szCs w:val="20"/>
        </w:rPr>
        <w:t xml:space="preserve">Der Gefrierpunkt des Kühlgemisches hängt von der Konzentration des Produktes im Wasser ab.</w:t>
      </w:r>
    </w:p>
    <w:p>
      <w:pPr>
        <w:numPr>
          <w:ilvl w:val="0"/>
          <w:numId w:val="18409094"/>
        </w:numPr>
        <w:spacing w:before="0" w:after="0" w:line="240" w:lineRule="auto"/>
        <w:jc w:val="left"/>
        <w:rPr>
          <w:color w:val="00274C"/>
          <w:sz w:val="20"/>
          <w:szCs w:val="20"/>
        </w:rPr>
      </w:pPr>
      <w:r>
        <w:rPr>
          <w:color w:val="00274C"/>
          <w:sz w:val="20"/>
          <w:szCs w:val="20"/>
        </w:rPr>
        <w:t xml:space="preserve">Abgesehen von der Herabsetzung des Gefrierpunktes besitzt die Permanentflüssigkeit auch die Eigenschaft, den Siedepunkt zu erhöhen.</w:t>
      </w:r>
    </w:p>
    <w:p>
      <w:pPr>
        <w:numPr>
          <w:ilvl w:val="0"/>
          <w:numId w:val="18409094"/>
        </w:numPr>
        <w:spacing w:before="0" w:after="0" w:line="240" w:lineRule="auto"/>
        <w:jc w:val="left"/>
        <w:rPr>
          <w:color w:val="00274C"/>
          <w:sz w:val="20"/>
          <w:szCs w:val="20"/>
        </w:rPr>
      </w:pPr>
      <w:r>
        <w:rPr>
          <w:color w:val="00274C"/>
          <w:sz w:val="20"/>
          <w:szCs w:val="20"/>
        </w:rPr>
        <w:t xml:space="preserve">Daher wird empfohlen, ein 50% Gemisch vorzubereiten, das einen allgemeinen Schutz bietet und die Bildung von Rost, galvanischen Strömen und Kalkablagerungen verhindert.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 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830095" name="name92955e5d1d9294cc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505e5d1d9294c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409100"/>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abschrauben und das Kühlmittel in den Kühler einfüllen. Dieses setzt sich folgendermaßen zusammen: 50% ANTIFREEZE und 50% entkalktes Wasser.</w:t>
            </w:r>
          </w:p>
          <w:p>
            <w:pPr>
              <w:numPr>
                <w:ilvl w:val="0"/>
                <w:numId w:val="18409100"/>
              </w:numPr>
              <w:spacing w:before="0" w:after="0" w:line="262" w:lineRule="auto"/>
              <w:jc w:val="left"/>
              <w:rPr>
                <w:color w:val="00274C"/>
                <w:sz w:val="20"/>
                <w:szCs w:val="20"/>
              </w:rPr>
            </w:pPr>
            <w:r>
              <w:rPr>
                <w:color w:val="00274C"/>
                <w:position w:val="-2"/>
                <w:sz w:val="20"/>
                <w:szCs w:val="20"/>
              </w:rPr>
              <w:t xml:space="preserve">Die Rohre im Inneren des Kühlers müssen etwa 5 mm mit der Flüssigkeit bedeckt sein.</w:t>
            </w:r>
            <w:r>
              <w:rPr>
                <w:color w:val="00274C"/>
                <w:position w:val="-2"/>
                <w:sz w:val="20"/>
                <w:szCs w:val="20"/>
              </w:rPr>
              <w:br/>
              <w:t xml:space="preserve">Den Kühler nicht komplett anfüllen, sondern ein wenig Platz lassen, damit sich die Kühlflüssigkeit ausdehnen kann.</w:t>
            </w:r>
          </w:p>
          <w:p>
            <w:pPr>
              <w:numPr>
                <w:ilvl w:val="0"/>
                <w:numId w:val="18409100"/>
              </w:numPr>
              <w:spacing w:before="0" w:after="0" w:line="262" w:lineRule="auto"/>
              <w:jc w:val="left"/>
              <w:rPr>
                <w:color w:val="00274C"/>
                <w:sz w:val="20"/>
                <w:szCs w:val="20"/>
              </w:rPr>
            </w:pPr>
            <w:r>
              <w:rPr>
                <w:color w:val="00274C"/>
                <w:position w:val="-2"/>
                <w:sz w:val="20"/>
                <w:szCs w:val="20"/>
              </w:rPr>
              <w:t xml:space="preserve">Für Motoren, die mit einem Ausdehnungsgefäß ausgestattet sind, die Kühlflüssigkeit bis zur maximalen Standmarkierung einfüllen.</w:t>
            </w:r>
          </w:p>
          <w:p>
            <w:pPr>
              <w:numPr>
                <w:ilvl w:val="0"/>
                <w:numId w:val="18409100"/>
              </w:numPr>
              <w:spacing w:before="0" w:after="0" w:line="262" w:lineRule="auto"/>
              <w:jc w:val="left"/>
              <w:rPr>
                <w:color w:val="00274C"/>
                <w:sz w:val="20"/>
                <w:szCs w:val="20"/>
              </w:rPr>
            </w:pPr>
            <w:r>
              <w:rPr>
                <w:color w:val="00274C"/>
                <w:position w:val="-2"/>
                <w:sz w:val="20"/>
                <w:szCs w:val="20"/>
              </w:rPr>
              <w:t xml:space="preserve">Die Schraube </w:t>
            </w:r>
            <w:r>
              <w:rPr>
                <w:b/>
                <w:bCs/>
                <w:color w:val="00274C"/>
                <w:position w:val="-2"/>
                <w:sz w:val="20"/>
                <w:szCs w:val="20"/>
              </w:rPr>
              <w:t xml:space="preserve">C</w:t>
            </w:r>
            <w:r>
              <w:rPr>
                <w:color w:val="00274C"/>
                <w:position w:val="-2"/>
                <w:sz w:val="20"/>
                <w:szCs w:val="20"/>
              </w:rPr>
              <w:t xml:space="preserve"> lösen, eventuell vorhandene Luft ablassen und die Schraube </w:t>
            </w:r>
            <w:r>
              <w:rPr>
                <w:b/>
                <w:bCs/>
                <w:color w:val="00274C"/>
                <w:position w:val="-2"/>
                <w:sz w:val="20"/>
                <w:szCs w:val="20"/>
              </w:rPr>
              <w:t xml:space="preserve">C</w:t>
            </w:r>
            <w:r>
              <w:rPr>
                <w:color w:val="00274C"/>
                <w:position w:val="-2"/>
                <w:sz w:val="20"/>
                <w:szCs w:val="20"/>
              </w:rPr>
              <w:t xml:space="preserve"> (mit einem Anziehmoment von </w:t>
            </w:r>
            <w:r>
              <w:rPr>
                <w:b/>
                <w:bCs/>
                <w:color w:val="00274C"/>
                <w:position w:val="-2"/>
                <w:sz w:val="20"/>
                <w:szCs w:val="20"/>
              </w:rPr>
              <w:t xml:space="preserve">8</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anziehen - </w:t>
            </w:r>
            <w:r>
              <w:rPr>
                <w:b/>
                <w:bCs/>
                <w:color w:val="00274C"/>
                <w:position w:val="-2"/>
                <w:sz w:val="20"/>
                <w:szCs w:val="20"/>
              </w:rPr>
              <w:t xml:space="preserve">Abb</w:t>
            </w:r>
            <w:r>
              <w:rPr>
                <w:color w:val="00274C"/>
                <w:position w:val="-2"/>
                <w:sz w:val="20"/>
                <w:szCs w:val="20"/>
              </w:rPr>
              <w:t xml:space="preserve"> . </w:t>
            </w:r>
            <w:r>
              <w:rPr>
                <w:b/>
                <w:bCs/>
                <w:color w:val="00274C"/>
                <w:position w:val="-2"/>
                <w:sz w:val="20"/>
                <w:szCs w:val="20"/>
              </w:rPr>
              <w:t xml:space="preserve">4.6</w:t>
            </w:r>
            <w:r>
              <w:rPr>
                <w:color w:val="00274C"/>
                <w:position w:val="-2"/>
                <w:sz w:val="20"/>
                <w:szCs w:val="20"/>
              </w:rPr>
              <w:t xml:space="preserve"> ).</w:t>
            </w:r>
          </w:p>
          <w:p>
            <w:pPr>
              <w:numPr>
                <w:ilvl w:val="0"/>
                <w:numId w:val="18409100"/>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wieder fest anschrauben.</w:t>
            </w:r>
          </w:p>
          <w:p>
            <w:pPr>
              <w:numPr>
                <w:ilvl w:val="0"/>
                <w:numId w:val="18409100"/>
              </w:numPr>
              <w:spacing w:before="0" w:after="0" w:line="262" w:lineRule="auto"/>
              <w:jc w:val="left"/>
              <w:rPr>
                <w:color w:val="00274C"/>
                <w:sz w:val="20"/>
                <w:szCs w:val="20"/>
              </w:rPr>
            </w:pPr>
            <w:r>
              <w:rPr>
                <w:color w:val="00274C"/>
                <w:position w:val="-2"/>
                <w:sz w:val="20"/>
                <w:szCs w:val="20"/>
              </w:rPr>
              <w:t xml:space="preserve">Nach einigen Betriebsstunden, den Motor abstellen, abwarten, dass die Kühlflüssigkeit ungefähr auf Umgebungstemperatur abkühlt und erneut den Füllstand kontrollieren.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8498865" name="name53085e5d1d92a1880"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57815e5d1d92a187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4.3</w:t>
            </w:r>
          </w:p>
          <w:p/>
          <w:p/>
          <w:p>
            <w:pPr>
              <w:widowControl w:val="on"/>
              <w:pBdr/>
              <w:spacing w:before="0" w:after="0" w:line="262" w:lineRule="auto"/>
              <w:ind w:left="0" w:right="0"/>
              <w:jc w:val="left"/>
              <w:textAlignment w:val="top"/>
            </w:pPr>
            <w:r>
              <w:rPr>
                <w:position w:val="-226"/>
              </w:rPr>
              <w:drawing>
                <wp:inline distT="0" distB="0" distL="0" distR="0">
                  <wp:extent cx="2232000" cy="1483200"/>
                  <wp:docPr id="23481918" name="name17035e5d1d92b19df"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10715e5d1d92b19d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Abb.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96408323" name="name72735e5d1d92c1ed3"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51145e5d1d92c1ed0"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Abb. 4.5 - </w:t>
            </w:r>
            <w:r>
              <w:rPr>
                <w:color w:val="00274C"/>
                <w:position w:val="-2"/>
                <w:sz w:val="20"/>
                <w:szCs w:val="20"/>
              </w:rPr>
              <w:t xml:space="preserve"> </w:t>
            </w:r>
            <w:r>
              <w:rPr>
                <w:b/>
                <w:bCs/>
                <w:color w:val="00274C"/>
                <w:position w:val="-2"/>
                <w:sz w:val="20"/>
                <w:szCs w:val="20"/>
              </w:rPr>
              <w:t xml:space="preserve">Abb.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86065e5d1d92c258f"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ATS-Regenerationsstrategie (nur für Konfigurationen der Stufe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Nur für Konfigurationen der Stufe V</w:t>
            </w:r>
            <w:r>
              <w:rPr>
                <w:color w:val="00274C"/>
                <w:position w:val="-2"/>
                <w:sz w:val="20"/>
                <w:szCs w:val="20"/>
              </w:rPr>
              <w:t xml:space="preserve"> </w:t>
            </w:r>
            <w:r>
              <w:rPr>
                <w:b/>
                <w:bCs/>
                <w:color w:val="00274C"/>
                <w:position w:val="-2"/>
                <w:sz w:val="20"/>
                <w:szCs w:val="20"/>
              </w:rPr>
              <w:t xml:space="preserve">  </w:t>
            </w:r>
            <w:hyperlink r:id="rId85035e5d1d92c27ca" w:history="1">
              <w:r>
                <w:rPr>
                  <w:b/>
                  <w:bCs/>
                  <w:color w:val="0000FF"/>
                  <w:position w:val="-2"/>
                  <w:sz w:val="20"/>
                  <w:szCs w:val="20"/>
                  <w:u w:val="single"/>
                </w:rPr>
                <w:t xml:space="preserve">(</w:t>
              </w:r>
            </w:hyperlink>
            <w:r>
              <w:rPr>
                <w:color w:val="00274C"/>
                <w:position w:val="-2"/>
                <w:sz w:val="20"/>
                <w:szCs w:val="20"/>
              </w:rPr>
              <w:t xml:space="preserve"> </w:t>
            </w:r>
            <w:r>
              <w:rPr>
                <w:b/>
                <w:bCs/>
                <w:color w:val="0000FF"/>
                <w:position w:val="-2"/>
                <w:sz w:val="20"/>
                <w:szCs w:val="20"/>
              </w:rPr>
              <w:t xml:space="preserve">bitte Abs.  ATS beachten</w:t>
            </w:r>
            <w:r>
              <w:rPr>
                <w:color w:val="00274C"/>
                <w:position w:val="-2"/>
                <w:sz w:val="20"/>
                <w:szCs w:val="20"/>
              </w:rPr>
              <w:t xml:space="preserve"> </w:t>
            </w:r>
            <w:hyperlink r:id="rId74275e5d1d92c27f6" w:history="1">
              <w:r>
                <w:rPr>
                  <w:b/>
                  <w:bCs/>
                  <w:color w:val="0000FF"/>
                  <w:position w:val="-2"/>
                  <w:sz w:val="20"/>
                  <w:szCs w:val="20"/>
                  <w:u w:val="single"/>
                </w:rPr>
                <w:t xml:space="preserve">)</w:t>
              </w:r>
            </w:hyperlink>
          </w:p>
          <w:p/>
          <w:p/>
          <w:p>
            <w:pPr>
              <w:widowControl w:val="on"/>
              <w:pBdr/>
              <w:spacing w:before="0" w:after="0" w:line="262" w:lineRule="auto"/>
              <w:ind w:left="0" w:right="0"/>
              <w:jc w:val="left"/>
              <w:textAlignment w:val="center"/>
            </w:pPr>
            <w:r>
              <w:rPr>
                <w:color w:val="00274C"/>
                <w:position w:val="-2"/>
                <w:sz w:val="20"/>
                <w:szCs w:val="20"/>
              </w:rPr>
              <w:t xml:space="preserve">Tätigkeiten zur Regeneration des DPFs dürfen an der Steuertafel der Maschine „nur ausgeführt werden, wenn durch entsprechende Kontrollleuchten oder Meldungen an der Steuertafel dazu aufgefordert wird“.</w:t>
            </w:r>
          </w:p>
          <w:p>
            <w:pPr>
              <w:widowControl w:val="on"/>
              <w:pBdr/>
              <w:spacing w:before="0" w:after="0" w:line="262" w:lineRule="auto"/>
              <w:ind w:left="0" w:right="0"/>
              <w:jc w:val="left"/>
              <w:textAlignment w:val="center"/>
            </w:pPr>
            <w:r>
              <w:rPr>
                <w:color w:val="00274C"/>
                <w:position w:val="-2"/>
                <w:sz w:val="20"/>
                <w:szCs w:val="20"/>
              </w:rPr>
              <w:t xml:space="preserve">In der Tabelle 4.11 wird für die verschiedenen Stufen der Ansammlung von Partikeln beschrieben, welche Kontrollleuchten an der Steuertafel darauf hinweisen, die damit verbundenen Leistungseinschränkungen des Motors und die Möglichkeiten der Eingriffe durch den Bediener. </w:t>
            </w:r>
          </w:p>
          <w:p>
            <w:pPr>
              <w:widowControl w:val="on"/>
              <w:pBdr/>
              <w:spacing w:before="0" w:after="0" w:line="262" w:lineRule="auto"/>
              <w:ind w:left="0" w:right="0"/>
              <w:jc w:val="left"/>
              <w:textAlignment w:val="center"/>
            </w:pPr>
            <w:r>
              <w:rPr>
                <w:color w:val="00274C"/>
                <w:position w:val="-2"/>
                <w:sz w:val="20"/>
                <w:szCs w:val="20"/>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Rußzahl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Bedienfeldleuch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Einschränkungen des Motors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Mögliche Maßnahmen des Bedieners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Betriebsbedingungen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84090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Keine Bedingung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9328973" name="name97925e5d1d92d2fd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7455e5d1d92d2fc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84090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184090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184090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184090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4427289" name="name89095e5d1d92dfc7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9385e5d1d92dfc7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84090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184090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184090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184090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1326827" name="name74885e5d1d92ebaac"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0245e5d1d92ebaa9"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Starke 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erforderlich.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42027" name="name84225e5d1d9302f2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145e5d1d9302f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Achtung</w:t>
            </w:r>
          </w:p>
          <w:p>
            <w:pPr>
              <w:numPr>
                <w:ilvl w:val="0"/>
                <w:numId w:val="18409094"/>
              </w:numPr>
              <w:spacing w:before="0" w:after="0" w:line="262" w:lineRule="auto"/>
              <w:jc w:val="left"/>
              <w:rPr>
                <w:color w:val="00274C"/>
                <w:sz w:val="20"/>
                <w:szCs w:val="20"/>
              </w:rPr>
            </w:pPr>
            <w:r>
              <w:rPr>
                <w:color w:val="00274C"/>
                <w:position w:val="-2"/>
                <w:sz w:val="20"/>
                <w:szCs w:val="20"/>
              </w:rPr>
              <w:t xml:space="preserve"> Die erzwungenen Regenerationen dürfen ausschließlich dann durchgeführt werden, wenn dies von der ECU durch die Kontrollleuchte „HIGH SOOT“ (Partikelansammlung Stufe 3 - 5) angefordert wird. </w:t>
            </w:r>
          </w:p>
          <w:p>
            <w:pPr>
              <w:numPr>
                <w:ilvl w:val="0"/>
                <w:numId w:val="18409094"/>
              </w:numPr>
              <w:spacing w:before="0" w:after="0" w:line="262" w:lineRule="auto"/>
              <w:jc w:val="left"/>
              <w:rPr>
                <w:color w:val="00274C"/>
                <w:sz w:val="20"/>
                <w:szCs w:val="20"/>
              </w:rPr>
            </w:pPr>
            <w:r>
              <w:rPr>
                <w:color w:val="00274C"/>
                <w:position w:val="-2"/>
                <w:sz w:val="20"/>
                <w:szCs w:val="20"/>
              </w:rPr>
              <w:t xml:space="preserve">KEINE erzwungene Regeneration durchführen, wenn dies NICHT von der ECU angefordert wird (Partikelansammlung Stufe 0 - 2).</w:t>
            </w:r>
          </w:p>
          <w:p>
            <w:pPr>
              <w:numPr>
                <w:ilvl w:val="0"/>
                <w:numId w:val="18409094"/>
              </w:numPr>
              <w:spacing w:before="0" w:after="0" w:line="262" w:lineRule="auto"/>
              <w:jc w:val="left"/>
              <w:rPr>
                <w:color w:val="00274C"/>
                <w:sz w:val="20"/>
                <w:szCs w:val="20"/>
              </w:rPr>
            </w:pPr>
            <w:r>
              <w:rPr>
                <w:color w:val="00274C"/>
                <w:position w:val="-2"/>
                <w:sz w:val="20"/>
                <w:szCs w:val="20"/>
              </w:rPr>
              <w:t xml:space="preserve">Während der erzwungenen Regenerationsvorgänge erhöht sich die Leerlaufdrehzahl des Motors.</w:t>
            </w:r>
          </w:p>
          <w:p>
            <w:pPr>
              <w:numPr>
                <w:ilvl w:val="0"/>
                <w:numId w:val="18409094"/>
              </w:numPr>
              <w:spacing w:before="0" w:after="0" w:line="262" w:lineRule="auto"/>
              <w:jc w:val="left"/>
              <w:rPr>
                <w:color w:val="00274C"/>
                <w:sz w:val="20"/>
                <w:szCs w:val="20"/>
              </w:rPr>
            </w:pPr>
            <w:r>
              <w:rPr>
                <w:color w:val="00274C"/>
                <w:position w:val="-2"/>
                <w:sz w:val="20"/>
                <w:szCs w:val="20"/>
              </w:rPr>
              <w:t xml:space="preserve">Wiederholte erzwungene Regenerationen führen zu einer starken Verunreinigung des Motoröls durch Kraftstoff. </w:t>
            </w:r>
          </w:p>
          <w:p>
            <w:pPr>
              <w:numPr>
                <w:ilvl w:val="0"/>
                <w:numId w:val="18409094"/>
              </w:numPr>
              <w:spacing w:before="0" w:after="0" w:line="262" w:lineRule="auto"/>
              <w:jc w:val="left"/>
              <w:rPr>
                <w:color w:val="00274C"/>
                <w:sz w:val="20"/>
                <w:szCs w:val="20"/>
              </w:rPr>
            </w:pPr>
            <w:r>
              <w:rPr>
                <w:color w:val="00274C"/>
                <w:position w:val="-2"/>
                <w:sz w:val="20"/>
                <w:szCs w:val="20"/>
              </w:rPr>
              <w:t xml:space="preserve">Nach jeder erzwungenen Regeneration müssen die in Abs. 5.3 oder 5.4 beschriebenen Schritte durchgeführt werden. </w:t>
            </w:r>
          </w:p>
          <w:p>
            <w:pPr>
              <w:numPr>
                <w:ilvl w:val="0"/>
                <w:numId w:val="18409094"/>
              </w:numPr>
              <w:spacing w:before="0" w:after="0" w:line="262" w:lineRule="auto"/>
              <w:jc w:val="left"/>
              <w:rPr>
                <w:color w:val="00274C"/>
                <w:sz w:val="20"/>
                <w:szCs w:val="20"/>
              </w:rPr>
            </w:pPr>
            <w:r>
              <w:rPr>
                <w:color w:val="00274C"/>
                <w:position w:val="-2"/>
                <w:sz w:val="20"/>
                <w:szCs w:val="20"/>
              </w:rPr>
              <w:t xml:space="preserve"> Wenn die Funktion zum Einleiten der Regeneration missbraucht wird, steigt  das Niveau der Partikelansammlung schnell wieder an.</w:t>
            </w:r>
          </w:p>
          <w:p>
            <w:pPr>
              <w:numPr>
                <w:ilvl w:val="0"/>
                <w:numId w:val="18409094"/>
              </w:numPr>
              <w:spacing w:before="0" w:after="0" w:line="262" w:lineRule="auto"/>
              <w:jc w:val="left"/>
              <w:rPr>
                <w:color w:val="00274C"/>
                <w:sz w:val="20"/>
                <w:szCs w:val="20"/>
              </w:rPr>
            </w:pPr>
            <w:r>
              <w:rPr>
                <w:color w:val="00274C"/>
                <w:position w:val="-2"/>
                <w:sz w:val="20"/>
                <w:szCs w:val="20"/>
              </w:rPr>
              <w:t xml:space="preserve">Nach jeder erzwungenen Regeneration durch die KOHLER-Software (Partikelansammlung Stufe 5) müssen Motoröl und Ölfilter gewechselt werden. </w:t>
            </w:r>
          </w:p>
          <w:p>
            <w:pPr>
              <w:numPr>
                <w:ilvl w:val="0"/>
                <w:numId w:val="18409094"/>
              </w:numPr>
              <w:spacing w:before="0" w:after="0" w:line="262" w:lineRule="auto"/>
              <w:jc w:val="left"/>
              <w:rPr>
                <w:color w:val="00274C"/>
                <w:sz w:val="20"/>
                <w:szCs w:val="20"/>
              </w:rPr>
            </w:pPr>
            <w:r>
              <w:rPr>
                <w:color w:val="00274C"/>
                <w:position w:val="-2"/>
                <w:sz w:val="20"/>
                <w:szCs w:val="20"/>
              </w:rPr>
              <w:t xml:space="preserve">Die zulässige Verunreinigung des Motoröls durch Kraftstoff beträgt MAX. 3 %. </w:t>
            </w:r>
          </w:p>
          <w:p>
            <w:pPr>
              <w:numPr>
                <w:ilvl w:val="0"/>
                <w:numId w:val="18409094"/>
              </w:numPr>
              <w:spacing w:before="0" w:after="0" w:line="262" w:lineRule="auto"/>
              <w:jc w:val="left"/>
              <w:rPr>
                <w:color w:val="00274C"/>
                <w:sz w:val="20"/>
                <w:szCs w:val="20"/>
              </w:rPr>
            </w:pPr>
            <w:r>
              <w:rPr>
                <w:color w:val="00274C"/>
                <w:position w:val="-2"/>
                <w:sz w:val="20"/>
                <w:szCs w:val="20"/>
              </w:rPr>
              <w:t xml:space="preserve">Während der erzwungenen Regeneration darf der Motor unter keinerlei Last stehen, um Schäden am ATS-System zu vermeiden *2. </w:t>
            </w:r>
          </w:p>
          <w:p>
            <w:pPr>
              <w:numPr>
                <w:ilvl w:val="0"/>
                <w:numId w:val="18409094"/>
              </w:numPr>
              <w:spacing w:before="0" w:after="0" w:line="262" w:lineRule="auto"/>
              <w:jc w:val="left"/>
              <w:rPr>
                <w:color w:val="00274C"/>
                <w:sz w:val="20"/>
                <w:szCs w:val="20"/>
              </w:rPr>
            </w:pPr>
            <w:r>
              <w:rPr>
                <w:color w:val="00274C"/>
                <w:position w:val="-2"/>
                <w:sz w:val="20"/>
                <w:szCs w:val="20"/>
              </w:rPr>
              <w:t xml:space="preserve"> Während Regenerationen der Stufen 3, 4 und 5 den Motor nicht ausschalten, um Schäden am ATS-Systems zu vermeiden.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18409094"/>
        </w:numPr>
        <w:spacing w:before="0" w:after="0" w:line="240" w:lineRule="auto"/>
        <w:jc w:val="left"/>
        <w:rPr>
          <w:color w:val="00274C"/>
          <w:sz w:val="20"/>
          <w:szCs w:val="20"/>
        </w:rPr>
      </w:pPr>
      <w:r>
        <w:rPr>
          <w:color w:val="00274C"/>
          <w:sz w:val="20"/>
          <w:szCs w:val="20"/>
        </w:rPr>
        <w:t xml:space="preserve">In diesem Kapitel werden jene Vorgänge dargelegt, die direkt vom Benutzer durchgeführt werden können, sofern dieser über die notwendigen Fähigkeiten verfügt. Die Tätigkeiten sind in </w:t>
      </w:r>
      <w:hyperlink r:id="rId76075e5d1d93036ee" w:history="1">
        <w:r>
          <w:rPr>
            <w:b/>
            <w:bCs/>
            <w:color w:val="0000FF"/>
            <w:sz w:val="20"/>
            <w:szCs w:val="20"/>
            <w:u w:val="single"/>
          </w:rPr>
          <w:t xml:space="preserve">Tab. 5.1 und Tab. 5.2</w:t>
        </w:r>
      </w:hyperlink>
      <w:r>
        <w:rPr>
          <w:color w:val="00274C"/>
          <w:sz w:val="20"/>
          <w:szCs w:val="20"/>
        </w:rPr>
        <w:t xml:space="preserve"> beschrieben.</w:t>
      </w:r>
    </w:p>
    <w:p>
      <w:pPr>
        <w:numPr>
          <w:ilvl w:val="0"/>
          <w:numId w:val="18409094"/>
        </w:numPr>
        <w:spacing w:before="0" w:after="0" w:line="240" w:lineRule="auto"/>
        <w:jc w:val="left"/>
        <w:rPr>
          <w:color w:val="00274C"/>
          <w:sz w:val="20"/>
          <w:szCs w:val="20"/>
        </w:rPr>
      </w:pPr>
      <w:r>
        <w:rPr>
          <w:color w:val="00274C"/>
          <w:sz w:val="20"/>
          <w:szCs w:val="20"/>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18409094"/>
        </w:numPr>
        <w:spacing w:before="0" w:after="0" w:line="240" w:lineRule="auto"/>
        <w:jc w:val="left"/>
        <w:rPr>
          <w:color w:val="00274C"/>
          <w:sz w:val="20"/>
          <w:szCs w:val="20"/>
        </w:rPr>
      </w:pPr>
      <w:r>
        <w:rPr>
          <w:color w:val="00274C"/>
          <w:sz w:val="20"/>
          <w:szCs w:val="20"/>
        </w:rPr>
        <w:t xml:space="preserve">Die Nichteinhaltung der Normen und der Zeitabstände für die Wartung beeinträchtigt den einwandfreien Betrieb des Motors und seine Lebensdauer und führt in Folge zu einem Verfall der Garantie.</w:t>
      </w:r>
    </w:p>
    <w:p>
      <w:pPr>
        <w:numPr>
          <w:ilvl w:val="0"/>
          <w:numId w:val="18409094"/>
        </w:numPr>
        <w:spacing w:before="0" w:after="0" w:line="240" w:lineRule="auto"/>
        <w:jc w:val="left"/>
        <w:rPr>
          <w:color w:val="00274C"/>
          <w:sz w:val="20"/>
          <w:szCs w:val="20"/>
        </w:rPr>
      </w:pPr>
      <w:r>
        <w:rPr>
          <w:color w:val="00274C"/>
          <w:sz w:val="20"/>
          <w:szCs w:val="20"/>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481307" name="name34955e5d1d930dfb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905e5d1d930dfb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8409094"/>
        </w:numPr>
        <w:spacing w:before="0" w:after="0" w:line="240" w:lineRule="auto"/>
        <w:jc w:val="left"/>
        <w:rPr>
          <w:color w:val="00274C"/>
          <w:sz w:val="20"/>
          <w:szCs w:val="20"/>
        </w:rPr>
      </w:pPr>
      <w:r>
        <w:rPr>
          <w:color w:val="00274C"/>
          <w:sz w:val="20"/>
          <w:szCs w:val="20"/>
        </w:rPr>
        <w:t xml:space="preserve">Sämtliche Tätigkeiten dürfen nur bei abgestelltem und auf Umgebungstemperatur abgekühltem Motor durchgeführt werden.</w:t>
      </w:r>
    </w:p>
    <w:p>
      <w:pPr>
        <w:numPr>
          <w:ilvl w:val="0"/>
          <w:numId w:val="18409094"/>
        </w:numPr>
        <w:spacing w:before="0" w:after="0" w:line="240" w:lineRule="auto"/>
        <w:jc w:val="left"/>
        <w:rPr>
          <w:color w:val="00274C"/>
          <w:sz w:val="20"/>
          <w:szCs w:val="20"/>
        </w:rPr>
      </w:pPr>
      <w:r>
        <w:rPr>
          <w:color w:val="00274C"/>
          <w:sz w:val="20"/>
          <w:szCs w:val="20"/>
        </w:rPr>
        <w:t xml:space="preserve">Für die Vorgänge zum Tanken und zur Ölstandskontrolle muss sich der Motor in horizontaler Position befinden.</w:t>
      </w:r>
    </w:p>
    <w:p>
      <w:pPr>
        <w:numPr>
          <w:ilvl w:val="0"/>
          <w:numId w:val="18409094"/>
        </w:numPr>
        <w:spacing w:before="0" w:after="0" w:line="240" w:lineRule="auto"/>
        <w:jc w:val="left"/>
        <w:rPr>
          <w:color w:val="00274C"/>
          <w:sz w:val="20"/>
          <w:szCs w:val="20"/>
        </w:rPr>
      </w:pPr>
      <w:r>
        <w:rPr>
          <w:color w:val="00274C"/>
          <w:sz w:val="20"/>
          <w:szCs w:val="20"/>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folgende Komponenten fest geschlossen sind: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 Öl-Ablassschraube;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Öl-Einfüllstutzen.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176254" name="name52215e5d1d931a5f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005e5d1d931a5f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8409094"/>
        </w:numPr>
        <w:spacing w:before="0" w:after="0" w:line="240" w:lineRule="auto"/>
        <w:jc w:val="left"/>
        <w:rPr>
          <w:color w:val="00274C"/>
          <w:sz w:val="20"/>
          <w:szCs w:val="20"/>
        </w:rPr>
      </w:pPr>
      <w:r>
        <w:rPr>
          <w:color w:val="00274C"/>
          <w:sz w:val="20"/>
          <w:szCs w:val="20"/>
        </w:rPr>
        <w:t xml:space="preserve">Vor Ausführung der Arbeiten </w:t>
      </w:r>
      <w:hyperlink r:id="rId28635e5d1d931aaa7"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79159" name="name62155e5d1d932535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245e5d1d932535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8409094"/>
        </w:numPr>
        <w:spacing w:before="0" w:after="0" w:line="240" w:lineRule="auto"/>
        <w:jc w:val="left"/>
        <w:rPr>
          <w:color w:val="00274C"/>
          <w:sz w:val="20"/>
          <w:szCs w:val="20"/>
        </w:rPr>
      </w:pPr>
      <w:r>
        <w:rPr>
          <w:color w:val="00274C"/>
          <w:sz w:val="20"/>
          <w:szCs w:val="20"/>
        </w:rPr>
        <w:t xml:space="preserve">Für die Sicherheitshinweise siehe </w:t>
      </w:r>
      <w:hyperlink r:id="rId18885e5d1d9325811" w:history="1">
        <w:r>
          <w:rPr>
            <w:b/>
            <w:bCs/>
            <w:color w:val="0000FF"/>
            <w:sz w:val="20"/>
            <w:szCs w:val="20"/>
          </w:rPr>
          <w:t xml:space="preserve">Kap.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rPr>
        <w:t xml:space="preserve">Die Intervalle für die vorbeugende Wartung, die in den </w:t>
      </w:r>
      <w:r>
        <w:rPr>
          <w:b/>
          <w:bCs/>
          <w:color w:val="00274C"/>
          <w:sz w:val="20"/>
          <w:szCs w:val="20"/>
        </w:rPr>
        <w:t xml:space="preserve">Tabellen 5.1, 5.2, 5.3 und 5.4</w:t>
      </w:r>
      <w:r>
        <w:rPr>
          <w:color w:val="00274C"/>
          <w:sz w:val="20"/>
          <w:szCs w:val="20"/>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REINIGUNG UND ÜBERPRÜFUNG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7045e5d1d9325f3e" w:history="1">
              <w:r>
                <w:rPr>
                  <w:color w:val="0000FF"/>
                  <w:position w:val="-2"/>
                  <w:sz w:val="20"/>
                  <w:szCs w:val="20"/>
                  <w:u w:val="single"/>
                  <w:shd w:val="clear" w:color="auto" w:fill="E1E2E0"/>
                </w:rPr>
                <w:t xml:space="preserve">Motorölstand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765e5d1d93327e1" w:history="1">
              <w:r>
                <w:rPr>
                  <w:color w:val="0000FF"/>
                  <w:position w:val="-2"/>
                  <w:sz w:val="20"/>
                  <w:szCs w:val="20"/>
                  <w:u w:val="single"/>
                  <w:shd w:val="clear" w:color="auto" w:fill="E1E2E0"/>
                </w:rPr>
                <w:t xml:space="preserve">Kühlmittelstand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375e5d1d93329b1"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965e5d1d9332b64" w:history="1">
              <w:r>
                <w:rPr>
                  <w:color w:val="0000FF"/>
                  <w:position w:val="-2"/>
                  <w:sz w:val="20"/>
                  <w:szCs w:val="20"/>
                  <w:u w:val="single"/>
                  <w:shd w:val="clear" w:color="auto" w:fill="E1E2E0"/>
                </w:rPr>
                <w:t xml:space="preserve">Wärmeaustauschfläche des Kühlers und Ladeluftkühl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095e5d1d9332d15" w:history="1">
              <w:r>
                <w:rPr>
                  <w:color w:val="0000FF"/>
                  <w:position w:val="-2"/>
                  <w:sz w:val="20"/>
                  <w:szCs w:val="20"/>
                  <w:u w:val="single"/>
                  <w:shd w:val="clear" w:color="auto" w:fill="E1E2E0"/>
                </w:rPr>
                <w:t xml:space="preserve">Standard-Drehstromgenerator-Riemen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525e5d1d9332ec5" w:history="1">
              <w:r>
                <w:rPr>
                  <w:color w:val="0000FF"/>
                  <w:position w:val="-2"/>
                  <w:sz w:val="20"/>
                  <w:szCs w:val="20"/>
                  <w:u w:val="single"/>
                  <w:shd w:val="clear" w:color="auto" w:fill="E1E2E0"/>
                </w:rPr>
                <w:t xml:space="preserve">Poly-V-Drehstromgenerator-Riemen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895e5d1d9333080" w:history="1">
              <w:r>
                <w:rPr>
                  <w:color w:val="0000FF"/>
                  <w:position w:val="-2"/>
                  <w:sz w:val="20"/>
                  <w:szCs w:val="20"/>
                  <w:u w:val="single"/>
                  <w:shd w:val="clear" w:color="auto" w:fill="E1E2E0"/>
                </w:rPr>
                <w:t xml:space="preserve">Gummischlauch</w:t>
              </w:r>
            </w:hyperlink>
            <w:r>
              <w:rPr>
                <w:color w:val="00274C"/>
                <w:position w:val="-2"/>
                <w:sz w:val="20"/>
                <w:szCs w:val="20"/>
                <w:shd w:val="clear" w:color="auto" w:fill="E1E2E0"/>
              </w:rPr>
              <w:t xml:space="preserve"> (Luftzufuhr/Kühlmittel)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Anlasser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7805e5d1d9333e87"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Ansaugkrümmerschlauch (Luftfilter - Ansaugkrümmer)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Kühlmittelschläuche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Drehstromgenerator-Riemen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Standard-Drehstromgenerator-Riemen (trapezförmig)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erschwerte Umgebungsbedingungen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Standardbedingungen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945e5d1d9334ffb"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ECU-Anforderung (Kontrollleuchte oder Meldung) Betriebsanleitung der Maschine beachten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MOTORÖL UND 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 -</w:t>
            </w:r>
            <w:r>
              <w:rPr>
                <w:color w:val="00274C"/>
                <w:position w:val="-2"/>
                <w:sz w:val="20"/>
                <w:szCs w:val="20"/>
                <w:shd w:val="clear" w:color="auto" w:fill="E1E2E0"/>
              </w:rPr>
              <w:t xml:space="preserve"> </w:t>
            </w:r>
            <w:hyperlink r:id="rId18335e5d1d93356dd"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60545e5d1d93356fe"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92405e5d1d9335719"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KRAFTSTOFFFILTER- UND VORFILTEREINSATZ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 -</w:t>
            </w:r>
            <w:r>
              <w:rPr>
                <w:color w:val="00274C"/>
                <w:position w:val="-2"/>
                <w:sz w:val="20"/>
                <w:szCs w:val="20"/>
                <w:shd w:val="clear" w:color="auto" w:fill="E1E2E0"/>
              </w:rPr>
              <w:t xml:space="preserve"> </w:t>
            </w:r>
            <w:hyperlink r:id="rId44125e5d1d93364cb"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Bei seltener Nutzung: 12 Monate.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Bei seltener Nutzung: 36 Monate.
</w:t>
      </w:r>
    </w:p>
    <w:p>
      <w:pPr>
        <w:widowControl w:val="on"/>
        <w:pBdr/>
        <w:spacing w:before="0" w:after="0" w:line="262" w:lineRule="auto"/>
        <w:ind w:left="0" w:right="0"/>
        <w:jc w:val="left"/>
      </w:pPr>
      <w:r>
        <w:rPr>
          <w:color w:val="00274C"/>
          <w:sz w:val="20"/>
          <w:szCs w:val="20"/>
        </w:rPr>
        <w:t xml:space="preserve">(4) - Für Motoren mit ATS-System ( </w:t>
      </w:r>
      <w:hyperlink r:id="rId71235e5d1d9336d59" w:history="1">
        <w:r>
          <w:rPr>
            <w:b/>
            <w:bCs/>
            <w:color w:val="0000FF"/>
            <w:sz w:val="20"/>
            <w:szCs w:val="20"/>
            <w:u w:val="single"/>
          </w:rPr>
          <w:t xml:space="preserve">siehe Abs. 1.6</w:t>
        </w:r>
      </w:hyperlink>
      <w:r>
        <w:rPr>
          <w:color w:val="00274C"/>
          <w:sz w:val="20"/>
          <w:szCs w:val="20"/>
        </w:rPr>
        <w:t xml:space="preserve"> ) muss die Kontrolle alle 50 Betriebsstunden oder wöchentlich durchgeführt werden.</w:t>
      </w:r>
    </w:p>
    <w:p>
      <w:pPr>
        <w:widowControl w:val="on"/>
        <w:pBdr/>
        <w:spacing w:before="0" w:after="0" w:line="262" w:lineRule="auto"/>
        <w:ind w:left="0" w:right="0"/>
        <w:jc w:val="left"/>
      </w:pPr>
      <w:r>
        <w:rPr>
          <w:color w:val="00274C"/>
          <w:sz w:val="20"/>
          <w:szCs w:val="20"/>
        </w:rPr>
        <w:t xml:space="preserve">(6) - Eine Vertragswerkstatt von </w:t>
      </w:r>
      <w:r>
        <w:rPr>
          <w:b/>
          <w:bCs/>
          <w:color w:val="00274C"/>
          <w:sz w:val="20"/>
          <w:szCs w:val="20"/>
        </w:rPr>
        <w:t xml:space="preserve">KOHLER</w:t>
      </w:r>
      <w:r>
        <w:rPr>
          <w:color w:val="00274C"/>
          <w:sz w:val="20"/>
          <w:szCs w:val="20"/>
        </w:rPr>
        <w:t xml:space="preserve"> kontaktieren.</w:t>
      </w:r>
    </w:p>
    <w:p>
      <w:pPr>
        <w:widowControl w:val="on"/>
        <w:pBdr/>
        <w:spacing w:before="0" w:after="0" w:line="262" w:lineRule="auto"/>
        <w:ind w:left="0" w:right="0"/>
        <w:jc w:val="left"/>
      </w:pPr>
      <w:r>
        <w:rPr>
          <w:color w:val="00274C"/>
          <w:sz w:val="20"/>
          <w:szCs w:val="20"/>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rPr>
        <w:t xml:space="preserve">(8) - Die erste Prüfung muss nach 10 Stunden erfolgen.</w:t>
      </w:r>
    </w:p>
    <w:p>
      <w:pPr>
        <w:widowControl w:val="on"/>
        <w:pBdr/>
        <w:spacing w:before="0" w:after="0" w:line="262" w:lineRule="auto"/>
        <w:ind w:left="0" w:right="0"/>
        <w:jc w:val="left"/>
      </w:pPr>
      <w:r>
        <w:rPr>
          <w:color w:val="00274C"/>
          <w:sz w:val="20"/>
          <w:szCs w:val="20"/>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045222" name="name74375e5d1d93418b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395e5d1d93418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409094"/>
              </w:numPr>
              <w:spacing w:before="0" w:after="0" w:line="262" w:lineRule="auto"/>
              <w:jc w:val="left"/>
              <w:rPr>
                <w:color w:val="00274C"/>
                <w:sz w:val="20"/>
                <w:szCs w:val="20"/>
              </w:rPr>
            </w:pPr>
            <w:r>
              <w:rPr>
                <w:color w:val="00274C"/>
                <w:position w:val="-2"/>
                <w:sz w:val="20"/>
                <w:szCs w:val="20"/>
              </w:rPr>
              <w:t xml:space="preserve">Vor Ausführung der Arbeiten </w:t>
            </w:r>
            <w:hyperlink r:id="rId74845e5d1d9341dbf"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18409094"/>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p>
            <w:pPr>
              <w:numPr>
                <w:ilvl w:val="0"/>
                <w:numId w:val="18409094"/>
              </w:numPr>
              <w:spacing w:before="0" w:after="0" w:line="262" w:lineRule="auto"/>
              <w:jc w:val="left"/>
              <w:rPr>
                <w:color w:val="00274C"/>
                <w:sz w:val="20"/>
                <w:szCs w:val="20"/>
              </w:rPr>
            </w:pPr>
            <w:r>
              <w:rPr>
                <w:color w:val="00274C"/>
                <w:position w:val="-2"/>
                <w:sz w:val="20"/>
                <w:szCs w:val="20"/>
              </w:rPr>
              <w:t xml:space="preserve">Wenn der Ölstand über MAX. liegt, Motoröl und Ölfilter wechseln.</w:t>
            </w:r>
          </w:p>
          <w:p>
            <w:pPr>
              <w:numPr>
                <w:ilvl w:val="0"/>
                <w:numId w:val="18409094"/>
              </w:numPr>
              <w:spacing w:before="0" w:after="0" w:line="262" w:lineRule="auto"/>
              <w:jc w:val="left"/>
              <w:rPr>
                <w:color w:val="00274C"/>
                <w:sz w:val="20"/>
                <w:szCs w:val="20"/>
              </w:rPr>
            </w:pPr>
            <w:r>
              <w:rPr>
                <w:color w:val="00274C"/>
                <w:position w:val="-2"/>
                <w:sz w:val="20"/>
                <w:szCs w:val="20"/>
              </w:rPr>
              <w:t xml:space="preserve">Den Motor nicht in Betrieb nehmen, wenn der Ölstand über MAX. liegt.</w:t>
            </w:r>
          </w:p>
          <w:p/>
          <w:p/>
          <w:p>
            <w:pPr>
              <w:numPr>
                <w:ilvl w:val="0"/>
                <w:numId w:val="18409101"/>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w:t>
            </w:r>
            <w:r>
              <w:rPr>
                <w:color w:val="00274C"/>
                <w:position w:val="-2"/>
                <w:sz w:val="20"/>
                <w:szCs w:val="20"/>
              </w:rPr>
              <w:br/>
              <w:t xml:space="preserve">Den Ölmessstab </w:t>
            </w:r>
            <w:r>
              <w:rPr>
                <w:b/>
                <w:bCs/>
                <w:color w:val="00274C"/>
                <w:position w:val="-2"/>
                <w:sz w:val="20"/>
                <w:szCs w:val="20"/>
              </w:rPr>
              <w:t xml:space="preserve">B</w:t>
            </w:r>
            <w:r>
              <w:rPr>
                <w:color w:val="00274C"/>
                <w:position w:val="-2"/>
                <w:sz w:val="20"/>
                <w:szCs w:val="20"/>
              </w:rPr>
              <w:t xml:space="preserve"> entfernen und überprüfen, dass der Ölstand nahe der Markierung </w:t>
            </w:r>
            <w:r>
              <w:rPr>
                <w:b/>
                <w:bCs/>
                <w:color w:val="00274C"/>
                <w:position w:val="-2"/>
                <w:sz w:val="20"/>
                <w:szCs w:val="20"/>
              </w:rPr>
              <w:t xml:space="preserve">MAX</w:t>
            </w:r>
            <w:r>
              <w:rPr>
                <w:color w:val="00274C"/>
                <w:position w:val="-2"/>
                <w:sz w:val="20"/>
                <w:szCs w:val="20"/>
              </w:rPr>
              <w:t xml:space="preserve"> liegt.</w:t>
            </w:r>
          </w:p>
          <w:p>
            <w:pPr>
              <w:numPr>
                <w:ilvl w:val="0"/>
                <w:numId w:val="18409101"/>
              </w:numPr>
              <w:spacing w:before="0" w:after="0" w:line="262" w:lineRule="auto"/>
              <w:jc w:val="left"/>
              <w:rPr>
                <w:color w:val="00274C"/>
                <w:sz w:val="20"/>
                <w:szCs w:val="20"/>
              </w:rPr>
            </w:pPr>
            <w:r>
              <w:rPr>
                <w:color w:val="00274C"/>
                <w:position w:val="-2"/>
                <w:sz w:val="20"/>
                <w:szCs w:val="20"/>
              </w:rP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18409101"/>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18409101"/>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und/oder </w:t>
            </w:r>
            <w:r>
              <w:rPr>
                <w:b/>
                <w:bCs/>
                <w:color w:val="00274C"/>
                <w:position w:val="-2"/>
                <w:sz w:val="20"/>
                <w:szCs w:val="20"/>
              </w:rPr>
              <w:t xml:space="preserve">C</w:t>
            </w:r>
            <w:r>
              <w:rPr>
                <w:color w:val="00274C"/>
                <w:position w:val="-2"/>
                <w:sz w:val="20"/>
                <w:szCs w:val="20"/>
              </w:rPr>
              <w:t xml:space="preserve"> wieder aufschrauben </w:t>
            </w:r>
            <w:r>
              <w:rPr>
                <w:b/>
                <w:bCs/>
                <w:color w:val="00274C"/>
                <w:position w:val="-2"/>
                <w:sz w:val="20"/>
                <w:szCs w:val="20"/>
              </w:rPr>
              <w:t xml:space="preserve">C (Abb.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14104763" name="name44625e5d1d9350db5"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48455e5d1d9350db1"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Abb. 5.1</w:t>
            </w:r>
            <w:r>
              <w:rPr>
                <w:position w:val="-170"/>
              </w:rPr>
              <w:drawing>
                <wp:inline distT="0" distB="0" distL="0" distR="0">
                  <wp:extent cx="2232000" cy="1130400"/>
                  <wp:docPr id="70648593" name="name82015e5d1d9360eaa"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33385e5d1d9360ea6"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Abb.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877690" name="name51975e5d1d936c14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705e5d1d936c14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8409094"/>
        </w:numPr>
        <w:spacing w:before="0" w:after="0" w:line="240" w:lineRule="auto"/>
        <w:jc w:val="left"/>
        <w:rPr>
          <w:color w:val="00274C"/>
          <w:sz w:val="20"/>
          <w:szCs w:val="20"/>
        </w:rPr>
      </w:pPr>
      <w:r>
        <w:rPr>
          <w:color w:val="00274C"/>
          <w:sz w:val="20"/>
          <w:szCs w:val="20"/>
        </w:rPr>
        <w:t xml:space="preserve">Vor Ausführung der Arbeiten </w:t>
      </w:r>
      <w:hyperlink r:id="rId46315e5d1d936c625" w:history="1">
        <w:r>
          <w:rPr>
            <w:b/>
            <w:bCs/>
            <w:color w:val="0000FF"/>
            <w:sz w:val="20"/>
            <w:szCs w:val="20"/>
            <w:u w:val="single"/>
          </w:rPr>
          <w:t xml:space="preserve">Abs. 3.2.2</w:t>
        </w:r>
      </w:hyperlink>
      <w:r>
        <w:rPr>
          <w:color w:val="00274C"/>
          <w:sz w:val="20"/>
          <w:szCs w:val="20"/>
        </w:rPr>
        <w:t xml:space="preserve"> lesen.</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62816268" name="name44665e5d1d937ae78"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30065e5d1d937ae74"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Abb. 5.3 - Abb.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191549" name="name70695e5d1d938623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575e5d1d93862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409094"/>
              </w:numPr>
              <w:spacing w:before="0" w:after="0" w:line="262" w:lineRule="auto"/>
              <w:jc w:val="left"/>
              <w:rPr>
                <w:color w:val="00274C"/>
                <w:sz w:val="20"/>
                <w:szCs w:val="20"/>
              </w:rPr>
            </w:pPr>
            <w:r>
              <w:rPr>
                <w:color w:val="00274C"/>
                <w:position w:val="-2"/>
                <w:sz w:val="20"/>
                <w:szCs w:val="20"/>
              </w:rPr>
              <w:t xml:space="preserve">Vor Ausführung der Arbeiten </w:t>
            </w:r>
            <w:hyperlink r:id="rId88885e5d1d938671d"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18409094"/>
              </w:numPr>
              <w:spacing w:before="0" w:after="0" w:line="262" w:lineRule="auto"/>
              <w:jc w:val="left"/>
              <w:rPr>
                <w:color w:val="00274C"/>
                <w:sz w:val="20"/>
                <w:szCs w:val="20"/>
              </w:rPr>
            </w:pPr>
            <w:r>
              <w:rPr>
                <w:color w:val="00274C"/>
                <w:position w:val="-2"/>
                <w:sz w:val="20"/>
                <w:szCs w:val="20"/>
              </w:rPr>
              <w:t xml:space="preserve">Wenn die Patrone </w:t>
            </w:r>
            <w:r>
              <w:rPr>
                <w:b/>
                <w:bCs/>
                <w:color w:val="00274C"/>
                <w:position w:val="-2"/>
                <w:sz w:val="20"/>
                <w:szCs w:val="20"/>
              </w:rPr>
              <w:t xml:space="preserve">G</w:t>
            </w:r>
            <w:r>
              <w:rPr>
                <w:color w:val="00274C"/>
                <w:position w:val="-2"/>
                <w:sz w:val="20"/>
                <w:szCs w:val="20"/>
              </w:rPr>
              <w:t xml:space="preserve"> verschmutzt ist, sie nicht reinigen, sondern für den Austausch der Patronen </w:t>
            </w:r>
            <w:r>
              <w:rPr>
                <w:b/>
                <w:bCs/>
                <w:color w:val="00274C"/>
                <w:position w:val="-2"/>
                <w:sz w:val="20"/>
                <w:szCs w:val="20"/>
              </w:rPr>
              <w:t xml:space="preserve">B und G</w:t>
            </w:r>
            <w:r>
              <w:rPr>
                <w:color w:val="00274C"/>
                <w:position w:val="-2"/>
                <w:sz w:val="20"/>
                <w:szCs w:val="20"/>
              </w:rPr>
              <w:t xml:space="preserve"> sorgen.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
          <w:p>
            <w:pPr>
              <w:numPr>
                <w:ilvl w:val="0"/>
                <w:numId w:val="18409102"/>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18409102"/>
              </w:numPr>
              <w:spacing w:before="0" w:after="0" w:line="262" w:lineRule="auto"/>
              <w:jc w:val="left"/>
              <w:rPr>
                <w:color w:val="00274C"/>
                <w:sz w:val="20"/>
                <w:szCs w:val="20"/>
              </w:rPr>
            </w:pPr>
            <w:r>
              <w:rPr>
                <w:color w:val="00274C"/>
                <w:position w:val="-2"/>
                <w:sz w:val="20"/>
                <w:szCs w:val="20"/>
              </w:rPr>
              <w:t xml:space="preserve">Die Patronen </w:t>
            </w:r>
            <w:r>
              <w:rPr>
                <w:b/>
                <w:bCs/>
                <w:color w:val="00274C"/>
                <w:position w:val="-2"/>
                <w:sz w:val="20"/>
                <w:szCs w:val="20"/>
              </w:rPr>
              <w:t xml:space="preserve">B und G</w:t>
            </w:r>
            <w:r>
              <w:rPr>
                <w:color w:val="00274C"/>
                <w:position w:val="-2"/>
                <w:sz w:val="20"/>
                <w:szCs w:val="20"/>
              </w:rPr>
              <w:t xml:space="preserve"> herausziehen.</w:t>
            </w:r>
          </w:p>
          <w:p>
            <w:pPr>
              <w:numPr>
                <w:ilvl w:val="0"/>
                <w:numId w:val="18409102"/>
              </w:numPr>
              <w:spacing w:before="0" w:after="0" w:line="262" w:lineRule="auto"/>
              <w:jc w:val="left"/>
              <w:rPr>
                <w:color w:val="00274C"/>
                <w:sz w:val="20"/>
                <w:szCs w:val="20"/>
              </w:rPr>
            </w:pPr>
            <w:r>
              <w:rPr>
                <w:color w:val="00274C"/>
                <w:position w:val="-2"/>
                <w:sz w:val="20"/>
                <w:szCs w:val="20"/>
              </w:rPr>
              <w:t xml:space="preserve">Die Innenseite der Komponenten </w:t>
            </w:r>
            <w:r>
              <w:rPr>
                <w:b/>
                <w:bCs/>
                <w:color w:val="00274C"/>
                <w:position w:val="-2"/>
                <w:sz w:val="20"/>
                <w:szCs w:val="20"/>
              </w:rPr>
              <w:t xml:space="preserve">A, C und D</w:t>
            </w:r>
            <w:r>
              <w:rPr>
                <w:color w:val="00274C"/>
                <w:position w:val="-2"/>
                <w:sz w:val="20"/>
                <w:szCs w:val="20"/>
              </w:rPr>
              <w:t xml:space="preserve"> mit Hilfe eines feuchten Tuchs reinigen.</w:t>
            </w:r>
          </w:p>
          <w:p>
            <w:pPr>
              <w:numPr>
                <w:ilvl w:val="0"/>
                <w:numId w:val="18409102"/>
              </w:numPr>
              <w:spacing w:before="0" w:after="0" w:line="262" w:lineRule="auto"/>
              <w:jc w:val="left"/>
              <w:rPr>
                <w:color w:val="00274C"/>
                <w:sz w:val="20"/>
                <w:szCs w:val="20"/>
              </w:rPr>
            </w:pPr>
            <w:r>
              <w:rPr>
                <w:b/>
                <w:bCs/>
                <w:color w:val="00274C"/>
                <w:position w:val="-2"/>
                <w:sz w:val="20"/>
                <w:szCs w:val="20"/>
              </w:rPr>
              <w:t xml:space="preserve">Keine Druckluft verwenden</w:t>
            </w:r>
            <w:r>
              <w:rPr>
                <w:color w:val="00274C"/>
                <w:position w:val="-2"/>
                <w:sz w:val="20"/>
                <w:szCs w:val="20"/>
              </w:rPr>
              <w:t xml:space="preserve"> , die Frontpartie </w:t>
            </w:r>
            <w:r>
              <w:rPr>
                <w:b/>
                <w:bCs/>
                <w:color w:val="00274C"/>
                <w:position w:val="-2"/>
                <w:sz w:val="20"/>
                <w:szCs w:val="20"/>
              </w:rPr>
              <w:t xml:space="preserve">E</w:t>
            </w:r>
            <w:r>
              <w:rPr>
                <w:color w:val="00274C"/>
                <w:position w:val="-2"/>
                <w:sz w:val="20"/>
                <w:szCs w:val="20"/>
              </w:rPr>
              <w:t xml:space="preserve"> öfters leicht gegen eine flache Ebene klopfen.</w:t>
            </w:r>
          </w:p>
          <w:p>
            <w:pPr>
              <w:numPr>
                <w:ilvl w:val="0"/>
                <w:numId w:val="18409102"/>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Patronen </w:t>
            </w:r>
            <w:r>
              <w:rPr>
                <w:b/>
                <w:bCs/>
                <w:color w:val="00274C"/>
                <w:position w:val="-2"/>
                <w:sz w:val="20"/>
                <w:szCs w:val="20"/>
              </w:rPr>
              <w:t xml:space="preserve">G und B.</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98336477" name="name43945e5d1d9393bee"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3395e5d1d9393be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547005" name="name53115e5d1d939f22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675e5d1d939f2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409094"/>
              </w:numPr>
              <w:spacing w:before="0" w:after="0" w:line="262" w:lineRule="auto"/>
              <w:jc w:val="left"/>
              <w:rPr>
                <w:color w:val="00274C"/>
                <w:sz w:val="20"/>
                <w:szCs w:val="20"/>
              </w:rPr>
            </w:pPr>
            <w:r>
              <w:rPr>
                <w:color w:val="00274C"/>
                <w:position w:val="-2"/>
                <w:sz w:val="20"/>
                <w:szCs w:val="20"/>
              </w:rPr>
              <w:t xml:space="preserve">Für die Sicherheitshinweise siehe </w:t>
            </w:r>
            <w:hyperlink r:id="rId62915e5d1d939f6e1"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786910" name="name12755e5d1d93ac58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415e5d1d93ac5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409094"/>
              </w:numPr>
              <w:spacing w:before="0" w:after="0" w:line="262" w:lineRule="auto"/>
              <w:jc w:val="left"/>
              <w:rPr>
                <w:color w:val="00274C"/>
                <w:sz w:val="20"/>
                <w:szCs w:val="20"/>
              </w:rPr>
            </w:pPr>
            <w:r>
              <w:rPr>
                <w:color w:val="00274C"/>
                <w:position w:val="-2"/>
                <w:sz w:val="20"/>
                <w:szCs w:val="20"/>
              </w:rPr>
              <w:t xml:space="preserve">Bei der Verwendung von Druckluft ist eine Schutzbrille zu tragen.</w:t>
            </w:r>
          </w:p>
          <w:p>
            <w:pPr>
              <w:numPr>
                <w:ilvl w:val="0"/>
                <w:numId w:val="18409094"/>
              </w:numPr>
              <w:spacing w:before="0" w:after="0" w:line="262" w:lineRule="auto"/>
              <w:jc w:val="left"/>
              <w:rPr>
                <w:color w:val="00274C"/>
                <w:sz w:val="20"/>
                <w:szCs w:val="20"/>
              </w:rPr>
            </w:pPr>
            <w:r>
              <w:rPr>
                <w:color w:val="00274C"/>
                <w:position w:val="-2"/>
                <w:sz w:val="20"/>
                <w:szCs w:val="20"/>
              </w:rPr>
              <w:t xml:space="preserve">Die Austauschfläche des Kühlers muss auf beiden Seiten gereinigt werden.</w:t>
            </w:r>
          </w:p>
          <w:p>
            <w:pPr>
              <w:numPr>
                <w:ilvl w:val="0"/>
                <w:numId w:val="18409094"/>
              </w:numPr>
              <w:spacing w:before="0" w:after="0" w:line="262" w:lineRule="auto"/>
              <w:jc w:val="left"/>
              <w:rPr>
                <w:color w:val="00274C"/>
                <w:sz w:val="20"/>
                <w:szCs w:val="20"/>
              </w:rPr>
            </w:pPr>
            <w:r>
              <w:rPr>
                <w:color w:val="00274C"/>
                <w:position w:val="-2"/>
                <w:sz w:val="20"/>
                <w:szCs w:val="20"/>
              </w:rPr>
              <w:t xml:space="preserve">Vor Ausführung der Arbeiten </w:t>
            </w:r>
            <w:hyperlink r:id="rId79185e5d1d93aca99" w:history="1">
              <w:r>
                <w:rPr>
                  <w:b/>
                  <w:bCs/>
                  <w:color w:val="0000FF"/>
                  <w:position w:val="-2"/>
                  <w:sz w:val="20"/>
                  <w:szCs w:val="20"/>
                  <w:u w:val="single"/>
                </w:rPr>
                <w:t xml:space="preserve">Abs. 3.2.2</w:t>
              </w:r>
            </w:hyperlink>
            <w:r>
              <w:rPr>
                <w:color w:val="00274C"/>
                <w:position w:val="-2"/>
                <w:sz w:val="20"/>
                <w:szCs w:val="20"/>
              </w:rPr>
              <w:t xml:space="preserve"> lesen.</w:t>
            </w:r>
          </w:p>
          <w:p/>
          <w:p/>
          <w:p>
            <w:pPr>
              <w:numPr>
                <w:ilvl w:val="0"/>
                <w:numId w:val="18409103"/>
              </w:numPr>
              <w:spacing w:before="0" w:after="0" w:line="262" w:lineRule="auto"/>
              <w:jc w:val="left"/>
              <w:rPr>
                <w:color w:val="00274C"/>
                <w:sz w:val="20"/>
                <w:szCs w:val="20"/>
              </w:rPr>
            </w:pPr>
            <w:r>
              <w:rPr>
                <w:color w:val="00274C"/>
                <w:position w:val="-2"/>
                <w:sz w:val="20"/>
                <w:szCs w:val="20"/>
              </w:rPr>
              <w:t xml:space="preserve">Die Austauschflächen des Kühlers </w:t>
            </w:r>
            <w:r>
              <w:rPr>
                <w:b/>
                <w:bCs/>
                <w:color w:val="00274C"/>
                <w:position w:val="-2"/>
                <w:sz w:val="20"/>
                <w:szCs w:val="20"/>
              </w:rPr>
              <w:t xml:space="preserve">D</w:t>
            </w:r>
            <w:r>
              <w:rPr>
                <w:color w:val="00274C"/>
                <w:position w:val="-2"/>
                <w:sz w:val="20"/>
                <w:szCs w:val="20"/>
              </w:rPr>
              <w:t xml:space="preserve"> kontrollieren.</w:t>
            </w:r>
          </w:p>
          <w:p>
            <w:pPr>
              <w:numPr>
                <w:ilvl w:val="0"/>
                <w:numId w:val="18409103"/>
              </w:numPr>
              <w:spacing w:before="0" w:after="0" w:line="262" w:lineRule="auto"/>
              <w:jc w:val="left"/>
              <w:rPr>
                <w:color w:val="00274C"/>
                <w:sz w:val="20"/>
                <w:szCs w:val="20"/>
              </w:rPr>
            </w:pPr>
            <w:r>
              <w:rPr>
                <w:color w:val="00274C"/>
                <w:position w:val="-2"/>
                <w:sz w:val="20"/>
                <w:szCs w:val="20"/>
              </w:rPr>
              <w:t xml:space="preserve">Sollten die Flächen verstopft sein, müssen sie mit einem Pinsel gereinigt werden, der in ein geeignetes Reinigungsmittel getaucht wurde.</w:t>
            </w:r>
          </w:p>
        </w:tc>
        <w:tc>
          <w:tcPr>
            <w:tcMar>
              <w:top w:w="150" w:type="dxa"/>
              <w:bottom w:w="150" w:type="dxa"/>
            </w:tcMar>
            <w:vAlign w:val="top"/>
          </w:tcPr>
          <w:p>
            <w:r>
              <w:rPr>
                <w:position w:val="-226"/>
              </w:rPr>
              <w:drawing>
                <wp:inline distT="0" distB="0" distL="0" distR="0">
                  <wp:extent cx="2232000" cy="1483200"/>
                  <wp:docPr id="11145731" name="name82515e5d1d93bc786"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71325e5d1d93bc78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464757" name="name25335e5d1d93c7c0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515e5d1d93c7c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409094"/>
              </w:numPr>
              <w:spacing w:before="0" w:after="0" w:line="262" w:lineRule="auto"/>
              <w:jc w:val="left"/>
              <w:rPr>
                <w:color w:val="00274C"/>
                <w:sz w:val="20"/>
                <w:szCs w:val="20"/>
              </w:rPr>
            </w:pPr>
            <w:r>
              <w:rPr>
                <w:color w:val="00274C"/>
                <w:position w:val="-2"/>
                <w:sz w:val="20"/>
                <w:szCs w:val="20"/>
              </w:rPr>
              <w:t xml:space="preserve">Für die Sicherheitshinweise siehe </w:t>
            </w:r>
            <w:hyperlink r:id="rId16515e5d1d93c80c9"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40" w:lineRule="auto"/>
              <w:ind w:left="0" w:right="0"/>
              <w:jc w:val="left"/>
            </w:pPr>
            <w:r>
              <w:rPr>
                <w:color w:val="00274C"/>
                <w:position w:val="-2"/>
                <w:sz w:val="20"/>
                <w:szCs w:val="20"/>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70543" name="name21265e5d1d93d63e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145e5d1d93d63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409094"/>
              </w:numPr>
              <w:spacing w:before="0" w:after="0" w:line="262" w:lineRule="auto"/>
              <w:jc w:val="left"/>
              <w:rPr>
                <w:color w:val="00274C"/>
                <w:sz w:val="20"/>
                <w:szCs w:val="20"/>
              </w:rPr>
            </w:pPr>
            <w:r>
              <w:rPr>
                <w:color w:val="00274C"/>
                <w:position w:val="-2"/>
                <w:sz w:val="20"/>
                <w:szCs w:val="20"/>
              </w:rPr>
              <w:t xml:space="preserve">Sollten die Leitungen beschädigt sein, eine Vertragswerkstatt von </w:t>
            </w:r>
            <w:r>
              <w:rPr>
                <w:b/>
                <w:bCs/>
                <w:color w:val="00274C"/>
                <w:position w:val="-2"/>
                <w:sz w:val="20"/>
                <w:szCs w:val="20"/>
              </w:rPr>
              <w:t xml:space="preserve">KOHLER</w:t>
            </w:r>
            <w:r>
              <w:rPr>
                <w:color w:val="00274C"/>
                <w:position w:val="-2"/>
                <w:sz w:val="20"/>
                <w:szCs w:val="20"/>
              </w:rPr>
              <w:t xml:space="preserve"> kontaktieren.</w:t>
            </w:r>
          </w:p>
          <w:p>
            <w:pPr>
              <w:numPr>
                <w:ilvl w:val="0"/>
                <w:numId w:val="18409094"/>
              </w:numPr>
              <w:spacing w:before="0" w:after="0" w:line="262" w:lineRule="auto"/>
              <w:jc w:val="left"/>
              <w:rPr>
                <w:color w:val="00274C"/>
                <w:sz w:val="20"/>
                <w:szCs w:val="20"/>
              </w:rPr>
            </w:pPr>
            <w:r>
              <w:rPr>
                <w:color w:val="00274C"/>
                <w:position w:val="-2"/>
                <w:sz w:val="20"/>
                <w:szCs w:val="20"/>
              </w:rPr>
              <w:t xml:space="preserve">Vor Ausführung der Arbeiten </w:t>
            </w:r>
            <w:hyperlink r:id="rId31575e5d1d93d78ca" w:history="1">
              <w:r>
                <w:rPr>
                  <w:b/>
                  <w:bCs/>
                  <w:color w:val="0000FF"/>
                  <w:position w:val="-2"/>
                  <w:sz w:val="20"/>
                  <w:szCs w:val="20"/>
                  <w:u w:val="single"/>
                </w:rPr>
                <w:t xml:space="preserve">Abs. 3.2.2</w:t>
              </w:r>
            </w:hyperlink>
            <w:r>
              <w:rPr>
                <w:color w:val="00274C"/>
                <w:position w:val="-2"/>
                <w:sz w:val="20"/>
                <w:szCs w:val="20"/>
              </w:rPr>
              <w:t xml:space="preserve"> lesen.</w:t>
            </w:r>
          </w:p>
        </w:tc>
        <w:tc>
          <w:tcPr>
            <w:tcMar>
              <w:top w:w="150" w:type="dxa"/>
              <w:bottom w:w="150" w:type="dxa"/>
            </w:tcMar>
            <w:vAlign w:val="top"/>
          </w:tcPr>
          <w:p>
            <w:r>
              <w:rPr>
                <w:position w:val="-230"/>
              </w:rPr>
              <w:drawing>
                <wp:inline distT="0" distB="0" distL="0" distR="0">
                  <wp:extent cx="2289600" cy="1512000"/>
                  <wp:docPr id="1666965" name="name65055e5d1d93e709f"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3075e5d1d93e709b"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Abb.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rPr>
              <w:br/>
              <w:t xml:space="preserve">- Leitungen für den Kraftstoffkreislauf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Hüllen für den Kühlkreislauf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Leitungen für den Entlüftungskreislauf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Hüllen für den Luftkreislauf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Hüllen für die Öl-Rückleitung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23109319" name="name90895e5d1d9401cd3"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70355e5d1d9401ccf"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Abb.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395124" name="name68785e5d1d940ce1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795e5d1d940ce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409094"/>
              </w:numPr>
              <w:spacing w:before="0" w:after="0" w:line="262" w:lineRule="auto"/>
              <w:jc w:val="left"/>
              <w:rPr>
                <w:color w:val="00274C"/>
                <w:sz w:val="20"/>
                <w:szCs w:val="20"/>
              </w:rPr>
            </w:pPr>
            <w:r>
              <w:rPr>
                <w:color w:val="00274C"/>
                <w:position w:val="-2"/>
                <w:sz w:val="20"/>
                <w:szCs w:val="20"/>
              </w:rPr>
              <w:t xml:space="preserve">Vor Ausführung der Arbeiten </w:t>
            </w:r>
            <w:hyperlink r:id="rId43925e5d1d940d2ab"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180460" name="name46135e5d1d941ad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715e5d1d941ad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409094"/>
              </w:numPr>
              <w:spacing w:before="0" w:after="0" w:line="262" w:lineRule="auto"/>
              <w:jc w:val="left"/>
              <w:rPr>
                <w:color w:val="00274C"/>
                <w:sz w:val="20"/>
                <w:szCs w:val="20"/>
              </w:rPr>
            </w:pPr>
            <w:r>
              <w:rPr>
                <w:color w:val="00274C"/>
                <w:position w:val="-2"/>
                <w:sz w:val="20"/>
                <w:szCs w:val="20"/>
              </w:rPr>
              <w:t xml:space="preserve">Für die Sicherheitshinweise siehe </w:t>
            </w:r>
            <w:hyperlink r:id="rId92015e5d1d941b21f"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34179" name="name51785e5d1d94291d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575e5d1d94291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409104"/>
              </w:numPr>
              <w:spacing w:before="0" w:after="0" w:line="262" w:lineRule="auto"/>
              <w:jc w:val="left"/>
              <w:rPr>
                <w:color w:val="00274C"/>
                <w:sz w:val="20"/>
                <w:szCs w:val="20"/>
              </w:rPr>
            </w:pPr>
            <w:r>
              <w:rPr>
                <w:color w:val="00274C"/>
                <w:position w:val="-2"/>
                <w:sz w:val="20"/>
                <w:szCs w:val="20"/>
              </w:rPr>
              <w:t xml:space="preserve">Den Motor ohne Deckel </w:t>
            </w:r>
            <w:r>
              <w:rPr>
                <w:b/>
                <w:bCs/>
                <w:color w:val="00274C"/>
                <w:position w:val="-2"/>
                <w:sz w:val="20"/>
                <w:szCs w:val="20"/>
              </w:rPr>
              <w:t xml:space="preserve">A</w:t>
            </w:r>
            <w:r>
              <w:rPr>
                <w:color w:val="00274C"/>
                <w:position w:val="-2"/>
                <w:sz w:val="20"/>
                <w:szCs w:val="20"/>
              </w:rPr>
              <w:t xml:space="preserve"> auf dem Kühler anlassen.</w:t>
            </w:r>
          </w:p>
          <w:p>
            <w:pPr>
              <w:numPr>
                <w:ilvl w:val="0"/>
                <w:numId w:val="18409104"/>
              </w:numPr>
              <w:spacing w:before="0" w:after="0" w:line="262" w:lineRule="auto"/>
              <w:jc w:val="left"/>
              <w:rPr>
                <w:color w:val="00274C"/>
                <w:sz w:val="20"/>
                <w:szCs w:val="20"/>
              </w:rPr>
            </w:pPr>
            <w:r>
              <w:rPr>
                <w:color w:val="00274C"/>
                <w:position w:val="-2"/>
                <w:sz w:val="20"/>
                <w:szCs w:val="20"/>
              </w:rPr>
              <w:t xml:space="preserve">Die Rohre im Inneren des Kühlers müssen etwa 5 mm mit Flüssigkeit bedeckt sein.</w:t>
            </w:r>
          </w:p>
          <w:p>
            <w:pPr>
              <w:numPr>
                <w:ilvl w:val="0"/>
                <w:numId w:val="18409104"/>
              </w:numPr>
              <w:spacing w:before="0" w:after="0" w:line="262" w:lineRule="auto"/>
              <w:jc w:val="left"/>
              <w:rPr>
                <w:color w:val="00274C"/>
                <w:sz w:val="20"/>
                <w:szCs w:val="20"/>
              </w:rPr>
            </w:pPr>
            <w:r>
              <w:rPr>
                <w:b/>
                <w:bCs/>
                <w:color w:val="00274C"/>
                <w:position w:val="-2"/>
                <w:sz w:val="20"/>
                <w:szCs w:val="20"/>
              </w:rPr>
              <w:t xml:space="preserve">Wenn notwendig, Kühlflüssigkeit nachfüllen.</w:t>
            </w:r>
          </w:p>
          <w:p>
            <w:pPr>
              <w:numPr>
                <w:ilvl w:val="0"/>
                <w:numId w:val="18409104"/>
              </w:numPr>
              <w:spacing w:before="0" w:after="0" w:line="262" w:lineRule="auto"/>
              <w:jc w:val="left"/>
              <w:rPr>
                <w:color w:val="00274C"/>
                <w:sz w:val="20"/>
                <w:szCs w:val="20"/>
              </w:rPr>
            </w:pPr>
            <w:r>
              <w:rPr>
                <w:color w:val="00274C"/>
                <w:position w:val="-2"/>
                <w:sz w:val="20"/>
                <w:szCs w:val="20"/>
              </w:rPr>
              <w:t xml:space="preserve">Den Kühler nicht komplett anfüllen, sondern ein wenig Platz lassen, damit sich die Kühlflüssigkeit ausdehnen kann.</w:t>
            </w:r>
          </w:p>
          <w:p>
            <w:pPr>
              <w:numPr>
                <w:ilvl w:val="0"/>
                <w:numId w:val="18409104"/>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des Kühlers wieder aufschrauben.</w:t>
            </w:r>
          </w:p>
          <w:p>
            <w:pPr>
              <w:numPr>
                <w:ilvl w:val="0"/>
                <w:numId w:val="18409104"/>
              </w:numPr>
              <w:spacing w:before="0" w:after="0" w:line="262" w:lineRule="auto"/>
              <w:jc w:val="left"/>
              <w:rPr>
                <w:color w:val="00274C"/>
                <w:sz w:val="20"/>
                <w:szCs w:val="20"/>
              </w:rPr>
            </w:pPr>
            <w:r>
              <w:rPr>
                <w:color w:val="00274C"/>
                <w:position w:val="-2"/>
                <w:sz w:val="20"/>
                <w:szCs w:val="20"/>
              </w:rPr>
              <w:t xml:space="preserve">Bei Motoren, die mit einem Ausdehnungsgefäß </w:t>
            </w:r>
            <w:r>
              <w:rPr>
                <w:b/>
                <w:bCs/>
                <w:color w:val="00274C"/>
                <w:position w:val="-2"/>
                <w:sz w:val="20"/>
                <w:szCs w:val="20"/>
              </w:rPr>
              <w:t xml:space="preserve">(B)</w:t>
            </w:r>
            <w:r>
              <w:rPr>
                <w:color w:val="00274C"/>
                <w:position w:val="-2"/>
                <w:sz w:val="20"/>
                <w:szCs w:val="20"/>
              </w:rPr>
              <w:t xml:space="preserve"> versehen sind, muss überprüft werden, dass sich der Stand der Kühlflüssigkeit in der Nähe der Markierung </w:t>
            </w:r>
            <w:r>
              <w:rPr>
                <w:b/>
                <w:bCs/>
                <w:color w:val="00274C"/>
                <w:position w:val="-2"/>
                <w:sz w:val="20"/>
                <w:szCs w:val="20"/>
              </w:rPr>
              <w:t xml:space="preserve">MAX</w:t>
            </w:r>
            <w:r>
              <w:rPr>
                <w:color w:val="00274C"/>
                <w:position w:val="-2"/>
                <w:sz w:val="20"/>
                <w:szCs w:val="20"/>
              </w:rPr>
              <w:t xml:space="preserve"> befindet.</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das Tanken siehe </w:t>
            </w:r>
            <w:hyperlink r:id="rId66375e5d1d94297ad" w:history="1">
              <w:r>
                <w:rPr>
                  <w:b/>
                  <w:bCs/>
                  <w:color w:val="0000FF"/>
                  <w:position w:val="-2"/>
                  <w:sz w:val="20"/>
                  <w:szCs w:val="20"/>
                  <w:u w:val="single"/>
                </w:rPr>
                <w:t xml:space="preserve">Abs.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99936" name="name47575e5d1d943408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855e5d1d94340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Mar>
              <w:top w:w="150" w:type="dxa"/>
              <w:bottom w:w="150" w:type="dxa"/>
            </w:tcMar>
            <w:vAlign w:val="top"/>
          </w:tcPr>
          <w:p>
            <w:r>
              <w:rPr>
                <w:position w:val="-226"/>
              </w:rPr>
              <w:drawing>
                <wp:inline distT="0" distB="0" distL="0" distR="0">
                  <wp:extent cx="2232000" cy="1483200"/>
                  <wp:docPr id="50887622" name="name82145e5d1d94413f9"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67805e5d1d94413f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5.9</w:t>
            </w:r>
            <w:r>
              <w:rPr>
                <w:position w:val="-358"/>
              </w:rPr>
              <w:drawing>
                <wp:inline distT="0" distB="0" distL="0" distR="0">
                  <wp:extent cx="2232000" cy="2304000"/>
                  <wp:docPr id="36323651" name="name90125e5d1d944f3be"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78095e5d1d944f3ba"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Abb.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134226" name="name79305e5d1d945aa1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265e5d1d945aa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409094"/>
              </w:numPr>
              <w:spacing w:before="0" w:after="0" w:line="262" w:lineRule="auto"/>
              <w:jc w:val="left"/>
              <w:rPr>
                <w:color w:val="00274C"/>
                <w:sz w:val="20"/>
                <w:szCs w:val="20"/>
              </w:rPr>
            </w:pPr>
            <w:r>
              <w:rPr>
                <w:color w:val="00274C"/>
                <w:position w:val="-2"/>
                <w:sz w:val="20"/>
                <w:szCs w:val="20"/>
              </w:rPr>
              <w:t xml:space="preserve">Für die Sicherheitshinweise siehe </w:t>
            </w:r>
            <w:hyperlink r:id="rId94925e5d1d945aee1"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Kontrolle</w:t>
            </w:r>
          </w:p>
          <w:p>
            <w:pPr>
              <w:numPr>
                <w:ilvl w:val="0"/>
                <w:numId w:val="18409105"/>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w:t>
            </w:r>
          </w:p>
          <w:p>
            <w:pPr>
              <w:numPr>
                <w:ilvl w:val="0"/>
                <w:numId w:val="18409105"/>
              </w:numPr>
              <w:spacing w:before="0" w:after="0" w:line="262" w:lineRule="auto"/>
              <w:jc w:val="left"/>
              <w:rPr>
                <w:color w:val="00274C"/>
                <w:sz w:val="20"/>
                <w:szCs w:val="20"/>
              </w:rPr>
            </w:pPr>
            <w:r>
              <w:rPr>
                <w:color w:val="00274C"/>
                <w:position w:val="-2"/>
                <w:sz w:val="20"/>
                <w:szCs w:val="20"/>
              </w:rPr>
              <w:t xml:space="preserve">Mit einem geeigneten Instrument überprüfen, dass der Spannungswert im Punkt </w:t>
            </w:r>
            <w:r>
              <w:rPr>
                <w:b/>
                <w:bCs/>
                <w:color w:val="00274C"/>
                <w:position w:val="-2"/>
                <w:sz w:val="20"/>
                <w:szCs w:val="20"/>
              </w:rPr>
              <w:t xml:space="preserve">p</w:t>
            </w:r>
            <w:r>
              <w:rPr>
                <w:color w:val="00274C"/>
                <w:position w:val="-2"/>
                <w:sz w:val="20"/>
                <w:szCs w:val="20"/>
              </w:rPr>
              <w:t xml:space="preserve"> zwischen </w:t>
            </w:r>
            <w:r>
              <w:rPr>
                <w:b/>
                <w:bCs/>
                <w:color w:val="00274C"/>
                <w:position w:val="-2"/>
                <w:sz w:val="20"/>
                <w:szCs w:val="20"/>
              </w:rPr>
              <w:t xml:space="preserve">80</w:t>
            </w:r>
            <w:r>
              <w:rPr>
                <w:color w:val="00274C"/>
                <w:position w:val="-2"/>
                <w:sz w:val="20"/>
                <w:szCs w:val="20"/>
              </w:rPr>
              <w:t xml:space="preserve"> und </w:t>
            </w:r>
            <w:r>
              <w:rPr>
                <w:b/>
                <w:bCs/>
                <w:color w:val="00274C"/>
                <w:position w:val="-2"/>
                <w:sz w:val="20"/>
                <w:szCs w:val="20"/>
              </w:rPr>
              <w:t xml:space="preserve">85 Hz</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350</w:t>
            </w:r>
            <w:r>
              <w:rPr>
                <w:color w:val="00274C"/>
                <w:position w:val="-2"/>
                <w:sz w:val="20"/>
                <w:szCs w:val="20"/>
              </w:rPr>
              <w:t xml:space="preserve"> und </w:t>
            </w:r>
            <w:r>
              <w:rPr>
                <w:b/>
                <w:bCs/>
                <w:color w:val="00274C"/>
                <w:position w:val="-2"/>
                <w:sz w:val="20"/>
                <w:szCs w:val="20"/>
              </w:rPr>
              <w:t xml:space="preserve">450 N</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 Im gegenteiligen Fall ist eine Regulierung vorzunehmen.</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Regulierung</w:t>
            </w:r>
          </w:p>
          <w:p>
            <w:pPr>
              <w:numPr>
                <w:ilvl w:val="0"/>
                <w:numId w:val="18409106"/>
              </w:numPr>
              <w:spacing w:before="0" w:after="0" w:line="262" w:lineRule="auto"/>
              <w:jc w:val="left"/>
              <w:rPr>
                <w:color w:val="00274C"/>
                <w:sz w:val="20"/>
                <w:szCs w:val="20"/>
              </w:rPr>
            </w:pPr>
            <w:r>
              <w:rPr>
                <w:color w:val="00274C"/>
                <w:position w:val="-2"/>
                <w:sz w:val="20"/>
                <w:szCs w:val="20"/>
              </w:rPr>
              <w:br/>
              <w:br/>
              <w:t xml:space="preserve">Die Befestigungsbolzen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lösen.</w:t>
            </w:r>
          </w:p>
          <w:p>
            <w:pPr>
              <w:numPr>
                <w:ilvl w:val="0"/>
                <w:numId w:val="18409106"/>
              </w:numPr>
              <w:spacing w:before="0" w:after="0" w:line="262" w:lineRule="auto"/>
              <w:jc w:val="left"/>
              <w:rPr>
                <w:color w:val="00274C"/>
                <w:sz w:val="20"/>
                <w:szCs w:val="20"/>
              </w:rPr>
            </w:pPr>
            <w:r>
              <w:rPr>
                <w:color w:val="00274C"/>
                <w:position w:val="-2"/>
                <w:sz w:val="20"/>
                <w:szCs w:val="20"/>
              </w:rPr>
              <w:t xml:space="preserve">Den Drehstromgenerator nach außen ziehen (siehe Pfeil </w:t>
            </w:r>
            <w:r>
              <w:rPr>
                <w:b/>
                <w:bCs/>
                <w:color w:val="00274C"/>
                <w:position w:val="-2"/>
                <w:sz w:val="20"/>
                <w:szCs w:val="20"/>
              </w:rPr>
              <w:t xml:space="preserve">D</w:t>
            </w:r>
            <w:r>
              <w:rPr>
                <w:color w:val="00274C"/>
                <w:position w:val="-2"/>
                <w:sz w:val="20"/>
                <w:szCs w:val="20"/>
              </w:rPr>
              <w:t xml:space="preserve"> ), um den Riemen zu spannen.</w:t>
            </w:r>
          </w:p>
          <w:p>
            <w:pPr>
              <w:numPr>
                <w:ilvl w:val="0"/>
                <w:numId w:val="18409106"/>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anziehen, dabei den Riemen gespannt halten.</w:t>
            </w:r>
          </w:p>
          <w:p>
            <w:pPr>
              <w:numPr>
                <w:ilvl w:val="0"/>
                <w:numId w:val="18409106"/>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(Anziehmoment </w:t>
            </w:r>
            <w:r>
              <w:rPr>
                <w:b/>
                <w:bCs/>
                <w:color w:val="00274C"/>
                <w:position w:val="-2"/>
                <w:sz w:val="20"/>
                <w:szCs w:val="20"/>
              </w:rPr>
              <w:t xml:space="preserve">25 Nm</w:t>
            </w:r>
            <w:r>
              <w:rPr>
                <w:color w:val="00274C"/>
                <w:position w:val="-2"/>
                <w:sz w:val="20"/>
                <w:szCs w:val="20"/>
              </w:rPr>
              <w:t xml:space="preserve"> ) und </w:t>
            </w:r>
            <w:r>
              <w:rPr>
                <w:b/>
                <w:bCs/>
                <w:color w:val="00274C"/>
                <w:position w:val="-2"/>
                <w:sz w:val="20"/>
                <w:szCs w:val="20"/>
              </w:rPr>
              <w:t xml:space="preserve">C</w:t>
            </w:r>
            <w:r>
              <w:rPr>
                <w:color w:val="00274C"/>
                <w:position w:val="-2"/>
                <w:sz w:val="20"/>
                <w:szCs w:val="20"/>
              </w:rPr>
              <w:t xml:space="preserve"> (Anziehmoment </w:t>
            </w:r>
            <w:r>
              <w:rPr>
                <w:b/>
                <w:bCs/>
                <w:color w:val="00274C"/>
                <w:position w:val="-2"/>
                <w:sz w:val="20"/>
                <w:szCs w:val="20"/>
              </w:rPr>
              <w:t xml:space="preserve">69 Nm</w:t>
            </w:r>
            <w:r>
              <w:rPr>
                <w:color w:val="00274C"/>
                <w:position w:val="-2"/>
                <w:sz w:val="20"/>
                <w:szCs w:val="20"/>
              </w:rPr>
              <w:t xml:space="preserve"> )  nacheinander mit Hilfe eines Drehmomentschlüssels </w:t>
            </w:r>
            <w:r>
              <w:rPr>
                <w:b/>
                <w:bCs/>
                <w:color w:val="00274C"/>
                <w:position w:val="-2"/>
                <w:sz w:val="20"/>
                <w:szCs w:val="20"/>
              </w:rPr>
              <w:t xml:space="preserve">E</w:t>
            </w:r>
            <w:r>
              <w:rPr>
                <w:color w:val="00274C"/>
                <w:position w:val="-2"/>
                <w:sz w:val="20"/>
                <w:szCs w:val="20"/>
              </w:rPr>
              <w:t xml:space="preserve"> anziehen.</w:t>
            </w:r>
          </w:p>
          <w:p>
            <w:pPr>
              <w:numPr>
                <w:ilvl w:val="0"/>
                <w:numId w:val="18409106"/>
              </w:numPr>
              <w:spacing w:before="0" w:after="0" w:line="262" w:lineRule="auto"/>
              <w:jc w:val="left"/>
              <w:rPr>
                <w:color w:val="00274C"/>
                <w:sz w:val="20"/>
                <w:szCs w:val="20"/>
              </w:rPr>
            </w:pPr>
            <w:r>
              <w:rPr>
                <w:color w:val="00274C"/>
                <w:position w:val="-2"/>
                <w:sz w:val="20"/>
                <w:szCs w:val="20"/>
              </w:rPr>
              <w:t xml:space="preserve">Mit einem geeigneten Instrument kontrollieren, dass der Spannungswert im Punkt p zwischen </w:t>
            </w:r>
            <w:r>
              <w:rPr>
                <w:b/>
                <w:bCs/>
                <w:color w:val="00274C"/>
                <w:position w:val="-2"/>
                <w:sz w:val="20"/>
                <w:szCs w:val="20"/>
              </w:rPr>
              <w:t xml:space="preserve">80</w:t>
            </w:r>
            <w:r>
              <w:rPr>
                <w:color w:val="00274C"/>
                <w:position w:val="-2"/>
                <w:sz w:val="20"/>
                <w:szCs w:val="20"/>
              </w:rPr>
              <w:t xml:space="preserve"> und </w:t>
            </w:r>
            <w:r>
              <w:rPr>
                <w:b/>
                <w:bCs/>
                <w:color w:val="00274C"/>
                <w:position w:val="-2"/>
                <w:sz w:val="20"/>
                <w:szCs w:val="20"/>
              </w:rPr>
              <w:t xml:space="preserve">85 Hz</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350</w:t>
            </w:r>
            <w:r>
              <w:rPr>
                <w:color w:val="00274C"/>
                <w:position w:val="-2"/>
                <w:sz w:val="20"/>
                <w:szCs w:val="20"/>
              </w:rPr>
              <w:t xml:space="preserve"> und </w:t>
            </w:r>
            <w:r>
              <w:rPr>
                <w:b/>
                <w:bCs/>
                <w:color w:val="00274C"/>
                <w:position w:val="-2"/>
                <w:sz w:val="20"/>
                <w:szCs w:val="20"/>
              </w:rPr>
              <w:t xml:space="preserve">450 N</w:t>
            </w:r>
            <w:r>
              <w:rPr>
                <w:color w:val="00274C"/>
                <w:position w:val="-2"/>
                <w:sz w:val="20"/>
                <w:szCs w:val="20"/>
              </w:rPr>
              <w:t xml:space="preserve"> liegt.</w:t>
            </w:r>
          </w:p>
          <w:p>
            <w:pPr>
              <w:widowControl w:val="on"/>
              <w:pBdr/>
              <w:spacing w:before="0" w:after="0" w:line="262" w:lineRule="auto"/>
              <w:ind w:left="0" w:right="0"/>
              <w:jc w:val="left"/>
              <w:textAlignment w:val="center"/>
            </w:pPr>
            <w:r>
              <w:rPr>
                <w:color w:val="00274C"/>
                <w:position w:val="-2"/>
                <w:sz w:val="20"/>
                <w:szCs w:val="20"/>
              </w:rPr>
              <w:br/>
              <w:t xml:space="preserve">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w:t>
            </w:r>
          </w:p>
          <w:p>
            <w:pPr>
              <w:widowControl w:val="on"/>
              <w:pBdr/>
              <w:spacing w:before="0" w:after="0" w:line="262" w:lineRule="auto"/>
              <w:ind w:left="0" w:right="0"/>
              <w:jc w:val="left"/>
              <w:textAlignment w:val="center"/>
            </w:pPr>
            <w:r>
              <w:rPr>
                <w:color w:val="00274C"/>
                <w:position w:val="-2"/>
                <w:sz w:val="20"/>
                <w:szCs w:val="20"/>
              </w:rPr>
              <w:br/>
              <w:t xml:space="preserve">Nach einigen Minuten im Betrieb, den Motor abstellen und warten, dass er sich auf Umgebungstemperatur abkühlt; anschließend die Vorgänge </w:t>
            </w:r>
            <w:r>
              <w:rPr>
                <w:b/>
                <w:bCs/>
                <w:color w:val="00274C"/>
                <w:position w:val="-2"/>
                <w:sz w:val="20"/>
                <w:szCs w:val="20"/>
              </w:rPr>
              <w:t xml:space="preserve">2, 3, 4</w:t>
            </w:r>
            <w:r>
              <w:rPr>
                <w:color w:val="00274C"/>
                <w:position w:val="-2"/>
                <w:sz w:val="20"/>
                <w:szCs w:val="20"/>
              </w:rPr>
              <w:t xml:space="preserve"> und </w:t>
            </w:r>
            <w:r>
              <w:rPr>
                <w:b/>
                <w:bCs/>
                <w:color w:val="00274C"/>
                <w:position w:val="-2"/>
                <w:sz w:val="20"/>
                <w:szCs w:val="20"/>
              </w:rPr>
              <w:t xml:space="preserve">5 </w:t>
            </w:r>
            <w:r>
              <w:rPr>
                <w:color w:val="00274C"/>
                <w:position w:val="-2"/>
                <w:sz w:val="20"/>
                <w:szCs w:val="20"/>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den Austausch eine Vertragswerkstatt von </w:t>
            </w:r>
            <w:r>
              <w:rPr>
                <w:b/>
                <w:bCs/>
                <w:color w:val="00274C"/>
                <w:position w:val="-2"/>
                <w:sz w:val="20"/>
                <w:szCs w:val="20"/>
              </w:rPr>
              <w:t xml:space="preserve">KOHLER</w:t>
            </w:r>
            <w:r>
              <w:rPr>
                <w:color w:val="00274C"/>
                <w:position w:val="-2"/>
                <w:sz w:val="20"/>
                <w:szCs w:val="20"/>
              </w:rPr>
              <w:t xml:space="preserve"> kontaktieren.</w:t>
            </w:r>
          </w:p>
        </w:tc>
        <w:tc>
          <w:tcPr>
            <w:tcMar>
              <w:top w:w="150" w:type="dxa"/>
              <w:bottom w:w="150" w:type="dxa"/>
            </w:tcMar>
            <w:vAlign w:val="top"/>
          </w:tcPr>
          <w:p>
            <w:r>
              <w:rPr>
                <w:position w:val="-224"/>
              </w:rPr>
              <w:drawing>
                <wp:inline distT="0" distB="0" distL="0" distR="0">
                  <wp:extent cx="2232000" cy="1468800"/>
                  <wp:docPr id="73049892" name="name51545e5d1d94674d7"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44275e5d1d94674d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Abb. 5.11</w:t>
            </w:r>
            <w:r>
              <w:rPr>
                <w:position w:val="-226"/>
              </w:rPr>
              <w:drawing>
                <wp:inline distT="0" distB="0" distL="0" distR="0">
                  <wp:extent cx="2232000" cy="1483200"/>
                  <wp:docPr id="53304218" name="name27135e5d1d9476c72"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43525e5d1d9476c6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5.12</w:t>
            </w:r>
            <w:r>
              <w:rPr>
                <w:position w:val="-226"/>
              </w:rPr>
              <w:drawing>
                <wp:inline distT="0" distB="0" distL="0" distR="0">
                  <wp:extent cx="2232000" cy="1483200"/>
                  <wp:docPr id="61508997" name="name62915e5d1d948446d"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73435e5d1d948446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857652" name="name16185e5d1d949035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405e5d1d94903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409094"/>
              </w:numPr>
              <w:spacing w:before="0" w:after="0" w:line="262" w:lineRule="auto"/>
              <w:jc w:val="left"/>
              <w:rPr>
                <w:color w:val="00274C"/>
                <w:sz w:val="20"/>
                <w:szCs w:val="20"/>
              </w:rPr>
            </w:pPr>
            <w:r>
              <w:rPr>
                <w:color w:val="00274C"/>
                <w:position w:val="-2"/>
                <w:sz w:val="20"/>
                <w:szCs w:val="20"/>
              </w:rPr>
              <w:t xml:space="preserve">Vor Ausführung der Arbeiten </w:t>
            </w:r>
            <w:hyperlink r:id="rId64965e5d1d9490865"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910555" name="name31495e5d1d949b46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435e5d1d949b4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409094"/>
              </w:numPr>
              <w:spacing w:before="0" w:after="0" w:line="262" w:lineRule="auto"/>
              <w:jc w:val="left"/>
              <w:rPr>
                <w:color w:val="00274C"/>
                <w:sz w:val="20"/>
                <w:szCs w:val="20"/>
              </w:rPr>
            </w:pPr>
            <w:r>
              <w:rPr>
                <w:color w:val="00274C"/>
                <w:position w:val="-2"/>
                <w:sz w:val="20"/>
                <w:szCs w:val="20"/>
              </w:rPr>
              <w:t xml:space="preserve">Für die Sicherheitshinweise siehe </w:t>
            </w:r>
            <w:hyperlink r:id="rId25155e5d1d949b937"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Der Poly-V-Riemen ist fix eingestellt.</w:t>
            </w:r>
          </w:p>
          <w:p/>
          <w:p/>
          <w:p>
            <w:pPr>
              <w:numPr>
                <w:ilvl w:val="0"/>
                <w:numId w:val="18409107"/>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Sicherstellen, dass die Rippen des Riemens A richtig in den Rillen der Riemenscheiben </w:t>
            </w:r>
            <w:r>
              <w:rPr>
                <w:b/>
                <w:bCs/>
                <w:color w:val="00274C"/>
                <w:position w:val="-2"/>
                <w:sz w:val="20"/>
                <w:szCs w:val="20"/>
              </w:rPr>
              <w:t xml:space="preserve">B</w:t>
            </w:r>
            <w:r>
              <w:rPr>
                <w:color w:val="00274C"/>
                <w:position w:val="-2"/>
                <w:sz w:val="20"/>
                <w:szCs w:val="20"/>
              </w:rPr>
              <w:t xml:space="preserve"> eingesetzt sind (wie in </w:t>
            </w:r>
            <w:r>
              <w:rPr>
                <w:b/>
                <w:bCs/>
                <w:color w:val="00274C"/>
                <w:position w:val="-2"/>
                <w:sz w:val="20"/>
                <w:szCs w:val="20"/>
              </w:rPr>
              <w:t xml:space="preserve">Abb. 5.14 und Abb. 5.15</w:t>
            </w:r>
            <w:r>
              <w:rPr>
                <w:color w:val="00274C"/>
                <w:position w:val="-2"/>
                <w:sz w:val="20"/>
                <w:szCs w:val="20"/>
              </w:rPr>
              <w:t xml:space="preserve"> dargestellt).</w:t>
            </w:r>
          </w:p>
          <w:p>
            <w:pPr>
              <w:widowControl w:val="on"/>
              <w:pBdr/>
              <w:spacing w:before="0" w:after="0" w:line="262" w:lineRule="auto"/>
              <w:ind w:left="0" w:right="0"/>
              <w:jc w:val="left"/>
              <w:textAlignment w:val="center"/>
            </w:pPr>
            <w:r>
              <w:rPr>
                <w:color w:val="00274C"/>
                <w:position w:val="-2"/>
                <w:sz w:val="20"/>
                <w:szCs w:val="20"/>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rPr>
              <w:t xml:space="preserve">p</w:t>
            </w:r>
            <w:r>
              <w:rPr>
                <w:color w:val="00274C"/>
                <w:position w:val="-2"/>
                <w:sz w:val="20"/>
                <w:szCs w:val="20"/>
              </w:rPr>
              <w:t xml:space="preserve"> kontrollieren.</w:t>
            </w:r>
            <w:r>
              <w:rPr>
                <w:color w:val="00274C"/>
                <w:position w:val="-2"/>
                <w:sz w:val="20"/>
                <w:szCs w:val="20"/>
              </w:rPr>
              <w:br/>
              <w:t xml:space="preserve">    Bei der Kontrolle mit Vibration liegt der Wert zwischen </w:t>
            </w:r>
            <w:r>
              <w:rPr>
                <w:b/>
                <w:bCs/>
                <w:color w:val="00274C"/>
                <w:position w:val="-2"/>
                <w:sz w:val="20"/>
                <w:szCs w:val="20"/>
              </w:rPr>
              <w:t xml:space="preserve">149</w:t>
            </w:r>
            <w:r>
              <w:rPr>
                <w:color w:val="00274C"/>
                <w:position w:val="-2"/>
                <w:sz w:val="20"/>
                <w:szCs w:val="20"/>
              </w:rPr>
              <w:t xml:space="preserve"> und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Sollte der Riemen nicht den vorgeschriebenen Spannungswerten entsprechen, ist ein Austausch in einer Vertragswerkstatt von </w:t>
            </w:r>
            <w:r>
              <w:rPr>
                <w:b/>
                <w:bCs/>
                <w:color w:val="00274C"/>
                <w:position w:val="-2"/>
                <w:sz w:val="20"/>
                <w:szCs w:val="20"/>
              </w:rPr>
              <w:t xml:space="preserve">KOHLER</w:t>
            </w:r>
            <w:r>
              <w:rPr>
                <w:color w:val="00274C"/>
                <w:position w:val="-2"/>
                <w:sz w:val="20"/>
                <w:szCs w:val="20"/>
              </w:rPr>
              <w:t xml:space="preserve"> vorzunehmen.</w:t>
            </w:r>
          </w:p>
        </w:tc>
        <w:tc>
          <w:tcPr>
            <w:tcMar>
              <w:top w:w="150" w:type="dxa"/>
              <w:bottom w:w="150" w:type="dxa"/>
            </w:tcMar>
            <w:vAlign w:val="top"/>
          </w:tcPr>
          <w:p>
            <w:r>
              <w:rPr>
                <w:position w:val="-226"/>
              </w:rPr>
              <w:drawing>
                <wp:inline distT="0" distB="0" distL="0" distR="0">
                  <wp:extent cx="2232000" cy="1483200"/>
                  <wp:docPr id="73420113" name="name51925e5d1d94abe10"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9045e5d1d94abe0d"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5.14</w:t>
            </w:r>
            <w:r>
              <w:rPr>
                <w:position w:val="-236"/>
              </w:rPr>
              <w:drawing>
                <wp:inline distT="0" distB="0" distL="0" distR="0">
                  <wp:extent cx="2232000" cy="1548000"/>
                  <wp:docPr id="85993156" name="name76005e5d1d94bdffa"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91925e5d1d94bdff6"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Abb.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39034" name="name68515e5d1d94c98b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205e5d1d94c98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409094"/>
              </w:numPr>
              <w:spacing w:before="0" w:after="0" w:line="262" w:lineRule="auto"/>
              <w:jc w:val="left"/>
              <w:rPr>
                <w:color w:val="00274C"/>
                <w:sz w:val="20"/>
                <w:szCs w:val="20"/>
              </w:rPr>
            </w:pPr>
            <w:r>
              <w:rPr>
                <w:color w:val="00274C"/>
                <w:position w:val="-2"/>
                <w:sz w:val="20"/>
                <w:szCs w:val="20"/>
              </w:rPr>
              <w:t xml:space="preserve">Vor Ausführung der Arbeiten </w:t>
            </w:r>
            <w:hyperlink r:id="rId53315e5d1d94c9e2a"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588785" name="name47855e5d1d94d4d5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645e5d1d94d4d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409094"/>
              </w:numPr>
              <w:spacing w:before="0" w:after="0" w:line="262" w:lineRule="auto"/>
              <w:jc w:val="left"/>
              <w:rPr>
                <w:color w:val="00274C"/>
                <w:sz w:val="20"/>
                <w:szCs w:val="20"/>
              </w:rPr>
            </w:pPr>
            <w:r>
              <w:rPr>
                <w:color w:val="00274C"/>
                <w:position w:val="-2"/>
                <w:sz w:val="20"/>
                <w:szCs w:val="20"/>
              </w:rPr>
              <w:t xml:space="preserve">Für die Sicherheitshinweise siehe </w:t>
            </w:r>
            <w:hyperlink r:id="rId89015e5d1d94d5228" w:history="1">
              <w:r>
                <w:rPr>
                  <w:b/>
                  <w:bCs/>
                  <w:color w:val="0000FF"/>
                  <w:position w:val="-2"/>
                  <w:sz w:val="20"/>
                  <w:szCs w:val="20"/>
                </w:rPr>
                <w:t xml:space="preserve">Kap.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Wenn die Kontrolllampe für das Vorhandensein von Wasser in der Patrone des Kraftstofffilters aufleuchtet:</w:t>
            </w:r>
          </w:p>
          <w:p/>
          <w:p/>
          <w:p>
            <w:pPr>
              <w:numPr>
                <w:ilvl w:val="0"/>
                <w:numId w:val="18409108"/>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leicht aufschrauben, ohne sie jedoch zu entfernen.</w:t>
            </w:r>
          </w:p>
          <w:p>
            <w:pPr>
              <w:numPr>
                <w:ilvl w:val="0"/>
                <w:numId w:val="18409108"/>
              </w:numPr>
              <w:spacing w:before="0" w:after="0" w:line="262" w:lineRule="auto"/>
              <w:jc w:val="left"/>
              <w:rPr>
                <w:color w:val="00274C"/>
                <w:sz w:val="20"/>
                <w:szCs w:val="20"/>
              </w:rPr>
            </w:pPr>
            <w:r>
              <w:rPr>
                <w:color w:val="00274C"/>
                <w:position w:val="-2"/>
                <w:sz w:val="20"/>
                <w:szCs w:val="20"/>
              </w:rPr>
              <w:t xml:space="preserve">Das eventuell vorhandene Wasser ablassen.</w:t>
            </w:r>
          </w:p>
          <w:p>
            <w:pPr>
              <w:numPr>
                <w:ilvl w:val="0"/>
                <w:numId w:val="18409108"/>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wieder festschrauben, sobald Kraftstoff auszutreten beginnt.</w:t>
            </w:r>
          </w:p>
        </w:tc>
        <w:tc>
          <w:tcPr>
            <w:tcMar>
              <w:top w:w="150" w:type="dxa"/>
              <w:bottom w:w="150" w:type="dxa"/>
            </w:tcMar>
            <w:vAlign w:val="top"/>
          </w:tcPr>
          <w:p>
            <w:r>
              <w:rPr>
                <w:position w:val="-224"/>
              </w:rPr>
              <w:drawing>
                <wp:inline distT="0" distB="0" distL="0" distR="0">
                  <wp:extent cx="2232000" cy="1476000"/>
                  <wp:docPr id="72576335" name="name96545e5d1d94e1b79"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29505e5d1d94e1b7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66250" name="name71605e5d1d94f20b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585e5d1d94f20b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8409094"/>
        </w:numPr>
        <w:spacing w:before="0" w:after="0" w:line="240" w:lineRule="auto"/>
        <w:jc w:val="left"/>
        <w:rPr>
          <w:color w:val="00274C"/>
          <w:sz w:val="20"/>
          <w:szCs w:val="20"/>
        </w:rPr>
      </w:pPr>
      <w:r>
        <w:rPr>
          <w:color w:val="00274C"/>
          <w:sz w:val="20"/>
          <w:szCs w:val="20"/>
        </w:rPr>
        <w:t xml:space="preserve">Sollten die Motoren für einen Zeitraum bis zu 6 Monaten nicht verwendet werden, so sind sie mit den unter "Lagerung des Motors (bis zu 6 Monate)" beschriebenen Vorgängen zu schützen </w:t>
      </w:r>
      <w:r>
        <w:rPr>
          <w:b/>
          <w:bCs/>
          <w:color w:val="00274C"/>
          <w:sz w:val="20"/>
          <w:szCs w:val="20"/>
        </w:rPr>
        <w:t xml:space="preserve">( </w:t>
      </w:r>
      <w:hyperlink r:id="rId84445e5d1d94f25de" w:history="1">
        <w:r>
          <w:rPr>
            <w:b/>
            <w:bCs/>
            <w:color w:val="0000FF"/>
            <w:sz w:val="20"/>
            <w:szCs w:val="20"/>
            <w:u w:val="single"/>
          </w:rPr>
          <w:t xml:space="preserve">Abs. 5.13</w:t>
        </w:r>
      </w:hyperlink>
      <w:r>
        <w:rPr>
          <w:b/>
          <w:bCs/>
          <w:color w:val="00274C"/>
          <w:sz w:val="20"/>
          <w:szCs w:val="20"/>
        </w:rPr>
        <w:t xml:space="preserve"> )</w:t>
      </w:r>
      <w:r>
        <w:rPr>
          <w:color w:val="00274C"/>
          <w:sz w:val="20"/>
          <w:szCs w:val="20"/>
        </w:rPr>
        <w:t xml:space="preserve"> .</w:t>
      </w:r>
    </w:p>
    <w:p>
      <w:pPr>
        <w:numPr>
          <w:ilvl w:val="0"/>
          <w:numId w:val="18409094"/>
        </w:numPr>
        <w:spacing w:before="0" w:after="0" w:line="240" w:lineRule="auto"/>
        <w:jc w:val="left"/>
        <w:rPr>
          <w:color w:val="00274C"/>
          <w:sz w:val="20"/>
          <w:szCs w:val="20"/>
        </w:rPr>
      </w:pPr>
      <w:r>
        <w:rPr>
          <w:color w:val="00274C"/>
          <w:sz w:val="20"/>
          <w:szCs w:val="20"/>
        </w:rPr>
        <w:t xml:space="preserve">Sollte der Motor länger als 6 Monate nicht verwendet werden, sind Schutzmaßnahmen zu ergreifen, um den Zeitraum der Lagerung des Produkts (über 6 Monate hinaus) zu verlängern </w:t>
      </w:r>
      <w:r>
        <w:rPr>
          <w:b/>
          <w:bCs/>
          <w:color w:val="00274C"/>
          <w:sz w:val="20"/>
          <w:szCs w:val="20"/>
        </w:rPr>
        <w:t xml:space="preserve">( </w:t>
      </w:r>
      <w:hyperlink r:id="rId11695e5d1d94f261a" w:history="1">
        <w:r>
          <w:rPr>
            <w:b/>
            <w:bCs/>
            <w:color w:val="0000FF"/>
            <w:sz w:val="20"/>
            <w:szCs w:val="20"/>
            <w:u w:val="single"/>
          </w:rPr>
          <w:t xml:space="preserve">Abs. 5.14</w:t>
        </w:r>
      </w:hyperlink>
      <w:r>
        <w:rPr>
          <w:b/>
          <w:bCs/>
          <w:color w:val="00274C"/>
          <w:sz w:val="20"/>
          <w:szCs w:val="20"/>
        </w:rPr>
        <w:t xml:space="preserve"> )</w:t>
      </w:r>
      <w:r>
        <w:rPr>
          <w:color w:val="00274C"/>
          <w:sz w:val="20"/>
          <w:szCs w:val="20"/>
        </w:rPr>
        <w:t xml:space="preserve"> .</w:t>
      </w:r>
    </w:p>
    <w:p>
      <w:pPr>
        <w:numPr>
          <w:ilvl w:val="0"/>
          <w:numId w:val="18409094"/>
        </w:numPr>
        <w:spacing w:before="0" w:after="0" w:line="240" w:lineRule="auto"/>
        <w:jc w:val="left"/>
        <w:rPr>
          <w:color w:val="00274C"/>
          <w:sz w:val="20"/>
          <w:szCs w:val="20"/>
        </w:rPr>
      </w:pPr>
      <w:r>
        <w:rPr>
          <w:color w:val="00274C"/>
          <w:sz w:val="20"/>
          <w:szCs w:val="20"/>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Vor der Lagerung ist folgendes zu überprüfen:</w:t>
            </w:r>
          </w:p>
          <w:p>
            <w:pPr>
              <w:numPr>
                <w:ilvl w:val="0"/>
                <w:numId w:val="18409094"/>
              </w:numPr>
              <w:spacing w:before="0" w:after="0" w:line="262" w:lineRule="auto"/>
              <w:jc w:val="left"/>
              <w:rPr>
                <w:color w:val="00274C"/>
                <w:sz w:val="20"/>
                <w:szCs w:val="20"/>
              </w:rPr>
            </w:pPr>
            <w:r>
              <w:rPr>
                <w:color w:val="00274C"/>
                <w:position w:val="-2"/>
                <w:sz w:val="20"/>
                <w:szCs w:val="20"/>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18409094"/>
              </w:numPr>
              <w:spacing w:before="0" w:after="0" w:line="262" w:lineRule="auto"/>
              <w:jc w:val="left"/>
              <w:rPr>
                <w:color w:val="00274C"/>
                <w:sz w:val="20"/>
                <w:szCs w:val="20"/>
              </w:rPr>
            </w:pPr>
            <w:r>
              <w:rPr>
                <w:color w:val="00274C"/>
                <w:position w:val="-2"/>
                <w:sz w:val="20"/>
                <w:szCs w:val="20"/>
              </w:rPr>
              <w:t xml:space="preserve">Der Lagerort darf sich nicht in der Nähe von Schaltkästen befinden.</w:t>
            </w:r>
          </w:p>
          <w:p>
            <w:pPr>
              <w:numPr>
                <w:ilvl w:val="0"/>
                <w:numId w:val="18409094"/>
              </w:numPr>
              <w:spacing w:before="0" w:after="0" w:line="262" w:lineRule="auto"/>
              <w:jc w:val="left"/>
              <w:rPr>
                <w:color w:val="00274C"/>
                <w:sz w:val="20"/>
                <w:szCs w:val="20"/>
              </w:rPr>
            </w:pPr>
            <w:r>
              <w:rPr>
                <w:color w:val="00274C"/>
                <w:position w:val="-2"/>
                <w:sz w:val="20"/>
                <w:szCs w:val="20"/>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rPr>
        <w:t xml:space="preserve">Die in Abs. 5.13. beschriebenen Vorgänge durchführen.</w:t>
      </w:r>
    </w:p>
    <w:p>
      <w:pPr>
        <w:numPr>
          <w:ilvl w:val="0"/>
          <w:numId w:val="18409109"/>
        </w:numPr>
        <w:spacing w:before="0" w:after="0" w:line="240" w:lineRule="auto"/>
        <w:jc w:val="left"/>
        <w:rPr>
          <w:color w:val="00274C"/>
          <w:sz w:val="20"/>
          <w:szCs w:val="20"/>
        </w:rPr>
      </w:pPr>
      <w:r>
        <w:rPr>
          <w:color w:val="00274C"/>
          <w:sz w:val="20"/>
          <w:szCs w:val="20"/>
        </w:rPr>
        <w:t xml:space="preserve">Das Motoröl austauschen </w:t>
      </w:r>
      <w:hyperlink r:id="rId40455e5d1d94f3015" w:history="1">
        <w:r>
          <w:rPr>
            <w:b/>
            <w:bCs/>
            <w:color w:val="0000FF"/>
            <w:sz w:val="20"/>
            <w:szCs w:val="20"/>
            <w:u w:val="single"/>
          </w:rPr>
          <w:t xml:space="preserve">(Abs. 6.1)</w:t>
        </w:r>
      </w:hyperlink>
      <w:r>
        <w:rPr>
          <w:color w:val="00274C"/>
          <w:sz w:val="20"/>
          <w:szCs w:val="20"/>
        </w:rPr>
        <w:t xml:space="preserve"> .</w:t>
      </w:r>
    </w:p>
    <w:p>
      <w:pPr>
        <w:numPr>
          <w:ilvl w:val="0"/>
          <w:numId w:val="18409109"/>
        </w:numPr>
        <w:spacing w:before="0" w:after="0" w:line="240" w:lineRule="auto"/>
        <w:jc w:val="left"/>
        <w:rPr>
          <w:color w:val="00274C"/>
          <w:sz w:val="20"/>
          <w:szCs w:val="20"/>
        </w:rPr>
      </w:pPr>
      <w:r>
        <w:rPr>
          <w:color w:val="00274C"/>
          <w:sz w:val="20"/>
          <w:szCs w:val="20"/>
        </w:rPr>
        <w:t xml:space="preserve">Mit Kraftstoff betanken, dem ein Zusatz für lange Lagerzeiten hinzugefügt wurde. Folgende Zusätze werden empfohlen: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18409109"/>
        </w:numPr>
        <w:spacing w:before="0" w:after="0" w:line="240" w:lineRule="auto"/>
        <w:jc w:val="left"/>
        <w:rPr>
          <w:color w:val="00274C"/>
          <w:sz w:val="20"/>
          <w:szCs w:val="20"/>
        </w:rPr>
      </w:pPr>
      <w:r>
        <w:rPr>
          <w:color w:val="00274C"/>
          <w:sz w:val="20"/>
          <w:szCs w:val="20"/>
        </w:rPr>
        <w:t xml:space="preserve">Mit Ausdehnungsgefäß:</w:t>
      </w:r>
      <w:r>
        <w:rPr>
          <w:color w:val="00274C"/>
          <w:sz w:val="20"/>
          <w:szCs w:val="20"/>
        </w:rPr>
        <w:br/>
        <w:t xml:space="preserve">kontrollieren, dass sich der Stand der Kühlflüssigkeit auf der Markierung </w:t>
      </w:r>
      <w:r>
        <w:rPr>
          <w:b/>
          <w:bCs/>
          <w:color w:val="00274C"/>
          <w:sz w:val="20"/>
          <w:szCs w:val="20"/>
        </w:rPr>
        <w:t xml:space="preserve">MAX</w:t>
      </w:r>
      <w:r>
        <w:rPr>
          <w:color w:val="00274C"/>
          <w:sz w:val="20"/>
          <w:szCs w:val="20"/>
        </w:rPr>
        <w:t xml:space="preserve"> befindet.</w:t>
      </w:r>
    </w:p>
    <w:p>
      <w:pPr>
        <w:numPr>
          <w:ilvl w:val="0"/>
          <w:numId w:val="18409109"/>
        </w:numPr>
        <w:spacing w:before="0" w:after="0" w:line="240" w:lineRule="auto"/>
        <w:jc w:val="left"/>
        <w:rPr>
          <w:color w:val="00274C"/>
          <w:sz w:val="20"/>
          <w:szCs w:val="20"/>
        </w:rPr>
      </w:pPr>
      <w:r>
        <w:rPr>
          <w:color w:val="00274C"/>
          <w:sz w:val="20"/>
          <w:szCs w:val="20"/>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Den Kühler nicht komplett anfüllen, sondern ein wenig Platz lassen, damit sich die Kühlflüssigkeit ausdehnen kann.</w:t>
      </w:r>
    </w:p>
    <w:p>
      <w:pPr>
        <w:numPr>
          <w:ilvl w:val="0"/>
          <w:numId w:val="18409109"/>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18409109"/>
        </w:numPr>
        <w:spacing w:before="0" w:after="0" w:line="240" w:lineRule="auto"/>
        <w:jc w:val="left"/>
        <w:rPr>
          <w:color w:val="00274C"/>
          <w:sz w:val="20"/>
          <w:szCs w:val="20"/>
        </w:rPr>
      </w:pPr>
      <w:r>
        <w:rPr>
          <w:color w:val="00274C"/>
          <w:sz w:val="20"/>
          <w:szCs w:val="20"/>
        </w:rPr>
        <w:t xml:space="preserve">Den Motor etwa 5-10 Minuten auf 3/4 der </w:t>
      </w:r>
      <w:r>
        <w:rPr>
          <w:b/>
          <w:bCs/>
          <w:color w:val="00274C"/>
          <w:sz w:val="20"/>
          <w:szCs w:val="20"/>
        </w:rPr>
        <w:t xml:space="preserve">Höchstdrehzahl</w:t>
      </w:r>
      <w:r>
        <w:rPr>
          <w:color w:val="00274C"/>
          <w:sz w:val="20"/>
          <w:szCs w:val="20"/>
        </w:rPr>
        <w:t xml:space="preserve"> laufen lassen.</w:t>
      </w:r>
    </w:p>
    <w:p>
      <w:pPr>
        <w:numPr>
          <w:ilvl w:val="0"/>
          <w:numId w:val="18409109"/>
        </w:numPr>
        <w:spacing w:before="0" w:after="0" w:line="240" w:lineRule="auto"/>
        <w:jc w:val="left"/>
        <w:rPr>
          <w:color w:val="00274C"/>
          <w:sz w:val="20"/>
          <w:szCs w:val="20"/>
        </w:rPr>
      </w:pPr>
      <w:r>
        <w:rPr>
          <w:color w:val="00274C"/>
          <w:sz w:val="20"/>
          <w:szCs w:val="20"/>
        </w:rPr>
        <w:t xml:space="preserve">Den Motor abstellen.</w:t>
      </w:r>
    </w:p>
    <w:p>
      <w:pPr>
        <w:numPr>
          <w:ilvl w:val="0"/>
          <w:numId w:val="18409109"/>
        </w:numPr>
        <w:spacing w:before="0" w:after="0" w:line="240" w:lineRule="auto"/>
        <w:jc w:val="left"/>
        <w:rPr>
          <w:color w:val="00274C"/>
          <w:sz w:val="20"/>
          <w:szCs w:val="20"/>
        </w:rPr>
      </w:pPr>
      <w:r>
        <w:rPr>
          <w:color w:val="00274C"/>
          <w:sz w:val="20"/>
          <w:szCs w:val="20"/>
        </w:rPr>
        <w:t xml:space="preserve">Den Kraftstofftank vollständig entleeren.</w:t>
      </w:r>
    </w:p>
    <w:p>
      <w:pPr>
        <w:numPr>
          <w:ilvl w:val="0"/>
          <w:numId w:val="18409109"/>
        </w:numPr>
        <w:spacing w:before="0" w:after="0" w:line="240" w:lineRule="auto"/>
        <w:jc w:val="left"/>
        <w:rPr>
          <w:color w:val="00274C"/>
          <w:sz w:val="20"/>
          <w:szCs w:val="20"/>
        </w:rPr>
      </w:pPr>
      <w:r>
        <w:rPr>
          <w:color w:val="00274C"/>
          <w:sz w:val="20"/>
          <w:szCs w:val="20"/>
        </w:rPr>
        <w:t xml:space="preserve">Das Öl SAE 10W-40 in die Ansaug- und Auspuffsammelrohre sprühen.</w:t>
      </w:r>
    </w:p>
    <w:p>
      <w:pPr>
        <w:numPr>
          <w:ilvl w:val="0"/>
          <w:numId w:val="18409109"/>
        </w:numPr>
        <w:spacing w:before="0" w:after="0" w:line="240" w:lineRule="auto"/>
        <w:jc w:val="left"/>
        <w:rPr>
          <w:color w:val="00274C"/>
          <w:sz w:val="20"/>
          <w:szCs w:val="20"/>
        </w:rPr>
      </w:pPr>
      <w:r>
        <w:rPr>
          <w:color w:val="00274C"/>
          <w:sz w:val="20"/>
          <w:szCs w:val="20"/>
        </w:rPr>
        <w:t xml:space="preserve">Die Ansaug- und Auspuffleitungen versiegeln, um das Eindringen von Fremdkörpern zu verhindern.</w:t>
      </w:r>
    </w:p>
    <w:p>
      <w:pPr>
        <w:numPr>
          <w:ilvl w:val="0"/>
          <w:numId w:val="18409109"/>
        </w:numPr>
        <w:spacing w:before="0" w:after="0" w:line="240" w:lineRule="auto"/>
        <w:jc w:val="left"/>
        <w:rPr>
          <w:color w:val="00274C"/>
          <w:sz w:val="20"/>
          <w:szCs w:val="20"/>
        </w:rPr>
      </w:pPr>
      <w:r>
        <w:rPr>
          <w:color w:val="00274C"/>
          <w:sz w:val="20"/>
          <w:szCs w:val="20"/>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18409109"/>
        </w:numPr>
        <w:spacing w:before="0" w:after="0" w:line="240" w:lineRule="auto"/>
        <w:jc w:val="left"/>
        <w:rPr>
          <w:color w:val="00274C"/>
          <w:sz w:val="20"/>
          <w:szCs w:val="20"/>
        </w:rPr>
      </w:pPr>
      <w:r>
        <w:rPr>
          <w:color w:val="00274C"/>
          <w:sz w:val="20"/>
          <w:szCs w:val="20"/>
        </w:rPr>
        <w:t xml:space="preserve">Die Teile ohne Lackierung mit schützenden Produkten behandeln.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18409110"/>
        </w:numPr>
        <w:spacing w:before="0" w:after="0" w:line="240" w:lineRule="auto"/>
        <w:jc w:val="left"/>
        <w:rPr>
          <w:color w:val="00274C"/>
          <w:sz w:val="20"/>
          <w:szCs w:val="20"/>
        </w:rPr>
      </w:pPr>
      <w:r>
        <w:rPr>
          <w:color w:val="00274C"/>
          <w:sz w:val="20"/>
          <w:szCs w:val="20"/>
        </w:rPr>
        <w:t xml:space="preserve">Die Schutzabdeckung entfernen.</w:t>
      </w:r>
    </w:p>
    <w:p>
      <w:pPr>
        <w:numPr>
          <w:ilvl w:val="0"/>
          <w:numId w:val="18409110"/>
        </w:numPr>
        <w:spacing w:before="0" w:after="0" w:line="240" w:lineRule="auto"/>
        <w:jc w:val="left"/>
        <w:rPr>
          <w:color w:val="00274C"/>
          <w:sz w:val="20"/>
          <w:szCs w:val="20"/>
        </w:rPr>
      </w:pPr>
      <w:r>
        <w:rPr>
          <w:color w:val="00274C"/>
          <w:sz w:val="20"/>
          <w:szCs w:val="20"/>
        </w:rPr>
        <w:t xml:space="preserve">Die Schutzbehandlung von den Außenflächen mit Hilfe eines Tuchs und eines fettlösenden Reinigungsmittels entfernen.</w:t>
      </w:r>
    </w:p>
    <w:p>
      <w:pPr>
        <w:numPr>
          <w:ilvl w:val="0"/>
          <w:numId w:val="18409110"/>
        </w:numPr>
        <w:spacing w:before="0" w:after="0" w:line="240" w:lineRule="auto"/>
        <w:jc w:val="left"/>
        <w:rPr>
          <w:color w:val="00274C"/>
          <w:sz w:val="20"/>
          <w:szCs w:val="20"/>
        </w:rPr>
      </w:pPr>
      <w:r>
        <w:rPr>
          <w:color w:val="00274C"/>
          <w:sz w:val="20"/>
          <w:szCs w:val="20"/>
        </w:rPr>
        <w:t xml:space="preserve">Schmieröl (nicht mehr als 2 cm3) in die Ansaugleitungen einspritzen.</w:t>
      </w:r>
    </w:p>
    <w:p>
      <w:pPr>
        <w:numPr>
          <w:ilvl w:val="0"/>
          <w:numId w:val="18409110"/>
        </w:numPr>
        <w:spacing w:before="0" w:after="0" w:line="240" w:lineRule="auto"/>
        <w:jc w:val="left"/>
        <w:rPr>
          <w:color w:val="00274C"/>
          <w:sz w:val="20"/>
          <w:szCs w:val="20"/>
        </w:rPr>
      </w:pPr>
      <w:r>
        <w:rPr>
          <w:color w:val="00274C"/>
          <w:sz w:val="20"/>
          <w:szCs w:val="20"/>
        </w:rPr>
        <w:t xml:space="preserve">Den Tank mit neuem Kraftstoff füllen.</w:t>
      </w:r>
    </w:p>
    <w:p>
      <w:pPr>
        <w:numPr>
          <w:ilvl w:val="0"/>
          <w:numId w:val="18409110"/>
        </w:numPr>
        <w:spacing w:before="0" w:after="0" w:line="240" w:lineRule="auto"/>
        <w:jc w:val="left"/>
        <w:rPr>
          <w:color w:val="00274C"/>
          <w:sz w:val="20"/>
          <w:szCs w:val="20"/>
        </w:rPr>
      </w:pPr>
      <w:r>
        <w:rPr>
          <w:color w:val="00274C"/>
          <w:sz w:val="20"/>
          <w:szCs w:val="20"/>
        </w:rPr>
        <w:t xml:space="preserve">Überprüfen, dass sich der Öl- und der Kühlmittelstand in der Nähe der Markierung MAX befinden.</w:t>
      </w:r>
    </w:p>
    <w:p>
      <w:pPr>
        <w:numPr>
          <w:ilvl w:val="0"/>
          <w:numId w:val="18409110"/>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18409110"/>
        </w:numPr>
        <w:spacing w:before="0" w:after="0" w:line="240" w:lineRule="auto"/>
        <w:jc w:val="left"/>
        <w:rPr>
          <w:color w:val="00274C"/>
          <w:sz w:val="20"/>
          <w:szCs w:val="20"/>
        </w:rPr>
      </w:pPr>
      <w:r>
        <w:rPr>
          <w:color w:val="00274C"/>
          <w:sz w:val="20"/>
          <w:szCs w:val="20"/>
        </w:rPr>
        <w:t xml:space="preserve">Den Motor etwa 5-10 Minuten auf 3/4 der Höchstdrehzahl laufen lassen.</w:t>
      </w:r>
    </w:p>
    <w:p>
      <w:pPr>
        <w:numPr>
          <w:ilvl w:val="0"/>
          <w:numId w:val="18409110"/>
        </w:numPr>
        <w:spacing w:before="0" w:after="0" w:line="240" w:lineRule="auto"/>
        <w:jc w:val="left"/>
        <w:rPr>
          <w:color w:val="00274C"/>
          <w:sz w:val="20"/>
          <w:szCs w:val="20"/>
        </w:rPr>
      </w:pPr>
      <w:r>
        <w:rPr>
          <w:color w:val="00274C"/>
          <w:sz w:val="20"/>
          <w:szCs w:val="20"/>
        </w:rPr>
        <w:t xml:space="preserve">Den Motor abstellen und solange das Öl noch warm ist </w:t>
      </w:r>
      <w:hyperlink r:id="rId11915e5d1d94f328f" w:history="1">
        <w:r>
          <w:rPr>
            <w:b/>
            <w:bCs/>
            <w:color w:val="0000FF"/>
            <w:sz w:val="20"/>
            <w:szCs w:val="20"/>
            <w:u w:val="single"/>
          </w:rPr>
          <w:t xml:space="preserve">(Abs. 6.1)</w:t>
        </w:r>
      </w:hyperlink>
      <w:r>
        <w:rPr>
          <w:color w:val="00274C"/>
          <w:sz w:val="20"/>
          <w:szCs w:val="20"/>
        </w:rPr>
        <w:t xml:space="preserve"> das schützende Öl in einen geeigneten Behälter ablassen.</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216681" name="name83185e5d1d9509dc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875e5d1d9509dc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Die Schmiermittel und Filter verlieren mit der Zeit ihre Eigenschaften; aus diesem Grund müssen sie gemäß den in </w:t>
      </w:r>
      <w:hyperlink r:id="rId15385e5d1d950a288" w:history="1">
        <w:r>
          <w:rPr>
            <w:b/>
            <w:bCs/>
            <w:color w:val="0000FF"/>
            <w:sz w:val="20"/>
            <w:szCs w:val="20"/>
            <w:u w:val="single"/>
          </w:rPr>
          <w:t xml:space="preserve">Abs. 5.2</w:t>
        </w:r>
      </w:hyperlink>
      <w:r>
        <w:rPr>
          <w:color w:val="00274C"/>
          <w:sz w:val="20"/>
          <w:szCs w:val="20"/>
        </w:rPr>
        <w:t xml:space="preserve"> angeführten Kriterien ausgetauscht werden.</w:t>
      </w:r>
    </w:p>
    <w:p>
      <w:pPr>
        <w:numPr>
          <w:ilvl w:val="0"/>
          <w:numId w:val="18409110"/>
        </w:numPr>
        <w:spacing w:before="0" w:after="0" w:line="240" w:lineRule="auto"/>
        <w:jc w:val="left"/>
        <w:rPr>
          <w:color w:val="00274C"/>
          <w:sz w:val="20"/>
          <w:szCs w:val="20"/>
        </w:rPr>
      </w:pPr>
      <w:r>
        <w:rPr>
          <w:color w:val="00274C"/>
          <w:sz w:val="20"/>
          <w:szCs w:val="20"/>
        </w:rPr>
        <w:t xml:space="preserve">Die Filter (Luft, Öl, Kraftstoff) gegen originale Ersatzteile austauschen.</w:t>
      </w:r>
    </w:p>
    <w:p>
      <w:pPr>
        <w:numPr>
          <w:ilvl w:val="0"/>
          <w:numId w:val="18409110"/>
        </w:numPr>
        <w:spacing w:before="0" w:after="0" w:line="240" w:lineRule="auto"/>
        <w:jc w:val="left"/>
        <w:rPr>
          <w:color w:val="00274C"/>
          <w:sz w:val="20"/>
          <w:szCs w:val="20"/>
        </w:rPr>
      </w:pPr>
      <w:r>
        <w:rPr>
          <w:color w:val="00274C"/>
          <w:sz w:val="20"/>
          <w:szCs w:val="20"/>
        </w:rPr>
        <w:t xml:space="preserve">Das neue Öl </w:t>
      </w:r>
      <w:hyperlink r:id="rId26785e5d1d950a2d2" w:history="1">
        <w:r>
          <w:rPr>
            <w:b/>
            <w:bCs/>
            <w:color w:val="0000FF"/>
            <w:sz w:val="20"/>
            <w:szCs w:val="20"/>
            <w:u w:val="single"/>
          </w:rPr>
          <w:t xml:space="preserve">(Abs. 4.5)</w:t>
        </w:r>
      </w:hyperlink>
      <w:r>
        <w:rPr>
          <w:color w:val="00274C"/>
          <w:sz w:val="20"/>
          <w:szCs w:val="20"/>
        </w:rPr>
        <w:t xml:space="preserve"> bis zur Markierung </w:t>
      </w:r>
      <w:r>
        <w:rPr>
          <w:b/>
          <w:bCs/>
          <w:color w:val="00274C"/>
          <w:sz w:val="20"/>
          <w:szCs w:val="20"/>
        </w:rPr>
        <w:t xml:space="preserve">MAX</w:t>
      </w:r>
      <w:r>
        <w:rPr>
          <w:color w:val="00274C"/>
          <w:sz w:val="20"/>
          <w:szCs w:val="20"/>
        </w:rPr>
        <w:t xml:space="preserve"> einfüllen.</w:t>
      </w:r>
    </w:p>
    <w:p>
      <w:pPr>
        <w:numPr>
          <w:ilvl w:val="0"/>
          <w:numId w:val="18409110"/>
        </w:numPr>
        <w:spacing w:before="0" w:after="0" w:line="240" w:lineRule="auto"/>
        <w:jc w:val="left"/>
        <w:rPr>
          <w:color w:val="00274C"/>
          <w:sz w:val="20"/>
          <w:szCs w:val="20"/>
        </w:rPr>
      </w:pPr>
      <w:r>
        <w:rPr>
          <w:color w:val="00274C"/>
          <w:sz w:val="20"/>
          <w:szCs w:val="20"/>
        </w:rPr>
        <w:t xml:space="preserve">Den Kühlkreislauf vollständig entleeren und neues Kühlmittel bis zur Markierung </w:t>
      </w:r>
      <w:r>
        <w:rPr>
          <w:b/>
          <w:bCs/>
          <w:color w:val="00274C"/>
          <w:sz w:val="20"/>
          <w:szCs w:val="20"/>
        </w:rPr>
        <w:t xml:space="preserve">MAX einfüllen</w:t>
      </w:r>
      <w:r>
        <w:rPr>
          <w:color w:val="00274C"/>
          <w:sz w:val="20"/>
          <w:szCs w:val="20"/>
        </w:rPr>
        <w:t xml:space="preserve"> </w:t>
      </w:r>
      <w:hyperlink r:id="rId12505e5d1d950a310" w:history="1">
        <w:r>
          <w:rPr>
            <w:b/>
            <w:bCs/>
            <w:color w:val="0000FF"/>
            <w:sz w:val="20"/>
            <w:szCs w:val="20"/>
          </w:rPr>
          <w:t xml:space="preserve">(Abs.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Wenn die Maschine für einen längeren Zeitraum nicht verwendet werden soll, die nachfolgenden Vorgänge ausführen.</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Arbeitsschritte für den Motor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PUNKT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VORGANG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bis zu 2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84090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Der Ort muss für die Dauer der Inaktivität der Maschine trocken und kühl sein.</w:t>
                  </w:r>
                </w:p>
                <w:p>
                  <w:pPr>
                    <w:numPr>
                      <w:ilvl w:val="0"/>
                      <w:numId w:val="184090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Handbuch der Maschine, um die Batterie zu trennen (nach dem Ausschalten mindestens 5 Minuten abwarten, bevor die Batterie getrennt wird).</w:t>
                  </w:r>
                </w:p>
                <w:p>
                  <w:pPr>
                    <w:numPr>
                      <w:ilvl w:val="0"/>
                      <w:numId w:val="184090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der Motor vor direkter Sonneneinstrahlung geschützt ist.</w:t>
                  </w:r>
                </w:p>
                <w:p>
                  <w:pPr>
                    <w:numPr>
                      <w:ilvl w:val="0"/>
                      <w:numId w:val="184090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84090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184090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zwischen 2 und 9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84090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Punkt 1 ausführen.</w:t>
                  </w:r>
                </w:p>
                <w:p>
                  <w:pPr>
                    <w:numPr>
                      <w:ilvl w:val="0"/>
                      <w:numId w:val="184090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in Abs. 5.6.beschriebenen Vorgänge ausführen</w:t>
                  </w:r>
                </w:p>
                <w:p>
                  <w:pPr>
                    <w:numPr>
                      <w:ilvl w:val="0"/>
                      <w:numId w:val="184090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Motor mindestens alle 4 Monate anlassen, mit den Vorgängen unter Punkt 1: In den ersten Minuten ruckartige Beschleunigungen vermeiden.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Den Motor durch Positionieren des Beschleunigers auf 3/4 des MAX auf Betriebstemperatur bringen.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84090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184090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184090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über 9 Monate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84090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84090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184090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Qualität der Kühlflüssigkeit mittels der entsprechenden Kontrollstreifen überprüfen.</w:t>
                  </w:r>
                </w:p>
                <w:p>
                  <w:pPr>
                    <w:numPr>
                      <w:ilvl w:val="0"/>
                      <w:numId w:val="184090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184090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bl>
          <w:p/>
        </w:tc>
      </w:tr>
    </w:tbl>
    <w:p>
      <w:pPr>
        <w:pStyle w:val="Titolo1"/>
        <w:outlineLvl w:val="0"/>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358449" name="name67625e5d1d95171f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405e5d1d95171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409094"/>
              </w:numPr>
              <w:spacing w:before="0" w:after="0" w:line="262" w:lineRule="auto"/>
              <w:jc w:val="left"/>
              <w:rPr>
                <w:color w:val="00274C"/>
                <w:sz w:val="20"/>
                <w:szCs w:val="20"/>
              </w:rPr>
            </w:pPr>
            <w:r>
              <w:rPr>
                <w:color w:val="00274C"/>
                <w:position w:val="-2"/>
                <w:sz w:val="20"/>
                <w:szCs w:val="20"/>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851134" name="name65255e5d1d952213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025e5d1d95221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409094"/>
              </w:numPr>
              <w:spacing w:before="0" w:after="0" w:line="262" w:lineRule="auto"/>
              <w:jc w:val="left"/>
              <w:rPr>
                <w:color w:val="00274C"/>
                <w:sz w:val="20"/>
                <w:szCs w:val="20"/>
              </w:rPr>
            </w:pPr>
            <w:r>
              <w:rPr>
                <w:color w:val="00274C"/>
                <w:position w:val="-2"/>
                <w:sz w:val="20"/>
                <w:szCs w:val="20"/>
              </w:rPr>
              <w:t xml:space="preserve">Vor Ausführung der Arbeiten </w:t>
            </w:r>
            <w:hyperlink r:id="rId31755e5d1d9522671"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18409094"/>
              </w:numPr>
              <w:spacing w:before="0" w:after="0" w:line="262" w:lineRule="auto"/>
              <w:jc w:val="left"/>
              <w:rPr>
                <w:color w:val="00274C"/>
                <w:sz w:val="20"/>
                <w:szCs w:val="20"/>
              </w:rPr>
            </w:pPr>
            <w:r>
              <w:rPr>
                <w:color w:val="00274C"/>
                <w:position w:val="-2"/>
                <w:sz w:val="20"/>
                <w:szCs w:val="20"/>
              </w:rPr>
              <w:t xml:space="preserve">Für den Ölwechsel muss sich der Motor in horizontaler Position befinden.</w:t>
            </w:r>
          </w:p>
          <w:p>
            <w:pPr>
              <w:numPr>
                <w:ilvl w:val="0"/>
                <w:numId w:val="18409094"/>
              </w:numPr>
              <w:spacing w:before="0" w:after="0" w:line="262" w:lineRule="auto"/>
              <w:jc w:val="left"/>
              <w:rPr>
                <w:color w:val="00274C"/>
                <w:sz w:val="20"/>
                <w:szCs w:val="20"/>
              </w:rPr>
            </w:pPr>
            <w:r>
              <w:rPr>
                <w:color w:val="00274C"/>
                <w:position w:val="-2"/>
                <w:sz w:val="20"/>
                <w:szCs w:val="20"/>
              </w:rPr>
              <w:t xml:space="preserve">Vor dem Austausch, die in  </w:t>
            </w:r>
            <w:hyperlink r:id="rId13535e5d1d95226b3" w:history="1">
              <w:r>
                <w:rPr>
                  <w:b/>
                  <w:bCs/>
                  <w:color w:val="0000FF"/>
                  <w:position w:val="-2"/>
                  <w:sz w:val="20"/>
                  <w:szCs w:val="20"/>
                  <w:u w:val="single"/>
                </w:rPr>
                <w:t xml:space="preserve">Abs. 6.2</w:t>
              </w:r>
            </w:hyperlink>
            <w:r>
              <w:rPr>
                <w:color w:val="00274C"/>
                <w:position w:val="-2"/>
                <w:sz w:val="20"/>
                <w:szCs w:val="20"/>
              </w:rPr>
              <w:t xml:space="preserve">  - Punkt 1 beschriebenen Arbeiten durchführen. </w:t>
            </w:r>
          </w:p>
          <w:p>
            <w:pPr>
              <w:widowControl w:val="on"/>
              <w:pBdr/>
              <w:spacing w:before="0" w:after="0" w:line="262" w:lineRule="auto"/>
              <w:ind w:left="0" w:right="0"/>
              <w:jc w:val="left"/>
              <w:textAlignment w:val="center"/>
            </w:pPr>
            <w:r>
              <w:rPr>
                <w:b/>
                <w:bCs/>
                <w:color w:val="00274C"/>
                <w:position w:val="-2"/>
                <w:sz w:val="20"/>
                <w:szCs w:val="20"/>
              </w:rPr>
              <w:br/>
              <w:t xml:space="preserve">ANMERKUNG:</w:t>
            </w:r>
            <w:r>
              <w:rPr>
                <w:color w:val="00274C"/>
                <w:position w:val="-2"/>
                <w:sz w:val="20"/>
                <w:szCs w:val="20"/>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409111"/>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w:t>
            </w:r>
            <w:r>
              <w:rPr>
                <w:b/>
                <w:bCs/>
                <w:color w:val="00274C"/>
                <w:position w:val="-2"/>
                <w:sz w:val="20"/>
                <w:szCs w:val="20"/>
              </w:rPr>
              <w:t xml:space="preserve">(Abb. 6.1)</w:t>
            </w:r>
            <w:r>
              <w:rPr>
                <w:color w:val="00274C"/>
                <w:position w:val="-2"/>
                <w:sz w:val="20"/>
                <w:szCs w:val="20"/>
              </w:rPr>
              <w:t xml:space="preserve"> .</w:t>
            </w:r>
          </w:p>
          <w:p>
            <w:pPr>
              <w:numPr>
                <w:ilvl w:val="0"/>
                <w:numId w:val="18409111"/>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w:t>
            </w:r>
          </w:p>
          <w:p>
            <w:pPr>
              <w:numPr>
                <w:ilvl w:val="0"/>
                <w:numId w:val="18409111"/>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und die Dichtung </w:t>
            </w:r>
            <w:r>
              <w:rPr>
                <w:b/>
                <w:bCs/>
                <w:color w:val="00274C"/>
                <w:position w:val="-2"/>
                <w:sz w:val="20"/>
                <w:szCs w:val="20"/>
              </w:rPr>
              <w:t xml:space="preserve">E</w:t>
            </w:r>
            <w:r>
              <w:rPr>
                <w:color w:val="00274C"/>
                <w:position w:val="-2"/>
                <w:sz w:val="20"/>
                <w:szCs w:val="20"/>
              </w:rPr>
              <w:t xml:space="preserve"> entfernen (auf beiden Seiten der Ölwanne ist eine Öl-Ablassschraube vorhanden).</w:t>
            </w:r>
          </w:p>
          <w:p>
            <w:pPr>
              <w:numPr>
                <w:ilvl w:val="0"/>
                <w:numId w:val="18409111"/>
              </w:numPr>
              <w:spacing w:before="0" w:after="0" w:line="262" w:lineRule="auto"/>
              <w:jc w:val="left"/>
              <w:rPr>
                <w:color w:val="00274C"/>
                <w:sz w:val="20"/>
                <w:szCs w:val="20"/>
              </w:rPr>
            </w:pPr>
            <w:r>
              <w:rPr>
                <w:color w:val="00274C"/>
                <w:position w:val="-2"/>
                <w:sz w:val="20"/>
                <w:szCs w:val="20"/>
              </w:rPr>
              <w:t xml:space="preserve">Das Öl in einen geeigneten Behälter ablassen.</w:t>
            </w:r>
            <w:r>
              <w:rPr>
                <w:color w:val="00274C"/>
                <w:position w:val="-2"/>
                <w:sz w:val="20"/>
                <w:szCs w:val="20"/>
              </w:rPr>
              <w:br/>
              <w:t xml:space="preserve">(Für die Entsorgung des Altöls siehe </w:t>
            </w:r>
            <w:hyperlink r:id="rId52135e5d1d9522795" w:history="1">
              <w:r>
                <w:rPr>
                  <w:b/>
                  <w:bCs/>
                  <w:color w:val="0000FF"/>
                  <w:position w:val="-2"/>
                  <w:sz w:val="20"/>
                  <w:szCs w:val="20"/>
                </w:rPr>
                <w:t xml:space="preserve">Abs. 6.6 AUSSERBETRIEBNAHME und VERSCHROTTUNG</w:t>
              </w:r>
            </w:hyperlink>
            <w:r>
              <w:rPr>
                <w:color w:val="00274C"/>
                <w:position w:val="-2"/>
                <w:sz w:val="20"/>
                <w:szCs w:val="20"/>
              </w:rPr>
              <w:t xml:space="preserve"> ).</w:t>
            </w:r>
          </w:p>
          <w:p>
            <w:pPr>
              <w:numPr>
                <w:ilvl w:val="0"/>
                <w:numId w:val="18409111"/>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E</w:t>
            </w:r>
            <w:r>
              <w:rPr>
                <w:color w:val="00274C"/>
                <w:position w:val="-2"/>
                <w:sz w:val="20"/>
                <w:szCs w:val="20"/>
              </w:rPr>
              <w:t xml:space="preserve"> austauschen.</w:t>
            </w:r>
          </w:p>
          <w:p>
            <w:pPr>
              <w:numPr>
                <w:ilvl w:val="0"/>
                <w:numId w:val="18409111"/>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wieder aufschrauben (Anziehmoment </w:t>
            </w:r>
            <w:r>
              <w:rPr>
                <w:b/>
                <w:bCs/>
                <w:color w:val="00274C"/>
                <w:position w:val="-2"/>
                <w:sz w:val="20"/>
                <w:szCs w:val="20"/>
              </w:rPr>
              <w:t xml:space="preserve">35 Nm</w:t>
            </w:r>
            <w:r>
              <w:rPr>
                <w:color w:val="00274C"/>
                <w:position w:val="-2"/>
                <w:sz w:val="20"/>
                <w:szCs w:val="20"/>
              </w:rPr>
              <w:t xml:space="preserve"> ).</w:t>
            </w:r>
          </w:p>
          <w:p>
            <w:pPr>
              <w:numPr>
                <w:ilvl w:val="0"/>
                <w:numId w:val="18409111"/>
              </w:numPr>
              <w:spacing w:before="0" w:after="0" w:line="262" w:lineRule="auto"/>
              <w:jc w:val="left"/>
              <w:rPr>
                <w:color w:val="00274C"/>
                <w:sz w:val="20"/>
                <w:szCs w:val="20"/>
              </w:rPr>
            </w:pPr>
            <w:r>
              <w:rPr>
                <w:color w:val="00274C"/>
                <w:position w:val="-2"/>
                <w:sz w:val="20"/>
                <w:szCs w:val="20"/>
              </w:rPr>
              <w:t xml:space="preserve">Vor dem Austausch, die in  </w:t>
            </w:r>
            <w:hyperlink r:id="rId12715e5d1d9522801" w:history="1">
              <w:r>
                <w:rPr>
                  <w:b/>
                  <w:bCs/>
                  <w:color w:val="0000FF"/>
                  <w:position w:val="-2"/>
                  <w:sz w:val="20"/>
                  <w:szCs w:val="20"/>
                  <w:u w:val="single"/>
                </w:rPr>
                <w:t xml:space="preserve">Abs. 6.2</w:t>
              </w:r>
            </w:hyperlink>
            <w:r>
              <w:rPr>
                <w:color w:val="00274C"/>
                <w:position w:val="-2"/>
                <w:sz w:val="20"/>
                <w:szCs w:val="20"/>
              </w:rPr>
              <w:t xml:space="preserve">  - Punkts 2,3,4 und 5 beschriebenen Arbeiten durchführen.</w:t>
            </w:r>
          </w:p>
          <w:p>
            <w:pPr>
              <w:numPr>
                <w:ilvl w:val="0"/>
                <w:numId w:val="18409111"/>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98065e5d1d9522826" w:history="1">
              <w:r>
                <w:rPr>
                  <w:b/>
                  <w:bCs/>
                  <w:color w:val="0000FF"/>
                  <w:position w:val="-2"/>
                  <w:sz w:val="20"/>
                  <w:szCs w:val="20"/>
                </w:rPr>
                <w:t xml:space="preserve">Tab. 2.1</w:t>
              </w:r>
            </w:hyperlink>
            <w:r>
              <w:rPr>
                <w:color w:val="00274C"/>
                <w:position w:val="-2"/>
                <w:sz w:val="20"/>
                <w:szCs w:val="20"/>
              </w:rPr>
              <w:t xml:space="preserve"> und </w:t>
            </w:r>
            <w:hyperlink r:id="rId15095e5d1d9522838" w:history="1">
              <w:r>
                <w:rPr>
                  <w:b/>
                  <w:bCs/>
                  <w:color w:val="0000FF"/>
                  <w:position w:val="-2"/>
                  <w:sz w:val="20"/>
                  <w:szCs w:val="20"/>
                </w:rPr>
                <w:t xml:space="preserve">Tab. 2.2</w:t>
              </w:r>
            </w:hyperlink>
            <w:r>
              <w:rPr>
                <w:color w:val="00274C"/>
                <w:position w:val="-2"/>
                <w:sz w:val="20"/>
                <w:szCs w:val="20"/>
              </w:rPr>
              <w:t xml:space="preserve"> ).</w:t>
            </w:r>
          </w:p>
          <w:p>
            <w:pPr>
              <w:numPr>
                <w:ilvl w:val="0"/>
                <w:numId w:val="18409111"/>
              </w:numPr>
              <w:spacing w:before="0" w:after="0" w:line="262" w:lineRule="auto"/>
              <w:jc w:val="left"/>
              <w:rPr>
                <w:color w:val="00274C"/>
                <w:sz w:val="20"/>
                <w:szCs w:val="20"/>
              </w:rPr>
            </w:pPr>
            <w:r>
              <w:rPr>
                <w:color w:val="00274C"/>
                <w:position w:val="-2"/>
                <w:sz w:val="20"/>
                <w:szCs w:val="20"/>
              </w:rPr>
              <w:t xml:space="preserve">Sollte der Öl-Einfüllstutzen </w:t>
            </w:r>
            <w:r>
              <w:rPr>
                <w:b/>
                <w:bCs/>
                <w:color w:val="00274C"/>
                <w:position w:val="-2"/>
                <w:sz w:val="20"/>
                <w:szCs w:val="20"/>
              </w:rPr>
              <w:t xml:space="preserve">A</w:t>
            </w:r>
            <w:r>
              <w:rPr>
                <w:color w:val="00274C"/>
                <w:position w:val="-2"/>
                <w:sz w:val="20"/>
                <w:szCs w:val="20"/>
              </w:rPr>
              <w:t xml:space="preserve"> nicht zugänglich sein, den Öl-Einfüllstutzen </w:t>
            </w:r>
            <w:r>
              <w:rPr>
                <w:b/>
                <w:bCs/>
                <w:color w:val="00274C"/>
                <w:position w:val="-2"/>
                <w:sz w:val="20"/>
                <w:szCs w:val="20"/>
              </w:rPr>
              <w:t xml:space="preserve">C</w:t>
            </w:r>
            <w:r>
              <w:rPr>
                <w:color w:val="00274C"/>
                <w:position w:val="-2"/>
                <w:sz w:val="20"/>
                <w:szCs w:val="20"/>
              </w:rPr>
              <w:t xml:space="preserv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107752" name="name75775e5d1d952ecb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985e5d1d952ec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409094"/>
              </w:numPr>
              <w:spacing w:before="0" w:after="0" w:line="262" w:lineRule="auto"/>
              <w:jc w:val="left"/>
              <w:rPr>
                <w:color w:val="00274C"/>
                <w:sz w:val="20"/>
                <w:szCs w:val="20"/>
              </w:rPr>
            </w:pPr>
            <w:r>
              <w:rPr>
                <w:color w:val="00274C"/>
                <w:position w:val="-2"/>
                <w:sz w:val="20"/>
                <w:szCs w:val="20"/>
              </w:rPr>
              <w:t xml:space="preserve">Die Markierung </w:t>
            </w:r>
            <w:r>
              <w:rPr>
                <w:b/>
                <w:bCs/>
                <w:color w:val="00274C"/>
                <w:position w:val="-2"/>
                <w:sz w:val="20"/>
                <w:szCs w:val="20"/>
              </w:rPr>
              <w:t xml:space="preserve">MAX</w:t>
            </w:r>
            <w:r>
              <w:rPr>
                <w:color w:val="00274C"/>
                <w:position w:val="-2"/>
                <w:sz w:val="20"/>
                <w:szCs w:val="20"/>
              </w:rPr>
              <w:t xml:space="preserve"> auf dem Ölmessstab nicht überschreiten.</w:t>
            </w:r>
          </w:p>
          <w:p/>
          <w:p/>
          <w:p/>
          <w:p/>
          <w:p>
            <w:pPr>
              <w:numPr>
                <w:ilvl w:val="0"/>
                <w:numId w:val="18409112"/>
              </w:numPr>
              <w:spacing w:before="0" w:after="0" w:line="262" w:lineRule="auto"/>
              <w:jc w:val="left"/>
              <w:rPr>
                <w:color w:val="00274C"/>
                <w:sz w:val="20"/>
                <w:szCs w:val="20"/>
              </w:rPr>
            </w:pPr>
            <w:r>
              <w:rPr>
                <w:color w:val="00274C"/>
                <w:position w:val="-2"/>
                <w:sz w:val="20"/>
                <w:szCs w:val="20"/>
              </w:rPr>
              <w:t xml:space="preserve">Zur Kontrolle des Ölstands den Ölmessstab </w:t>
            </w:r>
            <w:r>
              <w:rPr>
                <w:b/>
                <w:bCs/>
                <w:color w:val="00274C"/>
                <w:position w:val="-2"/>
                <w:sz w:val="20"/>
                <w:szCs w:val="20"/>
              </w:rPr>
              <w:t xml:space="preserve">B</w:t>
            </w:r>
            <w:r>
              <w:rPr>
                <w:color w:val="00274C"/>
                <w:position w:val="-2"/>
                <w:sz w:val="20"/>
                <w:szCs w:val="20"/>
              </w:rPr>
              <w:t xml:space="preserve"> einführen und wieder herausziehen.</w:t>
            </w:r>
            <w:r>
              <w:rPr>
                <w:color w:val="00274C"/>
                <w:position w:val="-2"/>
                <w:sz w:val="20"/>
                <w:szCs w:val="20"/>
              </w:rPr>
              <w:b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18409112"/>
              </w:numPr>
              <w:spacing w:before="0" w:after="0" w:line="262" w:lineRule="auto"/>
              <w:jc w:val="left"/>
              <w:rPr>
                <w:color w:val="00274C"/>
                <w:sz w:val="20"/>
                <w:szCs w:val="20"/>
              </w:rPr>
            </w:pPr>
            <w:r>
              <w:rPr>
                <w:color w:val="00274C"/>
                <w:position w:val="-2"/>
                <w:sz w:val="20"/>
                <w:szCs w:val="20"/>
              </w:rPr>
              <w:t xml:space="preserve">Nach Abschluss des Vorgangs, 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18409112"/>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 oder C</w:t>
            </w:r>
            <w:r>
              <w:rPr>
                <w:color w:val="00274C"/>
                <w:position w:val="-2"/>
                <w:sz w:val="20"/>
                <w:szCs w:val="20"/>
              </w:rPr>
              <w:t xml:space="preserve"> wieder aufschrauben.</w:t>
            </w:r>
          </w:p>
        </w:tc>
        <w:tc>
          <w:tcPr>
            <w:tcMar>
              <w:top w:w="150" w:type="dxa"/>
              <w:bottom w:w="150" w:type="dxa"/>
            </w:tcMar>
            <w:vAlign w:val="top"/>
          </w:tcPr>
          <w:p>
            <w:r>
              <w:rPr>
                <w:position w:val="-228"/>
              </w:rPr>
              <w:drawing>
                <wp:inline distT="0" distB="0" distL="0" distR="0">
                  <wp:extent cx="2232000" cy="1497600"/>
                  <wp:docPr id="6174108" name="name58395e5d1d953ec4c"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1265e5d1d953ec4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Abb. 6.1</w:t>
            </w:r>
            <w:r>
              <w:rPr>
                <w:position w:val="-224"/>
              </w:rPr>
              <w:drawing>
                <wp:inline distT="0" distB="0" distL="0" distR="0">
                  <wp:extent cx="2232000" cy="1476000"/>
                  <wp:docPr id="95936629" name="name21985e5d1d954dbef"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85905e5d1d954dbe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Abb. 6.2</w:t>
            </w:r>
            <w:r>
              <w:rPr>
                <w:position w:val="-226"/>
              </w:rPr>
              <w:drawing>
                <wp:inline distT="0" distB="0" distL="0" distR="0">
                  <wp:extent cx="2232000" cy="1483200"/>
                  <wp:docPr id="22029386" name="name61395e5d1d955de23"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38805e5d1d955de1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6.3</w:t>
            </w:r>
            <w:r>
              <w:rPr>
                <w:position w:val="-224"/>
              </w:rPr>
              <w:drawing>
                <wp:inline distT="0" distB="0" distL="0" distR="0">
                  <wp:extent cx="2232000" cy="1468800"/>
                  <wp:docPr id="66029125" name="name57395e5d1d956e710"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26535e5d1d956e70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Abb.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65105e5d1d956f490"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5651" name="name16745e5d1d957d17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855e5d1d957d1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409094"/>
              </w:numPr>
              <w:spacing w:before="0" w:after="0" w:line="262" w:lineRule="auto"/>
              <w:jc w:val="left"/>
              <w:rPr>
                <w:color w:val="00274C"/>
                <w:sz w:val="20"/>
                <w:szCs w:val="20"/>
              </w:rPr>
            </w:pPr>
            <w:r>
              <w:rPr>
                <w:color w:val="00274C"/>
                <w:position w:val="-2"/>
                <w:sz w:val="20"/>
                <w:szCs w:val="20"/>
              </w:rPr>
              <w:t xml:space="preserve">Vor Ausführung der Arbeiten </w:t>
            </w:r>
            <w:hyperlink r:id="rId99045e5d1d957d660"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077603" name="name76975e5d1d9587fa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655e5d1d9587f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409094"/>
              </w:numPr>
              <w:spacing w:before="0" w:after="0" w:line="262" w:lineRule="auto"/>
              <w:jc w:val="left"/>
              <w:rPr>
                <w:color w:val="00274C"/>
                <w:sz w:val="20"/>
                <w:szCs w:val="20"/>
              </w:rPr>
            </w:pPr>
            <w:r>
              <w:rPr>
                <w:color w:val="00274C"/>
                <w:position w:val="-2"/>
                <w:sz w:val="20"/>
                <w:szCs w:val="20"/>
              </w:rPr>
              <w:t xml:space="preserve">Elektro-/ Druckluftschrauber sind verboten.</w:t>
            </w:r>
          </w:p>
          <w:p>
            <w:pPr>
              <w:numPr>
                <w:ilvl w:val="0"/>
                <w:numId w:val="18409094"/>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18409094"/>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79115e5d1d95884b6" w:history="1">
              <w:r>
                <w:rPr>
                  <w:b/>
                  <w:bCs/>
                  <w:color w:val="0000FF"/>
                  <w:position w:val="-2"/>
                  <w:sz w:val="20"/>
                  <w:szCs w:val="20"/>
                  <w:u w:val="single"/>
                </w:rPr>
                <w:t xml:space="preserve">Abs. 6.6 AUSSERBETRIEBNAHME und VERSCHROTTUNG</w:t>
              </w:r>
            </w:hyperlink>
            <w:r>
              <w:rPr>
                <w:color w:val="00274C"/>
                <w:position w:val="-2"/>
                <w:sz w:val="20"/>
                <w:szCs w:val="20"/>
              </w:rPr>
              <w:t xml:space="preserve"> .</w:t>
            </w:r>
          </w:p>
          <w:p/>
          <w:p/>
          <w:p>
            <w:pPr>
              <w:numPr>
                <w:ilvl w:val="0"/>
                <w:numId w:val="18409113"/>
              </w:numPr>
              <w:spacing w:before="0" w:after="0" w:line="262" w:lineRule="auto"/>
              <w:jc w:val="left"/>
              <w:rPr>
                <w:color w:val="00274C"/>
                <w:sz w:val="20"/>
                <w:szCs w:val="20"/>
              </w:rPr>
            </w:pPr>
            <w:r>
              <w:rPr>
                <w:color w:val="00274C"/>
                <w:position w:val="-2"/>
                <w:sz w:val="20"/>
                <w:szCs w:val="20"/>
              </w:rPr>
              <w:t xml:space="preserve">Lösen Sie mit drei volle Umdrehungen die Patronenhalterung </w:t>
            </w:r>
            <w:r>
              <w:rPr>
                <w:b/>
                <w:bCs/>
                <w:color w:val="00274C"/>
                <w:position w:val="-2"/>
                <w:sz w:val="20"/>
                <w:szCs w:val="20"/>
              </w:rPr>
              <w:t xml:space="preserve">A</w:t>
            </w:r>
            <w:r>
              <w:rPr>
                <w:color w:val="00274C"/>
                <w:position w:val="-2"/>
                <w:sz w:val="20"/>
                <w:szCs w:val="20"/>
              </w:rPr>
              <w:t xml:space="preserve"> Abdeckung, und 1 Minute warten.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 Operation ermöglicht, im Träger </w:t>
            </w:r>
            <w:r>
              <w:rPr>
                <w:b/>
                <w:bCs/>
                <w:color w:val="00274C"/>
                <w:position w:val="-2"/>
                <w:sz w:val="20"/>
                <w:szCs w:val="20"/>
              </w:rPr>
              <w:t xml:space="preserve">F</w:t>
            </w:r>
            <w:r>
              <w:rPr>
                <w:color w:val="00274C"/>
                <w:position w:val="-2"/>
                <w:sz w:val="20"/>
                <w:szCs w:val="20"/>
              </w:rPr>
              <w:t xml:space="preserve"> enthaltene Öl in die Ölwanne in der richtigen Weise zu fließen.</w:t>
            </w:r>
          </w:p>
          <w:p/>
          <w:p/>
          <w:p>
            <w:pPr>
              <w:numPr>
                <w:ilvl w:val="0"/>
                <w:numId w:val="18409114"/>
              </w:numPr>
              <w:spacing w:before="0" w:after="0" w:line="262" w:lineRule="auto"/>
              <w:jc w:val="left"/>
              <w:rPr>
                <w:color w:val="00274C"/>
                <w:sz w:val="20"/>
                <w:szCs w:val="20"/>
              </w:rPr>
            </w:pPr>
            <w:r>
              <w:rPr>
                <w:color w:val="00274C"/>
                <w:position w:val="-2"/>
                <w:sz w:val="20"/>
                <w:szCs w:val="20"/>
              </w:rPr>
              <w:t xml:space="preserve">Den Patronenhalterdeckel </w:t>
            </w:r>
            <w:r>
              <w:rPr>
                <w:b/>
                <w:bCs/>
                <w:color w:val="00274C"/>
                <w:position w:val="-2"/>
                <w:sz w:val="20"/>
                <w:szCs w:val="20"/>
              </w:rPr>
              <w:t xml:space="preserve">A</w:t>
            </w:r>
            <w:r>
              <w:rPr>
                <w:color w:val="00274C"/>
                <w:position w:val="-2"/>
                <w:sz w:val="20"/>
                <w:szCs w:val="20"/>
              </w:rPr>
              <w:t xml:space="preserve"> abschrauben und prüfen, dass das in der Ölfilterhalterung </w:t>
            </w:r>
            <w:r>
              <w:rPr>
                <w:b/>
                <w:bCs/>
                <w:color w:val="00274C"/>
                <w:position w:val="-2"/>
                <w:sz w:val="20"/>
                <w:szCs w:val="20"/>
              </w:rPr>
              <w:t xml:space="preserve">F</w:t>
            </w:r>
            <w:r>
              <w:rPr>
                <w:color w:val="00274C"/>
                <w:position w:val="-2"/>
                <w:sz w:val="20"/>
                <w:szCs w:val="20"/>
              </w:rPr>
              <w:t xml:space="preserve"> enthaltene Öl zur Ölwanne abfließt.</w:t>
            </w:r>
          </w:p>
          <w:p>
            <w:pPr>
              <w:numPr>
                <w:ilvl w:val="0"/>
                <w:numId w:val="18409114"/>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gemeinsam mit der Patrone des Ölfilters </w:t>
            </w:r>
            <w:r>
              <w:rPr>
                <w:b/>
                <w:bCs/>
                <w:color w:val="00274C"/>
                <w:position w:val="-2"/>
                <w:sz w:val="20"/>
                <w:szCs w:val="20"/>
              </w:rPr>
              <w:t xml:space="preserve">B</w:t>
            </w:r>
            <w:r>
              <w:rPr>
                <w:color w:val="00274C"/>
                <w:position w:val="-2"/>
                <w:sz w:val="20"/>
                <w:szCs w:val="20"/>
              </w:rPr>
              <w:t xml:space="preserve"> aus der Halterung des Ölfilters herausziehen.</w:t>
            </w:r>
          </w:p>
        </w:tc>
        <w:tc>
          <w:tcPr>
            <w:tcMar>
              <w:top w:w="150" w:type="dxa"/>
              <w:bottom w:w="150" w:type="dxa"/>
            </w:tcMar>
            <w:vAlign w:val="top"/>
          </w:tcPr>
          <w:p>
            <w:r>
              <w:rPr>
                <w:position w:val="-226"/>
              </w:rPr>
              <w:drawing>
                <wp:inline distT="0" distB="0" distL="0" distR="0">
                  <wp:extent cx="2232000" cy="1483200"/>
                  <wp:docPr id="65040993" name="name13815e5d1d9593e48"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36425e5d1d9593e4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6.5</w:t>
            </w:r>
          </w:p>
        </w:tc>
      </w:tr>
      <w:tr>
        <w:trPr>
          <w:trHeight w:val="0" w:hRule="atLeast"/>
        </w:trPr>
        <w:tc>
          <w:tcPr>
            <w:tcMar>
              <w:top w:w="150" w:type="dxa"/>
              <w:bottom w:w="150" w:type="dxa"/>
            </w:tcMar>
            <w:vAlign w:val="center"/>
          </w:tcPr>
          <w:p>
            <w:pPr>
              <w:numPr>
                <w:ilvl w:val="0"/>
                <w:numId w:val="18409115"/>
              </w:numPr>
              <w:spacing w:before="0" w:after="0" w:line="262" w:lineRule="auto"/>
              <w:jc w:val="left"/>
              <w:rPr>
                <w:color w:val="00274C"/>
                <w:sz w:val="20"/>
                <w:szCs w:val="20"/>
              </w:rPr>
            </w:pPr>
            <w:r>
              <w:rPr>
                <w:color w:val="00274C"/>
                <w:position w:val="-2"/>
                <w:sz w:val="20"/>
                <w:szCs w:val="20"/>
              </w:rPr>
              <w:t xml:space="preserve">Die Patrone des Ölfilters </w:t>
            </w:r>
            <w:r>
              <w:rPr>
                <w:b/>
                <w:bCs/>
                <w:color w:val="00274C"/>
                <w:position w:val="-2"/>
                <w:sz w:val="20"/>
                <w:szCs w:val="20"/>
              </w:rPr>
              <w:t xml:space="preserve">B</w:t>
            </w:r>
            <w:r>
              <w:rPr>
                <w:color w:val="00274C"/>
                <w:position w:val="-2"/>
                <w:sz w:val="20"/>
                <w:szCs w:val="20"/>
              </w:rPr>
              <w:t xml:space="preserve"> abnehmen und gegen eine neue austauschen.</w:t>
            </w:r>
            <w:r>
              <w:rPr>
                <w:color w:val="00274C"/>
                <w:position w:val="-2"/>
                <w:sz w:val="20"/>
                <w:szCs w:val="20"/>
              </w:rPr>
              <w:br/>
              <w:t xml:space="preserve">Die Dichtungen </w:t>
            </w:r>
            <w:r>
              <w:rPr>
                <w:b/>
                <w:bCs/>
                <w:color w:val="00274C"/>
                <w:position w:val="-2"/>
                <w:sz w:val="20"/>
                <w:szCs w:val="20"/>
              </w:rPr>
              <w:t xml:space="preserve">C, D</w:t>
            </w:r>
            <w:r>
              <w:rPr>
                <w:color w:val="00274C"/>
                <w:position w:val="-2"/>
                <w:sz w:val="20"/>
                <w:szCs w:val="20"/>
              </w:rPr>
              <w:t xml:space="preserve"> und </w:t>
            </w:r>
            <w:r>
              <w:rPr>
                <w:b/>
                <w:bCs/>
                <w:color w:val="00274C"/>
                <w:position w:val="-2"/>
                <w:sz w:val="20"/>
                <w:szCs w:val="20"/>
              </w:rPr>
              <w:t xml:space="preserve">E</w:t>
            </w:r>
            <w:r>
              <w:rPr>
                <w:color w:val="00274C"/>
                <w:position w:val="-2"/>
                <w:sz w:val="20"/>
                <w:szCs w:val="20"/>
              </w:rPr>
              <w:t xml:space="preserve"> entfernen und mit neuen Dichtungen ersetzen.</w:t>
            </w:r>
          </w:p>
        </w:tc>
        <w:tc>
          <w:tcPr>
            <w:tcMar>
              <w:top w:w="150" w:type="dxa"/>
              <w:bottom w:w="150" w:type="dxa"/>
            </w:tcMar>
            <w:vAlign w:val="top"/>
          </w:tcPr>
          <w:p>
            <w:r>
              <w:rPr>
                <w:position w:val="-226"/>
              </w:rPr>
              <w:drawing>
                <wp:inline distT="0" distB="0" distL="0" distR="0">
                  <wp:extent cx="2232000" cy="1483200"/>
                  <wp:docPr id="4739514" name="name44975e5d1d95a29d4"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47885e5d1d95a29d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6.6</w:t>
            </w:r>
          </w:p>
        </w:tc>
      </w:tr>
      <w:tr>
        <w:trPr>
          <w:trHeight w:val="0" w:hRule="atLeast"/>
        </w:trPr>
        <w:tc>
          <w:tcPr>
            <w:tcMar>
              <w:top w:w="150" w:type="dxa"/>
              <w:bottom w:w="150" w:type="dxa"/>
            </w:tcMar>
            <w:vAlign w:val="center"/>
          </w:tcPr>
          <w:p>
            <w:pPr>
              <w:numPr>
                <w:ilvl w:val="0"/>
                <w:numId w:val="18409116"/>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auf die Halterung des Ölfilters </w:t>
            </w:r>
            <w:r>
              <w:rPr>
                <w:b/>
                <w:bCs/>
                <w:color w:val="00274C"/>
                <w:position w:val="-2"/>
                <w:sz w:val="20"/>
                <w:szCs w:val="20"/>
              </w:rPr>
              <w:t xml:space="preserve">F</w:t>
            </w:r>
            <w:r>
              <w:rPr>
                <w:color w:val="00274C"/>
                <w:position w:val="-2"/>
                <w:sz w:val="20"/>
                <w:szCs w:val="20"/>
              </w:rPr>
              <w:t xml:space="preserve"> aufsetzen und mit Hilfe eines Drehmomentschlüssels G festschrauben (Anziehmoment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20458859" name="name79895e5d1d95af79c"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62115e5d1d95af79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91645e5d1d95affa3"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externen Ölfilters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916259" name="name26425e5d1d95bae9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035e5d1d95bae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409094"/>
              </w:numPr>
              <w:spacing w:before="0" w:after="0" w:line="262" w:lineRule="auto"/>
              <w:jc w:val="left"/>
              <w:rPr>
                <w:color w:val="00274C"/>
                <w:sz w:val="20"/>
                <w:szCs w:val="20"/>
              </w:rPr>
            </w:pPr>
            <w:r>
              <w:rPr>
                <w:color w:val="00274C"/>
                <w:position w:val="-2"/>
                <w:sz w:val="20"/>
                <w:szCs w:val="20"/>
              </w:rPr>
              <w:t xml:space="preserve">Vor Ausführung der Arbeiten </w:t>
            </w:r>
            <w:hyperlink r:id="rId32755e5d1d95bb366" w:history="1">
              <w:r>
                <w:rPr>
                  <w:b/>
                  <w:bCs/>
                  <w:color w:val="0000FF"/>
                  <w:position w:val="-2"/>
                  <w:sz w:val="20"/>
                  <w:szCs w:val="20"/>
                  <w:u w:val="single"/>
                </w:rPr>
                <w:t xml:space="preserve">Abs. 3.2.2</w:t>
              </w:r>
            </w:hyperlink>
            <w:r>
              <w:rPr>
                <w:color w:val="00274C"/>
                <w:position w:val="-2"/>
                <w:sz w:val="20"/>
                <w:szCs w:val="20"/>
              </w:rPr>
              <w:t xml:space="preserve"> lesen.</w:t>
            </w:r>
          </w:p>
          <w:p/>
          <w:p/>
          <w:p/>
          <w:p/>
          <w:p>
            <w:pPr>
              <w:numPr>
                <w:ilvl w:val="0"/>
                <w:numId w:val="18409117"/>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A</w:t>
            </w:r>
            <w:r>
              <w:rPr>
                <w:color w:val="00274C"/>
                <w:position w:val="-2"/>
                <w:sz w:val="20"/>
                <w:szCs w:val="20"/>
              </w:rPr>
              <w:t xml:space="preserve"> mit dem entsprechenden Schlüssel abschrauben und entfernen.</w:t>
            </w:r>
          </w:p>
          <w:p>
            <w:pPr>
              <w:numPr>
                <w:ilvl w:val="0"/>
                <w:numId w:val="18409117"/>
              </w:numPr>
              <w:spacing w:before="0" w:after="0" w:line="262" w:lineRule="auto"/>
              <w:jc w:val="left"/>
              <w:rPr>
                <w:color w:val="00274C"/>
                <w:sz w:val="20"/>
                <w:szCs w:val="20"/>
              </w:rPr>
            </w:pPr>
            <w:r>
              <w:rPr>
                <w:color w:val="00274C"/>
                <w:position w:val="-2"/>
                <w:sz w:val="20"/>
                <w:szCs w:val="20"/>
              </w:rPr>
              <w:t xml:space="preserve">Die Dichtung schmieren und die neue Patrone </w:t>
            </w:r>
            <w:r>
              <w:rPr>
                <w:b/>
                <w:bCs/>
                <w:color w:val="00274C"/>
                <w:position w:val="-2"/>
                <w:sz w:val="20"/>
                <w:szCs w:val="20"/>
              </w:rPr>
              <w:t xml:space="preserve">A</w:t>
            </w:r>
            <w:r>
              <w:rPr>
                <w:color w:val="00274C"/>
                <w:position w:val="-2"/>
                <w:sz w:val="20"/>
                <w:szCs w:val="20"/>
              </w:rPr>
              <w:t xml:space="preserve"> mit dem entsprechenden Schlüssel aufschrauben.</w:t>
            </w:r>
          </w:p>
        </w:tc>
        <w:tc>
          <w:tcPr>
            <w:tcMar>
              <w:top w:w="150" w:type="dxa"/>
              <w:bottom w:w="150" w:type="dxa"/>
            </w:tcMar>
            <w:vAlign w:val="top"/>
          </w:tcPr>
          <w:p>
            <w:r>
              <w:rPr>
                <w:position w:val="-224"/>
              </w:rPr>
              <w:drawing>
                <wp:inline distT="0" distB="0" distL="0" distR="0">
                  <wp:extent cx="2232000" cy="1476000"/>
                  <wp:docPr id="61528654" name="name45525e5d1d95cb35b"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94045e5d1d95cb35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6.8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45182" name="name38025e5d1d95dbff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285e5d1d95dbf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409094"/>
              </w:numPr>
              <w:spacing w:before="0" w:after="0" w:line="262" w:lineRule="auto"/>
              <w:jc w:val="left"/>
              <w:rPr>
                <w:color w:val="00274C"/>
                <w:sz w:val="20"/>
                <w:szCs w:val="20"/>
              </w:rPr>
            </w:pPr>
            <w:r>
              <w:rPr>
                <w:color w:val="00274C"/>
                <w:position w:val="-2"/>
                <w:sz w:val="20"/>
                <w:szCs w:val="20"/>
              </w:rPr>
              <w:t xml:space="preserve">Vor Ausführung der Arbeiten </w:t>
            </w:r>
            <w:hyperlink r:id="rId62715e5d1d95dc4bc"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76630" name="name23525e5d1d95e6f3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565e5d1d95e6f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409094"/>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18409094"/>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14795e5d1d95e7441" w:history="1">
              <w:r>
                <w:rPr>
                  <w:b/>
                  <w:bCs/>
                  <w:color w:val="0000FF"/>
                  <w:position w:val="-2"/>
                  <w:sz w:val="20"/>
                  <w:szCs w:val="20"/>
                </w:rPr>
                <w:t xml:space="preserve">Abs. 6.6 AUSSERBETRIEBNAHME und VERSCHROTTUNG.</w:t>
              </w:r>
            </w:hyperlink>
          </w:p>
          <w:p/>
          <w:p/>
          <w:p>
            <w:pPr>
              <w:numPr>
                <w:ilvl w:val="0"/>
                <w:numId w:val="18409118"/>
              </w:numPr>
              <w:spacing w:before="0" w:after="0" w:line="262" w:lineRule="auto"/>
              <w:jc w:val="left"/>
              <w:rPr>
                <w:color w:val="00274C"/>
                <w:sz w:val="20"/>
                <w:szCs w:val="20"/>
              </w:rPr>
            </w:pPr>
            <w:r>
              <w:rPr>
                <w:color w:val="00274C"/>
                <w:position w:val="-2"/>
                <w:sz w:val="20"/>
                <w:szCs w:val="20"/>
              </w:rPr>
              <w:t xml:space="preserve">Das Kabel </w:t>
            </w:r>
            <w:r>
              <w:rPr>
                <w:b/>
                <w:bCs/>
                <w:color w:val="00274C"/>
                <w:position w:val="-2"/>
                <w:sz w:val="20"/>
                <w:szCs w:val="20"/>
              </w:rPr>
              <w:t xml:space="preserve">A</w:t>
            </w:r>
            <w:r>
              <w:rPr>
                <w:color w:val="00274C"/>
                <w:position w:val="-2"/>
                <w:sz w:val="20"/>
                <w:szCs w:val="20"/>
              </w:rPr>
              <w:t xml:space="preserve"> des Sensors zur Ermittlung des Vorhandenseins von Wasser </w:t>
            </w:r>
            <w:r>
              <w:rPr>
                <w:b/>
                <w:bCs/>
                <w:color w:val="00274C"/>
                <w:position w:val="-2"/>
                <w:sz w:val="20"/>
                <w:szCs w:val="20"/>
              </w:rPr>
              <w:t xml:space="preserve">C</w:t>
            </w:r>
            <w:r>
              <w:rPr>
                <w:color w:val="00274C"/>
                <w:position w:val="-2"/>
                <w:sz w:val="20"/>
                <w:szCs w:val="20"/>
              </w:rPr>
              <w:t xml:space="preserve"> trennen.</w:t>
            </w:r>
          </w:p>
          <w:p>
            <w:pPr>
              <w:numPr>
                <w:ilvl w:val="0"/>
                <w:numId w:val="18409118"/>
              </w:numPr>
              <w:spacing w:before="0" w:after="0" w:line="262" w:lineRule="auto"/>
              <w:jc w:val="left"/>
              <w:rPr>
                <w:color w:val="00274C"/>
                <w:sz w:val="20"/>
                <w:szCs w:val="20"/>
              </w:rPr>
            </w:pPr>
            <w:r>
              <w:rPr>
                <w:color w:val="00274C"/>
                <w:position w:val="-2"/>
                <w:sz w:val="20"/>
                <w:szCs w:val="20"/>
              </w:rPr>
              <w:t xml:space="preserve">Den Sensor </w:t>
            </w:r>
            <w:r>
              <w:rPr>
                <w:b/>
                <w:bCs/>
                <w:color w:val="00274C"/>
                <w:position w:val="-2"/>
                <w:sz w:val="20"/>
                <w:szCs w:val="20"/>
              </w:rPr>
              <w:t xml:space="preserve">C</w:t>
            </w:r>
            <w:r>
              <w:rPr>
                <w:color w:val="00274C"/>
                <w:position w:val="-2"/>
                <w:sz w:val="20"/>
                <w:szCs w:val="20"/>
              </w:rPr>
              <w:t xml:space="preserve"> von der Patrone </w:t>
            </w:r>
            <w:r>
              <w:rPr>
                <w:b/>
                <w:bCs/>
                <w:color w:val="00274C"/>
                <w:position w:val="-2"/>
                <w:sz w:val="20"/>
                <w:szCs w:val="20"/>
              </w:rPr>
              <w:t xml:space="preserve">B</w:t>
            </w:r>
            <w:r>
              <w:rPr>
                <w:color w:val="00274C"/>
                <w:position w:val="-2"/>
                <w:sz w:val="20"/>
                <w:szCs w:val="20"/>
              </w:rPr>
              <w:t xml:space="preserve"> abschrauben.</w:t>
            </w:r>
          </w:p>
          <w:p>
            <w:pPr>
              <w:numPr>
                <w:ilvl w:val="0"/>
                <w:numId w:val="18409118"/>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B</w:t>
            </w:r>
            <w:r>
              <w:rPr>
                <w:color w:val="00274C"/>
                <w:position w:val="-2"/>
                <w:sz w:val="20"/>
                <w:szCs w:val="20"/>
              </w:rPr>
              <w:t xml:space="preserve"> mit dem entsprechenden Schlüssel </w:t>
            </w:r>
            <w:r>
              <w:rPr>
                <w:b/>
                <w:bCs/>
                <w:color w:val="00274C"/>
                <w:position w:val="-2"/>
                <w:sz w:val="20"/>
                <w:szCs w:val="20"/>
              </w:rPr>
              <w:t xml:space="preserve">F</w:t>
            </w:r>
            <w:r>
              <w:rPr>
                <w:color w:val="00274C"/>
                <w:position w:val="-2"/>
                <w:sz w:val="20"/>
                <w:szCs w:val="20"/>
              </w:rPr>
              <w:t xml:space="preserve"> abschrauben </w:t>
            </w:r>
            <w:r>
              <w:rPr>
                <w:b/>
                <w:bCs/>
                <w:color w:val="00274C"/>
                <w:position w:val="-2"/>
                <w:sz w:val="20"/>
                <w:szCs w:val="20"/>
              </w:rPr>
              <w:t xml:space="preserve">(Abb. 6.10)</w:t>
            </w:r>
            <w:r>
              <w:rPr>
                <w:color w:val="00274C"/>
                <w:position w:val="-2"/>
                <w:sz w:val="20"/>
                <w:szCs w:val="20"/>
              </w:rPr>
              <w:t xml:space="preserve"> .</w:t>
            </w:r>
          </w:p>
          <w:p>
            <w:pPr>
              <w:numPr>
                <w:ilvl w:val="0"/>
                <w:numId w:val="18409118"/>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D</w:t>
            </w:r>
            <w:r>
              <w:rPr>
                <w:color w:val="00274C"/>
                <w:position w:val="-2"/>
                <w:sz w:val="20"/>
                <w:szCs w:val="20"/>
              </w:rPr>
              <w:t xml:space="preserve"> der neuen Patrone </w:t>
            </w:r>
            <w:r>
              <w:rPr>
                <w:b/>
                <w:bCs/>
                <w:color w:val="00274C"/>
                <w:position w:val="-2"/>
                <w:sz w:val="20"/>
                <w:szCs w:val="20"/>
              </w:rPr>
              <w:t xml:space="preserve">B</w:t>
            </w:r>
            <w:r>
              <w:rPr>
                <w:color w:val="00274C"/>
                <w:position w:val="-2"/>
                <w:sz w:val="20"/>
                <w:szCs w:val="20"/>
              </w:rPr>
              <w:t xml:space="preserve"> ölen.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986951" name="name97605e5d1d95f1eb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055e5d1d95f1e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Die neue Patrone </w:t>
            </w:r>
            <w:r>
              <w:rPr>
                <w:b/>
                <w:bCs/>
                <w:color w:val="00274C"/>
                <w:position w:val="-2"/>
                <w:sz w:val="20"/>
                <w:szCs w:val="20"/>
              </w:rPr>
              <w:t xml:space="preserve">B</w:t>
            </w:r>
            <w:r>
              <w:rPr>
                <w:color w:val="00274C"/>
                <w:position w:val="-2"/>
                <w:sz w:val="20"/>
                <w:szCs w:val="20"/>
              </w:rPr>
              <w:t xml:space="preserve"> nicht mit Kraftstoff füllen.</w:t>
            </w:r>
            <w:r>
              <w:rPr>
                <w:color w:val="00274C"/>
                <w:position w:val="-2"/>
                <w:sz w:val="20"/>
                <w:szCs w:val="20"/>
              </w:rPr>
              <w:br/>
              <w:br/>
              <w:t xml:space="preserve">5. Die neue Patrone in leerem Zustand </w:t>
            </w:r>
            <w:r>
              <w:rPr>
                <w:b/>
                <w:bCs/>
                <w:color w:val="00274C"/>
                <w:position w:val="-2"/>
                <w:sz w:val="20"/>
                <w:szCs w:val="20"/>
              </w:rPr>
              <w:t xml:space="preserve">B (Abb. 6.10)</w:t>
            </w:r>
            <w:r>
              <w:rPr>
                <w:color w:val="00274C"/>
                <w:position w:val="-2"/>
                <w:sz w:val="20"/>
                <w:szCs w:val="20"/>
              </w:rPr>
              <w:t xml:space="preserve"> auf die Halterung des Dieselkraftstofffilters </w:t>
            </w:r>
            <w:r>
              <w:rPr>
                <w:b/>
                <w:bCs/>
                <w:color w:val="00274C"/>
                <w:position w:val="-2"/>
                <w:sz w:val="20"/>
                <w:szCs w:val="20"/>
              </w:rPr>
              <w:t xml:space="preserve">E</w:t>
            </w:r>
            <w:r>
              <w:rPr>
                <w:color w:val="00274C"/>
                <w:position w:val="-2"/>
                <w:sz w:val="20"/>
                <w:szCs w:val="20"/>
              </w:rPr>
              <w:t xml:space="preserve"> mit dem entsprechenden Schlüssel </w:t>
            </w:r>
            <w:r>
              <w:rPr>
                <w:b/>
                <w:bCs/>
                <w:color w:val="00274C"/>
                <w:position w:val="-2"/>
                <w:sz w:val="20"/>
                <w:szCs w:val="20"/>
              </w:rPr>
              <w:t xml:space="preserve">F</w:t>
            </w:r>
            <w:r>
              <w:rPr>
                <w:color w:val="00274C"/>
                <w:position w:val="-2"/>
                <w:sz w:val="20"/>
                <w:szCs w:val="20"/>
              </w:rPr>
              <w:t xml:space="preserve"> aufschrauben (Anziehmoment </w:t>
            </w:r>
            <w:r>
              <w:rPr>
                <w:b/>
                <w:bCs/>
                <w:color w:val="00274C"/>
                <w:position w:val="-2"/>
                <w:sz w:val="20"/>
                <w:szCs w:val="20"/>
              </w:rPr>
              <w:t xml:space="preserve">17 Nm</w:t>
            </w:r>
            <w:r>
              <w:rPr>
                <w:color w:val="00274C"/>
                <w:position w:val="-2"/>
                <w:sz w:val="20"/>
                <w:szCs w:val="20"/>
              </w:rPr>
              <w:t xml:space="preserve"> ).</w:t>
            </w:r>
            <w:r>
              <w:rPr>
                <w:color w:val="00274C"/>
                <w:position w:val="-2"/>
                <w:sz w:val="20"/>
                <w:szCs w:val="20"/>
              </w:rPr>
              <w:br/>
              <w:t xml:space="preserve">6. Den Sensor zur Ermittlung des Vorhandenseins von Wasser </w:t>
            </w:r>
            <w:r>
              <w:rPr>
                <w:b/>
                <w:bCs/>
                <w:color w:val="00274C"/>
                <w:position w:val="-2"/>
                <w:sz w:val="20"/>
                <w:szCs w:val="20"/>
              </w:rPr>
              <w:t xml:space="preserve">C</w:t>
            </w:r>
            <w:r>
              <w:rPr>
                <w:color w:val="00274C"/>
                <w:position w:val="-2"/>
                <w:sz w:val="20"/>
                <w:szCs w:val="20"/>
              </w:rPr>
              <w:t xml:space="preserve"> auf die neue Patrone </w:t>
            </w:r>
            <w:r>
              <w:rPr>
                <w:b/>
                <w:bCs/>
                <w:color w:val="00274C"/>
                <w:position w:val="-2"/>
                <w:sz w:val="20"/>
                <w:szCs w:val="20"/>
              </w:rPr>
              <w:t xml:space="preserve">B</w:t>
            </w:r>
            <w:r>
              <w:rPr>
                <w:color w:val="00274C"/>
                <w:position w:val="-2"/>
                <w:sz w:val="20"/>
                <w:szCs w:val="20"/>
              </w:rPr>
              <w:t xml:space="preserve"> aufschrauben (Anziehmoment </w:t>
            </w:r>
            <w:r>
              <w:rPr>
                <w:b/>
                <w:bCs/>
                <w:color w:val="00274C"/>
                <w:position w:val="-2"/>
                <w:sz w:val="20"/>
                <w:szCs w:val="20"/>
              </w:rPr>
              <w:t xml:space="preserve">5 Nm</w:t>
            </w:r>
            <w:r>
              <w:rPr>
                <w:color w:val="00274C"/>
                <w:position w:val="-2"/>
                <w:sz w:val="20"/>
                <w:szCs w:val="20"/>
              </w:rPr>
              <w:t xml:space="preserve"> ).</w:t>
            </w:r>
            <w:r>
              <w:rPr>
                <w:color w:val="00274C"/>
                <w:position w:val="-2"/>
                <w:sz w:val="20"/>
                <w:szCs w:val="20"/>
              </w:rPr>
              <w:br/>
              <w:t xml:space="preserve">7. Das Kabel </w:t>
            </w:r>
            <w:r>
              <w:rPr>
                <w:b/>
                <w:bCs/>
                <w:color w:val="00274C"/>
                <w:position w:val="-2"/>
                <w:sz w:val="20"/>
                <w:szCs w:val="20"/>
              </w:rPr>
              <w:t xml:space="preserve">A</w:t>
            </w:r>
            <w:r>
              <w:rPr>
                <w:color w:val="00274C"/>
                <w:position w:val="-2"/>
                <w:sz w:val="20"/>
                <w:szCs w:val="20"/>
              </w:rPr>
              <w:t xml:space="preserve"> des Sensors wieder verbinden.</w:t>
            </w:r>
            <w:r>
              <w:rPr>
                <w:color w:val="00274C"/>
                <w:position w:val="-2"/>
                <w:sz w:val="20"/>
                <w:szCs w:val="20"/>
              </w:rPr>
              <w:br/>
              <w:t xml:space="preserve">8. Die Taste </w:t>
            </w:r>
            <w:r>
              <w:rPr>
                <w:b/>
                <w:bCs/>
                <w:color w:val="00274C"/>
                <w:position w:val="-2"/>
                <w:sz w:val="20"/>
                <w:szCs w:val="20"/>
              </w:rPr>
              <w:t xml:space="preserve">G</w:t>
            </w:r>
            <w:r>
              <w:rPr>
                <w:color w:val="00274C"/>
                <w:position w:val="-2"/>
                <w:sz w:val="20"/>
                <w:szCs w:val="20"/>
              </w:rPr>
              <w:t xml:space="preserve"> mehrmals zum Befüllen des Kreislaufs drücken.</w:t>
            </w:r>
          </w:p>
          <w:p/>
          <w:p/>
        </w:tc>
        <w:tc>
          <w:tcPr>
            <w:tcMar>
              <w:top w:w="150" w:type="dxa"/>
              <w:bottom w:w="150" w:type="dxa"/>
            </w:tcMar>
            <w:vAlign w:val="top"/>
          </w:tcPr>
          <w:p>
            <w:r>
              <w:rPr>
                <w:position w:val="-226"/>
              </w:rPr>
              <w:drawing>
                <wp:inline distT="0" distB="0" distL="0" distR="0">
                  <wp:extent cx="2232000" cy="1483200"/>
                  <wp:docPr id="30840283" name="name80575e5d1d960bf02"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96315e5d1d960bef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6.9</w:t>
            </w:r>
            <w:r>
              <w:rPr>
                <w:position w:val="-226"/>
              </w:rPr>
              <w:drawing>
                <wp:inline distT="0" distB="0" distL="0" distR="0">
                  <wp:extent cx="2232000" cy="1483200"/>
                  <wp:docPr id="63505823" name="name64695e5d1d961a03a"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83585e5d1d961a03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13995e5d1d961ab56"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165038" name="name73985e5d1d962e29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965e5d1d962e2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409094"/>
              </w:numPr>
              <w:spacing w:before="0" w:after="0" w:line="262" w:lineRule="auto"/>
              <w:jc w:val="left"/>
              <w:rPr>
                <w:color w:val="00274C"/>
                <w:sz w:val="20"/>
                <w:szCs w:val="20"/>
              </w:rPr>
            </w:pPr>
            <w:r>
              <w:rPr>
                <w:color w:val="00274C"/>
                <w:position w:val="-2"/>
                <w:sz w:val="20"/>
                <w:szCs w:val="20"/>
              </w:rPr>
              <w:t xml:space="preserve">Vor Ausführung der Arbeiten </w:t>
            </w:r>
            <w:hyperlink r:id="rId16775e5d1d962ec58" w:history="1">
              <w:r>
                <w:rPr>
                  <w:b/>
                  <w:bCs/>
                  <w:color w:val="0000FF"/>
                  <w:position w:val="-2"/>
                  <w:sz w:val="20"/>
                  <w:szCs w:val="20"/>
                  <w:u w:val="single"/>
                </w:rPr>
                <w:t xml:space="preserve">Abs. 3.2.2</w:t>
              </w:r>
            </w:hyperlink>
            <w:r>
              <w:rPr>
                <w:color w:val="00274C"/>
                <w:position w:val="-2"/>
                <w:sz w:val="20"/>
                <w:szCs w:val="20"/>
              </w:rPr>
              <w:t xml:space="preserve"> lesen.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409119"/>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18409119"/>
              </w:numPr>
              <w:spacing w:before="0" w:after="0" w:line="262" w:lineRule="auto"/>
              <w:jc w:val="left"/>
              <w:rPr>
                <w:color w:val="00274C"/>
                <w:sz w:val="20"/>
                <w:szCs w:val="20"/>
              </w:rPr>
            </w:pPr>
            <w:r>
              <w:rPr>
                <w:color w:val="00274C"/>
                <w:position w:val="-2"/>
                <w:sz w:val="20"/>
                <w:szCs w:val="20"/>
              </w:rPr>
              <w:t xml:space="preserve">Die Patronen </w:t>
            </w:r>
            <w:r>
              <w:rPr>
                <w:b/>
                <w:bCs/>
                <w:color w:val="00274C"/>
                <w:position w:val="-2"/>
                <w:sz w:val="20"/>
                <w:szCs w:val="20"/>
              </w:rPr>
              <w:t xml:space="preserve">B und G</w:t>
            </w:r>
            <w:r>
              <w:rPr>
                <w:color w:val="00274C"/>
                <w:position w:val="-2"/>
                <w:sz w:val="20"/>
                <w:szCs w:val="20"/>
              </w:rPr>
              <w:t xml:space="preserve"> herausziehen.</w:t>
            </w:r>
          </w:p>
          <w:p>
            <w:pPr>
              <w:numPr>
                <w:ilvl w:val="0"/>
                <w:numId w:val="18409119"/>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neuen Patronen </w:t>
            </w:r>
            <w:r>
              <w:rPr>
                <w:b/>
                <w:bCs/>
                <w:color w:val="00274C"/>
                <w:position w:val="-2"/>
                <w:sz w:val="20"/>
                <w:szCs w:val="20"/>
              </w:rPr>
              <w:t xml:space="preserve">B und G.</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89974429" name="name44445e5d1d963d483"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26275e5d1d963d47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8409094"/>
              </w:numPr>
              <w:spacing w:before="0" w:after="0" w:line="262" w:lineRule="auto"/>
              <w:jc w:val="left"/>
              <w:rPr>
                <w:color w:val="00274C"/>
                <w:sz w:val="20"/>
                <w:szCs w:val="20"/>
              </w:rPr>
            </w:pPr>
            <w:r>
              <w:rPr>
                <w:color w:val="00274C"/>
                <w:position w:val="-2"/>
                <w:sz w:val="20"/>
                <w:szCs w:val="20"/>
              </w:rPr>
              <w:t xml:space="preserve">Im Fall einer Verschrottung muss der Motor in einer dafür geeigneten Deponie entsorgt werden, wobei die geltende Gesetzgebung zu berücksichtigen ist.</w:t>
            </w:r>
          </w:p>
          <w:p>
            <w:pPr>
              <w:numPr>
                <w:ilvl w:val="0"/>
                <w:numId w:val="18409094"/>
              </w:numPr>
              <w:spacing w:before="0" w:after="0" w:line="262" w:lineRule="auto"/>
              <w:jc w:val="left"/>
              <w:rPr>
                <w:color w:val="00274C"/>
                <w:sz w:val="20"/>
                <w:szCs w:val="20"/>
              </w:rPr>
            </w:pPr>
            <w:r>
              <w:rPr>
                <w:color w:val="00274C"/>
                <w:position w:val="-2"/>
                <w:sz w:val="20"/>
                <w:szCs w:val="20"/>
              </w:rPr>
              <w:t xml:space="preserve">Vor der Verschrottung müssen die Teile aus Kunststoff oder Gummi von den restlichen Komponenten getrennt werden.</w:t>
            </w:r>
          </w:p>
          <w:p>
            <w:pPr>
              <w:numPr>
                <w:ilvl w:val="0"/>
                <w:numId w:val="18409094"/>
              </w:numPr>
              <w:spacing w:before="0" w:after="0" w:line="262" w:lineRule="auto"/>
              <w:jc w:val="left"/>
              <w:rPr>
                <w:color w:val="00274C"/>
                <w:sz w:val="20"/>
                <w:szCs w:val="20"/>
              </w:rPr>
            </w:pPr>
            <w:r>
              <w:rPr>
                <w:color w:val="00274C"/>
                <w:position w:val="-2"/>
                <w:sz w:val="20"/>
                <w:szCs w:val="20"/>
              </w:rPr>
              <w:t xml:space="preserve">Die Teile, die ausschließlich aus Kunststoff, Aluminium oder Stahl bestehen, können wiederverwendet werden, wenn sie den entsprechenden Sammelstellen zugeführt werden.</w:t>
            </w:r>
          </w:p>
          <w:p>
            <w:pPr>
              <w:numPr>
                <w:ilvl w:val="0"/>
                <w:numId w:val="18409094"/>
              </w:numPr>
              <w:spacing w:before="0" w:after="0" w:line="262" w:lineRule="auto"/>
              <w:jc w:val="left"/>
              <w:rPr>
                <w:color w:val="00274C"/>
                <w:sz w:val="20"/>
                <w:szCs w:val="20"/>
              </w:rPr>
            </w:pPr>
            <w:r>
              <w:rPr>
                <w:color w:val="00274C"/>
                <w:position w:val="-2"/>
                <w:sz w:val="20"/>
                <w:szCs w:val="20"/>
              </w:rPr>
              <w:t xml:space="preserve">Für die Sammlung von Altöl und Filtern ist müssen in Übereinstimmung mit den geltenden Gesetzen des Landes, in dem die Entsorgung stattfindet, entsorgt werden.</w:t>
            </w:r>
          </w:p>
          <w:p>
            <w:pPr>
              <w:numPr>
                <w:ilvl w:val="0"/>
                <w:numId w:val="18409094"/>
              </w:numPr>
              <w:spacing w:before="0" w:after="0" w:line="262" w:lineRule="auto"/>
              <w:jc w:val="left"/>
              <w:rPr>
                <w:color w:val="00274C"/>
                <w:sz w:val="20"/>
                <w:szCs w:val="20"/>
              </w:rPr>
            </w:pPr>
            <w:r>
              <w:rPr>
                <w:color w:val="00274C"/>
                <w:position w:val="-2"/>
                <w:sz w:val="20"/>
                <w:szCs w:val="20"/>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pPr>
        <w:pStyle w:val="Titolo1"/>
        <w:outlineLvl w:val="0"/>
      </w:pPr>
      <w:r>
        <w:rPr/>
        <w:t xml:space="preserve">Angaben zum Beheben von Störungen</w:t>
      </w:r>
    </w:p>
    <w:p>
      <w:pPr>
        <w:widowControl w:val="on"/>
        <w:pBdr/>
        <w:spacing w:before="0" w:after="0" w:line="240" w:lineRule="auto"/>
        <w:ind w:left="0" w:right="0"/>
        <w:jc w:val="left"/>
      </w:pPr>
    </w:p>
    <w:p>
      <w:pPr>
        <w:pStyle w:val="Titolo2"/>
      </w:pPr>
      <w:r>
        <w:rPr/>
        <w:t xml:space="preserve">Hilfreiche Informationen zum Beheben von Störungen</w:t>
      </w:r>
    </w:p>
    <w:p>
      <w:pPr>
        <w:numPr>
          <w:ilvl w:val="0"/>
          <w:numId w:val="18409094"/>
        </w:numPr>
        <w:spacing w:before="0" w:after="0" w:line="240" w:lineRule="auto"/>
        <w:jc w:val="left"/>
        <w:rPr>
          <w:color w:val="00274C"/>
          <w:sz w:val="20"/>
          <w:szCs w:val="20"/>
        </w:rPr>
      </w:pPr>
      <w:r>
        <w:rPr>
          <w:color w:val="00274C"/>
          <w:sz w:val="20"/>
          <w:szCs w:val="20"/>
        </w:rPr>
        <w:t xml:space="preserve">In diesem Kapitel sind Informationen über mögliche Störungen, die während der Verwendung des Motors auftreten können mit den entsprechenden Ursachen und möglichen Lösungen zu ihrer Behebung angeführt </w:t>
      </w:r>
      <w:r>
        <w:rPr>
          <w:b/>
          <w:bCs/>
          <w:color w:val="00274C"/>
          <w:sz w:val="20"/>
          <w:szCs w:val="20"/>
        </w:rPr>
        <w:t xml:space="preserve">Tab. 7.2</w:t>
      </w:r>
      <w:r>
        <w:rPr>
          <w:color w:val="00274C"/>
          <w:sz w:val="20"/>
          <w:szCs w:val="20"/>
        </w:rPr>
        <w:t xml:space="preserve"> .</w:t>
      </w:r>
    </w:p>
    <w:p>
      <w:pPr>
        <w:numPr>
          <w:ilvl w:val="0"/>
          <w:numId w:val="18409094"/>
        </w:numPr>
        <w:spacing w:before="0" w:after="0" w:line="240" w:lineRule="auto"/>
        <w:jc w:val="left"/>
        <w:rPr>
          <w:color w:val="00274C"/>
          <w:sz w:val="20"/>
          <w:szCs w:val="20"/>
        </w:rPr>
      </w:pPr>
      <w:r>
        <w:rPr>
          <w:color w:val="00274C"/>
          <w:sz w:val="20"/>
          <w:szCs w:val="20"/>
        </w:rPr>
        <w:t xml:space="preserve">In einigen Fällen ist es notwendig, den Motor unverzüglich abzustellen, um weitere Schäden zu verhindern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DER MOTOR MUSS UNVERZÜGLICH ABGESTELLT WERDEN, WENN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rote Kontrolllampe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Kontrolllampe für den Öldruck während des Betriebs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Motordrehzahl plötzlich steigt und sinkt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 ungewöhnliches und/oder plötzlich auftretendes Geräusch wahrgenommen wird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Farbe der Abgase plötzlich dunkler wird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STÖRUNGEN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MÖGLICHE URSACHE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LÖSUNG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ABS.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Gelbe Kontrolllampe leuchtet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elektronische Steuereinheit des Motors hat eine Betriebsstörung erfasst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nicht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Unzureichende Batteriespannung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 laden oder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Kraftstoffmangel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295e5d1d9642bcc"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eingefroren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395e5d1d9643037"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 im Kraftstoffkreislauf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reinigen /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345e5d1d9643494"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durchgebrannt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 oder Auspuffvorrichtungen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nur kurz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Instabile elektrische Verbindungen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Kontakte reinigen, wenn das Problem weiterhin besteht, 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 und Tank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dreht nicht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Sicherheitsprotokoll wird erstellt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Warten Sie einige Sekunden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MAX-Motordrehzahl wird angewählt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Lösen des Gashebels und einige Sekunden warten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Schwankende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Niedrige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225e5d1d9644f62"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Blaue Auspuffgase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8265e5d1d9645414"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Übermäßiger Kraftstoffverbrauch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915e5d1d9645667"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Reduzierte Motorleistung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785e5d1d9645b0d"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setzt beim Beschleunigen aus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035e5d1d964643b"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ruckt beim Beschleunigen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überhitzt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Mangel an Kühlflüssigkeit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Kühlflüssigkeit nachfülleno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045e5d1d96468fa"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reinigen,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Sollten die in </w:t>
      </w:r>
      <w:r>
        <w:rPr>
          <w:b/>
          <w:bCs/>
          <w:color w:val="00274C"/>
          <w:sz w:val="20"/>
          <w:szCs w:val="20"/>
        </w:rPr>
        <w:t xml:space="preserve">Tab. 7.2</w:t>
      </w:r>
      <w:r>
        <w:rPr>
          <w:color w:val="00274C"/>
          <w:sz w:val="20"/>
          <w:szCs w:val="20"/>
        </w:rPr>
        <w:t xml:space="preserve"> für die aufgetretenen Störungen vorgeschlagenen Lösungen nicht das gewünschte Ergebnis bringen, eine Vertragswerkstatt von </w:t>
      </w:r>
      <w:r>
        <w:rPr>
          <w:b/>
          <w:bCs/>
          <w:color w:val="00274C"/>
          <w:sz w:val="20"/>
          <w:szCs w:val="20"/>
        </w:rPr>
        <w:t xml:space="preserve">KOHLER</w:t>
      </w:r>
      <w:r>
        <w:rPr>
          <w:color w:val="00274C"/>
          <w:sz w:val="20"/>
          <w:szCs w:val="20"/>
        </w:rPr>
        <w:t xml:space="preserve"> kontaktieren.</w:t>
      </w:r>
    </w:p>
    <w:p>
      <w:pPr>
        <w:pStyle w:val="Titolo1"/>
        <w:outlineLvl w:val="0"/>
      </w:pPr>
      <w:r>
        <w:rPr/>
        <w:t xml:space="preserve">Angaben zur Garantie</w:t>
      </w:r>
    </w:p>
    <w:p>
      <w:pPr>
        <w:widowControl w:val="on"/>
        <w:pBdr/>
        <w:spacing w:before="0" w:after="0" w:line="240" w:lineRule="auto"/>
        <w:ind w:left="0" w:right="0"/>
        <w:jc w:val="left"/>
      </w:pPr>
    </w:p>
    <w:p>
      <w:pPr>
        <w:pStyle w:val="Titolo2"/>
      </w:pPr>
      <w:r>
        <w:rPr/>
        <w:t xml:space="preserve">Garantiebedingungen</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DIESELMOTOREN WELTWEITE GARANTIEBEDINGUNGEN</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GARANTIEZEITRAUM</w:t>
            </w:r>
          </w:p>
          <w:p/>
          <w:p/>
          <w:p>
            <w:pPr>
              <w:widowControl w:val="on"/>
              <w:pBdr/>
              <w:spacing w:before="0" w:after="0" w:line="262" w:lineRule="auto"/>
              <w:ind w:left="0" w:right="0"/>
              <w:jc w:val="left"/>
              <w:textAlignment w:val="center"/>
            </w:pPr>
            <w:r>
              <w:rPr>
                <w:color w:val="00274C"/>
                <w:position w:val="-2"/>
                <w:sz w:val="20"/>
                <w:szCs w:val="20"/>
              </w:rPr>
              <w:t xml:space="preserve">Kohler Co. garantiert dem Endkunden, dass jeder Dieselmotor bei normalem Betrieb für den gültigen Deckungszeitraum oder die angegebenen Betriebsstunden (je nach dem was zuerst eintritt) frei von Material- oder Verarbeitungsfehlern sein wird, vorausgesetzt der Motor wird gemäß den Anweisungen und Bedienungsanleitungen von Kohler Co. betrieben und gewartet.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MOTORENBAUREIHE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(nicht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Nur Hauptkomponenten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 Hauptkomponentenfehler sind Fehler bezogen auf ein Kurbelwellengehäuse, Zylinderkopfgehäuse, eine Kurbelwelle, Kurbelwellenriemenscheibe, Nockenwelle, Verbindungsstange, ein Schwungrad und eine Ölpumpe.</w:t>
            </w:r>
          </w:p>
          <w:p/>
          <w:p/>
          <w:p>
            <w:pPr>
              <w:widowControl w:val="on"/>
              <w:pBdr/>
              <w:spacing w:before="0" w:after="0" w:line="262" w:lineRule="auto"/>
              <w:ind w:left="0" w:right="0"/>
              <w:jc w:val="left"/>
              <w:textAlignment w:val="center"/>
            </w:pPr>
            <w:r>
              <w:rPr>
                <w:color w:val="00274C"/>
                <w:position w:val="-2"/>
                <w:sz w:val="20"/>
                <w:szCs w:val="20"/>
              </w:rPr>
              <w:t xml:space="preserve">Der oben genannte Garantiezeitraum beginnt mit dem Kaufdatum der fertigen Anlage, in die der Motor verbaut ist.  Wenn kein Stundenzähler auf der Anwendung installiert ist, werden die Betriebsstunden ab dem Kaufdatum mit 4 Betriebsstunden pro Tag, 5 Tage die Woche berechnet.</w:t>
            </w:r>
          </w:p>
          <w:p/>
          <w:p/>
          <w:p>
            <w:pPr>
              <w:widowControl w:val="on"/>
              <w:pBdr/>
              <w:spacing w:before="0" w:after="0" w:line="262" w:lineRule="auto"/>
              <w:ind w:left="0" w:right="0"/>
              <w:jc w:val="left"/>
              <w:textAlignment w:val="center"/>
            </w:pPr>
            <w:r>
              <w:rPr>
                <w:color w:val="00274C"/>
                <w:position w:val="-2"/>
                <w:sz w:val="20"/>
                <w:szCs w:val="20"/>
              </w:rPr>
              <w:t xml:space="preserve">Die Verpflichtung der Kohler Co. beschränkt sich im Rahmen dieser Garantie ausdrücklich auf eine nach ihrem Ermessen durchgeführte geeignete Anpassung, Reparatur oder den Austausch solcher Teile, die nach einer Inspektion durch die Kohler Co. oder eine von der Kohler Co. autorisierten Reparaturwerkstatt als defekt befunden wurdeno.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ERSATZTEILE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und Lombardini Diesel Teile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des erforderlichen Wartungsplans ausgetauscht werden, fallen ab Kaufdatum des Teils bis zum ersten planmäßigen Austausch dieser Teile/Komponenten unter die Garantie der Kohler Co.</w:t>
            </w:r>
          </w:p>
          <w:p/>
          <w:p/>
          <w:p>
            <w:pPr>
              <w:widowControl w:val="on"/>
              <w:pBdr/>
              <w:spacing w:before="0" w:after="0" w:line="262" w:lineRule="auto"/>
              <w:ind w:left="0" w:right="0"/>
              <w:jc w:val="left"/>
              <w:textAlignment w:val="center"/>
            </w:pPr>
            <w:r>
              <w:rPr>
                <w:color w:val="00274C"/>
                <w:position w:val="-2"/>
                <w:sz w:val="20"/>
                <w:szCs w:val="20"/>
              </w:rPr>
              <w:t xml:space="preserve">Alle anderen Ersatzteile fallen unter die oben genannte Garantie, sofern die Reparaturen von der Kohler Co. oder einer autorisierter Kohler Service durchgeführt wurden.</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AUSSCHLÜSSE</w:t>
            </w:r>
          </w:p>
          <w:p/>
          <w:p/>
          <w:p>
            <w:pPr>
              <w:widowControl w:val="on"/>
              <w:pBdr/>
              <w:spacing w:before="0" w:after="0" w:line="262" w:lineRule="auto"/>
              <w:ind w:left="0" w:right="0"/>
              <w:jc w:val="left"/>
              <w:textAlignment w:val="center"/>
            </w:pPr>
            <w:r>
              <w:rPr>
                <w:color w:val="00274C"/>
                <w:position w:val="-2"/>
                <w:sz w:val="20"/>
                <w:szCs w:val="20"/>
              </w:rPr>
              <w:t xml:space="preserve">Die folgenden Punkte werden nicht von dieser Garantie abgedeckt.</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409094"/>
              </w:numPr>
              <w:spacing w:before="0" w:after="0" w:line="262" w:lineRule="auto"/>
              <w:jc w:val="left"/>
              <w:rPr>
                <w:color w:val="00274C"/>
                <w:sz w:val="20"/>
                <w:szCs w:val="20"/>
              </w:rPr>
            </w:pPr>
            <w:r>
              <w:rPr>
                <w:color w:val="00274C"/>
                <w:position w:val="-2"/>
                <w:sz w:val="20"/>
                <w:szCs w:val="20"/>
              </w:rPr>
              <w:t xml:space="preserve">Schäden verursacht durch: (I) Unfall oder Havarie; (ii) unsachgemäße Nutzung oder Fahrlässigkeit; (iii) normalen Verschleiß; (iv) vorzeitigen Verschleiß wegen unsachgemäßer Wartung; (v) unsachgemäße Lagerung; (vi) alten oder verunreinigten Kraftstoff, der im Kraftstoffsystem zurückgelassen wurde, einschließlich aber nicht beschränkt auf Tankbehälter, Kraftstoffleitungen oder Kraftstoffeinspritzkomponenten; (vii) nicht genehmigte Änderungen.</w:t>
            </w:r>
          </w:p>
          <w:p>
            <w:pPr>
              <w:numPr>
                <w:ilvl w:val="0"/>
                <w:numId w:val="18409094"/>
              </w:numPr>
              <w:spacing w:before="0" w:after="0" w:line="262" w:lineRule="auto"/>
              <w:jc w:val="left"/>
              <w:rPr>
                <w:color w:val="00274C"/>
                <w:sz w:val="20"/>
                <w:szCs w:val="20"/>
              </w:rPr>
            </w:pPr>
            <w:r>
              <w:rPr>
                <w:color w:val="00274C"/>
                <w:position w:val="-2"/>
                <w:sz w:val="20"/>
                <w:szCs w:val="20"/>
              </w:rPr>
              <w:t xml:space="preserve">Fehler verursacht durch: (i) fehlerhafte Reparaturen, die von einer anderen Partei als der Kohler Co. oder einer von der Kohler Co. autorisierten Reparaturwerkstatt durchgeführt wurden; (ii) Verwendung von Ersatzteilen, die nicht von Kohler stammen; oder (iii) zusätzliche Schäden, die durch das Fehlen vorgeschriebener Maßnahmen verursacht und durch Auslösung eines Alarmlichts aktiviert werden und entweder durch Fehlverhalten oder Fahrlässigkeit oder den unbeaufsichtigten Gebrauch des Motors verursacht wurden; (iv) eine Handlung, die außerhalb der Kontrolle der Kohler Co. liegt und die unter anderem Diebstahl, Vandalismus, Brand, Blitzschlag, Erdbeben, Sturm, Hagel, Vulkanausbrüche, Überschwemmung oder Wirbelsturm einschließt. </w:t>
            </w:r>
          </w:p>
          <w:p>
            <w:pPr>
              <w:numPr>
                <w:ilvl w:val="0"/>
                <w:numId w:val="18409094"/>
              </w:numPr>
              <w:spacing w:before="0" w:after="0" w:line="262" w:lineRule="auto"/>
              <w:jc w:val="left"/>
              <w:rPr>
                <w:color w:val="00274C"/>
                <w:sz w:val="20"/>
                <w:szCs w:val="20"/>
              </w:rPr>
            </w:pPr>
            <w:r>
              <w:rPr>
                <w:color w:val="00274C"/>
                <w:position w:val="-2"/>
                <w:sz w:val="20"/>
                <w:szCs w:val="20"/>
              </w:rPr>
              <w:t xml:space="preserve">Transport- oder Reisekosten im Zusammenhang mit der Reparatur oder dem Austausch von fehlerhaften Teilen am Motor.</w:t>
            </w:r>
          </w:p>
          <w:p>
            <w:pPr>
              <w:numPr>
                <w:ilvl w:val="0"/>
                <w:numId w:val="18409094"/>
              </w:numPr>
              <w:spacing w:before="0" w:after="0" w:line="262" w:lineRule="auto"/>
              <w:jc w:val="left"/>
              <w:rPr>
                <w:color w:val="00274C"/>
                <w:sz w:val="20"/>
                <w:szCs w:val="20"/>
              </w:rPr>
            </w:pPr>
            <w:r>
              <w:rPr>
                <w:color w:val="00274C"/>
                <w:position w:val="-2"/>
                <w:sz w:val="20"/>
                <w:szCs w:val="20"/>
              </w:rPr>
              <w:t xml:space="preserve">Motorzubehör wie Kraftstofftanks, Kupplungen, Getriebe, Antriebsaggregate und Batterien, sofern sie von der Kohler Co geliefert oder montiert wurden.</w:t>
            </w:r>
          </w:p>
          <w:p>
            <w:pPr>
              <w:numPr>
                <w:ilvl w:val="0"/>
                <w:numId w:val="18409094"/>
              </w:numPr>
              <w:spacing w:before="0" w:after="0" w:line="262" w:lineRule="auto"/>
              <w:jc w:val="left"/>
              <w:rPr>
                <w:color w:val="00274C"/>
                <w:sz w:val="20"/>
                <w:szCs w:val="20"/>
              </w:rPr>
            </w:pPr>
            <w:r>
              <w:rPr>
                <w:color w:val="00274C"/>
                <w:position w:val="-2"/>
                <w:sz w:val="20"/>
                <w:szCs w:val="20"/>
              </w:rPr>
              <w:t xml:space="preserve">Motoren die in einer nicht durch Kohler überprüften Anwendung eingebaut sind.</w:t>
            </w:r>
          </w:p>
          <w:p>
            <w:pPr>
              <w:numPr>
                <w:ilvl w:val="0"/>
                <w:numId w:val="18409094"/>
              </w:numPr>
              <w:spacing w:before="0" w:after="0" w:line="262" w:lineRule="auto"/>
              <w:jc w:val="left"/>
              <w:rPr>
                <w:color w:val="00274C"/>
                <w:sz w:val="20"/>
                <w:szCs w:val="20"/>
              </w:rPr>
            </w:pPr>
            <w:r>
              <w:rPr>
                <w:color w:val="00274C"/>
                <w:position w:val="-2"/>
                <w:sz w:val="20"/>
                <w:szCs w:val="20"/>
              </w:rPr>
              <w:t xml:space="preserve">Die Anmietung von anderen Ausrüstungen während der Durchführung von Garantiereparaturen. Alle Gegenstände, die gemäß den Angaben im Benutzer- und Wartungshandbuch einem Verschleiß und einer regelmäßigen Wartung unterliegen (wie Luft-, Öl- und Kraftstofffilter, Riemen usw.), werden für einen Zeitraum gewährleistet, der dem in der Bedienungsanleitung festgelegten Austauschintervall entspricht.</w:t>
            </w:r>
          </w:p>
          <w:p>
            <w:pPr>
              <w:numPr>
                <w:ilvl w:val="0"/>
                <w:numId w:val="18409094"/>
              </w:numPr>
              <w:spacing w:before="0" w:after="0" w:line="262" w:lineRule="auto"/>
              <w:jc w:val="left"/>
              <w:rPr>
                <w:color w:val="00274C"/>
                <w:sz w:val="20"/>
                <w:szCs w:val="20"/>
              </w:rPr>
            </w:pPr>
            <w:r>
              <w:rPr>
                <w:color w:val="00274C"/>
                <w:position w:val="-2"/>
                <w:sz w:val="20"/>
                <w:szCs w:val="20"/>
              </w:rPr>
              <w:t xml:space="preserve">Kraftstoff, Schmieröl, Kühlflüssigkeit/Frostschutzmittel.</w:t>
            </w:r>
          </w:p>
          <w:p>
            <w:pPr>
              <w:widowControl w:val="on"/>
              <w:pBdr/>
              <w:spacing w:before="0" w:after="0" w:line="262" w:lineRule="auto"/>
              <w:ind w:left="0" w:right="0"/>
              <w:jc w:val="left"/>
              <w:textAlignment w:val="center"/>
            </w:pPr>
            <w:r>
              <w:rPr>
                <w:color w:val="00274C"/>
                <w:position w:val="-2"/>
                <w:sz w:val="20"/>
                <w:szCs w:val="20"/>
              </w:rPr>
              <w:t xml:space="preserve">STILLSCHWEIGENDE ODER GESETZLICHE GARANTIEN, EINSCHLIESSLICH DER MARKTGÄNGIGKEIT UND EIGNUNG FÜR EINEN BESTIMMTEN ZWECK, SIND AUSDRÜCKLICH AUF DIE DAUER DIESER SCHRIFTLICHEN GARANTIE BESCHRÄNKT. DIE KOHLER CO. ÜBERNIMMT KEINE ANDERE AUSDRÜCKLICHE GARANTIE UND ES IST AUCH NIEMAND SONST BEFUGT, EINE GARANTIE IM NAMEN VON KOHLER CO. ZU ÜBERNEHMEN. DIE KOHLER CO. UND/ODER DER VERKÄUFER HAFTET NICHT FÜR BESONDERE, INDIREKTE, ZUFÄLLIGE ODER FOLGESCHÄDEN JEGLICHER ART.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GELTENDMACHUNG VON GARANTIEANSPRÜCHEN</w:t>
            </w:r>
          </w:p>
          <w:p/>
          <w:p/>
          <w:p>
            <w:pPr>
              <w:widowControl w:val="on"/>
              <w:pBdr/>
              <w:spacing w:before="0" w:after="0" w:line="262" w:lineRule="auto"/>
              <w:ind w:left="0" w:right="0"/>
              <w:jc w:val="left"/>
              <w:textAlignment w:val="center"/>
            </w:pPr>
            <w:r>
              <w:rPr>
                <w:color w:val="00274C"/>
                <w:position w:val="-2"/>
                <w:sz w:val="20"/>
                <w:szCs w:val="20"/>
              </w:rPr>
              <w:t xml:space="preserve">Die Reparatur wird von einem von Kohler autorisierten KOHLER-Servicehändler durchgeführt.</w:t>
            </w:r>
          </w:p>
          <w:p/>
          <w:p/>
          <w:p>
            <w:pPr>
              <w:widowControl w:val="on"/>
              <w:pBdr/>
              <w:spacing w:before="0" w:after="0" w:line="262" w:lineRule="auto"/>
              <w:ind w:left="0" w:right="0"/>
              <w:jc w:val="left"/>
              <w:textAlignment w:val="center"/>
            </w:pPr>
            <w:r>
              <w:rPr>
                <w:i/>
                <w:iCs/>
                <w:color w:val="00274C"/>
                <w:position w:val="-2"/>
                <w:sz w:val="20"/>
                <w:szCs w:val="20"/>
              </w:rPr>
              <w:t xml:space="preserve">USA und CANADA: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www.kohlerengines.com oder telefonisch unter 1-800-544-2444 (U.S.A. und Kanada), MOTORENDIVISION,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NAHOST UND ASIEN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43025e5d1d96493b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MITTEL- UND SÜDAMERIKA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96485e5d1d96493f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UND ASIATISCH-PAZIFISCHER RAUM</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64545e5d1d964943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20975e5d1d964946d"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Hinweis: Für direkt in Indien verkaufte Motoren gelten besondere Garantiebedingungen.</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GARANTIEVERPFLICHTUNGEN DES BESITZERS</w:t>
            </w:r>
          </w:p>
          <w:p/>
          <w:p/>
          <w:p>
            <w:pPr>
              <w:numPr>
                <w:ilvl w:val="0"/>
                <w:numId w:val="18409120"/>
              </w:numPr>
              <w:spacing w:before="0" w:after="0" w:line="262" w:lineRule="auto"/>
              <w:jc w:val="left"/>
              <w:rPr>
                <w:color w:val="00274C"/>
                <w:sz w:val="20"/>
                <w:szCs w:val="20"/>
              </w:rPr>
            </w:pPr>
            <w:r>
              <w:rPr>
                <w:color w:val="00274C"/>
                <w:position w:val="-2"/>
                <w:sz w:val="20"/>
                <w:szCs w:val="20"/>
              </w:rPr>
              <w:t xml:space="preserve">Als Besitzer des Offroad-Motors sind Sie für die Durchführung der erforderlichen Wartung verantwortlich, die in der Bedienungs- und Wartungsanleitung aufgeführt ist. Die Kohler Co. empfiehlt, alle Wartungsnachweise für Ihren Offroad- oder Schiffsmotor aufzuheben. Die Garantie kann jedoch von der Kohler Co. nicht allein wegen fehlender Belege oder etwaigen Versäumnissen bei der Durchführung der empfohlenen Wartungsarbeiten abgelehnt werden.</w:t>
            </w:r>
          </w:p>
          <w:p>
            <w:pPr>
              <w:numPr>
                <w:ilvl w:val="0"/>
                <w:numId w:val="18409120"/>
              </w:numPr>
              <w:spacing w:before="0" w:after="0" w:line="262" w:lineRule="auto"/>
              <w:jc w:val="left"/>
              <w:rPr>
                <w:color w:val="00274C"/>
                <w:sz w:val="20"/>
                <w:szCs w:val="20"/>
              </w:rPr>
            </w:pPr>
            <w:r>
              <w:rPr>
                <w:color w:val="00274C"/>
                <w:position w:val="-2"/>
                <w:sz w:val="20"/>
                <w:szCs w:val="20"/>
              </w:rPr>
              <w:t xml:space="preserve">Als Besitzer des Offroad- und Schiffsmotors weisen wir Sie jedoch ausdrücklich darauf hin, dass die Kohler Co. Ihnen die vollumfängliche Garantie verweigern kann, wenn der Offroad- und Schiffsmotor oder ein Teil aufgrund von missbräuchlicher Verwendung, Nachlässigkeit, mangelnder Wartung oder nicht genehmigten Änderungen ausfällt oder Anzeichen einer Fehlfunktion aufweist.</w:t>
            </w:r>
          </w:p>
          <w:p>
            <w:pPr>
              <w:numPr>
                <w:ilvl w:val="0"/>
                <w:numId w:val="18409120"/>
              </w:numPr>
              <w:spacing w:before="0" w:after="0" w:line="262" w:lineRule="auto"/>
              <w:jc w:val="left"/>
              <w:rPr>
                <w:color w:val="00274C"/>
                <w:sz w:val="20"/>
                <w:szCs w:val="20"/>
              </w:rPr>
            </w:pPr>
            <w:r>
              <w:rPr>
                <w:color w:val="00274C"/>
                <w:position w:val="-2"/>
                <w:sz w:val="20"/>
                <w:szCs w:val="20"/>
              </w:rPr>
              <w:t xml:space="preserve">Ihr Motor ist nur für den Betrieb mit Dieselkraftstoff ausgelegt. Dieselkraftstoff und alle anderen verwendeten Flüssigkeiten müssen den Empfehlungen in der Bedienungs- und Wartungsanleitung entsprechen. Die Verwendung anderer Kraftstoffe oder Flüssigkeiten kann zu vorzeitigem Verschleiß und Ausfall des Motors führen oder dazu, dass der Betrieb Ihres Motors nicht mehr mit den Emissionsrichtlinien gemäß US-Bundesgesetz (EPA) und kalifornischem Gesetz (CARB) übereinstimmt. </w:t>
            </w:r>
          </w:p>
          <w:p>
            <w:pPr>
              <w:numPr>
                <w:ilvl w:val="0"/>
                <w:numId w:val="18409120"/>
              </w:numPr>
              <w:spacing w:before="0" w:after="0" w:line="262" w:lineRule="auto"/>
              <w:jc w:val="left"/>
              <w:rPr>
                <w:color w:val="00274C"/>
                <w:sz w:val="20"/>
                <w:szCs w:val="20"/>
              </w:rPr>
            </w:pPr>
            <w:r>
              <w:rPr>
                <w:color w:val="00274C"/>
                <w:position w:val="-2"/>
                <w:sz w:val="20"/>
                <w:szCs w:val="20"/>
              </w:rPr>
              <w:t xml:space="preserve">Die Einleitung des Garantieverfahrens liegt in Ihrer Verantwortung. CARB- und US-EPA empfehlen, Ihren Offroad- und Schiffsmotor von einem Kohler Co. Händler überprüfen zu lassen, sobald ein Problem auftritt. Die Garantiereparaturen sollten vom Händler so schnell wie möglich durchgeführt werden.</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GARANTIEUMFANG</w:t>
            </w:r>
          </w:p>
          <w:p/>
          <w:p/>
          <w:p>
            <w:pPr>
              <w:widowControl w:val="on"/>
              <w:pBdr/>
              <w:spacing w:before="0" w:after="0" w:line="262" w:lineRule="auto"/>
              <w:ind w:left="0" w:right="0"/>
              <w:jc w:val="left"/>
              <w:textAlignment w:val="center"/>
            </w:pPr>
            <w:r>
              <w:rPr>
                <w:color w:val="00274C"/>
                <w:position w:val="-2"/>
                <w:sz w:val="20"/>
                <w:szCs w:val="20"/>
              </w:rPr>
              <w:t xml:space="preserve">Kohler Co. repariert oder ersetzt Teile, Komponenten und Unterbaugruppen des Emissionsregelsystems, die in Bezug auf Material oder Verarbeitung als fehlerhaft befunden werden, einschließlich Diagnose, Arbeitsleistungen und Teilen ohne die Kosten hierfür dem Besitzer zu berechnen, vorausgesetzt, es wurden keine unbefugten Änderungen jeglicher Art am Motor oder an seinen Teilen, Komponenten und Unterbaugruppen durchgeführt.</w:t>
            </w:r>
          </w:p>
          <w:p/>
          <w:p/>
          <w:p>
            <w:pPr>
              <w:widowControl w:val="on"/>
              <w:pBdr/>
              <w:spacing w:before="0" w:after="0" w:line="262" w:lineRule="auto"/>
              <w:ind w:left="0" w:right="0"/>
              <w:jc w:val="left"/>
              <w:textAlignment w:val="center"/>
            </w:pPr>
            <w:r>
              <w:rPr>
                <w:color w:val="00274C"/>
                <w:position w:val="-2"/>
                <w:sz w:val="20"/>
                <w:szCs w:val="20"/>
              </w:rPr>
              <w:t xml:space="preserve">Die Wahl und Verantwortung für die Entscheidung, einen Defekt am Emissionsregelsystem zu beheben oder zu ersetzen, liegt ausschließlich bei Kohler Co. und die Liste der Teile/Komponenten, die von der in den U.S.-Bundesstaaten bzw. in Kalifornien geltenden Garantie für Emissionsregelsysteme abgedeckt werden, sind nachfolgend aufgeführt:</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Kraftstoffeinspritzsystem(e)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Elektronisches Steuergerät (ECU);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Einspritzpumpe(n)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Sensoren für den ECU-Betrieb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Auspuffkrümmer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Emissionskontrollschilder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Ansaugstutzen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Turbolader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Abgasrückführung (AGR) Rohr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Kraftstoffbegrenzer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Kurbelgehäuseentlüftungsventil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Nachbehandlungssysteme, sofern vorhanden, und andere Komponenten, falls vorhanden</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der vorgesehenen Wartung ausgetauscht werden, gilt eine Garantie für den Zeitraum bis zum ersten planmäßigen Austauschzeitpunkt dieses Teils. Folgeschäden an anderen Motorkomponenten, die direkt auf einen gewährleistungspflichtigen Fehler an einem Teil/einer Komponente des Abgasemissionssystems zurückzuführen sind, fallen unter die hier beschriebenen Garantiebestimmungen.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WARTUNGS- UND REPARATURANFORDERUNGEN</w:t>
            </w:r>
          </w:p>
          <w:p/>
          <w:p/>
          <w:p>
            <w:pPr>
              <w:widowControl w:val="on"/>
              <w:pBdr/>
              <w:spacing w:before="0" w:after="0" w:line="262" w:lineRule="auto"/>
              <w:ind w:left="0" w:right="0"/>
              <w:jc w:val="left"/>
              <w:textAlignment w:val="center"/>
            </w:pPr>
            <w:r>
              <w:rPr>
                <w:color w:val="00274C"/>
                <w:position w:val="-2"/>
                <w:sz w:val="20"/>
                <w:szCs w:val="20"/>
              </w:rPr>
              <w:t xml:space="preserve">Der besitzer ist für die ordnungsgemässe verwendung und wartung des motors verantwortlich. Die Kohler Co. Empfiehlt, quittungen und protokolle in bezug auf die durchführung der regelmässigen wartung aufzubewahren, damit sie bei bedarf zur klärung von fragen herangezogen werden können. Wenn der motor im verlauf des garantiezeitraums verkauft wird, sind die wartungsunterlagen dem jeweiligen nachbesitzer zu übergeben. Die Kohler Co. Darf keine garantiereparaturen allein aufgrund der tatsache ablehnen, dass keine reparaturwartungen vorgenommen oder die wartungsprotokolle nicht aufbewahrt wurden.</w:t>
            </w:r>
          </w:p>
          <w:p/>
          <w:p/>
          <w:p>
            <w:pPr>
              <w:widowControl w:val="on"/>
              <w:pBdr/>
              <w:spacing w:before="0" w:after="0" w:line="262" w:lineRule="auto"/>
              <w:ind w:left="0" w:right="0"/>
              <w:jc w:val="left"/>
              <w:textAlignment w:val="center"/>
            </w:pPr>
            <w:r>
              <w:rPr>
                <w:color w:val="00274C"/>
                <w:position w:val="-2"/>
                <w:sz w:val="20"/>
                <w:szCs w:val="20"/>
              </w:rPr>
              <w:t xml:space="preserve">Normale wartungen, austausch oder reparaturen von emissionsmindernden einrichtungen oder -emissionsregelsystemen können von jeder beliebigen firma oder person durchgeführt werden. Garantiereparaturen müssen jedoch von einem offiziellen kohler-servicezentrum vorgenommen werden.</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EMISSIONSREGELSYSTEME FÜR OFFROAD- UND SCHIFFSDIESELMOTOREN IN DEN USA UND KALIFORNIEN BESCHRÄNKTE GARANTIEERKLÄRUNG (NUR FÜR DIE USA)</w:t>
            </w:r>
          </w:p>
          <w:p/>
          <w:p/>
          <w:p>
            <w:pPr>
              <w:widowControl w:val="on"/>
              <w:pBdr/>
              <w:spacing w:before="0" w:after="0" w:line="262" w:lineRule="auto"/>
              <w:ind w:left="0" w:right="0"/>
              <w:jc w:val="left"/>
              <w:textAlignment w:val="center"/>
            </w:pPr>
            <w:r>
              <w:rPr>
                <w:color w:val="00274C"/>
                <w:position w:val="-2"/>
                <w:sz w:val="20"/>
                <w:szCs w:val="20"/>
              </w:rPr>
              <w:t xml:space="preserve">Die Kalifornische behörde zum schutz der luft (California Air Resources Board - CARB), die us-behörde zum schutz der umwelt (environmental protection agency – EPA) und die Kohler Co. Freuen sich, ihnen die für das emissionsregelsystem ihres offroad-kompressionszündungs- und schiffs-(diesel)-motors [aktuelles modelljahr – {2+ aktuelles modelljahr}] geltende garantie zu erklären. In kalifornien („der staat”) und in der US-EPA-regulierten region müssen neue hochleistungs-offroad- und schiffsmotoren so konzipiert, gebaut und ausgestattet werden, dass sie den strengen luftreinhaltungsstandards des staates und der US-EPA entsprechen. Der garantiezeitraum beginnt mit dem tag, an dem der motor oder die ausrüstung an den endbesitzter geliefert wird. Die Kohler Co. Muss das emissionsregelsystem ihres motors für den im folgenden abschnitt genannten zeitraum garantieren, sofern keine missbräuchliche verwendung, nachlässigkeit oder mangelnde wartung ihres motors vorliegt.</w:t>
            </w:r>
          </w:p>
          <w:p/>
          <w:p/>
          <w:p>
            <w:pPr>
              <w:widowControl w:val="on"/>
              <w:pBdr/>
              <w:spacing w:before="0" w:after="0" w:line="262" w:lineRule="auto"/>
              <w:ind w:left="0" w:right="0"/>
              <w:jc w:val="left"/>
              <w:textAlignment w:val="center"/>
            </w:pPr>
            <w:r>
              <w:rPr>
                <w:color w:val="00274C"/>
                <w:position w:val="-2"/>
                <w:sz w:val="20"/>
                <w:szCs w:val="20"/>
              </w:rPr>
              <w:t xml:space="preserve">Ihr emissionsregelsystem kann teile wie das kraftstoffeinspritzsystem und das luftansaugsystem enthalten. Ausserdem können schläuche, riemen, verbinder und andere emissionsrelevante baugruppen dazu gehören. </w:t>
            </w:r>
          </w:p>
          <w:p/>
          <w:p/>
          <w:p>
            <w:pPr>
              <w:widowControl w:val="on"/>
              <w:pBdr/>
              <w:spacing w:before="0" w:after="0" w:line="262" w:lineRule="auto"/>
              <w:ind w:left="0" w:right="0"/>
              <w:jc w:val="left"/>
              <w:textAlignment w:val="center"/>
            </w:pPr>
            <w:r>
              <w:rPr>
                <w:color w:val="00274C"/>
                <w:position w:val="-2"/>
                <w:sz w:val="20"/>
                <w:szCs w:val="20"/>
              </w:rPr>
              <w:t xml:space="preserve">Tritt ein unter die garantie fallendes problem auf, repariert die Kohler Co. Den offroad- und schiffsmotor einschliesslich diagnose, ersatzteilen und arbeitsaufwand ohne kosten für sie. </w:t>
            </w:r>
          </w:p>
          <w:p/>
          <w:p/>
          <w:p>
            <w:pPr>
              <w:widowControl w:val="on"/>
              <w:pBdr/>
              <w:spacing w:before="0" w:after="0" w:line="262" w:lineRule="auto"/>
              <w:ind w:left="0" w:right="0"/>
              <w:jc w:val="left"/>
              <w:textAlignment w:val="center"/>
            </w:pPr>
            <w:r>
              <w:rPr>
                <w:color w:val="00274C"/>
                <w:position w:val="-2"/>
                <w:sz w:val="20"/>
                <w:szCs w:val="20"/>
              </w:rPr>
              <w:t xml:space="preserve">Dem besitzer werden keine kosten für die diagnose, die zur feststellung eines schadens an einem unter garantie stehenden teil führen, in rechnung gestellt, wenn die diagnosearbeiten von einem offiziellen garantiezentrum durchgeführt werden.</w:t>
            </w:r>
          </w:p>
          <w:p/>
          <w:p/>
          <w:p>
            <w:pPr>
              <w:widowControl w:val="on"/>
              <w:pBdr/>
              <w:spacing w:before="0" w:after="0" w:line="262" w:lineRule="auto"/>
              <w:ind w:left="0" w:right="0"/>
              <w:jc w:val="left"/>
              <w:textAlignment w:val="center"/>
            </w:pPr>
            <w:r>
              <w:rPr>
                <w:i/>
                <w:iCs/>
                <w:color w:val="00274C"/>
                <w:position w:val="-2"/>
                <w:sz w:val="20"/>
                <w:szCs w:val="20"/>
              </w:rPr>
              <w:t xml:space="preserve">UMFANG DER HERSTELLERGARANTIE</w:t>
            </w:r>
          </w:p>
          <w:p/>
          <w:p/>
          <w:p>
            <w:pPr>
              <w:widowControl w:val="on"/>
              <w:pBdr/>
              <w:spacing w:before="0" w:after="0" w:line="262" w:lineRule="auto"/>
              <w:ind w:left="0" w:right="0"/>
              <w:jc w:val="left"/>
              <w:textAlignment w:val="center"/>
            </w:pPr>
            <w:r>
              <w:rPr>
                <w:color w:val="00274C"/>
                <w:position w:val="-2"/>
                <w:sz w:val="20"/>
                <w:szCs w:val="20"/>
              </w:rPr>
              <w:t xml:space="preserve">Für hochleistungs-offroad- und schiffsmotoren [aktuelles modelljahr – {2+ aktuelles modelljahr}] gilt die garantie für den unten genannten garantiezeitraum. Ist ein emissionsrelevantes teil an ihrem motor defekt, wird das teil von Kohler Co. Repariert oder ersetzt.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DREHZAHL ODER KONSTANTE DREHZAHL</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BELIEBIGE DREHZAHL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min-1 oder höher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Weniger als 3.000 min-1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Drehzahl oder 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bl>
          <w:p/>
          <w:p/>
          <w:p/>
          <w:p>
            <w:pPr>
              <w:widowControl w:val="on"/>
              <w:pBdr/>
              <w:spacing w:before="0" w:after="0" w:line="262" w:lineRule="auto"/>
              <w:ind w:left="0" w:right="0"/>
              <w:jc w:val="left"/>
              <w:textAlignment w:val="center"/>
            </w:pPr>
            <w:r>
              <w:rPr>
                <w:i/>
                <w:iCs/>
                <w:color w:val="00274C"/>
                <w:position w:val="-2"/>
                <w:sz w:val="20"/>
                <w:szCs w:val="20"/>
              </w:rPr>
              <w:t xml:space="preserve">SCHIFFSDIESELMOTOR</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MOTORLEISTUNG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2,5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Stunden oder 3,5 Jahre, je nachdem, was zuerst eintritt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Stunden oder 5 Jahre, je nachdem, was zuerst eintritt</w:t>
                  </w:r>
                </w:p>
              </w:tc>
            </w:tr>
          </w:tbl>
          <w:p/>
          <w:p/>
          <w:p/>
        </w:tc>
      </w:tr>
    </w:tbl>
    <w:p>
      <w:pPr>
        <w:pStyle w:val="Titolo1"/>
        <w:outlineLvl w:val="0"/>
      </w:pPr>
      <w:r>
        <w:rPr/>
        <w:t xml:space="preserve">Glossar</w:t>
      </w:r>
    </w:p>
    <w:p>
      <w:pPr>
        <w:widowControl w:val="on"/>
        <w:pBdr/>
        <w:spacing w:before="0" w:after="0" w:line="240" w:lineRule="auto"/>
        <w:ind w:left="0" w:right="0"/>
        <w:jc w:val="left"/>
      </w:pPr>
    </w:p>
    <w:p>
      <w:pPr>
        <w:pStyle w:val="Titolo2"/>
      </w:pPr>
      <w:r>
        <w:rPr/>
        <w:t xml:space="preserve">Glossar</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Abbildung.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Absatz.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Altöl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Öl, dessen Eigenschaften sich durch den Betrieb oder im Laufe der Zeit verändert haben, sodass es nicht mehr für die korrekte Schmierung der Komponenten geeignet ist.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Anziehmoment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Angabe für das Anziehen von Bauteilen mit Gewinde in der Maßeinheit </w:t>
            </w:r>
            <w:r>
              <w:rPr>
                <w:b/>
                <w:bCs/>
                <w:color w:val="00274C"/>
                <w:position w:val="0"/>
                <w:sz w:val="20"/>
                <w:szCs w:val="20"/>
              </w:rPr>
              <w:t xml:space="preserve">Nm</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Nachbehandlungssystem für die vom Motor erzeugten Abgase.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Bohrung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Innendurchmesser des Zylinders bei Verbrennungsmotoren.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EG, "Europäische Gemeinschaft"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gemeinsamer Hochdruckspeicher, der die Einspitzdüsen ständig mit Kraftstoff versorgt.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Katalysator für Dieselmotoren, verringert die schädlichen Abgase, die vom Motor erzeugt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Dieselpartikelfilter, dieser Filter hält die aus Kohlenstoffverbindungen entstehenden Partikel zurück, die von Dieselmotoren emittiert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Drehstromgenerator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Bauteil, das mechanische Energie in Drehstrom umwandelt.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Abgasreinigungsanlage.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elektronische Steuereinheit, elektrische Vorrichtung zur Überwachung und elektronischen Steuerung anderer elektronisch betätigter Vorrichtungen.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Kühlung der rückgeführten Abgase; System kühlt die vom Auspuff rückgeführten Gase (EGR), so bleibt die Temperatur im Inneren des Ansaugsammelrohrs konstant und die Verbrennung in den Zylindern verbessert sich, wodurch die Schadstoffe weiter reduziert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System bei Motoren mit innerer Verbrennung, das die Rückführung der Verbrennungsabgase ermöglicht, indem diese wieder angesaugt werden. So werden die in den Abgasen enthaltenen Schadstoffe reduziert.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Elektro-Einspritzventil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Elektronisch betätigtes Bauteil, das Kraftstoffnebel in die Zylinder einspritzt.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Umweltschutzbehörde US-amerikanische Umweltschutzbehörde, die Schadstoffemissionen reguliert und kontrolliert.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Erschwerte Bedingungen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Extrembedingung in Bezug auf die Arbeitsumgebung, in der der Motor verwendet wird (sehr staubige oder schmutzige Bereiche oder mit verschiedenen Gasen belastete Luft).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Elektronisches Drosselventil, das von der ECU-Motorsteuerung auf Anforderung des Gaspedals gesteuert wird. Die Funktion dieses Ventils ist entscheidend für die einwandfreie Regeneration des ATS Systems.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Galvanisiert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dessen Oberflächen einer Schutzbehandlung unterzogen wurden.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Katalysator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zur Abgasreinigung.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Direkteinspritzung</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Gemisch, das durch eine chemische Reaktion aus Ölen und tierischen und/oder pflanzlichen Fetten entsteht; dient zur Herstellung von Biodiesel.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 (Kennschild des Motors) gibt das Motormodell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Kleiner Kühler, der das Öl kühlt.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Fett- oder Feststoff, der sich im Diesel bilden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Periodische Wartung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Instandhaltungsarbeiten, die ausschließlich dazu dienen, Bauteile in festgelegten Zeitabständen zu prüfen oder auszutauschen, ohne dabei die vom System ausgeführten Funktionen zu verändern oder zu verbessern oder dessen Wert zu erhöhen oder die Leistung zu verbessern.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"Mehrfach-V", Keilrippenriemen zum Antrieb der Nebenaggregate; der Name kommt von den in Längsrichtung verlaufenden Rippen, durch die der Querschnitt wie nebeneinander liegende Vs aussieht.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Punkt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Bezugspunkt.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(Kennschild des Motors) gibt die Seriennummer an, anhand der der Motor identifiziert werden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Steuereinheit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siehe " </w:t>
            </w:r>
            <w:r>
              <w:rPr>
                <w:b/>
                <w:bCs/>
                <w:color w:val="00274C"/>
                <w:position w:val="0"/>
                <w:sz w:val="20"/>
                <w:szCs w:val="20"/>
              </w:rPr>
              <w:t xml:space="preserve">ECU</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(Kennschild des Motors) gibt die Motorversion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misst die Temperatur und den Absolutdruck im Ansaugsammelrohr.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Turbokompressor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die die angesaugte Luft verdichtet und über eine Turbine zum Ansaugsammelrohr bläst.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Verbrennung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Chemische Reaktion eines Gemischs aus Treibstoff und Sauerstoff (Luft) in einer Brennkammer.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Vertragswerkstatt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Autorisierte Kundendienstelle von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Direkt oder automatisch betätigte Vorrichtung zur Begrenzung des Luftdrucks im Inneren der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 und Maßeinheiten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Beispiel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Übertragungs-/Neigungswinkel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Quadratzentimeter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Fläche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Drehmoment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Länge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Mikrometer (Mikron)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 pro Kilowattstunde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Spezifischer 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 pro 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Stunde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Teile pro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Stromstärke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 (bezogen auf ein Bauteil)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Umdrehungen pro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Drehung einer Achse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Durchschnittliche Rauhheit in Mikrometer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Rauheit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 Celsius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9629293" name="name26695e5d1d966ee4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6185e5d1d966ee40"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Sechskantschraubenkopf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7048390" name="name50985e5d1d967ddc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0725e5d1d967ddc7"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Kubikzentimeter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409120">
    <w:multiLevelType w:val="hybridMultilevel"/>
    <w:lvl w:ilvl="0" w:tplc="28096691">
      <w:start w:val="1"/>
      <w:numFmt w:val="decimal"/>
      <w:lvlText w:val="%1."/>
      <w:lvlJc w:val="left"/>
      <w:pPr>
        <w:ind w:left="720" w:hanging="360"/>
      </w:pPr>
    </w:lvl>
    <w:lvl w:ilvl="1" w:tplc="28096691" w:tentative="1">
      <w:start w:val="1"/>
      <w:numFmt w:val="lowerLetter"/>
      <w:lvlText w:val="%2."/>
      <w:lvlJc w:val="left"/>
      <w:pPr>
        <w:ind w:left="1440" w:hanging="360"/>
      </w:pPr>
    </w:lvl>
    <w:lvl w:ilvl="2" w:tplc="28096691" w:tentative="1">
      <w:start w:val="1"/>
      <w:numFmt w:val="lowerRoman"/>
      <w:lvlText w:val="%3."/>
      <w:lvlJc w:val="right"/>
      <w:pPr>
        <w:ind w:left="2160" w:hanging="180"/>
      </w:pPr>
    </w:lvl>
    <w:lvl w:ilvl="3" w:tplc="28096691" w:tentative="1">
      <w:start w:val="1"/>
      <w:numFmt w:val="decimal"/>
      <w:lvlText w:val="%4."/>
      <w:lvlJc w:val="left"/>
      <w:pPr>
        <w:ind w:left="2880" w:hanging="360"/>
      </w:pPr>
    </w:lvl>
    <w:lvl w:ilvl="4" w:tplc="28096691" w:tentative="1">
      <w:start w:val="1"/>
      <w:numFmt w:val="lowerLetter"/>
      <w:lvlText w:val="%5."/>
      <w:lvlJc w:val="left"/>
      <w:pPr>
        <w:ind w:left="3600" w:hanging="360"/>
      </w:pPr>
    </w:lvl>
    <w:lvl w:ilvl="5" w:tplc="28096691" w:tentative="1">
      <w:start w:val="1"/>
      <w:numFmt w:val="lowerRoman"/>
      <w:lvlText w:val="%6."/>
      <w:lvlJc w:val="right"/>
      <w:pPr>
        <w:ind w:left="4320" w:hanging="180"/>
      </w:pPr>
    </w:lvl>
    <w:lvl w:ilvl="6" w:tplc="28096691" w:tentative="1">
      <w:start w:val="1"/>
      <w:numFmt w:val="decimal"/>
      <w:lvlText w:val="%7."/>
      <w:lvlJc w:val="left"/>
      <w:pPr>
        <w:ind w:left="5040" w:hanging="360"/>
      </w:pPr>
    </w:lvl>
    <w:lvl w:ilvl="7" w:tplc="28096691" w:tentative="1">
      <w:start w:val="1"/>
      <w:numFmt w:val="lowerLetter"/>
      <w:lvlText w:val="%8."/>
      <w:lvlJc w:val="left"/>
      <w:pPr>
        <w:ind w:left="5760" w:hanging="360"/>
      </w:pPr>
    </w:lvl>
    <w:lvl w:ilvl="8" w:tplc="28096691" w:tentative="1">
      <w:start w:val="1"/>
      <w:numFmt w:val="lowerRoman"/>
      <w:lvlText w:val="%9."/>
      <w:lvlJc w:val="right"/>
      <w:pPr>
        <w:ind w:left="6480" w:hanging="180"/>
      </w:pPr>
    </w:lvl>
  </w:abstractNum>
  <w:abstractNum w:abstractNumId="18409119">
    <w:multiLevelType w:val="hybridMultilevel"/>
    <w:lvl w:ilvl="0" w:tplc="61717638">
      <w:start w:val="1"/>
      <w:numFmt w:val="decimal"/>
      <w:lvlText w:val="%1."/>
      <w:lvlJc w:val="left"/>
      <w:pPr>
        <w:ind w:left="720" w:hanging="360"/>
      </w:pPr>
    </w:lvl>
    <w:lvl w:ilvl="1" w:tplc="61717638" w:tentative="1">
      <w:start w:val="1"/>
      <w:numFmt w:val="lowerLetter"/>
      <w:lvlText w:val="%2."/>
      <w:lvlJc w:val="left"/>
      <w:pPr>
        <w:ind w:left="1440" w:hanging="360"/>
      </w:pPr>
    </w:lvl>
    <w:lvl w:ilvl="2" w:tplc="61717638" w:tentative="1">
      <w:start w:val="1"/>
      <w:numFmt w:val="lowerRoman"/>
      <w:lvlText w:val="%3."/>
      <w:lvlJc w:val="right"/>
      <w:pPr>
        <w:ind w:left="2160" w:hanging="180"/>
      </w:pPr>
    </w:lvl>
    <w:lvl w:ilvl="3" w:tplc="61717638" w:tentative="1">
      <w:start w:val="1"/>
      <w:numFmt w:val="decimal"/>
      <w:lvlText w:val="%4."/>
      <w:lvlJc w:val="left"/>
      <w:pPr>
        <w:ind w:left="2880" w:hanging="360"/>
      </w:pPr>
    </w:lvl>
    <w:lvl w:ilvl="4" w:tplc="61717638" w:tentative="1">
      <w:start w:val="1"/>
      <w:numFmt w:val="lowerLetter"/>
      <w:lvlText w:val="%5."/>
      <w:lvlJc w:val="left"/>
      <w:pPr>
        <w:ind w:left="3600" w:hanging="360"/>
      </w:pPr>
    </w:lvl>
    <w:lvl w:ilvl="5" w:tplc="61717638" w:tentative="1">
      <w:start w:val="1"/>
      <w:numFmt w:val="lowerRoman"/>
      <w:lvlText w:val="%6."/>
      <w:lvlJc w:val="right"/>
      <w:pPr>
        <w:ind w:left="4320" w:hanging="180"/>
      </w:pPr>
    </w:lvl>
    <w:lvl w:ilvl="6" w:tplc="61717638" w:tentative="1">
      <w:start w:val="1"/>
      <w:numFmt w:val="decimal"/>
      <w:lvlText w:val="%7."/>
      <w:lvlJc w:val="left"/>
      <w:pPr>
        <w:ind w:left="5040" w:hanging="360"/>
      </w:pPr>
    </w:lvl>
    <w:lvl w:ilvl="7" w:tplc="61717638" w:tentative="1">
      <w:start w:val="1"/>
      <w:numFmt w:val="lowerLetter"/>
      <w:lvlText w:val="%8."/>
      <w:lvlJc w:val="left"/>
      <w:pPr>
        <w:ind w:left="5760" w:hanging="360"/>
      </w:pPr>
    </w:lvl>
    <w:lvl w:ilvl="8" w:tplc="61717638" w:tentative="1">
      <w:start w:val="1"/>
      <w:numFmt w:val="lowerRoman"/>
      <w:lvlText w:val="%9."/>
      <w:lvlJc w:val="right"/>
      <w:pPr>
        <w:ind w:left="6480" w:hanging="180"/>
      </w:pPr>
    </w:lvl>
  </w:abstractNum>
  <w:abstractNum w:abstractNumId="18409118">
    <w:multiLevelType w:val="hybridMultilevel"/>
    <w:lvl w:ilvl="0" w:tplc="18065084">
      <w:start w:val="1"/>
      <w:numFmt w:val="decimal"/>
      <w:lvlText w:val="%1."/>
      <w:lvlJc w:val="left"/>
      <w:pPr>
        <w:ind w:left="720" w:hanging="360"/>
      </w:pPr>
    </w:lvl>
    <w:lvl w:ilvl="1" w:tplc="18065084" w:tentative="1">
      <w:start w:val="1"/>
      <w:numFmt w:val="lowerLetter"/>
      <w:lvlText w:val="%2."/>
      <w:lvlJc w:val="left"/>
      <w:pPr>
        <w:ind w:left="1440" w:hanging="360"/>
      </w:pPr>
    </w:lvl>
    <w:lvl w:ilvl="2" w:tplc="18065084" w:tentative="1">
      <w:start w:val="1"/>
      <w:numFmt w:val="lowerRoman"/>
      <w:lvlText w:val="%3."/>
      <w:lvlJc w:val="right"/>
      <w:pPr>
        <w:ind w:left="2160" w:hanging="180"/>
      </w:pPr>
    </w:lvl>
    <w:lvl w:ilvl="3" w:tplc="18065084" w:tentative="1">
      <w:start w:val="1"/>
      <w:numFmt w:val="decimal"/>
      <w:lvlText w:val="%4."/>
      <w:lvlJc w:val="left"/>
      <w:pPr>
        <w:ind w:left="2880" w:hanging="360"/>
      </w:pPr>
    </w:lvl>
    <w:lvl w:ilvl="4" w:tplc="18065084" w:tentative="1">
      <w:start w:val="1"/>
      <w:numFmt w:val="lowerLetter"/>
      <w:lvlText w:val="%5."/>
      <w:lvlJc w:val="left"/>
      <w:pPr>
        <w:ind w:left="3600" w:hanging="360"/>
      </w:pPr>
    </w:lvl>
    <w:lvl w:ilvl="5" w:tplc="18065084" w:tentative="1">
      <w:start w:val="1"/>
      <w:numFmt w:val="lowerRoman"/>
      <w:lvlText w:val="%6."/>
      <w:lvlJc w:val="right"/>
      <w:pPr>
        <w:ind w:left="4320" w:hanging="180"/>
      </w:pPr>
    </w:lvl>
    <w:lvl w:ilvl="6" w:tplc="18065084" w:tentative="1">
      <w:start w:val="1"/>
      <w:numFmt w:val="decimal"/>
      <w:lvlText w:val="%7."/>
      <w:lvlJc w:val="left"/>
      <w:pPr>
        <w:ind w:left="5040" w:hanging="360"/>
      </w:pPr>
    </w:lvl>
    <w:lvl w:ilvl="7" w:tplc="18065084" w:tentative="1">
      <w:start w:val="1"/>
      <w:numFmt w:val="lowerLetter"/>
      <w:lvlText w:val="%8."/>
      <w:lvlJc w:val="left"/>
      <w:pPr>
        <w:ind w:left="5760" w:hanging="360"/>
      </w:pPr>
    </w:lvl>
    <w:lvl w:ilvl="8" w:tplc="18065084" w:tentative="1">
      <w:start w:val="1"/>
      <w:numFmt w:val="lowerRoman"/>
      <w:lvlText w:val="%9."/>
      <w:lvlJc w:val="right"/>
      <w:pPr>
        <w:ind w:left="6480" w:hanging="180"/>
      </w:pPr>
    </w:lvl>
  </w:abstractNum>
  <w:abstractNum w:abstractNumId="18409117">
    <w:multiLevelType w:val="hybridMultilevel"/>
    <w:lvl w:ilvl="0" w:tplc="82451264">
      <w:start w:val="1"/>
      <w:numFmt w:val="decimal"/>
      <w:lvlText w:val="%1."/>
      <w:lvlJc w:val="left"/>
      <w:pPr>
        <w:ind w:left="720" w:hanging="360"/>
      </w:pPr>
    </w:lvl>
    <w:lvl w:ilvl="1" w:tplc="82451264" w:tentative="1">
      <w:start w:val="1"/>
      <w:numFmt w:val="lowerLetter"/>
      <w:lvlText w:val="%2."/>
      <w:lvlJc w:val="left"/>
      <w:pPr>
        <w:ind w:left="1440" w:hanging="360"/>
      </w:pPr>
    </w:lvl>
    <w:lvl w:ilvl="2" w:tplc="82451264" w:tentative="1">
      <w:start w:val="1"/>
      <w:numFmt w:val="lowerRoman"/>
      <w:lvlText w:val="%3."/>
      <w:lvlJc w:val="right"/>
      <w:pPr>
        <w:ind w:left="2160" w:hanging="180"/>
      </w:pPr>
    </w:lvl>
    <w:lvl w:ilvl="3" w:tplc="82451264" w:tentative="1">
      <w:start w:val="1"/>
      <w:numFmt w:val="decimal"/>
      <w:lvlText w:val="%4."/>
      <w:lvlJc w:val="left"/>
      <w:pPr>
        <w:ind w:left="2880" w:hanging="360"/>
      </w:pPr>
    </w:lvl>
    <w:lvl w:ilvl="4" w:tplc="82451264" w:tentative="1">
      <w:start w:val="1"/>
      <w:numFmt w:val="lowerLetter"/>
      <w:lvlText w:val="%5."/>
      <w:lvlJc w:val="left"/>
      <w:pPr>
        <w:ind w:left="3600" w:hanging="360"/>
      </w:pPr>
    </w:lvl>
    <w:lvl w:ilvl="5" w:tplc="82451264" w:tentative="1">
      <w:start w:val="1"/>
      <w:numFmt w:val="lowerRoman"/>
      <w:lvlText w:val="%6."/>
      <w:lvlJc w:val="right"/>
      <w:pPr>
        <w:ind w:left="4320" w:hanging="180"/>
      </w:pPr>
    </w:lvl>
    <w:lvl w:ilvl="6" w:tplc="82451264" w:tentative="1">
      <w:start w:val="1"/>
      <w:numFmt w:val="decimal"/>
      <w:lvlText w:val="%7."/>
      <w:lvlJc w:val="left"/>
      <w:pPr>
        <w:ind w:left="5040" w:hanging="360"/>
      </w:pPr>
    </w:lvl>
    <w:lvl w:ilvl="7" w:tplc="82451264" w:tentative="1">
      <w:start w:val="1"/>
      <w:numFmt w:val="lowerLetter"/>
      <w:lvlText w:val="%8."/>
      <w:lvlJc w:val="left"/>
      <w:pPr>
        <w:ind w:left="5760" w:hanging="360"/>
      </w:pPr>
    </w:lvl>
    <w:lvl w:ilvl="8" w:tplc="82451264" w:tentative="1">
      <w:start w:val="1"/>
      <w:numFmt w:val="lowerRoman"/>
      <w:lvlText w:val="%9."/>
      <w:lvlJc w:val="right"/>
      <w:pPr>
        <w:ind w:left="6480" w:hanging="180"/>
      </w:pPr>
    </w:lvl>
  </w:abstractNum>
  <w:abstractNum w:abstractNumId="18409116">
    <w:multiLevelType w:val="hybridMultilevel"/>
    <w:lvl w:ilvl="0" w:tplc="48712764">
      <w:start w:val="1"/>
      <w:numFmt w:val="decimal"/>
      <w:lvlText w:val="%1."/>
      <w:lvlJc w:val="left"/>
      <w:pPr>
        <w:ind w:left="720" w:hanging="360"/>
      </w:pPr>
    </w:lvl>
    <w:lvl w:ilvl="1" w:tplc="48712764" w:tentative="1">
      <w:start w:val="1"/>
      <w:numFmt w:val="lowerLetter"/>
      <w:lvlText w:val="%2."/>
      <w:lvlJc w:val="left"/>
      <w:pPr>
        <w:ind w:left="1440" w:hanging="360"/>
      </w:pPr>
    </w:lvl>
    <w:lvl w:ilvl="2" w:tplc="48712764" w:tentative="1">
      <w:start w:val="1"/>
      <w:numFmt w:val="lowerRoman"/>
      <w:lvlText w:val="%3."/>
      <w:lvlJc w:val="right"/>
      <w:pPr>
        <w:ind w:left="2160" w:hanging="180"/>
      </w:pPr>
    </w:lvl>
    <w:lvl w:ilvl="3" w:tplc="48712764" w:tentative="1">
      <w:start w:val="1"/>
      <w:numFmt w:val="decimal"/>
      <w:lvlText w:val="%4."/>
      <w:lvlJc w:val="left"/>
      <w:pPr>
        <w:ind w:left="2880" w:hanging="360"/>
      </w:pPr>
    </w:lvl>
    <w:lvl w:ilvl="4" w:tplc="48712764" w:tentative="1">
      <w:start w:val="1"/>
      <w:numFmt w:val="lowerLetter"/>
      <w:lvlText w:val="%5."/>
      <w:lvlJc w:val="left"/>
      <w:pPr>
        <w:ind w:left="3600" w:hanging="360"/>
      </w:pPr>
    </w:lvl>
    <w:lvl w:ilvl="5" w:tplc="48712764" w:tentative="1">
      <w:start w:val="1"/>
      <w:numFmt w:val="lowerRoman"/>
      <w:lvlText w:val="%6."/>
      <w:lvlJc w:val="right"/>
      <w:pPr>
        <w:ind w:left="4320" w:hanging="180"/>
      </w:pPr>
    </w:lvl>
    <w:lvl w:ilvl="6" w:tplc="48712764" w:tentative="1">
      <w:start w:val="1"/>
      <w:numFmt w:val="decimal"/>
      <w:lvlText w:val="%7."/>
      <w:lvlJc w:val="left"/>
      <w:pPr>
        <w:ind w:left="5040" w:hanging="360"/>
      </w:pPr>
    </w:lvl>
    <w:lvl w:ilvl="7" w:tplc="48712764" w:tentative="1">
      <w:start w:val="1"/>
      <w:numFmt w:val="lowerLetter"/>
      <w:lvlText w:val="%8."/>
      <w:lvlJc w:val="left"/>
      <w:pPr>
        <w:ind w:left="5760" w:hanging="360"/>
      </w:pPr>
    </w:lvl>
    <w:lvl w:ilvl="8" w:tplc="48712764" w:tentative="1">
      <w:start w:val="1"/>
      <w:numFmt w:val="lowerRoman"/>
      <w:lvlText w:val="%9."/>
      <w:lvlJc w:val="right"/>
      <w:pPr>
        <w:ind w:left="6480" w:hanging="180"/>
      </w:pPr>
    </w:lvl>
  </w:abstractNum>
  <w:abstractNum w:abstractNumId="18409115">
    <w:multiLevelType w:val="hybridMultilevel"/>
    <w:lvl w:ilvl="0" w:tplc="74471309">
      <w:start w:val="1"/>
      <w:numFmt w:val="decimal"/>
      <w:lvlText w:val="%1."/>
      <w:lvlJc w:val="left"/>
      <w:pPr>
        <w:ind w:left="720" w:hanging="360"/>
      </w:pPr>
    </w:lvl>
    <w:lvl w:ilvl="1" w:tplc="74471309" w:tentative="1">
      <w:start w:val="1"/>
      <w:numFmt w:val="lowerLetter"/>
      <w:lvlText w:val="%2."/>
      <w:lvlJc w:val="left"/>
      <w:pPr>
        <w:ind w:left="1440" w:hanging="360"/>
      </w:pPr>
    </w:lvl>
    <w:lvl w:ilvl="2" w:tplc="74471309" w:tentative="1">
      <w:start w:val="1"/>
      <w:numFmt w:val="lowerRoman"/>
      <w:lvlText w:val="%3."/>
      <w:lvlJc w:val="right"/>
      <w:pPr>
        <w:ind w:left="2160" w:hanging="180"/>
      </w:pPr>
    </w:lvl>
    <w:lvl w:ilvl="3" w:tplc="74471309" w:tentative="1">
      <w:start w:val="1"/>
      <w:numFmt w:val="decimal"/>
      <w:lvlText w:val="%4."/>
      <w:lvlJc w:val="left"/>
      <w:pPr>
        <w:ind w:left="2880" w:hanging="360"/>
      </w:pPr>
    </w:lvl>
    <w:lvl w:ilvl="4" w:tplc="74471309" w:tentative="1">
      <w:start w:val="1"/>
      <w:numFmt w:val="lowerLetter"/>
      <w:lvlText w:val="%5."/>
      <w:lvlJc w:val="left"/>
      <w:pPr>
        <w:ind w:left="3600" w:hanging="360"/>
      </w:pPr>
    </w:lvl>
    <w:lvl w:ilvl="5" w:tplc="74471309" w:tentative="1">
      <w:start w:val="1"/>
      <w:numFmt w:val="lowerRoman"/>
      <w:lvlText w:val="%6."/>
      <w:lvlJc w:val="right"/>
      <w:pPr>
        <w:ind w:left="4320" w:hanging="180"/>
      </w:pPr>
    </w:lvl>
    <w:lvl w:ilvl="6" w:tplc="74471309" w:tentative="1">
      <w:start w:val="1"/>
      <w:numFmt w:val="decimal"/>
      <w:lvlText w:val="%7."/>
      <w:lvlJc w:val="left"/>
      <w:pPr>
        <w:ind w:left="5040" w:hanging="360"/>
      </w:pPr>
    </w:lvl>
    <w:lvl w:ilvl="7" w:tplc="74471309" w:tentative="1">
      <w:start w:val="1"/>
      <w:numFmt w:val="lowerLetter"/>
      <w:lvlText w:val="%8."/>
      <w:lvlJc w:val="left"/>
      <w:pPr>
        <w:ind w:left="5760" w:hanging="360"/>
      </w:pPr>
    </w:lvl>
    <w:lvl w:ilvl="8" w:tplc="74471309" w:tentative="1">
      <w:start w:val="1"/>
      <w:numFmt w:val="lowerRoman"/>
      <w:lvlText w:val="%9."/>
      <w:lvlJc w:val="right"/>
      <w:pPr>
        <w:ind w:left="6480" w:hanging="180"/>
      </w:pPr>
    </w:lvl>
  </w:abstractNum>
  <w:abstractNum w:abstractNumId="18409114">
    <w:multiLevelType w:val="hybridMultilevel"/>
    <w:lvl w:ilvl="0" w:tplc="76203628">
      <w:start w:val="1"/>
      <w:numFmt w:val="decimal"/>
      <w:lvlText w:val="%1."/>
      <w:lvlJc w:val="left"/>
      <w:pPr>
        <w:ind w:left="720" w:hanging="360"/>
      </w:pPr>
    </w:lvl>
    <w:lvl w:ilvl="1" w:tplc="76203628" w:tentative="1">
      <w:start w:val="1"/>
      <w:numFmt w:val="lowerLetter"/>
      <w:lvlText w:val="%2."/>
      <w:lvlJc w:val="left"/>
      <w:pPr>
        <w:ind w:left="1440" w:hanging="360"/>
      </w:pPr>
    </w:lvl>
    <w:lvl w:ilvl="2" w:tplc="76203628" w:tentative="1">
      <w:start w:val="1"/>
      <w:numFmt w:val="lowerRoman"/>
      <w:lvlText w:val="%3."/>
      <w:lvlJc w:val="right"/>
      <w:pPr>
        <w:ind w:left="2160" w:hanging="180"/>
      </w:pPr>
    </w:lvl>
    <w:lvl w:ilvl="3" w:tplc="76203628" w:tentative="1">
      <w:start w:val="1"/>
      <w:numFmt w:val="decimal"/>
      <w:lvlText w:val="%4."/>
      <w:lvlJc w:val="left"/>
      <w:pPr>
        <w:ind w:left="2880" w:hanging="360"/>
      </w:pPr>
    </w:lvl>
    <w:lvl w:ilvl="4" w:tplc="76203628" w:tentative="1">
      <w:start w:val="1"/>
      <w:numFmt w:val="lowerLetter"/>
      <w:lvlText w:val="%5."/>
      <w:lvlJc w:val="left"/>
      <w:pPr>
        <w:ind w:left="3600" w:hanging="360"/>
      </w:pPr>
    </w:lvl>
    <w:lvl w:ilvl="5" w:tplc="76203628" w:tentative="1">
      <w:start w:val="1"/>
      <w:numFmt w:val="lowerRoman"/>
      <w:lvlText w:val="%6."/>
      <w:lvlJc w:val="right"/>
      <w:pPr>
        <w:ind w:left="4320" w:hanging="180"/>
      </w:pPr>
    </w:lvl>
    <w:lvl w:ilvl="6" w:tplc="76203628" w:tentative="1">
      <w:start w:val="1"/>
      <w:numFmt w:val="decimal"/>
      <w:lvlText w:val="%7."/>
      <w:lvlJc w:val="left"/>
      <w:pPr>
        <w:ind w:left="5040" w:hanging="360"/>
      </w:pPr>
    </w:lvl>
    <w:lvl w:ilvl="7" w:tplc="76203628" w:tentative="1">
      <w:start w:val="1"/>
      <w:numFmt w:val="lowerLetter"/>
      <w:lvlText w:val="%8."/>
      <w:lvlJc w:val="left"/>
      <w:pPr>
        <w:ind w:left="5760" w:hanging="360"/>
      </w:pPr>
    </w:lvl>
    <w:lvl w:ilvl="8" w:tplc="76203628" w:tentative="1">
      <w:start w:val="1"/>
      <w:numFmt w:val="lowerRoman"/>
      <w:lvlText w:val="%9."/>
      <w:lvlJc w:val="right"/>
      <w:pPr>
        <w:ind w:left="6480" w:hanging="180"/>
      </w:pPr>
    </w:lvl>
  </w:abstractNum>
  <w:abstractNum w:abstractNumId="18409113">
    <w:multiLevelType w:val="hybridMultilevel"/>
    <w:lvl w:ilvl="0" w:tplc="59238928">
      <w:start w:val="1"/>
      <w:numFmt w:val="decimal"/>
      <w:lvlText w:val="%1."/>
      <w:lvlJc w:val="left"/>
      <w:pPr>
        <w:ind w:left="720" w:hanging="360"/>
      </w:pPr>
    </w:lvl>
    <w:lvl w:ilvl="1" w:tplc="59238928" w:tentative="1">
      <w:start w:val="1"/>
      <w:numFmt w:val="lowerLetter"/>
      <w:lvlText w:val="%2."/>
      <w:lvlJc w:val="left"/>
      <w:pPr>
        <w:ind w:left="1440" w:hanging="360"/>
      </w:pPr>
    </w:lvl>
    <w:lvl w:ilvl="2" w:tplc="59238928" w:tentative="1">
      <w:start w:val="1"/>
      <w:numFmt w:val="lowerRoman"/>
      <w:lvlText w:val="%3."/>
      <w:lvlJc w:val="right"/>
      <w:pPr>
        <w:ind w:left="2160" w:hanging="180"/>
      </w:pPr>
    </w:lvl>
    <w:lvl w:ilvl="3" w:tplc="59238928" w:tentative="1">
      <w:start w:val="1"/>
      <w:numFmt w:val="decimal"/>
      <w:lvlText w:val="%4."/>
      <w:lvlJc w:val="left"/>
      <w:pPr>
        <w:ind w:left="2880" w:hanging="360"/>
      </w:pPr>
    </w:lvl>
    <w:lvl w:ilvl="4" w:tplc="59238928" w:tentative="1">
      <w:start w:val="1"/>
      <w:numFmt w:val="lowerLetter"/>
      <w:lvlText w:val="%5."/>
      <w:lvlJc w:val="left"/>
      <w:pPr>
        <w:ind w:left="3600" w:hanging="360"/>
      </w:pPr>
    </w:lvl>
    <w:lvl w:ilvl="5" w:tplc="59238928" w:tentative="1">
      <w:start w:val="1"/>
      <w:numFmt w:val="lowerRoman"/>
      <w:lvlText w:val="%6."/>
      <w:lvlJc w:val="right"/>
      <w:pPr>
        <w:ind w:left="4320" w:hanging="180"/>
      </w:pPr>
    </w:lvl>
    <w:lvl w:ilvl="6" w:tplc="59238928" w:tentative="1">
      <w:start w:val="1"/>
      <w:numFmt w:val="decimal"/>
      <w:lvlText w:val="%7."/>
      <w:lvlJc w:val="left"/>
      <w:pPr>
        <w:ind w:left="5040" w:hanging="360"/>
      </w:pPr>
    </w:lvl>
    <w:lvl w:ilvl="7" w:tplc="59238928" w:tentative="1">
      <w:start w:val="1"/>
      <w:numFmt w:val="lowerLetter"/>
      <w:lvlText w:val="%8."/>
      <w:lvlJc w:val="left"/>
      <w:pPr>
        <w:ind w:left="5760" w:hanging="360"/>
      </w:pPr>
    </w:lvl>
    <w:lvl w:ilvl="8" w:tplc="59238928" w:tentative="1">
      <w:start w:val="1"/>
      <w:numFmt w:val="lowerRoman"/>
      <w:lvlText w:val="%9."/>
      <w:lvlJc w:val="right"/>
      <w:pPr>
        <w:ind w:left="6480" w:hanging="180"/>
      </w:pPr>
    </w:lvl>
  </w:abstractNum>
  <w:abstractNum w:abstractNumId="18409112">
    <w:multiLevelType w:val="hybridMultilevel"/>
    <w:lvl w:ilvl="0" w:tplc="29702535">
      <w:start w:val="1"/>
      <w:numFmt w:val="decimal"/>
      <w:lvlText w:val="%1."/>
      <w:lvlJc w:val="left"/>
      <w:pPr>
        <w:ind w:left="720" w:hanging="360"/>
      </w:pPr>
    </w:lvl>
    <w:lvl w:ilvl="1" w:tplc="29702535" w:tentative="1">
      <w:start w:val="1"/>
      <w:numFmt w:val="lowerLetter"/>
      <w:lvlText w:val="%2."/>
      <w:lvlJc w:val="left"/>
      <w:pPr>
        <w:ind w:left="1440" w:hanging="360"/>
      </w:pPr>
    </w:lvl>
    <w:lvl w:ilvl="2" w:tplc="29702535" w:tentative="1">
      <w:start w:val="1"/>
      <w:numFmt w:val="lowerRoman"/>
      <w:lvlText w:val="%3."/>
      <w:lvlJc w:val="right"/>
      <w:pPr>
        <w:ind w:left="2160" w:hanging="180"/>
      </w:pPr>
    </w:lvl>
    <w:lvl w:ilvl="3" w:tplc="29702535" w:tentative="1">
      <w:start w:val="1"/>
      <w:numFmt w:val="decimal"/>
      <w:lvlText w:val="%4."/>
      <w:lvlJc w:val="left"/>
      <w:pPr>
        <w:ind w:left="2880" w:hanging="360"/>
      </w:pPr>
    </w:lvl>
    <w:lvl w:ilvl="4" w:tplc="29702535" w:tentative="1">
      <w:start w:val="1"/>
      <w:numFmt w:val="lowerLetter"/>
      <w:lvlText w:val="%5."/>
      <w:lvlJc w:val="left"/>
      <w:pPr>
        <w:ind w:left="3600" w:hanging="360"/>
      </w:pPr>
    </w:lvl>
    <w:lvl w:ilvl="5" w:tplc="29702535" w:tentative="1">
      <w:start w:val="1"/>
      <w:numFmt w:val="lowerRoman"/>
      <w:lvlText w:val="%6."/>
      <w:lvlJc w:val="right"/>
      <w:pPr>
        <w:ind w:left="4320" w:hanging="180"/>
      </w:pPr>
    </w:lvl>
    <w:lvl w:ilvl="6" w:tplc="29702535" w:tentative="1">
      <w:start w:val="1"/>
      <w:numFmt w:val="decimal"/>
      <w:lvlText w:val="%7."/>
      <w:lvlJc w:val="left"/>
      <w:pPr>
        <w:ind w:left="5040" w:hanging="360"/>
      </w:pPr>
    </w:lvl>
    <w:lvl w:ilvl="7" w:tplc="29702535" w:tentative="1">
      <w:start w:val="1"/>
      <w:numFmt w:val="lowerLetter"/>
      <w:lvlText w:val="%8."/>
      <w:lvlJc w:val="left"/>
      <w:pPr>
        <w:ind w:left="5760" w:hanging="360"/>
      </w:pPr>
    </w:lvl>
    <w:lvl w:ilvl="8" w:tplc="29702535" w:tentative="1">
      <w:start w:val="1"/>
      <w:numFmt w:val="lowerRoman"/>
      <w:lvlText w:val="%9."/>
      <w:lvlJc w:val="right"/>
      <w:pPr>
        <w:ind w:left="6480" w:hanging="180"/>
      </w:pPr>
    </w:lvl>
  </w:abstractNum>
  <w:abstractNum w:abstractNumId="18409111">
    <w:multiLevelType w:val="hybridMultilevel"/>
    <w:lvl w:ilvl="0" w:tplc="41881266">
      <w:start w:val="1"/>
      <w:numFmt w:val="decimal"/>
      <w:lvlText w:val="%1."/>
      <w:lvlJc w:val="left"/>
      <w:pPr>
        <w:ind w:left="720" w:hanging="360"/>
      </w:pPr>
    </w:lvl>
    <w:lvl w:ilvl="1" w:tplc="41881266" w:tentative="1">
      <w:start w:val="1"/>
      <w:numFmt w:val="lowerLetter"/>
      <w:lvlText w:val="%2."/>
      <w:lvlJc w:val="left"/>
      <w:pPr>
        <w:ind w:left="1440" w:hanging="360"/>
      </w:pPr>
    </w:lvl>
    <w:lvl w:ilvl="2" w:tplc="41881266" w:tentative="1">
      <w:start w:val="1"/>
      <w:numFmt w:val="lowerRoman"/>
      <w:lvlText w:val="%3."/>
      <w:lvlJc w:val="right"/>
      <w:pPr>
        <w:ind w:left="2160" w:hanging="180"/>
      </w:pPr>
    </w:lvl>
    <w:lvl w:ilvl="3" w:tplc="41881266" w:tentative="1">
      <w:start w:val="1"/>
      <w:numFmt w:val="decimal"/>
      <w:lvlText w:val="%4."/>
      <w:lvlJc w:val="left"/>
      <w:pPr>
        <w:ind w:left="2880" w:hanging="360"/>
      </w:pPr>
    </w:lvl>
    <w:lvl w:ilvl="4" w:tplc="41881266" w:tentative="1">
      <w:start w:val="1"/>
      <w:numFmt w:val="lowerLetter"/>
      <w:lvlText w:val="%5."/>
      <w:lvlJc w:val="left"/>
      <w:pPr>
        <w:ind w:left="3600" w:hanging="360"/>
      </w:pPr>
    </w:lvl>
    <w:lvl w:ilvl="5" w:tplc="41881266" w:tentative="1">
      <w:start w:val="1"/>
      <w:numFmt w:val="lowerRoman"/>
      <w:lvlText w:val="%6."/>
      <w:lvlJc w:val="right"/>
      <w:pPr>
        <w:ind w:left="4320" w:hanging="180"/>
      </w:pPr>
    </w:lvl>
    <w:lvl w:ilvl="6" w:tplc="41881266" w:tentative="1">
      <w:start w:val="1"/>
      <w:numFmt w:val="decimal"/>
      <w:lvlText w:val="%7."/>
      <w:lvlJc w:val="left"/>
      <w:pPr>
        <w:ind w:left="5040" w:hanging="360"/>
      </w:pPr>
    </w:lvl>
    <w:lvl w:ilvl="7" w:tplc="41881266" w:tentative="1">
      <w:start w:val="1"/>
      <w:numFmt w:val="lowerLetter"/>
      <w:lvlText w:val="%8."/>
      <w:lvlJc w:val="left"/>
      <w:pPr>
        <w:ind w:left="5760" w:hanging="360"/>
      </w:pPr>
    </w:lvl>
    <w:lvl w:ilvl="8" w:tplc="41881266" w:tentative="1">
      <w:start w:val="1"/>
      <w:numFmt w:val="lowerRoman"/>
      <w:lvlText w:val="%9."/>
      <w:lvlJc w:val="right"/>
      <w:pPr>
        <w:ind w:left="6480" w:hanging="180"/>
      </w:pPr>
    </w:lvl>
  </w:abstractNum>
  <w:abstractNum w:abstractNumId="18409110">
    <w:multiLevelType w:val="hybridMultilevel"/>
    <w:lvl w:ilvl="0" w:tplc="94702683">
      <w:start w:val="1"/>
      <w:numFmt w:val="decimal"/>
      <w:lvlText w:val="%1."/>
      <w:lvlJc w:val="left"/>
      <w:pPr>
        <w:ind w:left="720" w:hanging="360"/>
      </w:pPr>
    </w:lvl>
    <w:lvl w:ilvl="1" w:tplc="94702683" w:tentative="1">
      <w:start w:val="1"/>
      <w:numFmt w:val="lowerLetter"/>
      <w:lvlText w:val="%2."/>
      <w:lvlJc w:val="left"/>
      <w:pPr>
        <w:ind w:left="1440" w:hanging="360"/>
      </w:pPr>
    </w:lvl>
    <w:lvl w:ilvl="2" w:tplc="94702683" w:tentative="1">
      <w:start w:val="1"/>
      <w:numFmt w:val="lowerRoman"/>
      <w:lvlText w:val="%3."/>
      <w:lvlJc w:val="right"/>
      <w:pPr>
        <w:ind w:left="2160" w:hanging="180"/>
      </w:pPr>
    </w:lvl>
    <w:lvl w:ilvl="3" w:tplc="94702683" w:tentative="1">
      <w:start w:val="1"/>
      <w:numFmt w:val="decimal"/>
      <w:lvlText w:val="%4."/>
      <w:lvlJc w:val="left"/>
      <w:pPr>
        <w:ind w:left="2880" w:hanging="360"/>
      </w:pPr>
    </w:lvl>
    <w:lvl w:ilvl="4" w:tplc="94702683" w:tentative="1">
      <w:start w:val="1"/>
      <w:numFmt w:val="lowerLetter"/>
      <w:lvlText w:val="%5."/>
      <w:lvlJc w:val="left"/>
      <w:pPr>
        <w:ind w:left="3600" w:hanging="360"/>
      </w:pPr>
    </w:lvl>
    <w:lvl w:ilvl="5" w:tplc="94702683" w:tentative="1">
      <w:start w:val="1"/>
      <w:numFmt w:val="lowerRoman"/>
      <w:lvlText w:val="%6."/>
      <w:lvlJc w:val="right"/>
      <w:pPr>
        <w:ind w:left="4320" w:hanging="180"/>
      </w:pPr>
    </w:lvl>
    <w:lvl w:ilvl="6" w:tplc="94702683" w:tentative="1">
      <w:start w:val="1"/>
      <w:numFmt w:val="decimal"/>
      <w:lvlText w:val="%7."/>
      <w:lvlJc w:val="left"/>
      <w:pPr>
        <w:ind w:left="5040" w:hanging="360"/>
      </w:pPr>
    </w:lvl>
    <w:lvl w:ilvl="7" w:tplc="94702683" w:tentative="1">
      <w:start w:val="1"/>
      <w:numFmt w:val="lowerLetter"/>
      <w:lvlText w:val="%8."/>
      <w:lvlJc w:val="left"/>
      <w:pPr>
        <w:ind w:left="5760" w:hanging="360"/>
      </w:pPr>
    </w:lvl>
    <w:lvl w:ilvl="8" w:tplc="94702683" w:tentative="1">
      <w:start w:val="1"/>
      <w:numFmt w:val="lowerRoman"/>
      <w:lvlText w:val="%9."/>
      <w:lvlJc w:val="right"/>
      <w:pPr>
        <w:ind w:left="6480" w:hanging="180"/>
      </w:pPr>
    </w:lvl>
  </w:abstractNum>
  <w:abstractNum w:abstractNumId="18409109">
    <w:multiLevelType w:val="hybridMultilevel"/>
    <w:lvl w:ilvl="0" w:tplc="50142573">
      <w:start w:val="1"/>
      <w:numFmt w:val="decimal"/>
      <w:lvlText w:val="%1."/>
      <w:lvlJc w:val="left"/>
      <w:pPr>
        <w:ind w:left="720" w:hanging="360"/>
      </w:pPr>
    </w:lvl>
    <w:lvl w:ilvl="1" w:tplc="50142573" w:tentative="1">
      <w:start w:val="1"/>
      <w:numFmt w:val="lowerLetter"/>
      <w:lvlText w:val="%2."/>
      <w:lvlJc w:val="left"/>
      <w:pPr>
        <w:ind w:left="1440" w:hanging="360"/>
      </w:pPr>
    </w:lvl>
    <w:lvl w:ilvl="2" w:tplc="50142573" w:tentative="1">
      <w:start w:val="1"/>
      <w:numFmt w:val="lowerRoman"/>
      <w:lvlText w:val="%3."/>
      <w:lvlJc w:val="right"/>
      <w:pPr>
        <w:ind w:left="2160" w:hanging="180"/>
      </w:pPr>
    </w:lvl>
    <w:lvl w:ilvl="3" w:tplc="50142573" w:tentative="1">
      <w:start w:val="1"/>
      <w:numFmt w:val="decimal"/>
      <w:lvlText w:val="%4."/>
      <w:lvlJc w:val="left"/>
      <w:pPr>
        <w:ind w:left="2880" w:hanging="360"/>
      </w:pPr>
    </w:lvl>
    <w:lvl w:ilvl="4" w:tplc="50142573" w:tentative="1">
      <w:start w:val="1"/>
      <w:numFmt w:val="lowerLetter"/>
      <w:lvlText w:val="%5."/>
      <w:lvlJc w:val="left"/>
      <w:pPr>
        <w:ind w:left="3600" w:hanging="360"/>
      </w:pPr>
    </w:lvl>
    <w:lvl w:ilvl="5" w:tplc="50142573" w:tentative="1">
      <w:start w:val="1"/>
      <w:numFmt w:val="lowerRoman"/>
      <w:lvlText w:val="%6."/>
      <w:lvlJc w:val="right"/>
      <w:pPr>
        <w:ind w:left="4320" w:hanging="180"/>
      </w:pPr>
    </w:lvl>
    <w:lvl w:ilvl="6" w:tplc="50142573" w:tentative="1">
      <w:start w:val="1"/>
      <w:numFmt w:val="decimal"/>
      <w:lvlText w:val="%7."/>
      <w:lvlJc w:val="left"/>
      <w:pPr>
        <w:ind w:left="5040" w:hanging="360"/>
      </w:pPr>
    </w:lvl>
    <w:lvl w:ilvl="7" w:tplc="50142573" w:tentative="1">
      <w:start w:val="1"/>
      <w:numFmt w:val="lowerLetter"/>
      <w:lvlText w:val="%8."/>
      <w:lvlJc w:val="left"/>
      <w:pPr>
        <w:ind w:left="5760" w:hanging="360"/>
      </w:pPr>
    </w:lvl>
    <w:lvl w:ilvl="8" w:tplc="50142573" w:tentative="1">
      <w:start w:val="1"/>
      <w:numFmt w:val="lowerRoman"/>
      <w:lvlText w:val="%9."/>
      <w:lvlJc w:val="right"/>
      <w:pPr>
        <w:ind w:left="6480" w:hanging="180"/>
      </w:pPr>
    </w:lvl>
  </w:abstractNum>
  <w:abstractNum w:abstractNumId="18409108">
    <w:multiLevelType w:val="hybridMultilevel"/>
    <w:lvl w:ilvl="0" w:tplc="19487076">
      <w:start w:val="1"/>
      <w:numFmt w:val="decimal"/>
      <w:lvlText w:val="%1."/>
      <w:lvlJc w:val="left"/>
      <w:pPr>
        <w:ind w:left="720" w:hanging="360"/>
      </w:pPr>
    </w:lvl>
    <w:lvl w:ilvl="1" w:tplc="19487076" w:tentative="1">
      <w:start w:val="1"/>
      <w:numFmt w:val="lowerLetter"/>
      <w:lvlText w:val="%2."/>
      <w:lvlJc w:val="left"/>
      <w:pPr>
        <w:ind w:left="1440" w:hanging="360"/>
      </w:pPr>
    </w:lvl>
    <w:lvl w:ilvl="2" w:tplc="19487076" w:tentative="1">
      <w:start w:val="1"/>
      <w:numFmt w:val="lowerRoman"/>
      <w:lvlText w:val="%3."/>
      <w:lvlJc w:val="right"/>
      <w:pPr>
        <w:ind w:left="2160" w:hanging="180"/>
      </w:pPr>
    </w:lvl>
    <w:lvl w:ilvl="3" w:tplc="19487076" w:tentative="1">
      <w:start w:val="1"/>
      <w:numFmt w:val="decimal"/>
      <w:lvlText w:val="%4."/>
      <w:lvlJc w:val="left"/>
      <w:pPr>
        <w:ind w:left="2880" w:hanging="360"/>
      </w:pPr>
    </w:lvl>
    <w:lvl w:ilvl="4" w:tplc="19487076" w:tentative="1">
      <w:start w:val="1"/>
      <w:numFmt w:val="lowerLetter"/>
      <w:lvlText w:val="%5."/>
      <w:lvlJc w:val="left"/>
      <w:pPr>
        <w:ind w:left="3600" w:hanging="360"/>
      </w:pPr>
    </w:lvl>
    <w:lvl w:ilvl="5" w:tplc="19487076" w:tentative="1">
      <w:start w:val="1"/>
      <w:numFmt w:val="lowerRoman"/>
      <w:lvlText w:val="%6."/>
      <w:lvlJc w:val="right"/>
      <w:pPr>
        <w:ind w:left="4320" w:hanging="180"/>
      </w:pPr>
    </w:lvl>
    <w:lvl w:ilvl="6" w:tplc="19487076" w:tentative="1">
      <w:start w:val="1"/>
      <w:numFmt w:val="decimal"/>
      <w:lvlText w:val="%7."/>
      <w:lvlJc w:val="left"/>
      <w:pPr>
        <w:ind w:left="5040" w:hanging="360"/>
      </w:pPr>
    </w:lvl>
    <w:lvl w:ilvl="7" w:tplc="19487076" w:tentative="1">
      <w:start w:val="1"/>
      <w:numFmt w:val="lowerLetter"/>
      <w:lvlText w:val="%8."/>
      <w:lvlJc w:val="left"/>
      <w:pPr>
        <w:ind w:left="5760" w:hanging="360"/>
      </w:pPr>
    </w:lvl>
    <w:lvl w:ilvl="8" w:tplc="19487076" w:tentative="1">
      <w:start w:val="1"/>
      <w:numFmt w:val="lowerRoman"/>
      <w:lvlText w:val="%9."/>
      <w:lvlJc w:val="right"/>
      <w:pPr>
        <w:ind w:left="6480" w:hanging="180"/>
      </w:pPr>
    </w:lvl>
  </w:abstractNum>
  <w:abstractNum w:abstractNumId="18409107">
    <w:multiLevelType w:val="hybridMultilevel"/>
    <w:lvl w:ilvl="0" w:tplc="42677729">
      <w:start w:val="1"/>
      <w:numFmt w:val="decimal"/>
      <w:lvlText w:val="%1."/>
      <w:lvlJc w:val="left"/>
      <w:pPr>
        <w:ind w:left="720" w:hanging="360"/>
      </w:pPr>
    </w:lvl>
    <w:lvl w:ilvl="1" w:tplc="42677729" w:tentative="1">
      <w:start w:val="1"/>
      <w:numFmt w:val="lowerLetter"/>
      <w:lvlText w:val="%2."/>
      <w:lvlJc w:val="left"/>
      <w:pPr>
        <w:ind w:left="1440" w:hanging="360"/>
      </w:pPr>
    </w:lvl>
    <w:lvl w:ilvl="2" w:tplc="42677729" w:tentative="1">
      <w:start w:val="1"/>
      <w:numFmt w:val="lowerRoman"/>
      <w:lvlText w:val="%3."/>
      <w:lvlJc w:val="right"/>
      <w:pPr>
        <w:ind w:left="2160" w:hanging="180"/>
      </w:pPr>
    </w:lvl>
    <w:lvl w:ilvl="3" w:tplc="42677729" w:tentative="1">
      <w:start w:val="1"/>
      <w:numFmt w:val="decimal"/>
      <w:lvlText w:val="%4."/>
      <w:lvlJc w:val="left"/>
      <w:pPr>
        <w:ind w:left="2880" w:hanging="360"/>
      </w:pPr>
    </w:lvl>
    <w:lvl w:ilvl="4" w:tplc="42677729" w:tentative="1">
      <w:start w:val="1"/>
      <w:numFmt w:val="lowerLetter"/>
      <w:lvlText w:val="%5."/>
      <w:lvlJc w:val="left"/>
      <w:pPr>
        <w:ind w:left="3600" w:hanging="360"/>
      </w:pPr>
    </w:lvl>
    <w:lvl w:ilvl="5" w:tplc="42677729" w:tentative="1">
      <w:start w:val="1"/>
      <w:numFmt w:val="lowerRoman"/>
      <w:lvlText w:val="%6."/>
      <w:lvlJc w:val="right"/>
      <w:pPr>
        <w:ind w:left="4320" w:hanging="180"/>
      </w:pPr>
    </w:lvl>
    <w:lvl w:ilvl="6" w:tplc="42677729" w:tentative="1">
      <w:start w:val="1"/>
      <w:numFmt w:val="decimal"/>
      <w:lvlText w:val="%7."/>
      <w:lvlJc w:val="left"/>
      <w:pPr>
        <w:ind w:left="5040" w:hanging="360"/>
      </w:pPr>
    </w:lvl>
    <w:lvl w:ilvl="7" w:tplc="42677729" w:tentative="1">
      <w:start w:val="1"/>
      <w:numFmt w:val="lowerLetter"/>
      <w:lvlText w:val="%8."/>
      <w:lvlJc w:val="left"/>
      <w:pPr>
        <w:ind w:left="5760" w:hanging="360"/>
      </w:pPr>
    </w:lvl>
    <w:lvl w:ilvl="8" w:tplc="42677729" w:tentative="1">
      <w:start w:val="1"/>
      <w:numFmt w:val="lowerRoman"/>
      <w:lvlText w:val="%9."/>
      <w:lvlJc w:val="right"/>
      <w:pPr>
        <w:ind w:left="6480" w:hanging="180"/>
      </w:pPr>
    </w:lvl>
  </w:abstractNum>
  <w:abstractNum w:abstractNumId="18409106">
    <w:multiLevelType w:val="hybridMultilevel"/>
    <w:lvl w:ilvl="0" w:tplc="85272794">
      <w:start w:val="1"/>
      <w:numFmt w:val="decimal"/>
      <w:lvlText w:val="%1."/>
      <w:lvlJc w:val="left"/>
      <w:pPr>
        <w:ind w:left="720" w:hanging="360"/>
      </w:pPr>
    </w:lvl>
    <w:lvl w:ilvl="1" w:tplc="85272794" w:tentative="1">
      <w:start w:val="1"/>
      <w:numFmt w:val="lowerLetter"/>
      <w:lvlText w:val="%2."/>
      <w:lvlJc w:val="left"/>
      <w:pPr>
        <w:ind w:left="1440" w:hanging="360"/>
      </w:pPr>
    </w:lvl>
    <w:lvl w:ilvl="2" w:tplc="85272794" w:tentative="1">
      <w:start w:val="1"/>
      <w:numFmt w:val="lowerRoman"/>
      <w:lvlText w:val="%3."/>
      <w:lvlJc w:val="right"/>
      <w:pPr>
        <w:ind w:left="2160" w:hanging="180"/>
      </w:pPr>
    </w:lvl>
    <w:lvl w:ilvl="3" w:tplc="85272794" w:tentative="1">
      <w:start w:val="1"/>
      <w:numFmt w:val="decimal"/>
      <w:lvlText w:val="%4."/>
      <w:lvlJc w:val="left"/>
      <w:pPr>
        <w:ind w:left="2880" w:hanging="360"/>
      </w:pPr>
    </w:lvl>
    <w:lvl w:ilvl="4" w:tplc="85272794" w:tentative="1">
      <w:start w:val="1"/>
      <w:numFmt w:val="lowerLetter"/>
      <w:lvlText w:val="%5."/>
      <w:lvlJc w:val="left"/>
      <w:pPr>
        <w:ind w:left="3600" w:hanging="360"/>
      </w:pPr>
    </w:lvl>
    <w:lvl w:ilvl="5" w:tplc="85272794" w:tentative="1">
      <w:start w:val="1"/>
      <w:numFmt w:val="lowerRoman"/>
      <w:lvlText w:val="%6."/>
      <w:lvlJc w:val="right"/>
      <w:pPr>
        <w:ind w:left="4320" w:hanging="180"/>
      </w:pPr>
    </w:lvl>
    <w:lvl w:ilvl="6" w:tplc="85272794" w:tentative="1">
      <w:start w:val="1"/>
      <w:numFmt w:val="decimal"/>
      <w:lvlText w:val="%7."/>
      <w:lvlJc w:val="left"/>
      <w:pPr>
        <w:ind w:left="5040" w:hanging="360"/>
      </w:pPr>
    </w:lvl>
    <w:lvl w:ilvl="7" w:tplc="85272794" w:tentative="1">
      <w:start w:val="1"/>
      <w:numFmt w:val="lowerLetter"/>
      <w:lvlText w:val="%8."/>
      <w:lvlJc w:val="left"/>
      <w:pPr>
        <w:ind w:left="5760" w:hanging="360"/>
      </w:pPr>
    </w:lvl>
    <w:lvl w:ilvl="8" w:tplc="85272794" w:tentative="1">
      <w:start w:val="1"/>
      <w:numFmt w:val="lowerRoman"/>
      <w:lvlText w:val="%9."/>
      <w:lvlJc w:val="right"/>
      <w:pPr>
        <w:ind w:left="6480" w:hanging="180"/>
      </w:pPr>
    </w:lvl>
  </w:abstractNum>
  <w:abstractNum w:abstractNumId="18409105">
    <w:multiLevelType w:val="hybridMultilevel"/>
    <w:lvl w:ilvl="0" w:tplc="45365709">
      <w:start w:val="1"/>
      <w:numFmt w:val="decimal"/>
      <w:lvlText w:val="%1."/>
      <w:lvlJc w:val="left"/>
      <w:pPr>
        <w:ind w:left="720" w:hanging="360"/>
      </w:pPr>
    </w:lvl>
    <w:lvl w:ilvl="1" w:tplc="45365709" w:tentative="1">
      <w:start w:val="1"/>
      <w:numFmt w:val="lowerLetter"/>
      <w:lvlText w:val="%2."/>
      <w:lvlJc w:val="left"/>
      <w:pPr>
        <w:ind w:left="1440" w:hanging="360"/>
      </w:pPr>
    </w:lvl>
    <w:lvl w:ilvl="2" w:tplc="45365709" w:tentative="1">
      <w:start w:val="1"/>
      <w:numFmt w:val="lowerRoman"/>
      <w:lvlText w:val="%3."/>
      <w:lvlJc w:val="right"/>
      <w:pPr>
        <w:ind w:left="2160" w:hanging="180"/>
      </w:pPr>
    </w:lvl>
    <w:lvl w:ilvl="3" w:tplc="45365709" w:tentative="1">
      <w:start w:val="1"/>
      <w:numFmt w:val="decimal"/>
      <w:lvlText w:val="%4."/>
      <w:lvlJc w:val="left"/>
      <w:pPr>
        <w:ind w:left="2880" w:hanging="360"/>
      </w:pPr>
    </w:lvl>
    <w:lvl w:ilvl="4" w:tplc="45365709" w:tentative="1">
      <w:start w:val="1"/>
      <w:numFmt w:val="lowerLetter"/>
      <w:lvlText w:val="%5."/>
      <w:lvlJc w:val="left"/>
      <w:pPr>
        <w:ind w:left="3600" w:hanging="360"/>
      </w:pPr>
    </w:lvl>
    <w:lvl w:ilvl="5" w:tplc="45365709" w:tentative="1">
      <w:start w:val="1"/>
      <w:numFmt w:val="lowerRoman"/>
      <w:lvlText w:val="%6."/>
      <w:lvlJc w:val="right"/>
      <w:pPr>
        <w:ind w:left="4320" w:hanging="180"/>
      </w:pPr>
    </w:lvl>
    <w:lvl w:ilvl="6" w:tplc="45365709" w:tentative="1">
      <w:start w:val="1"/>
      <w:numFmt w:val="decimal"/>
      <w:lvlText w:val="%7."/>
      <w:lvlJc w:val="left"/>
      <w:pPr>
        <w:ind w:left="5040" w:hanging="360"/>
      </w:pPr>
    </w:lvl>
    <w:lvl w:ilvl="7" w:tplc="45365709" w:tentative="1">
      <w:start w:val="1"/>
      <w:numFmt w:val="lowerLetter"/>
      <w:lvlText w:val="%8."/>
      <w:lvlJc w:val="left"/>
      <w:pPr>
        <w:ind w:left="5760" w:hanging="360"/>
      </w:pPr>
    </w:lvl>
    <w:lvl w:ilvl="8" w:tplc="45365709" w:tentative="1">
      <w:start w:val="1"/>
      <w:numFmt w:val="lowerRoman"/>
      <w:lvlText w:val="%9."/>
      <w:lvlJc w:val="right"/>
      <w:pPr>
        <w:ind w:left="6480" w:hanging="180"/>
      </w:pPr>
    </w:lvl>
  </w:abstractNum>
  <w:abstractNum w:abstractNumId="18409104">
    <w:multiLevelType w:val="hybridMultilevel"/>
    <w:lvl w:ilvl="0" w:tplc="15918140">
      <w:start w:val="1"/>
      <w:numFmt w:val="decimal"/>
      <w:lvlText w:val="%1."/>
      <w:lvlJc w:val="left"/>
      <w:pPr>
        <w:ind w:left="720" w:hanging="360"/>
      </w:pPr>
    </w:lvl>
    <w:lvl w:ilvl="1" w:tplc="15918140" w:tentative="1">
      <w:start w:val="1"/>
      <w:numFmt w:val="lowerLetter"/>
      <w:lvlText w:val="%2."/>
      <w:lvlJc w:val="left"/>
      <w:pPr>
        <w:ind w:left="1440" w:hanging="360"/>
      </w:pPr>
    </w:lvl>
    <w:lvl w:ilvl="2" w:tplc="15918140" w:tentative="1">
      <w:start w:val="1"/>
      <w:numFmt w:val="lowerRoman"/>
      <w:lvlText w:val="%3."/>
      <w:lvlJc w:val="right"/>
      <w:pPr>
        <w:ind w:left="2160" w:hanging="180"/>
      </w:pPr>
    </w:lvl>
    <w:lvl w:ilvl="3" w:tplc="15918140" w:tentative="1">
      <w:start w:val="1"/>
      <w:numFmt w:val="decimal"/>
      <w:lvlText w:val="%4."/>
      <w:lvlJc w:val="left"/>
      <w:pPr>
        <w:ind w:left="2880" w:hanging="360"/>
      </w:pPr>
    </w:lvl>
    <w:lvl w:ilvl="4" w:tplc="15918140" w:tentative="1">
      <w:start w:val="1"/>
      <w:numFmt w:val="lowerLetter"/>
      <w:lvlText w:val="%5."/>
      <w:lvlJc w:val="left"/>
      <w:pPr>
        <w:ind w:left="3600" w:hanging="360"/>
      </w:pPr>
    </w:lvl>
    <w:lvl w:ilvl="5" w:tplc="15918140" w:tentative="1">
      <w:start w:val="1"/>
      <w:numFmt w:val="lowerRoman"/>
      <w:lvlText w:val="%6."/>
      <w:lvlJc w:val="right"/>
      <w:pPr>
        <w:ind w:left="4320" w:hanging="180"/>
      </w:pPr>
    </w:lvl>
    <w:lvl w:ilvl="6" w:tplc="15918140" w:tentative="1">
      <w:start w:val="1"/>
      <w:numFmt w:val="decimal"/>
      <w:lvlText w:val="%7."/>
      <w:lvlJc w:val="left"/>
      <w:pPr>
        <w:ind w:left="5040" w:hanging="360"/>
      </w:pPr>
    </w:lvl>
    <w:lvl w:ilvl="7" w:tplc="15918140" w:tentative="1">
      <w:start w:val="1"/>
      <w:numFmt w:val="lowerLetter"/>
      <w:lvlText w:val="%8."/>
      <w:lvlJc w:val="left"/>
      <w:pPr>
        <w:ind w:left="5760" w:hanging="360"/>
      </w:pPr>
    </w:lvl>
    <w:lvl w:ilvl="8" w:tplc="15918140" w:tentative="1">
      <w:start w:val="1"/>
      <w:numFmt w:val="lowerRoman"/>
      <w:lvlText w:val="%9."/>
      <w:lvlJc w:val="right"/>
      <w:pPr>
        <w:ind w:left="6480" w:hanging="180"/>
      </w:pPr>
    </w:lvl>
  </w:abstractNum>
  <w:abstractNum w:abstractNumId="18409103">
    <w:multiLevelType w:val="hybridMultilevel"/>
    <w:lvl w:ilvl="0" w:tplc="59686395">
      <w:start w:val="1"/>
      <w:numFmt w:val="decimal"/>
      <w:lvlText w:val="%1."/>
      <w:lvlJc w:val="left"/>
      <w:pPr>
        <w:ind w:left="720" w:hanging="360"/>
      </w:pPr>
    </w:lvl>
    <w:lvl w:ilvl="1" w:tplc="59686395" w:tentative="1">
      <w:start w:val="1"/>
      <w:numFmt w:val="lowerLetter"/>
      <w:lvlText w:val="%2."/>
      <w:lvlJc w:val="left"/>
      <w:pPr>
        <w:ind w:left="1440" w:hanging="360"/>
      </w:pPr>
    </w:lvl>
    <w:lvl w:ilvl="2" w:tplc="59686395" w:tentative="1">
      <w:start w:val="1"/>
      <w:numFmt w:val="lowerRoman"/>
      <w:lvlText w:val="%3."/>
      <w:lvlJc w:val="right"/>
      <w:pPr>
        <w:ind w:left="2160" w:hanging="180"/>
      </w:pPr>
    </w:lvl>
    <w:lvl w:ilvl="3" w:tplc="59686395" w:tentative="1">
      <w:start w:val="1"/>
      <w:numFmt w:val="decimal"/>
      <w:lvlText w:val="%4."/>
      <w:lvlJc w:val="left"/>
      <w:pPr>
        <w:ind w:left="2880" w:hanging="360"/>
      </w:pPr>
    </w:lvl>
    <w:lvl w:ilvl="4" w:tplc="59686395" w:tentative="1">
      <w:start w:val="1"/>
      <w:numFmt w:val="lowerLetter"/>
      <w:lvlText w:val="%5."/>
      <w:lvlJc w:val="left"/>
      <w:pPr>
        <w:ind w:left="3600" w:hanging="360"/>
      </w:pPr>
    </w:lvl>
    <w:lvl w:ilvl="5" w:tplc="59686395" w:tentative="1">
      <w:start w:val="1"/>
      <w:numFmt w:val="lowerRoman"/>
      <w:lvlText w:val="%6."/>
      <w:lvlJc w:val="right"/>
      <w:pPr>
        <w:ind w:left="4320" w:hanging="180"/>
      </w:pPr>
    </w:lvl>
    <w:lvl w:ilvl="6" w:tplc="59686395" w:tentative="1">
      <w:start w:val="1"/>
      <w:numFmt w:val="decimal"/>
      <w:lvlText w:val="%7."/>
      <w:lvlJc w:val="left"/>
      <w:pPr>
        <w:ind w:left="5040" w:hanging="360"/>
      </w:pPr>
    </w:lvl>
    <w:lvl w:ilvl="7" w:tplc="59686395" w:tentative="1">
      <w:start w:val="1"/>
      <w:numFmt w:val="lowerLetter"/>
      <w:lvlText w:val="%8."/>
      <w:lvlJc w:val="left"/>
      <w:pPr>
        <w:ind w:left="5760" w:hanging="360"/>
      </w:pPr>
    </w:lvl>
    <w:lvl w:ilvl="8" w:tplc="59686395" w:tentative="1">
      <w:start w:val="1"/>
      <w:numFmt w:val="lowerRoman"/>
      <w:lvlText w:val="%9."/>
      <w:lvlJc w:val="right"/>
      <w:pPr>
        <w:ind w:left="6480" w:hanging="180"/>
      </w:pPr>
    </w:lvl>
  </w:abstractNum>
  <w:abstractNum w:abstractNumId="18409102">
    <w:multiLevelType w:val="hybridMultilevel"/>
    <w:lvl w:ilvl="0" w:tplc="46327857">
      <w:start w:val="1"/>
      <w:numFmt w:val="decimal"/>
      <w:lvlText w:val="%1."/>
      <w:lvlJc w:val="left"/>
      <w:pPr>
        <w:ind w:left="720" w:hanging="360"/>
      </w:pPr>
    </w:lvl>
    <w:lvl w:ilvl="1" w:tplc="46327857" w:tentative="1">
      <w:start w:val="1"/>
      <w:numFmt w:val="lowerLetter"/>
      <w:lvlText w:val="%2."/>
      <w:lvlJc w:val="left"/>
      <w:pPr>
        <w:ind w:left="1440" w:hanging="360"/>
      </w:pPr>
    </w:lvl>
    <w:lvl w:ilvl="2" w:tplc="46327857" w:tentative="1">
      <w:start w:val="1"/>
      <w:numFmt w:val="lowerRoman"/>
      <w:lvlText w:val="%3."/>
      <w:lvlJc w:val="right"/>
      <w:pPr>
        <w:ind w:left="2160" w:hanging="180"/>
      </w:pPr>
    </w:lvl>
    <w:lvl w:ilvl="3" w:tplc="46327857" w:tentative="1">
      <w:start w:val="1"/>
      <w:numFmt w:val="decimal"/>
      <w:lvlText w:val="%4."/>
      <w:lvlJc w:val="left"/>
      <w:pPr>
        <w:ind w:left="2880" w:hanging="360"/>
      </w:pPr>
    </w:lvl>
    <w:lvl w:ilvl="4" w:tplc="46327857" w:tentative="1">
      <w:start w:val="1"/>
      <w:numFmt w:val="lowerLetter"/>
      <w:lvlText w:val="%5."/>
      <w:lvlJc w:val="left"/>
      <w:pPr>
        <w:ind w:left="3600" w:hanging="360"/>
      </w:pPr>
    </w:lvl>
    <w:lvl w:ilvl="5" w:tplc="46327857" w:tentative="1">
      <w:start w:val="1"/>
      <w:numFmt w:val="lowerRoman"/>
      <w:lvlText w:val="%6."/>
      <w:lvlJc w:val="right"/>
      <w:pPr>
        <w:ind w:left="4320" w:hanging="180"/>
      </w:pPr>
    </w:lvl>
    <w:lvl w:ilvl="6" w:tplc="46327857" w:tentative="1">
      <w:start w:val="1"/>
      <w:numFmt w:val="decimal"/>
      <w:lvlText w:val="%7."/>
      <w:lvlJc w:val="left"/>
      <w:pPr>
        <w:ind w:left="5040" w:hanging="360"/>
      </w:pPr>
    </w:lvl>
    <w:lvl w:ilvl="7" w:tplc="46327857" w:tentative="1">
      <w:start w:val="1"/>
      <w:numFmt w:val="lowerLetter"/>
      <w:lvlText w:val="%8."/>
      <w:lvlJc w:val="left"/>
      <w:pPr>
        <w:ind w:left="5760" w:hanging="360"/>
      </w:pPr>
    </w:lvl>
    <w:lvl w:ilvl="8" w:tplc="46327857" w:tentative="1">
      <w:start w:val="1"/>
      <w:numFmt w:val="lowerRoman"/>
      <w:lvlText w:val="%9."/>
      <w:lvlJc w:val="right"/>
      <w:pPr>
        <w:ind w:left="6480" w:hanging="180"/>
      </w:pPr>
    </w:lvl>
  </w:abstractNum>
  <w:abstractNum w:abstractNumId="18409101">
    <w:multiLevelType w:val="hybridMultilevel"/>
    <w:lvl w:ilvl="0" w:tplc="39312170">
      <w:start w:val="1"/>
      <w:numFmt w:val="decimal"/>
      <w:lvlText w:val="%1."/>
      <w:lvlJc w:val="left"/>
      <w:pPr>
        <w:ind w:left="720" w:hanging="360"/>
      </w:pPr>
    </w:lvl>
    <w:lvl w:ilvl="1" w:tplc="39312170" w:tentative="1">
      <w:start w:val="1"/>
      <w:numFmt w:val="lowerLetter"/>
      <w:lvlText w:val="%2."/>
      <w:lvlJc w:val="left"/>
      <w:pPr>
        <w:ind w:left="1440" w:hanging="360"/>
      </w:pPr>
    </w:lvl>
    <w:lvl w:ilvl="2" w:tplc="39312170" w:tentative="1">
      <w:start w:val="1"/>
      <w:numFmt w:val="lowerRoman"/>
      <w:lvlText w:val="%3."/>
      <w:lvlJc w:val="right"/>
      <w:pPr>
        <w:ind w:left="2160" w:hanging="180"/>
      </w:pPr>
    </w:lvl>
    <w:lvl w:ilvl="3" w:tplc="39312170" w:tentative="1">
      <w:start w:val="1"/>
      <w:numFmt w:val="decimal"/>
      <w:lvlText w:val="%4."/>
      <w:lvlJc w:val="left"/>
      <w:pPr>
        <w:ind w:left="2880" w:hanging="360"/>
      </w:pPr>
    </w:lvl>
    <w:lvl w:ilvl="4" w:tplc="39312170" w:tentative="1">
      <w:start w:val="1"/>
      <w:numFmt w:val="lowerLetter"/>
      <w:lvlText w:val="%5."/>
      <w:lvlJc w:val="left"/>
      <w:pPr>
        <w:ind w:left="3600" w:hanging="360"/>
      </w:pPr>
    </w:lvl>
    <w:lvl w:ilvl="5" w:tplc="39312170" w:tentative="1">
      <w:start w:val="1"/>
      <w:numFmt w:val="lowerRoman"/>
      <w:lvlText w:val="%6."/>
      <w:lvlJc w:val="right"/>
      <w:pPr>
        <w:ind w:left="4320" w:hanging="180"/>
      </w:pPr>
    </w:lvl>
    <w:lvl w:ilvl="6" w:tplc="39312170" w:tentative="1">
      <w:start w:val="1"/>
      <w:numFmt w:val="decimal"/>
      <w:lvlText w:val="%7."/>
      <w:lvlJc w:val="left"/>
      <w:pPr>
        <w:ind w:left="5040" w:hanging="360"/>
      </w:pPr>
    </w:lvl>
    <w:lvl w:ilvl="7" w:tplc="39312170" w:tentative="1">
      <w:start w:val="1"/>
      <w:numFmt w:val="lowerLetter"/>
      <w:lvlText w:val="%8."/>
      <w:lvlJc w:val="left"/>
      <w:pPr>
        <w:ind w:left="5760" w:hanging="360"/>
      </w:pPr>
    </w:lvl>
    <w:lvl w:ilvl="8" w:tplc="39312170" w:tentative="1">
      <w:start w:val="1"/>
      <w:numFmt w:val="lowerRoman"/>
      <w:lvlText w:val="%9."/>
      <w:lvlJc w:val="right"/>
      <w:pPr>
        <w:ind w:left="6480" w:hanging="180"/>
      </w:pPr>
    </w:lvl>
  </w:abstractNum>
  <w:abstractNum w:abstractNumId="18409100">
    <w:multiLevelType w:val="hybridMultilevel"/>
    <w:lvl w:ilvl="0" w:tplc="61149359">
      <w:start w:val="1"/>
      <w:numFmt w:val="decimal"/>
      <w:lvlText w:val="%1."/>
      <w:lvlJc w:val="left"/>
      <w:pPr>
        <w:ind w:left="720" w:hanging="360"/>
      </w:pPr>
    </w:lvl>
    <w:lvl w:ilvl="1" w:tplc="61149359" w:tentative="1">
      <w:start w:val="1"/>
      <w:numFmt w:val="lowerLetter"/>
      <w:lvlText w:val="%2."/>
      <w:lvlJc w:val="left"/>
      <w:pPr>
        <w:ind w:left="1440" w:hanging="360"/>
      </w:pPr>
    </w:lvl>
    <w:lvl w:ilvl="2" w:tplc="61149359" w:tentative="1">
      <w:start w:val="1"/>
      <w:numFmt w:val="lowerRoman"/>
      <w:lvlText w:val="%3."/>
      <w:lvlJc w:val="right"/>
      <w:pPr>
        <w:ind w:left="2160" w:hanging="180"/>
      </w:pPr>
    </w:lvl>
    <w:lvl w:ilvl="3" w:tplc="61149359" w:tentative="1">
      <w:start w:val="1"/>
      <w:numFmt w:val="decimal"/>
      <w:lvlText w:val="%4."/>
      <w:lvlJc w:val="left"/>
      <w:pPr>
        <w:ind w:left="2880" w:hanging="360"/>
      </w:pPr>
    </w:lvl>
    <w:lvl w:ilvl="4" w:tplc="61149359" w:tentative="1">
      <w:start w:val="1"/>
      <w:numFmt w:val="lowerLetter"/>
      <w:lvlText w:val="%5."/>
      <w:lvlJc w:val="left"/>
      <w:pPr>
        <w:ind w:left="3600" w:hanging="360"/>
      </w:pPr>
    </w:lvl>
    <w:lvl w:ilvl="5" w:tplc="61149359" w:tentative="1">
      <w:start w:val="1"/>
      <w:numFmt w:val="lowerRoman"/>
      <w:lvlText w:val="%6."/>
      <w:lvlJc w:val="right"/>
      <w:pPr>
        <w:ind w:left="4320" w:hanging="180"/>
      </w:pPr>
    </w:lvl>
    <w:lvl w:ilvl="6" w:tplc="61149359" w:tentative="1">
      <w:start w:val="1"/>
      <w:numFmt w:val="decimal"/>
      <w:lvlText w:val="%7."/>
      <w:lvlJc w:val="left"/>
      <w:pPr>
        <w:ind w:left="5040" w:hanging="360"/>
      </w:pPr>
    </w:lvl>
    <w:lvl w:ilvl="7" w:tplc="61149359" w:tentative="1">
      <w:start w:val="1"/>
      <w:numFmt w:val="lowerLetter"/>
      <w:lvlText w:val="%8."/>
      <w:lvlJc w:val="left"/>
      <w:pPr>
        <w:ind w:left="5760" w:hanging="360"/>
      </w:pPr>
    </w:lvl>
    <w:lvl w:ilvl="8" w:tplc="61149359" w:tentative="1">
      <w:start w:val="1"/>
      <w:numFmt w:val="lowerRoman"/>
      <w:lvlText w:val="%9."/>
      <w:lvlJc w:val="right"/>
      <w:pPr>
        <w:ind w:left="6480" w:hanging="180"/>
      </w:pPr>
    </w:lvl>
  </w:abstractNum>
  <w:abstractNum w:abstractNumId="18409099">
    <w:multiLevelType w:val="hybridMultilevel"/>
    <w:lvl w:ilvl="0" w:tplc="20578846">
      <w:start w:val="1"/>
      <w:numFmt w:val="decimal"/>
      <w:lvlText w:val="%1."/>
      <w:lvlJc w:val="left"/>
      <w:pPr>
        <w:ind w:left="720" w:hanging="360"/>
      </w:pPr>
    </w:lvl>
    <w:lvl w:ilvl="1" w:tplc="20578846" w:tentative="1">
      <w:start w:val="1"/>
      <w:numFmt w:val="lowerLetter"/>
      <w:lvlText w:val="%2."/>
      <w:lvlJc w:val="left"/>
      <w:pPr>
        <w:ind w:left="1440" w:hanging="360"/>
      </w:pPr>
    </w:lvl>
    <w:lvl w:ilvl="2" w:tplc="20578846" w:tentative="1">
      <w:start w:val="1"/>
      <w:numFmt w:val="lowerRoman"/>
      <w:lvlText w:val="%3."/>
      <w:lvlJc w:val="right"/>
      <w:pPr>
        <w:ind w:left="2160" w:hanging="180"/>
      </w:pPr>
    </w:lvl>
    <w:lvl w:ilvl="3" w:tplc="20578846" w:tentative="1">
      <w:start w:val="1"/>
      <w:numFmt w:val="decimal"/>
      <w:lvlText w:val="%4."/>
      <w:lvlJc w:val="left"/>
      <w:pPr>
        <w:ind w:left="2880" w:hanging="360"/>
      </w:pPr>
    </w:lvl>
    <w:lvl w:ilvl="4" w:tplc="20578846" w:tentative="1">
      <w:start w:val="1"/>
      <w:numFmt w:val="lowerLetter"/>
      <w:lvlText w:val="%5."/>
      <w:lvlJc w:val="left"/>
      <w:pPr>
        <w:ind w:left="3600" w:hanging="360"/>
      </w:pPr>
    </w:lvl>
    <w:lvl w:ilvl="5" w:tplc="20578846" w:tentative="1">
      <w:start w:val="1"/>
      <w:numFmt w:val="lowerRoman"/>
      <w:lvlText w:val="%6."/>
      <w:lvlJc w:val="right"/>
      <w:pPr>
        <w:ind w:left="4320" w:hanging="180"/>
      </w:pPr>
    </w:lvl>
    <w:lvl w:ilvl="6" w:tplc="20578846" w:tentative="1">
      <w:start w:val="1"/>
      <w:numFmt w:val="decimal"/>
      <w:lvlText w:val="%7."/>
      <w:lvlJc w:val="left"/>
      <w:pPr>
        <w:ind w:left="5040" w:hanging="360"/>
      </w:pPr>
    </w:lvl>
    <w:lvl w:ilvl="7" w:tplc="20578846" w:tentative="1">
      <w:start w:val="1"/>
      <w:numFmt w:val="lowerLetter"/>
      <w:lvlText w:val="%8."/>
      <w:lvlJc w:val="left"/>
      <w:pPr>
        <w:ind w:left="5760" w:hanging="360"/>
      </w:pPr>
    </w:lvl>
    <w:lvl w:ilvl="8" w:tplc="20578846" w:tentative="1">
      <w:start w:val="1"/>
      <w:numFmt w:val="lowerRoman"/>
      <w:lvlText w:val="%9."/>
      <w:lvlJc w:val="right"/>
      <w:pPr>
        <w:ind w:left="6480" w:hanging="180"/>
      </w:pPr>
    </w:lvl>
  </w:abstractNum>
  <w:abstractNum w:abstractNumId="18409098">
    <w:multiLevelType w:val="hybridMultilevel"/>
    <w:lvl w:ilvl="0" w:tplc="62579283">
      <w:start w:val="1"/>
      <w:numFmt w:val="decimal"/>
      <w:lvlText w:val="%1."/>
      <w:lvlJc w:val="left"/>
      <w:pPr>
        <w:ind w:left="720" w:hanging="360"/>
      </w:pPr>
    </w:lvl>
    <w:lvl w:ilvl="1" w:tplc="62579283" w:tentative="1">
      <w:start w:val="1"/>
      <w:numFmt w:val="lowerLetter"/>
      <w:lvlText w:val="%2."/>
      <w:lvlJc w:val="left"/>
      <w:pPr>
        <w:ind w:left="1440" w:hanging="360"/>
      </w:pPr>
    </w:lvl>
    <w:lvl w:ilvl="2" w:tplc="62579283" w:tentative="1">
      <w:start w:val="1"/>
      <w:numFmt w:val="lowerRoman"/>
      <w:lvlText w:val="%3."/>
      <w:lvlJc w:val="right"/>
      <w:pPr>
        <w:ind w:left="2160" w:hanging="180"/>
      </w:pPr>
    </w:lvl>
    <w:lvl w:ilvl="3" w:tplc="62579283" w:tentative="1">
      <w:start w:val="1"/>
      <w:numFmt w:val="decimal"/>
      <w:lvlText w:val="%4."/>
      <w:lvlJc w:val="left"/>
      <w:pPr>
        <w:ind w:left="2880" w:hanging="360"/>
      </w:pPr>
    </w:lvl>
    <w:lvl w:ilvl="4" w:tplc="62579283" w:tentative="1">
      <w:start w:val="1"/>
      <w:numFmt w:val="lowerLetter"/>
      <w:lvlText w:val="%5."/>
      <w:lvlJc w:val="left"/>
      <w:pPr>
        <w:ind w:left="3600" w:hanging="360"/>
      </w:pPr>
    </w:lvl>
    <w:lvl w:ilvl="5" w:tplc="62579283" w:tentative="1">
      <w:start w:val="1"/>
      <w:numFmt w:val="lowerRoman"/>
      <w:lvlText w:val="%6."/>
      <w:lvlJc w:val="right"/>
      <w:pPr>
        <w:ind w:left="4320" w:hanging="180"/>
      </w:pPr>
    </w:lvl>
    <w:lvl w:ilvl="6" w:tplc="62579283" w:tentative="1">
      <w:start w:val="1"/>
      <w:numFmt w:val="decimal"/>
      <w:lvlText w:val="%7."/>
      <w:lvlJc w:val="left"/>
      <w:pPr>
        <w:ind w:left="5040" w:hanging="360"/>
      </w:pPr>
    </w:lvl>
    <w:lvl w:ilvl="7" w:tplc="62579283" w:tentative="1">
      <w:start w:val="1"/>
      <w:numFmt w:val="lowerLetter"/>
      <w:lvlText w:val="%8."/>
      <w:lvlJc w:val="left"/>
      <w:pPr>
        <w:ind w:left="5760" w:hanging="360"/>
      </w:pPr>
    </w:lvl>
    <w:lvl w:ilvl="8" w:tplc="62579283" w:tentative="1">
      <w:start w:val="1"/>
      <w:numFmt w:val="lowerRoman"/>
      <w:lvlText w:val="%9."/>
      <w:lvlJc w:val="right"/>
      <w:pPr>
        <w:ind w:left="6480" w:hanging="180"/>
      </w:pPr>
    </w:lvl>
  </w:abstractNum>
  <w:abstractNum w:abstractNumId="18409097">
    <w:multiLevelType w:val="hybridMultilevel"/>
    <w:lvl w:ilvl="0" w:tplc="42509598">
      <w:start w:val="1"/>
      <w:numFmt w:val="decimal"/>
      <w:lvlText w:val="%1."/>
      <w:lvlJc w:val="left"/>
      <w:pPr>
        <w:ind w:left="720" w:hanging="360"/>
      </w:pPr>
    </w:lvl>
    <w:lvl w:ilvl="1" w:tplc="42509598" w:tentative="1">
      <w:start w:val="1"/>
      <w:numFmt w:val="lowerLetter"/>
      <w:lvlText w:val="%2."/>
      <w:lvlJc w:val="left"/>
      <w:pPr>
        <w:ind w:left="1440" w:hanging="360"/>
      </w:pPr>
    </w:lvl>
    <w:lvl w:ilvl="2" w:tplc="42509598" w:tentative="1">
      <w:start w:val="1"/>
      <w:numFmt w:val="lowerRoman"/>
      <w:lvlText w:val="%3."/>
      <w:lvlJc w:val="right"/>
      <w:pPr>
        <w:ind w:left="2160" w:hanging="180"/>
      </w:pPr>
    </w:lvl>
    <w:lvl w:ilvl="3" w:tplc="42509598" w:tentative="1">
      <w:start w:val="1"/>
      <w:numFmt w:val="decimal"/>
      <w:lvlText w:val="%4."/>
      <w:lvlJc w:val="left"/>
      <w:pPr>
        <w:ind w:left="2880" w:hanging="360"/>
      </w:pPr>
    </w:lvl>
    <w:lvl w:ilvl="4" w:tplc="42509598" w:tentative="1">
      <w:start w:val="1"/>
      <w:numFmt w:val="lowerLetter"/>
      <w:lvlText w:val="%5."/>
      <w:lvlJc w:val="left"/>
      <w:pPr>
        <w:ind w:left="3600" w:hanging="360"/>
      </w:pPr>
    </w:lvl>
    <w:lvl w:ilvl="5" w:tplc="42509598" w:tentative="1">
      <w:start w:val="1"/>
      <w:numFmt w:val="lowerRoman"/>
      <w:lvlText w:val="%6."/>
      <w:lvlJc w:val="right"/>
      <w:pPr>
        <w:ind w:left="4320" w:hanging="180"/>
      </w:pPr>
    </w:lvl>
    <w:lvl w:ilvl="6" w:tplc="42509598" w:tentative="1">
      <w:start w:val="1"/>
      <w:numFmt w:val="decimal"/>
      <w:lvlText w:val="%7."/>
      <w:lvlJc w:val="left"/>
      <w:pPr>
        <w:ind w:left="5040" w:hanging="360"/>
      </w:pPr>
    </w:lvl>
    <w:lvl w:ilvl="7" w:tplc="42509598" w:tentative="1">
      <w:start w:val="1"/>
      <w:numFmt w:val="lowerLetter"/>
      <w:lvlText w:val="%8."/>
      <w:lvlJc w:val="left"/>
      <w:pPr>
        <w:ind w:left="5760" w:hanging="360"/>
      </w:pPr>
    </w:lvl>
    <w:lvl w:ilvl="8" w:tplc="42509598" w:tentative="1">
      <w:start w:val="1"/>
      <w:numFmt w:val="lowerRoman"/>
      <w:lvlText w:val="%9."/>
      <w:lvlJc w:val="right"/>
      <w:pPr>
        <w:ind w:left="6480" w:hanging="180"/>
      </w:pPr>
    </w:lvl>
  </w:abstractNum>
  <w:abstractNum w:abstractNumId="18409096">
    <w:multiLevelType w:val="hybridMultilevel"/>
    <w:lvl w:ilvl="0" w:tplc="86959267">
      <w:start w:val="1"/>
      <w:numFmt w:val="decimal"/>
      <w:lvlText w:val="%1."/>
      <w:lvlJc w:val="left"/>
      <w:pPr>
        <w:ind w:left="720" w:hanging="360"/>
      </w:pPr>
    </w:lvl>
    <w:lvl w:ilvl="1" w:tplc="86959267" w:tentative="1">
      <w:start w:val="1"/>
      <w:numFmt w:val="lowerLetter"/>
      <w:lvlText w:val="%2."/>
      <w:lvlJc w:val="left"/>
      <w:pPr>
        <w:ind w:left="1440" w:hanging="360"/>
      </w:pPr>
    </w:lvl>
    <w:lvl w:ilvl="2" w:tplc="86959267" w:tentative="1">
      <w:start w:val="1"/>
      <w:numFmt w:val="lowerRoman"/>
      <w:lvlText w:val="%3."/>
      <w:lvlJc w:val="right"/>
      <w:pPr>
        <w:ind w:left="2160" w:hanging="180"/>
      </w:pPr>
    </w:lvl>
    <w:lvl w:ilvl="3" w:tplc="86959267" w:tentative="1">
      <w:start w:val="1"/>
      <w:numFmt w:val="decimal"/>
      <w:lvlText w:val="%4."/>
      <w:lvlJc w:val="left"/>
      <w:pPr>
        <w:ind w:left="2880" w:hanging="360"/>
      </w:pPr>
    </w:lvl>
    <w:lvl w:ilvl="4" w:tplc="86959267" w:tentative="1">
      <w:start w:val="1"/>
      <w:numFmt w:val="lowerLetter"/>
      <w:lvlText w:val="%5."/>
      <w:lvlJc w:val="left"/>
      <w:pPr>
        <w:ind w:left="3600" w:hanging="360"/>
      </w:pPr>
    </w:lvl>
    <w:lvl w:ilvl="5" w:tplc="86959267" w:tentative="1">
      <w:start w:val="1"/>
      <w:numFmt w:val="lowerRoman"/>
      <w:lvlText w:val="%6."/>
      <w:lvlJc w:val="right"/>
      <w:pPr>
        <w:ind w:left="4320" w:hanging="180"/>
      </w:pPr>
    </w:lvl>
    <w:lvl w:ilvl="6" w:tplc="86959267" w:tentative="1">
      <w:start w:val="1"/>
      <w:numFmt w:val="decimal"/>
      <w:lvlText w:val="%7."/>
      <w:lvlJc w:val="left"/>
      <w:pPr>
        <w:ind w:left="5040" w:hanging="360"/>
      </w:pPr>
    </w:lvl>
    <w:lvl w:ilvl="7" w:tplc="86959267" w:tentative="1">
      <w:start w:val="1"/>
      <w:numFmt w:val="lowerLetter"/>
      <w:lvlText w:val="%8."/>
      <w:lvlJc w:val="left"/>
      <w:pPr>
        <w:ind w:left="5760" w:hanging="360"/>
      </w:pPr>
    </w:lvl>
    <w:lvl w:ilvl="8" w:tplc="86959267" w:tentative="1">
      <w:start w:val="1"/>
      <w:numFmt w:val="lowerRoman"/>
      <w:lvlText w:val="%9."/>
      <w:lvlJc w:val="right"/>
      <w:pPr>
        <w:ind w:left="6480" w:hanging="180"/>
      </w:pPr>
    </w:lvl>
  </w:abstractNum>
  <w:abstractNum w:abstractNumId="18409095">
    <w:multiLevelType w:val="hybridMultilevel"/>
    <w:lvl w:ilvl="0" w:tplc="19307706">
      <w:start w:val="1"/>
      <w:numFmt w:val="decimal"/>
      <w:lvlText w:val="%1."/>
      <w:lvlJc w:val="left"/>
      <w:pPr>
        <w:ind w:left="720" w:hanging="360"/>
      </w:pPr>
    </w:lvl>
    <w:lvl w:ilvl="1" w:tplc="19307706" w:tentative="1">
      <w:start w:val="1"/>
      <w:numFmt w:val="lowerLetter"/>
      <w:lvlText w:val="%2."/>
      <w:lvlJc w:val="left"/>
      <w:pPr>
        <w:ind w:left="1440" w:hanging="360"/>
      </w:pPr>
    </w:lvl>
    <w:lvl w:ilvl="2" w:tplc="19307706" w:tentative="1">
      <w:start w:val="1"/>
      <w:numFmt w:val="lowerRoman"/>
      <w:lvlText w:val="%3."/>
      <w:lvlJc w:val="right"/>
      <w:pPr>
        <w:ind w:left="2160" w:hanging="180"/>
      </w:pPr>
    </w:lvl>
    <w:lvl w:ilvl="3" w:tplc="19307706" w:tentative="1">
      <w:start w:val="1"/>
      <w:numFmt w:val="decimal"/>
      <w:lvlText w:val="%4."/>
      <w:lvlJc w:val="left"/>
      <w:pPr>
        <w:ind w:left="2880" w:hanging="360"/>
      </w:pPr>
    </w:lvl>
    <w:lvl w:ilvl="4" w:tplc="19307706" w:tentative="1">
      <w:start w:val="1"/>
      <w:numFmt w:val="lowerLetter"/>
      <w:lvlText w:val="%5."/>
      <w:lvlJc w:val="left"/>
      <w:pPr>
        <w:ind w:left="3600" w:hanging="360"/>
      </w:pPr>
    </w:lvl>
    <w:lvl w:ilvl="5" w:tplc="19307706" w:tentative="1">
      <w:start w:val="1"/>
      <w:numFmt w:val="lowerRoman"/>
      <w:lvlText w:val="%6."/>
      <w:lvlJc w:val="right"/>
      <w:pPr>
        <w:ind w:left="4320" w:hanging="180"/>
      </w:pPr>
    </w:lvl>
    <w:lvl w:ilvl="6" w:tplc="19307706" w:tentative="1">
      <w:start w:val="1"/>
      <w:numFmt w:val="decimal"/>
      <w:lvlText w:val="%7."/>
      <w:lvlJc w:val="left"/>
      <w:pPr>
        <w:ind w:left="5040" w:hanging="360"/>
      </w:pPr>
    </w:lvl>
    <w:lvl w:ilvl="7" w:tplc="19307706" w:tentative="1">
      <w:start w:val="1"/>
      <w:numFmt w:val="lowerLetter"/>
      <w:lvlText w:val="%8."/>
      <w:lvlJc w:val="left"/>
      <w:pPr>
        <w:ind w:left="5760" w:hanging="360"/>
      </w:pPr>
    </w:lvl>
    <w:lvl w:ilvl="8" w:tplc="19307706" w:tentative="1">
      <w:start w:val="1"/>
      <w:numFmt w:val="lowerRoman"/>
      <w:lvlText w:val="%9."/>
      <w:lvlJc w:val="right"/>
      <w:pPr>
        <w:ind w:left="6480" w:hanging="180"/>
      </w:pPr>
    </w:lvl>
  </w:abstractNum>
  <w:abstractNum w:abstractNumId="18409094">
    <w:multiLevelType w:val="hybridMultilevel"/>
    <w:lvl w:ilvl="0" w:tplc="8431198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8409094">
    <w:abstractNumId w:val="18409094"/>
  </w:num>
  <w:num w:numId="18409095">
    <w:abstractNumId w:val="18409095"/>
  </w:num>
  <w:num w:numId="18409096">
    <w:abstractNumId w:val="18409096"/>
  </w:num>
  <w:num w:numId="18409097">
    <w:abstractNumId w:val="18409097"/>
  </w:num>
  <w:num w:numId="18409098">
    <w:abstractNumId w:val="18409098"/>
  </w:num>
  <w:num w:numId="18409099">
    <w:abstractNumId w:val="18409099"/>
  </w:num>
  <w:num w:numId="18409100">
    <w:abstractNumId w:val="18409100"/>
  </w:num>
  <w:num w:numId="18409101">
    <w:abstractNumId w:val="18409101"/>
  </w:num>
  <w:num w:numId="18409102">
    <w:abstractNumId w:val="18409102"/>
  </w:num>
  <w:num w:numId="18409103">
    <w:abstractNumId w:val="18409103"/>
  </w:num>
  <w:num w:numId="18409104">
    <w:abstractNumId w:val="18409104"/>
  </w:num>
  <w:num w:numId="18409105">
    <w:abstractNumId w:val="18409105"/>
  </w:num>
  <w:num w:numId="18409106">
    <w:abstractNumId w:val="18409106"/>
  </w:num>
  <w:num w:numId="18409107">
    <w:abstractNumId w:val="18409107"/>
  </w:num>
  <w:num w:numId="18409108">
    <w:abstractNumId w:val="18409108"/>
  </w:num>
  <w:num w:numId="18409109">
    <w:abstractNumId w:val="18409109"/>
  </w:num>
  <w:num w:numId="18409110">
    <w:abstractNumId w:val="18409110"/>
  </w:num>
  <w:num w:numId="18409111">
    <w:abstractNumId w:val="18409111"/>
  </w:num>
  <w:num w:numId="18409112">
    <w:abstractNumId w:val="18409112"/>
  </w:num>
  <w:num w:numId="18409113">
    <w:abstractNumId w:val="18409113"/>
  </w:num>
  <w:num w:numId="18409114">
    <w:abstractNumId w:val="18409114"/>
  </w:num>
  <w:num w:numId="18409115">
    <w:abstractNumId w:val="18409115"/>
  </w:num>
  <w:num w:numId="18409116">
    <w:abstractNumId w:val="18409116"/>
  </w:num>
  <w:num w:numId="18409117">
    <w:abstractNumId w:val="18409117"/>
  </w:num>
  <w:num w:numId="18409118">
    <w:abstractNumId w:val="18409118"/>
  </w:num>
  <w:num w:numId="18409119">
    <w:abstractNumId w:val="18409119"/>
  </w:num>
  <w:num w:numId="18409120">
    <w:abstractNumId w:val="184091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0373696" Type="http://schemas.openxmlformats.org/officeDocument/2006/relationships/comments" Target="comments.xml"/><Relationship Id="rId89642220" Type="http://schemas.openxmlformats.org/officeDocument/2006/relationships/image" Target="media/imgrId89642220.jpg"/><Relationship Id="rId17015e5d1d8e91b91" Type="http://schemas.openxmlformats.org/officeDocument/2006/relationships/hyperlink" Target="http://www.kohlerengines.com/home.htm" TargetMode="External"/><Relationship Id="rId46765e5d1d8e91bb6" Type="http://schemas.openxmlformats.org/officeDocument/2006/relationships/hyperlink" Target="http://dealers.kohlerpower.it/" TargetMode="External"/><Relationship Id="rId95285e5d1d8e91bf9" Type="http://schemas.openxmlformats.org/officeDocument/2006/relationships/hyperlink" Target="http://www.kohlerengines.com/home.htm" TargetMode="External"/><Relationship Id="rId80825e5d1d9213381" Type="http://schemas.openxmlformats.org/officeDocument/2006/relationships/hyperlink" Target="https://iservice.lombardini.it/jsp/Template2/manuale.jsp?id=71&amp;parent=962" TargetMode="External"/><Relationship Id="rId79715e5d1d921339c" Type="http://schemas.openxmlformats.org/officeDocument/2006/relationships/hyperlink" Target="https://iservice.lombardini.it/jsp/Template2/manuale.jsp?id=70&amp;parent=962" TargetMode="External"/><Relationship Id="rId60975e5d1d92226a9" Type="http://schemas.openxmlformats.org/officeDocument/2006/relationships/hyperlink" Target="https://iservice.lombardini.it/jsp/Template2/manuale.jsp?id=86&amp;parent=962" TargetMode="External"/><Relationship Id="rId46175e5d1d92226f7" Type="http://schemas.openxmlformats.org/officeDocument/2006/relationships/hyperlink" Target="https://iservice.lombardini.it/jsp/Template2/manuale.jsp?id=89&amp;parent=962" TargetMode="External"/><Relationship Id="rId50515e5d1d923d748" Type="http://schemas.openxmlformats.org/officeDocument/2006/relationships/hyperlink" Target="https://iservice.lombardini.it/jsp/Template2/manuale.jsp?id=60&amp;parent=962" TargetMode="External"/><Relationship Id="rId87075e5d1d9249df9" Type="http://schemas.openxmlformats.org/officeDocument/2006/relationships/hyperlink" Target="https://iservice.lombardini.it/jsp/Template2/manuale.jsp?id=56&amp;parent=962" TargetMode="External"/><Relationship Id="rId69805e5d1d9249ed7" Type="http://schemas.openxmlformats.org/officeDocument/2006/relationships/hyperlink" Target="https://iservice.lombardini.it/jsp/Template2/manuale.jsp?id=86&amp;parent=962" TargetMode="External"/><Relationship Id="rId59685e5d1d9254e3f" Type="http://schemas.openxmlformats.org/officeDocument/2006/relationships/hyperlink" Target="https://iservice.lombardini.it/jsp/Template2/manuale.jsp?id=55&amp;parent=962" TargetMode="External"/><Relationship Id="rId45745e5d1d9254e6b" Type="http://schemas.openxmlformats.org/officeDocument/2006/relationships/hyperlink" Target="https://iservice.lombardini.it/jsp/Template2/manuale.jsp?id=60&amp;parent=962" TargetMode="External"/><Relationship Id="rId99045e5d1d92551b6" Type="http://schemas.openxmlformats.org/officeDocument/2006/relationships/hyperlink" Target="https://iservice.lombardini.it/jsp/Template2/manuale.jsp?id=53&amp;parent=962" TargetMode="External"/><Relationship Id="rId71895e5d1d92551d0" Type="http://schemas.openxmlformats.org/officeDocument/2006/relationships/hyperlink" Target="https://iservice.lombardini.it/jsp/Template2/manuale.jsp?id=55&amp;parent=962" TargetMode="External"/><Relationship Id="rId94635e5d1d927252c" Type="http://schemas.openxmlformats.org/officeDocument/2006/relationships/hyperlink" Target="https://www.youtube.com/embed/cVpoy_m253A?rel=0" TargetMode="External"/><Relationship Id="rId31135e5d1d927e463" Type="http://schemas.openxmlformats.org/officeDocument/2006/relationships/hyperlink" Target="https://iservice.lombardini.it/jsp/Template2/manuale.jsp?id=60&amp;parent=962" TargetMode="External"/><Relationship Id="rId86065e5d1d92c258f" Type="http://schemas.openxmlformats.org/officeDocument/2006/relationships/hyperlink" Target="https://www.youtube.com/embed/S79xPhTZMps?rel=0" TargetMode="External"/><Relationship Id="rId85035e5d1d92c27ca" Type="http://schemas.openxmlformats.org/officeDocument/2006/relationships/hyperlink" Target="https://iservice.lombardini.it/jsp/Template4/manuale.jsp?id=2664&amp;parent=962" TargetMode="External"/><Relationship Id="rId74275e5d1d92c27f6" Type="http://schemas.openxmlformats.org/officeDocument/2006/relationships/hyperlink" Target="https://iservice.lombardini.it/jsp/Template4/manuale.jsp?id=2664&amp;parent=962" TargetMode="External"/><Relationship Id="rId76075e5d1d93036ee" Type="http://schemas.openxmlformats.org/officeDocument/2006/relationships/hyperlink" Target="https://iservice.lombardini.it/jsp/Template2/manuale.jsp?id=41&amp;parent=962" TargetMode="External"/><Relationship Id="rId28635e5d1d931aaa7" Type="http://schemas.openxmlformats.org/officeDocument/2006/relationships/hyperlink" Target="https://iservice.lombardini.it/jsp/Template2/manuale.jsp?id=60&amp;parent=962" TargetMode="External"/><Relationship Id="rId18885e5d1d9325811" Type="http://schemas.openxmlformats.org/officeDocument/2006/relationships/hyperlink" Target="https://iservice.lombardini.it/jsp/Template2/manuale.jsp?id=59&amp;parent=962" TargetMode="External"/><Relationship Id="rId77045e5d1d9325f3e" Type="http://schemas.openxmlformats.org/officeDocument/2006/relationships/hyperlink" Target="https://iservice.lombardini.it/jsp/Template2/manuale.jsp?id=42&amp;parent=962" TargetMode="External"/><Relationship Id="rId43765e5d1d93327e1" Type="http://schemas.openxmlformats.org/officeDocument/2006/relationships/hyperlink" Target="https://iservice.lombardini.it/jsp/Template2/manuale.jsp?id=75&amp;parent=962" TargetMode="External"/><Relationship Id="rId80375e5d1d93329b1" Type="http://schemas.openxmlformats.org/officeDocument/2006/relationships/hyperlink" Target="https://iservice.lombardini.it/jsp/Template2/manuale.jsp?id=44&amp;parent=962" TargetMode="External"/><Relationship Id="rId60965e5d1d9332b64" Type="http://schemas.openxmlformats.org/officeDocument/2006/relationships/hyperlink" Target="https://iservice.lombardini.it/jsp/Template2/manuale.jsp?id=73&amp;parent=962" TargetMode="External"/><Relationship Id="rId88095e5d1d9332d15" Type="http://schemas.openxmlformats.org/officeDocument/2006/relationships/hyperlink" Target="https://iservice.lombardini.it/jsp/Template2/manuale.jsp?id=76&amp;parent=962" TargetMode="External"/><Relationship Id="rId56525e5d1d9332ec5" Type="http://schemas.openxmlformats.org/officeDocument/2006/relationships/hyperlink" Target="https://iservice.lombardini.it/jsp/Template2/manuale.jsp?id=77&amp;parent=962" TargetMode="External"/><Relationship Id="rId47895e5d1d9333080" Type="http://schemas.openxmlformats.org/officeDocument/2006/relationships/hyperlink" Target="https://iservice.lombardini.it/jsp/Template2/manuale.jsp?id=74&amp;parent=962" TargetMode="External"/><Relationship Id="rId67805e5d1d9333e87" Type="http://schemas.openxmlformats.org/officeDocument/2006/relationships/hyperlink" Target="https://iservice.lombardini.it/jsp/Template2/manuale.jsp?id=87&amp;parent=962" TargetMode="External"/><Relationship Id="rId34945e5d1d9334ffb" Type="http://schemas.openxmlformats.org/officeDocument/2006/relationships/hyperlink" Target="https://iservice.lombardini.it/jsp/Template4/manuale.jsp?id=2669&amp;parent=1034" TargetMode="External"/><Relationship Id="rId18335e5d1d93356dd" Type="http://schemas.openxmlformats.org/officeDocument/2006/relationships/hyperlink" Target="https://iservice.lombardini.it/jsp/Template2/manuale.jsp?id=83&amp;parent=962" TargetMode="External"/><Relationship Id="rId60545e5d1d93356fe" Type="http://schemas.openxmlformats.org/officeDocument/2006/relationships/hyperlink" Target="https://iservice.lombardini.it/jsp/Template2/manuale.jsp?id=84&amp;parent=962" TargetMode="External"/><Relationship Id="rId92405e5d1d9335719" Type="http://schemas.openxmlformats.org/officeDocument/2006/relationships/hyperlink" Target="https://iservice.lombardini.it/jsp/Template2/manuale.jsp?id=85&amp;parent=962" TargetMode="External"/><Relationship Id="rId44125e5d1d93364cb" Type="http://schemas.openxmlformats.org/officeDocument/2006/relationships/hyperlink" Target="https://iservice.lombardini.it/jsp/Template2/manuale.jsp?id=86&amp;parent=962" TargetMode="External"/><Relationship Id="rId71235e5d1d9336d59" Type="http://schemas.openxmlformats.org/officeDocument/2006/relationships/hyperlink" Target="https://iservice.lombardini.it/jsp/Template4/manuale.jsp?id=2664&amp;parent=1034" TargetMode="External"/><Relationship Id="rId74845e5d1d9341dbf" Type="http://schemas.openxmlformats.org/officeDocument/2006/relationships/hyperlink" Target="https://iservice.lombardini.it/jsp/Template2/manuale.jsp?id=60&amp;parent=962" TargetMode="External"/><Relationship Id="rId46315e5d1d936c625" Type="http://schemas.openxmlformats.org/officeDocument/2006/relationships/hyperlink" Target="https://iservice.lombardini.it/jsp/Template2/manuale.jsp?id=60&amp;parent=962" TargetMode="External"/><Relationship Id="rId88885e5d1d938671d" Type="http://schemas.openxmlformats.org/officeDocument/2006/relationships/hyperlink" Target="https://iservice.lombardini.it/jsp/Template2/manuale.jsp?id=60&amp;parent=962" TargetMode="External"/><Relationship Id="rId62915e5d1d939f6e1" Type="http://schemas.openxmlformats.org/officeDocument/2006/relationships/hyperlink" Target="https://iservice.lombardini.it/jsp/Template2/manuale.jsp?id=59&amp;parent=962" TargetMode="External"/><Relationship Id="rId79185e5d1d93aca99" Type="http://schemas.openxmlformats.org/officeDocument/2006/relationships/hyperlink" Target="https://iservice.lombardini.it/jsp/Template2/manuale.jsp?id=60&amp;parent=962" TargetMode="External"/><Relationship Id="rId16515e5d1d93c80c9" Type="http://schemas.openxmlformats.org/officeDocument/2006/relationships/hyperlink" Target="https://iservice.lombardini.it/jsp/Template2/manuale.jsp?id=59&amp;parent=962" TargetMode="External"/><Relationship Id="rId31575e5d1d93d78ca" Type="http://schemas.openxmlformats.org/officeDocument/2006/relationships/hyperlink" Target="https://iservice.lombardini.it/jsp/Template2/manuale.jsp?id=60&amp;parent=962" TargetMode="External"/><Relationship Id="rId43925e5d1d940d2ab" Type="http://schemas.openxmlformats.org/officeDocument/2006/relationships/hyperlink" Target="https://iservice.lombardini.it/jsp/Template2/manuale.jsp?id=60&amp;parent=962" TargetMode="External"/><Relationship Id="rId92015e5d1d941b21f" Type="http://schemas.openxmlformats.org/officeDocument/2006/relationships/hyperlink" Target="https://iservice.lombardini.it/jsp/Template2/manuale.jsp?id=59&amp;parent=962" TargetMode="External"/><Relationship Id="rId66375e5d1d94297ad" Type="http://schemas.openxmlformats.org/officeDocument/2006/relationships/hyperlink" Target="https://iservice.lombardini.it/jsp/Template2/manuale.jsp?id=70&amp;parent=962" TargetMode="External"/><Relationship Id="rId94925e5d1d945aee1" Type="http://schemas.openxmlformats.org/officeDocument/2006/relationships/hyperlink" Target="https://iservice.lombardini.it/jsp/Template2/manuale.jsp?id=59&amp;parent=962" TargetMode="External"/><Relationship Id="rId64965e5d1d9490865" Type="http://schemas.openxmlformats.org/officeDocument/2006/relationships/hyperlink" Target="https://iservice.lombardini.it/jsp/Template2/manuale.jsp?id=60&amp;parent=962" TargetMode="External"/><Relationship Id="rId25155e5d1d949b937" Type="http://schemas.openxmlformats.org/officeDocument/2006/relationships/hyperlink" Target="https://iservice.lombardini.it/jsp/Template2/manuale.jsp?id=59&amp;parent=962" TargetMode="External"/><Relationship Id="rId53315e5d1d94c9e2a" Type="http://schemas.openxmlformats.org/officeDocument/2006/relationships/hyperlink" Target="https://iservice.lombardini.it/jsp/Template2/manuale.jsp?id=60&amp;parent=962" TargetMode="External"/><Relationship Id="rId89015e5d1d94d5228" Type="http://schemas.openxmlformats.org/officeDocument/2006/relationships/hyperlink" Target="https://iservice.lombardini.it/jsp/Template2/manuale.jsp?id=59&amp;parent=962" TargetMode="External"/><Relationship Id="rId84445e5d1d94f25de" Type="http://schemas.openxmlformats.org/officeDocument/2006/relationships/hyperlink" Target="https://iservice.lombardini.it/jsp/Template2/manuale.jsp?id=80&amp;parent=962" TargetMode="External"/><Relationship Id="rId11695e5d1d94f261a" Type="http://schemas.openxmlformats.org/officeDocument/2006/relationships/hyperlink" Target="https://iservice.lombardini.it/jsp/Template2/manuale.jsp?id=81&amp;parent=962" TargetMode="External"/><Relationship Id="rId40455e5d1d94f3015" Type="http://schemas.openxmlformats.org/officeDocument/2006/relationships/hyperlink" Target="https://iservice.lombardini.it/jsp/Template2/manuale.jsp?id=83&amp;parent=962" TargetMode="External"/><Relationship Id="rId11915e5d1d94f328f" Type="http://schemas.openxmlformats.org/officeDocument/2006/relationships/hyperlink" Target="https://iservice.lombardini.it/jsp/Template2/manuale.jsp?id=83&amp;parent=962" TargetMode="External"/><Relationship Id="rId15385e5d1d950a288" Type="http://schemas.openxmlformats.org/officeDocument/2006/relationships/hyperlink" Target="https://iservice.lombardini.it/jsp/Template2/manuale.jsp?id=41&amp;parent=962" TargetMode="External"/><Relationship Id="rId26785e5d1d950a2d2" Type="http://schemas.openxmlformats.org/officeDocument/2006/relationships/hyperlink" Target="https://iservice.lombardini.it/jsp/Template2/manuale.jsp?id=71&amp;parent=962" TargetMode="External"/><Relationship Id="rId12505e5d1d950a310" Type="http://schemas.openxmlformats.org/officeDocument/2006/relationships/hyperlink" Target="https://iservice.lombardini.it/jsp/Template2/manuale.jsp?id=70&amp;parent=962" TargetMode="External"/><Relationship Id="rId31755e5d1d9522671" Type="http://schemas.openxmlformats.org/officeDocument/2006/relationships/hyperlink" Target="https://iservice.lombardini.it/jsp/Template2/manuale.jsp?id=60&amp;parent=962" TargetMode="External"/><Relationship Id="rId13535e5d1d95226b3" Type="http://schemas.openxmlformats.org/officeDocument/2006/relationships/hyperlink" Target="https://iservice.lombardini.it/jsp/Template2/manuale.jsp?id=84&amp;parent=962" TargetMode="External"/><Relationship Id="rId52135e5d1d9522795" Type="http://schemas.openxmlformats.org/officeDocument/2006/relationships/hyperlink" Target="https://iservice.lombardini.it/jsp/Template2/manuale.jsp?id=88&amp;parent=962" TargetMode="External"/><Relationship Id="rId12715e5d1d9522801" Type="http://schemas.openxmlformats.org/officeDocument/2006/relationships/hyperlink" Target="https://iservice.lombardini.it/jsp/Template2/manuale.jsp?id=84&amp;parent=962" TargetMode="External"/><Relationship Id="rId98065e5d1d9522826" Type="http://schemas.openxmlformats.org/officeDocument/2006/relationships/hyperlink" Target="https://iservice.lombardini.it/jsp/Template2/manuale.jsp?id=53&amp;parent=962" TargetMode="External"/><Relationship Id="rId15095e5d1d9522838" Type="http://schemas.openxmlformats.org/officeDocument/2006/relationships/hyperlink" Target="https://iservice.lombardini.it/jsp/Template2/manuale.jsp?id=55&amp;parent=962" TargetMode="External"/><Relationship Id="rId65105e5d1d956f490" Type="http://schemas.openxmlformats.org/officeDocument/2006/relationships/hyperlink" Target="https://www.youtube.com/embed/IBL-IEYm16U?rel=0" TargetMode="External"/><Relationship Id="rId99045e5d1d957d660" Type="http://schemas.openxmlformats.org/officeDocument/2006/relationships/hyperlink" Target="https://iservice.lombardini.it/jsp/Template2/manuale.jsp?id=60&amp;parent=962" TargetMode="External"/><Relationship Id="rId79115e5d1d95884b6" Type="http://schemas.openxmlformats.org/officeDocument/2006/relationships/hyperlink" Target="https://iservice.lombardini.it/jsp/Template2/manuale.jsp?id=88&amp;parent=962" TargetMode="External"/><Relationship Id="rId91645e5d1d95affa3" Type="http://schemas.openxmlformats.org/officeDocument/2006/relationships/hyperlink" Target="https://www.youtube.com/embed/jr0sXe8Cdro?rel=0" TargetMode="External"/><Relationship Id="rId32755e5d1d95bb366" Type="http://schemas.openxmlformats.org/officeDocument/2006/relationships/hyperlink" Target="https://iservice.lombardini.it/jsp/Template2/manuale.jsp?id=60&amp;parent=962" TargetMode="External"/><Relationship Id="rId62715e5d1d95dc4bc" Type="http://schemas.openxmlformats.org/officeDocument/2006/relationships/hyperlink" Target="https://iservice.lombardini.it/jsp/Template2/manuale.jsp?id=60&amp;parent=962" TargetMode="External"/><Relationship Id="rId14795e5d1d95e7441" Type="http://schemas.openxmlformats.org/officeDocument/2006/relationships/hyperlink" Target="https://iservice.lombardini.it/jsp/Template2/manuale.jsp?id=88&amp;parent=962" TargetMode="External"/><Relationship Id="rId13995e5d1d961ab56" Type="http://schemas.openxmlformats.org/officeDocument/2006/relationships/hyperlink" Target="https://www.youtube.com/embed/MXs9IUimUi4?rel=0" TargetMode="External"/><Relationship Id="rId16775e5d1d962ec58" Type="http://schemas.openxmlformats.org/officeDocument/2006/relationships/hyperlink" Target="https://iservice.lombardini.it/jsp/Template2/manuale.jsp?id=60&amp;parent=962" TargetMode="External"/><Relationship Id="rId71295e5d1d9642bcc" Type="http://schemas.openxmlformats.org/officeDocument/2006/relationships/hyperlink" Target="https://iservice.lombardini.it/jsp/Template2/manuale.jsp?id=69&amp;parent=962" TargetMode="External"/><Relationship Id="rId48395e5d1d9643037" Type="http://schemas.openxmlformats.org/officeDocument/2006/relationships/hyperlink" Target="https://iservice.lombardini.it/jsp/Template2/manuale.jsp?id=86&amp;parent=962" TargetMode="External"/><Relationship Id="rId84345e5d1d9643494" Type="http://schemas.openxmlformats.org/officeDocument/2006/relationships/hyperlink" Target="https://iservice.lombardini.it/jsp/Template2/manuale.jsp?id=87&amp;parent=962" TargetMode="External"/><Relationship Id="rId26225e5d1d9644f62" Type="http://schemas.openxmlformats.org/officeDocument/2006/relationships/hyperlink" Target="https://iservice.lombardini.it/jsp/Template2/manuale.jsp?id=56&amp;parent=962" TargetMode="External"/><Relationship Id="rId38265e5d1d9645414" Type="http://schemas.openxmlformats.org/officeDocument/2006/relationships/hyperlink" Target="https://iservice.lombardini.it/jsp/Template2/manuale.jsp?id=87&amp;parent=962" TargetMode="External"/><Relationship Id="rId81915e5d1d9645667" Type="http://schemas.openxmlformats.org/officeDocument/2006/relationships/hyperlink" Target="https://iservice.lombardini.it/jsp/Template2/manuale.jsp?id=87&amp;parent=962" TargetMode="External"/><Relationship Id="rId13785e5d1d9645b0d" Type="http://schemas.openxmlformats.org/officeDocument/2006/relationships/hyperlink" Target="https://iservice.lombardini.it/jsp/Template2/manuale.jsp?id=87&amp;parent=962" TargetMode="External"/><Relationship Id="rId50035e5d1d964643b" Type="http://schemas.openxmlformats.org/officeDocument/2006/relationships/hyperlink" Target="https://iservice.lombardini.it/jsp/Template2/manuale.jsp?id=86&amp;parent=962" TargetMode="External"/><Relationship Id="rId25045e5d1d96468fa" Type="http://schemas.openxmlformats.org/officeDocument/2006/relationships/hyperlink" Target="https://iservice.lombardini.it/jsp/Template2/manuale.jsp?id=70&amp;parent=962" TargetMode="External"/><Relationship Id="rId43025e5d1d96493b2" Type="http://schemas.openxmlformats.org/officeDocument/2006/relationships/hyperlink" Target="http://dealers.kohlerpower.it/" TargetMode="External"/><Relationship Id="rId96485e5d1d96493f5" Type="http://schemas.openxmlformats.org/officeDocument/2006/relationships/hyperlink" Target="http://dealers.kohlerpower.it/" TargetMode="External"/><Relationship Id="rId64545e5d1d9649433" Type="http://schemas.openxmlformats.org/officeDocument/2006/relationships/hyperlink" Target="http://dealers.kohlerpower.it/" TargetMode="External"/><Relationship Id="rId20975e5d1d964946d" Type="http://schemas.openxmlformats.org/officeDocument/2006/relationships/hyperlink" Target="http://dealers.kohlerpower.it/" TargetMode="External"/><Relationship Id="rId34465e5d1d8eb8f8e" Type="http://schemas.openxmlformats.org/officeDocument/2006/relationships/image" Target="media/imgrId34465e5d1d8eb8f8e.jpg"/><Relationship Id="rId85765e5d1d8ecebe1" Type="http://schemas.openxmlformats.org/officeDocument/2006/relationships/image" Target="media/imgrId85765e5d1d8ecebe1.jpg"/><Relationship Id="rId83535e5d1d8ee2a84" Type="http://schemas.openxmlformats.org/officeDocument/2006/relationships/image" Target="media/imgrId83535e5d1d8ee2a84.jpg"/><Relationship Id="rId10085e5d1d8f044d6" Type="http://schemas.openxmlformats.org/officeDocument/2006/relationships/image" Target="media/imgrId10085e5d1d8f044d6.jpg"/><Relationship Id="rId95695e5d1d8f1a370" Type="http://schemas.openxmlformats.org/officeDocument/2006/relationships/image" Target="media/imgrId95695e5d1d8f1a370.jpg"/><Relationship Id="rId85875e5d1d8f2d6ee" Type="http://schemas.openxmlformats.org/officeDocument/2006/relationships/image" Target="media/imgrId85875e5d1d8f2d6ee.jpg"/><Relationship Id="rId89265e5d1d8f4ae91" Type="http://schemas.openxmlformats.org/officeDocument/2006/relationships/image" Target="media/imgrId89265e5d1d8f4ae91.jpg"/><Relationship Id="rId95835e5d1d8f9ba32" Type="http://schemas.openxmlformats.org/officeDocument/2006/relationships/image" Target="media/imgrId95835e5d1d8f9ba32.jpg"/><Relationship Id="rId96155e5d1d8fb6590" Type="http://schemas.openxmlformats.org/officeDocument/2006/relationships/image" Target="media/imgrId96155e5d1d8fb6590.jpg"/><Relationship Id="rId10235e5d1d8fce282" Type="http://schemas.openxmlformats.org/officeDocument/2006/relationships/image" Target="media/imgrId10235e5d1d8fce282.jpg"/><Relationship Id="rId57445e5d1d8fdf5a2" Type="http://schemas.openxmlformats.org/officeDocument/2006/relationships/image" Target="media/imgrId57445e5d1d8fdf5a2.jpg"/><Relationship Id="rId90025e5d1d8febee5" Type="http://schemas.openxmlformats.org/officeDocument/2006/relationships/image" Target="media/imgrId90025e5d1d8febee5.jpg"/><Relationship Id="rId94775e5d1d900718c" Type="http://schemas.openxmlformats.org/officeDocument/2006/relationships/image" Target="media/imgrId94775e5d1d900718c.jpg"/><Relationship Id="rId62635e5d1d9012225" Type="http://schemas.openxmlformats.org/officeDocument/2006/relationships/image" Target="media/imgrId62635e5d1d9012225.jpg"/><Relationship Id="rId34225e5d1d9026c1b" Type="http://schemas.openxmlformats.org/officeDocument/2006/relationships/image" Target="media/imgrId34225e5d1d9026c1b.png"/><Relationship Id="rId59935e5d1d90377d8" Type="http://schemas.openxmlformats.org/officeDocument/2006/relationships/image" Target="media/imgrId59935e5d1d90377d8.jpg"/><Relationship Id="rId10745e5d1d9043f41" Type="http://schemas.openxmlformats.org/officeDocument/2006/relationships/image" Target="media/imgrId10745e5d1d9043f41.jpg"/><Relationship Id="rId51525e5d1d9053a42" Type="http://schemas.openxmlformats.org/officeDocument/2006/relationships/image" Target="media/imgrId51525e5d1d9053a42.jpg"/><Relationship Id="rId59835e5d1d9066f29" Type="http://schemas.openxmlformats.org/officeDocument/2006/relationships/image" Target="media/imgrId59835e5d1d9066f29.jpg"/><Relationship Id="rId40105e5d1d907244e" Type="http://schemas.openxmlformats.org/officeDocument/2006/relationships/image" Target="media/imgrId40105e5d1d907244e.jpg"/><Relationship Id="rId40045e5d1d907dd1e" Type="http://schemas.openxmlformats.org/officeDocument/2006/relationships/image" Target="media/imgrId40045e5d1d907dd1e.jpg"/><Relationship Id="rId91135e5d1d908d00c" Type="http://schemas.openxmlformats.org/officeDocument/2006/relationships/image" Target="media/imgrId91135e5d1d908d00c.jpg"/><Relationship Id="rId60395e5d1d909ba3e" Type="http://schemas.openxmlformats.org/officeDocument/2006/relationships/image" Target="media/imgrId60395e5d1d909ba3e.jpg"/><Relationship Id="rId69905e5d1d90a846f" Type="http://schemas.openxmlformats.org/officeDocument/2006/relationships/image" Target="media/imgrId69905e5d1d90a846f.png"/><Relationship Id="rId18575e5d1d90b4a3a" Type="http://schemas.openxmlformats.org/officeDocument/2006/relationships/image" Target="media/imgrId18575e5d1d90b4a3a.png"/><Relationship Id="rId48295e5d1d90c0bff" Type="http://schemas.openxmlformats.org/officeDocument/2006/relationships/image" Target="media/imgrId48295e5d1d90c0bff.png"/><Relationship Id="rId40205e5d1d90ce8a5" Type="http://schemas.openxmlformats.org/officeDocument/2006/relationships/image" Target="media/imgrId40205e5d1d90ce8a5.jpg"/><Relationship Id="rId52955e5d1d90d9a0b" Type="http://schemas.openxmlformats.org/officeDocument/2006/relationships/image" Target="media/imgrId52955e5d1d90d9a0b.jpg"/><Relationship Id="rId84165e5d1d90e49c7" Type="http://schemas.openxmlformats.org/officeDocument/2006/relationships/image" Target="media/imgrId84165e5d1d90e49c7.jpg"/><Relationship Id="rId66515e5d1d9101eb2" Type="http://schemas.openxmlformats.org/officeDocument/2006/relationships/image" Target="media/imgrId66515e5d1d9101eb2.jpg"/><Relationship Id="rId24125e5d1d910d3e3" Type="http://schemas.openxmlformats.org/officeDocument/2006/relationships/image" Target="media/imgrId24125e5d1d910d3e3.jpg"/><Relationship Id="rId13965e5d1d911864a" Type="http://schemas.openxmlformats.org/officeDocument/2006/relationships/image" Target="media/imgrId13965e5d1d911864a.jpg"/><Relationship Id="rId48645e5d1d91257d1" Type="http://schemas.openxmlformats.org/officeDocument/2006/relationships/image" Target="media/imgrId48645e5d1d91257d1.jpg"/><Relationship Id="rId17955e5d1d9131744" Type="http://schemas.openxmlformats.org/officeDocument/2006/relationships/image" Target="media/imgrId17955e5d1d9131744.jpg"/><Relationship Id="rId44825e5d1d914414f" Type="http://schemas.openxmlformats.org/officeDocument/2006/relationships/image" Target="media/imgrId44825e5d1d914414f.jpg"/><Relationship Id="rId50035e5d1d914f332" Type="http://schemas.openxmlformats.org/officeDocument/2006/relationships/image" Target="media/imgrId50035e5d1d914f332.jpg"/><Relationship Id="rId10295e5d1d915a5c9" Type="http://schemas.openxmlformats.org/officeDocument/2006/relationships/image" Target="media/imgrId10295e5d1d915a5c9.jpg"/><Relationship Id="rId27815e5d1d91656ab" Type="http://schemas.openxmlformats.org/officeDocument/2006/relationships/image" Target="media/imgrId27815e5d1d91656ab.jpg"/><Relationship Id="rId98345e5d1d9174a03" Type="http://schemas.openxmlformats.org/officeDocument/2006/relationships/image" Target="media/imgrId98345e5d1d9174a03.jpg"/><Relationship Id="rId40285e5d1d9180de1" Type="http://schemas.openxmlformats.org/officeDocument/2006/relationships/image" Target="media/imgrId40285e5d1d9180de1.jpg"/><Relationship Id="rId39825e5d1d918be99" Type="http://schemas.openxmlformats.org/officeDocument/2006/relationships/image" Target="media/imgrId39825e5d1d918be99.jpg"/><Relationship Id="rId63575e5d1d9197900" Type="http://schemas.openxmlformats.org/officeDocument/2006/relationships/image" Target="media/imgrId63575e5d1d9197900.jpg"/><Relationship Id="rId86115e5d1d91a5af1" Type="http://schemas.openxmlformats.org/officeDocument/2006/relationships/image" Target="media/imgrId86115e5d1d91a5af1.jpg"/><Relationship Id="rId52555e5d1d91b0c4b" Type="http://schemas.openxmlformats.org/officeDocument/2006/relationships/image" Target="media/imgrId52555e5d1d91b0c4b.jpg"/><Relationship Id="rId24645e5d1d91be84e" Type="http://schemas.openxmlformats.org/officeDocument/2006/relationships/image" Target="media/imgrId24645e5d1d91be84e.jpg"/><Relationship Id="rId65485e5d1d91c9741" Type="http://schemas.openxmlformats.org/officeDocument/2006/relationships/image" Target="media/imgrId65485e5d1d91c9741.jpg"/><Relationship Id="rId48845e5d1d91d6340" Type="http://schemas.openxmlformats.org/officeDocument/2006/relationships/image" Target="media/imgrId48845e5d1d91d6340.jpg"/><Relationship Id="rId80065e5d1d91e4c58" Type="http://schemas.openxmlformats.org/officeDocument/2006/relationships/image" Target="media/imgrId80065e5d1d91e4c58.jpg"/><Relationship Id="rId14925e5d1d92044f1" Type="http://schemas.openxmlformats.org/officeDocument/2006/relationships/image" Target="media/imgrId14925e5d1d92044f1.jpg"/><Relationship Id="rId12815e5d1d921298f" Type="http://schemas.openxmlformats.org/officeDocument/2006/relationships/image" Target="media/imgrId12815e5d1d921298f.jpg"/><Relationship Id="rId77045e5d1d9222185" Type="http://schemas.openxmlformats.org/officeDocument/2006/relationships/image" Target="media/imgrId77045e5d1d9222185.jpg"/><Relationship Id="rId37275e5d1d9231525" Type="http://schemas.openxmlformats.org/officeDocument/2006/relationships/image" Target="media/imgrId37275e5d1d9231525.jpg"/><Relationship Id="rId74705e5d1d923d2ac" Type="http://schemas.openxmlformats.org/officeDocument/2006/relationships/image" Target="media/imgrId74705e5d1d923d2ac.jpg"/><Relationship Id="rId47865e5d1d9249907" Type="http://schemas.openxmlformats.org/officeDocument/2006/relationships/image" Target="media/imgrId47865e5d1d9249907.jpg"/><Relationship Id="rId12065e5d1d92548fe" Type="http://schemas.openxmlformats.org/officeDocument/2006/relationships/image" Target="media/imgrId12065e5d1d92548fe.jpg"/><Relationship Id="rId36465e5d1d926286c" Type="http://schemas.openxmlformats.org/officeDocument/2006/relationships/image" Target="media/imgrId36465e5d1d926286c.jpg"/><Relationship Id="rId51975e5d1d9271f14" Type="http://schemas.openxmlformats.org/officeDocument/2006/relationships/image" Target="media/imgrId51975e5d1d9271f14.jpg"/><Relationship Id="rId22915e5d1d927dcc3" Type="http://schemas.openxmlformats.org/officeDocument/2006/relationships/image" Target="media/imgrId22915e5d1d927dcc3.jpg"/><Relationship Id="rId49675e5d1d9289fa1" Type="http://schemas.openxmlformats.org/officeDocument/2006/relationships/image" Target="media/imgrId49675e5d1d9289fa1.jpg"/><Relationship Id="rId75505e5d1d9294cbd" Type="http://schemas.openxmlformats.org/officeDocument/2006/relationships/image" Target="media/imgrId75505e5d1d9294cbd.jpg"/><Relationship Id="rId57815e5d1d92a187d" Type="http://schemas.openxmlformats.org/officeDocument/2006/relationships/image" Target="media/imgrId57815e5d1d92a187d.jpg"/><Relationship Id="rId10715e5d1d92b19dc" Type="http://schemas.openxmlformats.org/officeDocument/2006/relationships/image" Target="media/imgrId10715e5d1d92b19dc.jpg"/><Relationship Id="rId51145e5d1d92c1ed0" Type="http://schemas.openxmlformats.org/officeDocument/2006/relationships/image" Target="media/imgrId51145e5d1d92c1ed0.jpg"/><Relationship Id="rId97455e5d1d92d2fc9" Type="http://schemas.openxmlformats.org/officeDocument/2006/relationships/image" Target="media/imgrId97455e5d1d92d2fc9.png"/><Relationship Id="rId99385e5d1d92dfc71" Type="http://schemas.openxmlformats.org/officeDocument/2006/relationships/image" Target="media/imgrId99385e5d1d92dfc71.png"/><Relationship Id="rId90245e5d1d92ebaa9" Type="http://schemas.openxmlformats.org/officeDocument/2006/relationships/image" Target="media/imgrId90245e5d1d92ebaa9.png"/><Relationship Id="rId99145e5d1d9302f28" Type="http://schemas.openxmlformats.org/officeDocument/2006/relationships/image" Target="media/imgrId99145e5d1d9302f28.jpg"/><Relationship Id="rId96905e5d1d930dfb8" Type="http://schemas.openxmlformats.org/officeDocument/2006/relationships/image" Target="media/imgrId96905e5d1d930dfb8.jpg"/><Relationship Id="rId17005e5d1d931a5f3" Type="http://schemas.openxmlformats.org/officeDocument/2006/relationships/image" Target="media/imgrId17005e5d1d931a5f3.jpg"/><Relationship Id="rId16245e5d1d9325358" Type="http://schemas.openxmlformats.org/officeDocument/2006/relationships/image" Target="media/imgrId16245e5d1d9325358.jpg"/><Relationship Id="rId47395e5d1d93418b6" Type="http://schemas.openxmlformats.org/officeDocument/2006/relationships/image" Target="media/imgrId47395e5d1d93418b6.jpg"/><Relationship Id="rId48455e5d1d9350db1" Type="http://schemas.openxmlformats.org/officeDocument/2006/relationships/image" Target="media/imgrId48455e5d1d9350db1.jpg"/><Relationship Id="rId33385e5d1d9360ea6" Type="http://schemas.openxmlformats.org/officeDocument/2006/relationships/image" Target="media/imgrId33385e5d1d9360ea6.jpg"/><Relationship Id="rId29705e5d1d936c142" Type="http://schemas.openxmlformats.org/officeDocument/2006/relationships/image" Target="media/imgrId29705e5d1d936c142.jpg"/><Relationship Id="rId30065e5d1d937ae74" Type="http://schemas.openxmlformats.org/officeDocument/2006/relationships/image" Target="media/imgrId30065e5d1d937ae74.jpg"/><Relationship Id="rId30575e5d1d938623c" Type="http://schemas.openxmlformats.org/officeDocument/2006/relationships/image" Target="media/imgrId30575e5d1d938623c.jpg"/><Relationship Id="rId23395e5d1d9393bea" Type="http://schemas.openxmlformats.org/officeDocument/2006/relationships/image" Target="media/imgrId23395e5d1d9393bea.jpg"/><Relationship Id="rId55675e5d1d939f220" Type="http://schemas.openxmlformats.org/officeDocument/2006/relationships/image" Target="media/imgrId55675e5d1d939f220.jpg"/><Relationship Id="rId39415e5d1d93ac57e" Type="http://schemas.openxmlformats.org/officeDocument/2006/relationships/image" Target="media/imgrId39415e5d1d93ac57e.jpg"/><Relationship Id="rId71325e5d1d93bc782" Type="http://schemas.openxmlformats.org/officeDocument/2006/relationships/image" Target="media/imgrId71325e5d1d93bc782.jpg"/><Relationship Id="rId29515e5d1d93c7c03" Type="http://schemas.openxmlformats.org/officeDocument/2006/relationships/image" Target="media/imgrId29515e5d1d93c7c03.jpg"/><Relationship Id="rId70145e5d1d93d63dd" Type="http://schemas.openxmlformats.org/officeDocument/2006/relationships/image" Target="media/imgrId70145e5d1d93d63dd.jpg"/><Relationship Id="rId23075e5d1d93e709b" Type="http://schemas.openxmlformats.org/officeDocument/2006/relationships/image" Target="media/imgrId23075e5d1d93e709b.jpg"/><Relationship Id="rId70355e5d1d9401ccf" Type="http://schemas.openxmlformats.org/officeDocument/2006/relationships/image" Target="media/imgrId70355e5d1d9401ccf.jpg"/><Relationship Id="rId24795e5d1d940ce0f" Type="http://schemas.openxmlformats.org/officeDocument/2006/relationships/image" Target="media/imgrId24795e5d1d940ce0f.jpg"/><Relationship Id="rId16715e5d1d941ad18" Type="http://schemas.openxmlformats.org/officeDocument/2006/relationships/image" Target="media/imgrId16715e5d1d941ad18.jpg"/><Relationship Id="rId83575e5d1d94291d4" Type="http://schemas.openxmlformats.org/officeDocument/2006/relationships/image" Target="media/imgrId83575e5d1d94291d4.jpg"/><Relationship Id="rId50855e5d1d9434080" Type="http://schemas.openxmlformats.org/officeDocument/2006/relationships/image" Target="media/imgrId50855e5d1d9434080.jpg"/><Relationship Id="rId67805e5d1d94413f6" Type="http://schemas.openxmlformats.org/officeDocument/2006/relationships/image" Target="media/imgrId67805e5d1d94413f6.jpg"/><Relationship Id="rId78095e5d1d944f3ba" Type="http://schemas.openxmlformats.org/officeDocument/2006/relationships/image" Target="media/imgrId78095e5d1d944f3ba.jpg"/><Relationship Id="rId75265e5d1d945aa1c" Type="http://schemas.openxmlformats.org/officeDocument/2006/relationships/image" Target="media/imgrId75265e5d1d945aa1c.jpg"/><Relationship Id="rId44275e5d1d94674d4" Type="http://schemas.openxmlformats.org/officeDocument/2006/relationships/image" Target="media/imgrId44275e5d1d94674d4.jpg"/><Relationship Id="rId43525e5d1d9476c6f" Type="http://schemas.openxmlformats.org/officeDocument/2006/relationships/image" Target="media/imgrId43525e5d1d9476c6f.jpg"/><Relationship Id="rId73435e5d1d948446a" Type="http://schemas.openxmlformats.org/officeDocument/2006/relationships/image" Target="media/imgrId73435e5d1d948446a.jpg"/><Relationship Id="rId50405e5d1d9490353" Type="http://schemas.openxmlformats.org/officeDocument/2006/relationships/image" Target="media/imgrId50405e5d1d9490353.jpg"/><Relationship Id="rId54435e5d1d949b464" Type="http://schemas.openxmlformats.org/officeDocument/2006/relationships/image" Target="media/imgrId54435e5d1d949b464.jpg"/><Relationship Id="rId19045e5d1d94abe0d" Type="http://schemas.openxmlformats.org/officeDocument/2006/relationships/image" Target="media/imgrId19045e5d1d94abe0d.png"/><Relationship Id="rId91925e5d1d94bdff6" Type="http://schemas.openxmlformats.org/officeDocument/2006/relationships/image" Target="media/imgrId91925e5d1d94bdff6.jpg"/><Relationship Id="rId32205e5d1d94c98b5" Type="http://schemas.openxmlformats.org/officeDocument/2006/relationships/image" Target="media/imgrId32205e5d1d94c98b5.jpg"/><Relationship Id="rId99645e5d1d94d4d59" Type="http://schemas.openxmlformats.org/officeDocument/2006/relationships/image" Target="media/imgrId99645e5d1d94d4d59.jpg"/><Relationship Id="rId29505e5d1d94e1b76" Type="http://schemas.openxmlformats.org/officeDocument/2006/relationships/image" Target="media/imgrId29505e5d1d94e1b76.jpg"/><Relationship Id="rId49585e5d1d94f20b9" Type="http://schemas.openxmlformats.org/officeDocument/2006/relationships/image" Target="media/imgrId49585e5d1d94f20b9.jpg"/><Relationship Id="rId25875e5d1d9509dc8" Type="http://schemas.openxmlformats.org/officeDocument/2006/relationships/image" Target="media/imgrId25875e5d1d9509dc8.jpg"/><Relationship Id="rId78405e5d1d95171f7" Type="http://schemas.openxmlformats.org/officeDocument/2006/relationships/image" Target="media/imgrId78405e5d1d95171f7.jpg"/><Relationship Id="rId25025e5d1d952213a" Type="http://schemas.openxmlformats.org/officeDocument/2006/relationships/image" Target="media/imgrId25025e5d1d952213a.jpg"/><Relationship Id="rId41985e5d1d952ecb3" Type="http://schemas.openxmlformats.org/officeDocument/2006/relationships/image" Target="media/imgrId41985e5d1d952ecb3.jpg"/><Relationship Id="rId91265e5d1d953ec48" Type="http://schemas.openxmlformats.org/officeDocument/2006/relationships/image" Target="media/imgrId91265e5d1d953ec48.jpg"/><Relationship Id="rId85905e5d1d954dbec" Type="http://schemas.openxmlformats.org/officeDocument/2006/relationships/image" Target="media/imgrId85905e5d1d954dbec.jpg"/><Relationship Id="rId38805e5d1d955de1f" Type="http://schemas.openxmlformats.org/officeDocument/2006/relationships/image" Target="media/imgrId38805e5d1d955de1f.jpg"/><Relationship Id="rId26535e5d1d956e70c" Type="http://schemas.openxmlformats.org/officeDocument/2006/relationships/image" Target="media/imgrId26535e5d1d956e70c.jpg"/><Relationship Id="rId48855e5d1d957d175" Type="http://schemas.openxmlformats.org/officeDocument/2006/relationships/image" Target="media/imgrId48855e5d1d957d175.jpg"/><Relationship Id="rId35655e5d1d9587fa0" Type="http://schemas.openxmlformats.org/officeDocument/2006/relationships/image" Target="media/imgrId35655e5d1d9587fa0.jpg"/><Relationship Id="rId36425e5d1d9593e44" Type="http://schemas.openxmlformats.org/officeDocument/2006/relationships/image" Target="media/imgrId36425e5d1d9593e44.jpg"/><Relationship Id="rId47885e5d1d95a29d1" Type="http://schemas.openxmlformats.org/officeDocument/2006/relationships/image" Target="media/imgrId47885e5d1d95a29d1.jpg"/><Relationship Id="rId62115e5d1d95af798" Type="http://schemas.openxmlformats.org/officeDocument/2006/relationships/image" Target="media/imgrId62115e5d1d95af798.jpg"/><Relationship Id="rId43035e5d1d95bae98" Type="http://schemas.openxmlformats.org/officeDocument/2006/relationships/image" Target="media/imgrId43035e5d1d95bae98.jpg"/><Relationship Id="rId94045e5d1d95cb357" Type="http://schemas.openxmlformats.org/officeDocument/2006/relationships/image" Target="media/imgrId94045e5d1d95cb357.jpg"/><Relationship Id="rId57285e5d1d95dbfed" Type="http://schemas.openxmlformats.org/officeDocument/2006/relationships/image" Target="media/imgrId57285e5d1d95dbfed.jpg"/><Relationship Id="rId12565e5d1d95e6f3a" Type="http://schemas.openxmlformats.org/officeDocument/2006/relationships/image" Target="media/imgrId12565e5d1d95e6f3a.jpg"/><Relationship Id="rId70055e5d1d95f1eb6" Type="http://schemas.openxmlformats.org/officeDocument/2006/relationships/image" Target="media/imgrId70055e5d1d95f1eb6.jpg"/><Relationship Id="rId96315e5d1d960befe" Type="http://schemas.openxmlformats.org/officeDocument/2006/relationships/image" Target="media/imgrId96315e5d1d960befe.jpg"/><Relationship Id="rId83585e5d1d961a036" Type="http://schemas.openxmlformats.org/officeDocument/2006/relationships/image" Target="media/imgrId83585e5d1d961a036.jpg"/><Relationship Id="rId91965e5d1d962e28c" Type="http://schemas.openxmlformats.org/officeDocument/2006/relationships/image" Target="media/imgrId91965e5d1d962e28c.jpg"/><Relationship Id="rId26275e5d1d963d47d" Type="http://schemas.openxmlformats.org/officeDocument/2006/relationships/image" Target="media/imgrId26275e5d1d963d47d.png"/><Relationship Id="rId16185e5d1d966ee40" Type="http://schemas.openxmlformats.org/officeDocument/2006/relationships/image" Target="media/imgrId16185e5d1d966ee40.png"/><Relationship Id="rId80725e5d1d967ddc7" Type="http://schemas.openxmlformats.org/officeDocument/2006/relationships/image" Target="media/imgrId80725e5d1d967ddc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9642220" Type="http://schemas.openxmlformats.org/officeDocument/2006/relationships/image" Target="media/imgrId8964222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9642220" Type="http://schemas.openxmlformats.org/officeDocument/2006/relationships/image" Target="media/imgrId8964222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9642220" Type="http://schemas.openxmlformats.org/officeDocument/2006/relationships/image" Target="media/imgrId8964222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9642220" Type="http://schemas.openxmlformats.org/officeDocument/2006/relationships/image" Target="media/imgrId8964222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9642220" Type="http://schemas.openxmlformats.org/officeDocument/2006/relationships/image" Target="media/imgrId8964222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9642220" Type="http://schemas.openxmlformats.org/officeDocument/2006/relationships/image" Target="media/imgrId8964222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