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Verwendung und Wartung (REV. 03.5)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192639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73728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116196" w:name="ctxt"/>
    <w:bookmarkEnd w:id="9211619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vorliegende Handbuch versteht sich als integrierender Bestandteil des Motors und ist diesem bei Abtretung oder Verkauf immer beizufügen.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An dem Motor sind entsprechende Piktogramme angebracht, und es obliegt dem Bediener dafür zu sorgen, dass diese immer gut erkennbar sind bzw. sie zu ersetzen, falls sie nicht mehr lesbar sein sollten.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im vorliegenden Handbuch enthaltenen Informationen, Beschreibungen und Abbildungen stellen den Stand der Technik des Motors zu dem Zeitpunkt dar, zu dem er auf den Markt gekommen ist.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6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behält sich das Recht vor, aus technischen oder wirtschaftlichen Gründen jederzeit Veränderungen an den Motoren vorzunehmen.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Auf Grund dieser Veränderungen entsteht </w:t>
            </w:r>
            <w:r>
              <w:rPr>
                <w:b/>
                <w:bCs/>
                <w:color w:val="00274C"/>
                <w:position w:val="-2"/>
                <w:sz w:val="20"/>
                <w:szCs w:val="20"/>
                <w:u w:val="none"/>
              </w:rPr>
              <w:t xml:space="preserve">KOHLER</w:t>
            </w:r>
            <w:r>
              <w:rPr>
                <w:color w:val="00274C"/>
                <w:position w:val="-2"/>
                <w:sz w:val="20"/>
                <w:szCs w:val="20"/>
                <w:u w:val="none"/>
              </w:rPr>
              <w:t xml:space="preserve"> keinerlei Verpflichtung in die bisher vermarktete Produktion einzugreifen oder das vorliegende Dokument als unangemessen zu betrachten.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Etwaige Ergänzungen, die von </w:t>
            </w:r>
            <w:r>
              <w:rPr>
                <w:b/>
                <w:bCs/>
                <w:color w:val="00274C"/>
                <w:position w:val="-2"/>
                <w:sz w:val="20"/>
                <w:szCs w:val="20"/>
                <w:u w:val="none"/>
              </w:rPr>
              <w:t xml:space="preserve">KOHLER</w:t>
            </w:r>
            <w:r>
              <w:rPr>
                <w:color w:val="00274C"/>
                <w:position w:val="-2"/>
                <w:sz w:val="20"/>
                <w:szCs w:val="20"/>
                <w:u w:val="none"/>
              </w:rPr>
              <w:t xml:space="preserve"> zu einem späteren Zeitpunkt geliefert werden, sind gemeinsam mit dem Handbuch aufzubewahren und als integrierender Bestandteil desselben zu betrachten.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hier angeführten Informationen sind exklusives Eigentum von </w:t>
            </w:r>
            <w:r>
              <w:rPr>
                <w:b/>
                <w:bCs/>
                <w:color w:val="00274C"/>
                <w:position w:val="-2"/>
                <w:sz w:val="20"/>
                <w:szCs w:val="20"/>
                <w:u w:val="none"/>
              </w:rPr>
              <w:t xml:space="preserve">KOHLER</w:t>
            </w:r>
            <w:r>
              <w:rPr>
                <w:color w:val="00274C"/>
                <w:position w:val="-2"/>
                <w:sz w:val="20"/>
                <w:szCs w:val="20"/>
                <w:u w:val="none"/>
              </w:rPr>
              <w:t xml:space="preserve"> , und somit sind ohne ausdrückliche Zustimmung von </w:t>
            </w:r>
            <w:r>
              <w:rPr>
                <w:b/>
                <w:bCs/>
                <w:color w:val="00274C"/>
                <w:position w:val="-2"/>
                <w:sz w:val="20"/>
                <w:szCs w:val="20"/>
                <w:u w:val="none"/>
              </w:rPr>
              <w:t xml:space="preserve">KOHLER</w:t>
            </w:r>
            <w:r>
              <w:rPr>
                <w:color w:val="00274C"/>
                <w:position w:val="-2"/>
                <w:sz w:val="20"/>
                <w:szCs w:val="20"/>
                <w:u w:val="none"/>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Absätze, Tabellen und Abbildungen sind mit der Nummer des entsprechenden Kapitels versehen, gefolgt von der fortlaufenden Nummer von Absatz, Tabelle und/oder Abbildung.</w:t>
            </w:r>
            <w:r>
              <w:rPr>
                <w:color w:val="00274C"/>
                <w:position w:val="-2"/>
                <w:sz w:val="20"/>
                <w:szCs w:val="20"/>
                <w:u w:val="none"/>
              </w:rPr>
              <w:br/>
              <w:t xml:space="preserve">Es: </w:t>
            </w:r>
            <w:r>
              <w:rPr>
                <w:b/>
                <w:bCs/>
                <w:color w:val="00274C"/>
                <w:position w:val="-2"/>
                <w:sz w:val="20"/>
                <w:szCs w:val="20"/>
                <w:u w:val="none"/>
              </w:rPr>
              <w:t xml:space="preserve">Abs. 2.3</w:t>
            </w:r>
            <w:r>
              <w:rPr>
                <w:color w:val="00274C"/>
                <w:position w:val="-2"/>
                <w:sz w:val="20"/>
                <w:szCs w:val="20"/>
                <w:u w:val="none"/>
              </w:rPr>
              <w:t xml:space="preserve"> - Kapitel 2 Absatz 3.</w:t>
            </w:r>
            <w:r>
              <w:rPr>
                <w:b/>
                <w:bCs/>
                <w:color w:val="00274C"/>
                <w:position w:val="-2"/>
                <w:sz w:val="20"/>
                <w:szCs w:val="20"/>
                <w:u w:val="none"/>
              </w:rPr>
              <w:br/>
              <w:t xml:space="preserve">Tab. 3.4</w:t>
            </w:r>
            <w:r>
              <w:rPr>
                <w:color w:val="00274C"/>
                <w:position w:val="-2"/>
                <w:sz w:val="20"/>
                <w:szCs w:val="20"/>
                <w:u w:val="none"/>
              </w:rPr>
              <w:t xml:space="preserve"> - Kapitel 3 Tabelle 4.</w:t>
            </w:r>
            <w:r>
              <w:rPr>
                <w:b/>
                <w:bCs/>
                <w:color w:val="00274C"/>
                <w:position w:val="-2"/>
                <w:sz w:val="20"/>
                <w:szCs w:val="20"/>
                <w:u w:val="none"/>
              </w:rPr>
              <w:br/>
              <w:t xml:space="preserve">Abb. 5.5</w:t>
            </w:r>
            <w:r>
              <w:rPr>
                <w:color w:val="00274C"/>
                <w:position w:val="-2"/>
                <w:sz w:val="20"/>
                <w:szCs w:val="20"/>
                <w:u w:val="none"/>
              </w:rPr>
              <w:t xml:space="preserve"> - Kapitel 5 Abbildung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Anmerkungen:</w:t>
            </w:r>
            <w:r>
              <w:rPr>
                <w:color w:val="00274C"/>
                <w:position w:val="-2"/>
                <w:sz w:val="20"/>
                <w:szCs w:val="20"/>
                <w:u w:val="none"/>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Die vollständige und aktualisierte Liste der autorisierten Kundendienststellen von </w:t>
            </w:r>
            <w:r>
              <w:rPr>
                <w:b/>
                <w:bCs/>
                <w:color w:val="00274C"/>
                <w:position w:val="-2"/>
                <w:sz w:val="20"/>
                <w:szCs w:val="20"/>
                <w:u w:val="none"/>
              </w:rPr>
              <w:t xml:space="preserve">Kohler Co.</w:t>
            </w:r>
            <w:r>
              <w:rPr>
                <w:color w:val="00274C"/>
                <w:position w:val="-2"/>
                <w:sz w:val="20"/>
                <w:szCs w:val="20"/>
                <w:u w:val="none"/>
              </w:rPr>
              <w:t xml:space="preserve"> findet sich auf der Webseiten: </w:t>
            </w:r>
            <w:hyperlink r:id="rId4139628c82e99d490"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&amp; </w:t>
            </w:r>
            <w:hyperlink r:id="rId8049628c82e99d5a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Fragen zu den Garantiebedingungen und -verpflichtungen oder um den Standort Ihres nächsten </w:t>
            </w:r>
            <w:r>
              <w:rPr>
                <w:b/>
                <w:bCs/>
                <w:color w:val="00274C"/>
                <w:position w:val="-2"/>
                <w:sz w:val="20"/>
                <w:szCs w:val="20"/>
                <w:u w:val="none"/>
              </w:rPr>
              <w:t xml:space="preserve">Kohler Co.</w:t>
            </w:r>
            <w:r>
              <w:rPr>
                <w:color w:val="00274C"/>
                <w:position w:val="-2"/>
                <w:sz w:val="20"/>
                <w:szCs w:val="20"/>
                <w:u w:val="none"/>
              </w:rPr>
              <w:t xml:space="preserve"> -Fachhändlers zu erfahren, wenden Sie sich an die </w:t>
            </w:r>
            <w:r>
              <w:rPr>
                <w:b/>
                <w:bCs/>
                <w:color w:val="00274C"/>
                <w:position w:val="-2"/>
                <w:sz w:val="20"/>
                <w:szCs w:val="20"/>
                <w:u w:val="none"/>
              </w:rPr>
              <w:t xml:space="preserve">Kohler Co.</w:t>
            </w:r>
            <w:r>
              <w:rPr>
                <w:color w:val="00274C"/>
                <w:position w:val="-2"/>
                <w:sz w:val="20"/>
                <w:szCs w:val="20"/>
                <w:u w:val="none"/>
              </w:rPr>
              <w:t xml:space="preserve"> , Tel. 1-800-544-2444 oder besuchen Sie unsere Website </w:t>
            </w:r>
            <w:hyperlink r:id="rId2416628c82e99dbb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(für USA und Nordamerika).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effectExtent b="0" l="0" r="0" t="0"/>
                  <wp:docPr id="56175052" name="name7089628c82e9b9ffd" descr="01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DE.jpg"/>
                          <pic:cNvPicPr/>
                        </pic:nvPicPr>
                        <pic:blipFill>
                          <a:blip r:embed="rId2921628c82e9b9ff8"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70699705" name="name7236628c82e9d5670" descr="02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DE.jpg"/>
                          <pic:cNvPicPr/>
                        </pic:nvPicPr>
                        <pic:blipFill>
                          <a:blip r:embed="rId7676628c82e9d5663"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effectExtent b="0" l="0" r="0" t="0"/>
                  <wp:docPr id="60971720" name="name9461628c82e9e48cf" descr="03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DE.jpg"/>
                          <pic:cNvPicPr/>
                        </pic:nvPicPr>
                        <pic:blipFill>
                          <a:blip r:embed="rId9316628c82e9e48c5"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Die Komponenten in Pos. 8, 10 werden nicht von Kohler geliefert.</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 Öleinfüllschraube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Bremsenkompressor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Lufteinlassventil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Öl-Einfüllstutzen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590"/>
              </w:rPr>
              <w:drawing>
                <wp:inline distT="0" distB="0" distL="0" distR="0">
                  <wp:extent cx="10483200" cy="19814400"/>
                  <wp:effectExtent b="0" l="0" r="0" t="0"/>
                  <wp:docPr id="16615136" name="name2413628c82ea2d7e5" descr="04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DE.jpg"/>
                          <pic:cNvPicPr/>
                        </pic:nvPicPr>
                        <pic:blipFill>
                          <a:blip r:embed="rId2849628c82ea2d7e0" cstate="print"/>
                          <a:stretch>
                            <a:fillRect/>
                          </a:stretch>
                        </pic:blipFill>
                        <pic:spPr>
                          <a:xfrm>
                            <a:off x="0" y="0"/>
                            <a:ext cx="10483200" cy="19814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Die Komponenten in Pos. 1, 2, 3, 4, 7, 8, 10, 11 werden nicht von Kohler geliefert.</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in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Rücklaufschlauch in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AdBlue-Heizkreislauf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AdBlue-Behälter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in AdBlue-Behälter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zur AdBlue-Einspritzdüse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Ventil für Kühlflüssigkeitsvorlauf in AdBlue-Behälter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Schlauch für Kühlflüssigkeitsvorlauf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Muffe für Kühlflüssigkeitsrücklauf in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Kühlflüssigkeitspumpe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effectExtent b="0" l="0" r="0" t="0"/>
                  <wp:docPr id="31728795" name="name5630628c82ea4dbe6" descr="05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DE.jpg"/>
                          <pic:cNvPicPr/>
                        </pic:nvPicPr>
                        <pic:blipFill>
                          <a:blip r:embed="rId2956628c82ea4dbde"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Die Komponenten in Pos. 4, 5, 6 werden nicht von Kohler geliefert.</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Steuergerät des SCR-Systems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DEF-Ansaugleitung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Vorlaufschlauch zur 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Rücklaufschlauch in DEF-Behälter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effectExtent b="0" l="0" r="0" t="0"/>
                  <wp:docPr id="22837527" name="name5714628c82ea5fcd8" descr="06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DE.jpg"/>
                          <pic:cNvPicPr/>
                        </pic:nvPicPr>
                        <pic:blipFill>
                          <a:blip r:embed="rId1926628c82ea5fcd4"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u w:val="none"/>
              </w:rPr>
              <w:t xml:space="preserve">Einige Komponenten dienen einem rein illustrativen Zweck und können unterschiedlich ausfallen.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HINWEIS: Die Komponenten in Pos. 1, 2, 4, 5, 6 werden nicht von Kohler geliefert.</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Luftansaugmuffe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Luftzuleitungsrohr zum 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Ladeluftkühler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Luftzuleitungsrohr zum Ansaugkrümmer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Lufteinlassventil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Abgaszuleitungsschlauch zum SCR-System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Schild für EPA-Normen</w:t>
            </w:r>
            <w:r>
              <w:rPr>
                <w:color w:val="00274C"/>
                <w:position w:val="-2"/>
                <w:sz w:val="20"/>
                <w:szCs w:val="20"/>
                <w:u w:val="none"/>
              </w:rPr>
              <w:t xml:space="preserve"> </w:t>
            </w:r>
            <w:r>
              <w:rPr>
                <w:b/>
                <w:bCs/>
                <w:color w:val="00274C"/>
                <w:position w:val="-2"/>
                <w:sz w:val="20"/>
                <w:szCs w:val="20"/>
                <w:u w:val="none"/>
              </w:rPr>
              <w:t xml:space="preserve"> (Ausfüllbeispiel)</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8113089" name="name1067628c82ea6f86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893628c82ea6f85c"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5490602" name="name9718628c82ea7f2ac"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674628c82ea7f2a2" cstate="print"/>
                          <a:stretch>
                            <a:fillRect/>
                          </a:stretch>
                        </pic:blipFill>
                        <pic:spPr>
                          <a:xfrm>
                            <a:off x="0" y="0"/>
                            <a:ext cx="5040000" cy="45648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34505286" name="name4963628c82ea92ae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9548628c82ea92ae2"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TECHNISCHE MERKMALE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MASSEINHEIT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921600" cy="842400"/>
                        <wp:effectExtent b="0" l="0" r="0" t="0"/>
                        <wp:docPr id="66708108" name="name7057628c82eaa08f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195628c82eaa08ee"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MOTORMODELL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TCR SCR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MAXIMALE NEIGUNG WÄHREND DES BETRIEBS (auch kombiniert)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bookmarkStart w:id="29941756" w:name="result_box"/>
                  <w:bookmarkEnd w:id="29941756"/>
                  <w:r>
                    <w:rPr>
                      <w:color w:val="00274C"/>
                      <w:position w:val="-2"/>
                      <w:sz w:val="20"/>
                      <w:szCs w:val="20"/>
                      <w:u w:val="none"/>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0181981" w:name="result_box"/>
                <w:bookmarkEnd w:id="50181981"/>
                <w:p>
                  <w:pPr>
                    <w:widowControl w:val="on"/>
                    <w:pBdr/>
                    <w:spacing w:before="0" w:after="0" w:line="240" w:lineRule="auto"/>
                    <w:ind w:left="0" w:right="0"/>
                    <w:jc w:val="center"/>
                  </w:pPr>
                  <w:r>
                    <w:rPr>
                      <w:color w:val="00274C"/>
                      <w:position w:val="-2"/>
                      <w:sz w:val="20"/>
                      <w:szCs w:val="20"/>
                      <w:u w:val="none"/>
                      <w:shd w:val="clear" w:color="auto" w:fill="E1E2E0"/>
                    </w:rPr>
                    <w:t xml:space="preserve">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ÖLMENGE (Füllstand MAX.) mit installiertem Ölfilter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Standard-Ausführung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TROCKENGEWICHT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245"/>
              </w:rPr>
              <w:drawing>
                <wp:inline distT="0" distB="0" distL="0" distR="0">
                  <wp:extent cx="5040000" cy="3117600"/>
                  <wp:effectExtent b="0" l="0" r="0" t="0"/>
                  <wp:docPr id="83674050" name="name6186628c82eab3a83"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8600628c82eab3a7a"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534091" name="name7335628c82eabba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9628c82eabba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8"/>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658"/>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658"/>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658"/>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658"/>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02607" name="name3469628c82eac235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47628c82eac235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8"/>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658"/>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658"/>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658"/>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658"/>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658"/>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658"/>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658"/>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183425" name="name8364628c82ead4aa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89628c82ead4a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Störungen, die durch die Verwendung anderer als der vorgeschriebenen Kraftstoffe entstehen, erlischt die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43283" name="name9307628c82eae0b9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54628c82eae0b8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Warnung</w:t>
            </w:r>
          </w:p>
          <w:p>
            <w:pPr>
              <w:numPr>
                <w:ilvl w:val="0"/>
                <w:numId w:val="1658"/>
              </w:numPr>
              <w:spacing w:before="0" w:after="0" w:line="262" w:lineRule="auto"/>
              <w:jc w:val="left"/>
              <w:rPr>
                <w:color w:val="00274C"/>
                <w:sz w:val="20"/>
                <w:szCs w:val="20"/>
              </w:rPr>
            </w:pPr>
            <w:r>
              <w:rPr>
                <w:color w:val="00274C"/>
                <w:position w:val="0"/>
                <w:sz w:val="20"/>
                <w:szCs w:val="20"/>
                <w:u w:val="none"/>
              </w:rPr>
              <w:t xml:space="preserve">Sauberer Kraftstoff verhindert, dass die Kraftstoffinjektoren verstopfen. Beim Nachfüllen sofort verschütteten Kraftstoff beseitigen. </w:t>
            </w:r>
          </w:p>
          <w:p>
            <w:pPr>
              <w:numPr>
                <w:ilvl w:val="0"/>
                <w:numId w:val="1658"/>
              </w:numPr>
              <w:spacing w:before="0" w:after="0" w:line="262" w:lineRule="auto"/>
              <w:jc w:val="left"/>
              <w:rPr>
                <w:color w:val="00274C"/>
                <w:sz w:val="20"/>
                <w:szCs w:val="20"/>
              </w:rPr>
            </w:pPr>
            <w:r>
              <w:rPr>
                <w:color w:val="00274C"/>
                <w:position w:val="0"/>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JIS K 2204 No. 1, No. 2</w:t>
                  </w:r>
                </w:p>
              </w:tc>
            </w:tr>
          </w:tbl>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HINWEIS: Im Garantiefall muss der Kunde mit einer Bescheinigung vom Lieferanten des Kraftstoffs nachweisen, dass ein zulässiger Kraftstoff benutzt wurde.</w:t>
            </w:r>
          </w:p>
          <w:p/>
          <w:p/>
          <w:p>
            <w:pPr>
              <w:widowControl w:val="on"/>
              <w:pBdr/>
              <w:spacing w:before="0" w:after="0" w:line="262" w:lineRule="auto"/>
              <w:ind w:left="0" w:right="0"/>
              <w:jc w:val="left"/>
              <w:textAlignment w:val="center"/>
            </w:pPr>
            <w:r>
              <w:rPr>
                <w:b/>
                <w:bCs/>
                <w:color w:val="00274C"/>
                <w:position w:val="-2"/>
                <w:sz w:val="20"/>
                <w:szCs w:val="20"/>
                <w:u w:val="none"/>
              </w:rPr>
              <w:t xml:space="preserve">KID-Motoren mit elektronischer Einspritzung, zertifiziert nach Tier 4 final – Stage IIIB – Stage IV- Stage V</w:t>
            </w:r>
          </w:p>
          <w:p>
            <w:pPr>
              <w:widowControl w:val="on"/>
              <w:pBdr/>
              <w:spacing w:before="0" w:after="0" w:line="262" w:lineRule="auto"/>
              <w:ind w:left="0" w:right="0"/>
              <w:jc w:val="left"/>
              <w:textAlignment w:val="center"/>
            </w:pPr>
            <w:r>
              <w:rPr>
                <w:color w:val="00274C"/>
                <w:position w:val="-2"/>
                <w:sz w:val="20"/>
                <w:szCs w:val="20"/>
                <w:u w:val="none"/>
              </w:rP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p>
          <w:p/>
          <w:p/>
          <w:p>
            <w:pPr>
              <w:widowControl w:val="on"/>
              <w:pBdr/>
              <w:spacing w:before="0" w:after="0" w:line="262" w:lineRule="auto"/>
              <w:ind w:left="0" w:right="0"/>
              <w:jc w:val="left"/>
              <w:textAlignment w:val="center"/>
            </w:pPr>
            <w:r>
              <w:rPr>
                <w:color w:val="00274C"/>
                <w:position w:val="-2"/>
                <w:sz w:val="20"/>
                <w:szCs w:val="20"/>
                <w:u w:val="none"/>
              </w:rP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(Min. 50 mg/kg) oder ohne Schwefel (Min. 10 mg/kg oder Min.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2.5.1 </w:t>
            </w:r>
            <w:r>
              <w:rPr>
                <w:color w:val="00274C"/>
                <w:position w:val="-2"/>
                <w:sz w:val="20"/>
                <w:szCs w:val="20"/>
                <w:u w:val="none"/>
              </w:rPr>
              <w:t xml:space="preserve"> </w:t>
            </w:r>
            <w:r>
              <w:rPr>
                <w:b/>
                <w:bCs/>
                <w:color w:val="00274C"/>
                <w:position w:val="-2"/>
                <w:sz w:val="20"/>
                <w:szCs w:val="20"/>
                <w:u w:val="none"/>
              </w:rPr>
              <w:t xml:space="preserve">Fuel for low temperatures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 2.3 entsprechen muss.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diesem Kraftstoff bildet sich bei niedrigen Temperaturen weniger Paraffin im Diesel.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Wenn sich nämlich Paraffin im Diesel bildet, verstopfen die Kraftstofffilter und der Kraftstoffzufluss wird unterbrochen.</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2.5.2</w:t>
            </w:r>
            <w:r>
              <w:rPr>
                <w:color w:val="00274C"/>
                <w:position w:val="-2"/>
                <w:sz w:val="20"/>
                <w:szCs w:val="20"/>
                <w:u w:val="none"/>
              </w:rPr>
              <w:t xml:space="preserve"> </w:t>
            </w:r>
            <w:r>
              <w:rPr>
                <w:b/>
                <w:bCs/>
                <w:color w:val="00274C"/>
                <w:position w:val="-2"/>
                <w:sz w:val="20"/>
                <w:szCs w:val="20"/>
                <w:u w:val="none"/>
              </w:rPr>
              <w:t xml:space="preserve">Biodiesel-Kraftstoff</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Kraftstoffe mit 10 % Methylester oder B10 sind für diesen Motor geeignet, vorausgesetzt, dass sie den Spezifikationen in Tab. 2.3 entsprechen.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KEIN Pflanzenöl als Biodiesel für diesen Motor benutzen.</w:t>
            </w:r>
          </w:p>
          <w:p>
            <w:pPr>
              <w:widowControl w:val="on"/>
              <w:pBdr/>
              <w:spacing w:before="0" w:after="0" w:line="262" w:lineRule="auto"/>
              <w:ind w:left="0" w:right="0"/>
              <w:jc w:val="righ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2.5.3 </w:t>
            </w:r>
            <w:r>
              <w:rPr>
                <w:color w:val="00274C"/>
                <w:position w:val="-2"/>
                <w:sz w:val="20"/>
                <w:szCs w:val="20"/>
                <w:u w:val="none"/>
              </w:rPr>
              <w:t xml:space="preserve"> </w:t>
            </w:r>
            <w:r>
              <w:rPr>
                <w:b/>
                <w:bCs/>
                <w:color w:val="00274C"/>
                <w:position w:val="-2"/>
                <w:sz w:val="20"/>
                <w:szCs w:val="20"/>
                <w:u w:val="none"/>
              </w:rPr>
              <w:t xml:space="preserve">Synthetische Kraftstoffe: GTL, CTL, BTL, HV</w:t>
            </w:r>
          </w:p>
          <w:p>
            <w:pPr>
              <w:widowControl w:val="on"/>
              <w:pBdr/>
              <w:spacing w:before="0" w:after="0" w:line="262" w:lineRule="auto"/>
              <w:ind w:left="0" w:right="0"/>
              <w:jc w:val="left"/>
              <w:textAlignment w:val="center"/>
            </w:pPr>
            <w:r>
              <w:rPr>
                <w:color w:val="00274C"/>
                <w:position w:val="-2"/>
                <w:sz w:val="20"/>
                <w:szCs w:val="20"/>
                <w:u w:val="none"/>
              </w:rPr>
              <w:t xml:space="preserve">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p>
          <w:p>
            <w:pPr>
              <w:widowControl w:val="on"/>
              <w:pBdr/>
              <w:spacing w:before="0" w:after="0" w:line="262" w:lineRule="auto"/>
              <w:ind w:left="0" w:right="0"/>
              <w:jc w:val="left"/>
              <w:textAlignment w:val="center"/>
            </w:pPr>
            <w:r>
              <w:rPr>
                <w:color w:val="00274C"/>
                <w:position w:val="-2"/>
                <w:sz w:val="20"/>
                <w:szCs w:val="20"/>
                <w:u w:val="none"/>
              </w:rP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2.5.4 </w:t>
            </w:r>
            <w:r>
              <w:rPr>
                <w:color w:val="00274C"/>
                <w:position w:val="-2"/>
                <w:sz w:val="20"/>
                <w:szCs w:val="20"/>
                <w:u w:val="none"/>
              </w:rPr>
              <w:t xml:space="preserve"> </w:t>
            </w:r>
            <w:r>
              <w:rPr>
                <w:b/>
                <w:bCs/>
                <w:color w:val="00274C"/>
                <w:position w:val="-2"/>
                <w:sz w:val="20"/>
                <w:szCs w:val="20"/>
                <w:u w:val="none"/>
              </w:rPr>
              <w:t xml:space="preserve">Emissionsbezogene Einbauanweisungen</w:t>
            </w:r>
          </w:p>
          <w:p>
            <w:pPr>
              <w:widowControl w:val="on"/>
              <w:pBdr/>
              <w:spacing w:before="0" w:after="0" w:line="262" w:lineRule="auto"/>
              <w:ind w:left="0" w:right="0"/>
              <w:jc w:val="left"/>
              <w:textAlignment w:val="center"/>
            </w:pPr>
            <w:r>
              <w:rPr>
                <w:color w:val="00274C"/>
                <w:position w:val="-2"/>
                <w:sz w:val="20"/>
                <w:szCs w:val="20"/>
                <w:u w:val="none"/>
              </w:rPr>
              <w:t xml:space="preserve">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textAlignment w:val="center"/>
            </w:pPr>
            <w:r>
              <w:rPr>
                <w:color w:val="00274C"/>
                <w:position w:val="-2"/>
                <w:sz w:val="20"/>
                <w:szCs w:val="20"/>
                <w:u w:val="none"/>
              </w:rPr>
              <w:t xml:space="preserve">Der Erstausrüster muss ein separates Schild mit dem Text: „NUR KRAFTSTOFF MIT SEHR NIEDRIGEM SCHWEFELGEHALT" in der Nähe des Kraftstoffeinlasses anbringen.</w:t>
            </w:r>
          </w:p>
          <w:p>
            <w:pPr>
              <w:widowControl w:val="on"/>
              <w:pBdr/>
              <w:spacing w:before="0" w:after="0" w:line="262" w:lineRule="auto"/>
              <w:ind w:left="0" w:right="0"/>
              <w:jc w:val="left"/>
              <w:textAlignment w:val="center"/>
            </w:pPr>
            <w:r>
              <w:rPr>
                <w:color w:val="00274C"/>
                <w:position w:val="-2"/>
                <w:sz w:val="20"/>
                <w:szCs w:val="20"/>
                <w:u w:val="none"/>
              </w:rPr>
              <w:t xml:space="preserve">Darauf achten, dass ein für die jeweilige Anwendung passend zertifizierter Motor eingebaut wird. Motoren mit konstanter Drehzahl dürfen nur in Geräte mit konstanter Geschwindigkeit für den Betrieb bei konstanter Geschwindigkeit eingebaut werden.</w:t>
            </w:r>
          </w:p>
          <w:p>
            <w:pPr>
              <w:widowControl w:val="on"/>
              <w:pBdr/>
              <w:spacing w:before="0" w:after="0" w:line="262" w:lineRule="auto"/>
              <w:ind w:left="0" w:right="0"/>
              <w:jc w:val="left"/>
              <w:textAlignment w:val="center"/>
            </w:pPr>
            <w:r>
              <w:rPr>
                <w:color w:val="00274C"/>
                <w:position w:val="-2"/>
                <w:sz w:val="20"/>
                <w:szCs w:val="20"/>
                <w:u w:val="none"/>
              </w:rPr>
              <w:t xml:space="preserve">Wenn ein Motor so eingebaut wird, dass bei der normalen Wartung des Motors das Schild mit den Informationen zur Emissionskontrolle schwer lesbar ist, muss ein zweites, identisches Schild am Gerät angebracht werden, siehe 40 CFR 1068.105.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Mar>
              <w:top w:w="150" w:type="dxa"/>
              <w:left w:w="150" w:type="dxa"/>
              <w:bottom w:w="150" w:type="dxa"/>
              <w:right w:w="150" w:type="dxa"/>
            </w:tcMar>
            <w:vAlign w:val="center"/>
          </w:tcPr>
          <w:p>
            <w:pPr>
              <w:numPr>
                <w:ilvl w:val="0"/>
                <w:numId w:val="1660"/>
              </w:numPr>
              <w:spacing w:before="0" w:after="0" w:line="262" w:lineRule="auto"/>
              <w:jc w:val="left"/>
              <w:rPr>
                <w:color w:val="00274C"/>
                <w:sz w:val="20"/>
                <w:szCs w:val="20"/>
              </w:rPr>
            </w:pPr>
            <w:r>
              <w:rPr>
                <w:color w:val="00274C"/>
                <w:position w:val="-2"/>
                <w:sz w:val="20"/>
                <w:szCs w:val="20"/>
                <w:u w:val="none"/>
              </w:rPr>
              <w:t xml:space="preserve">In Europa unter „AUS 32“ und unter „DEF“ in den USA oder „Urea Solution“ bekannt, ist es beim Verband der Automobilindustrie (VDA) unter dem Markenzeichen „AdBlue </w:t>
            </w:r>
            <w:r>
              <w:rPr>
                <w:color w:val="00274C"/>
                <w:position w:val="3"/>
                <w:sz w:val="17"/>
                <w:szCs w:val="17"/>
                <w:u w:val="none"/>
                <w:vertAlign w:val="superscript"/>
                <w:vertAlign w:val="superscript"/>
              </w:rPr>
              <w:t xml:space="preserve">®</w:t>
            </w:r>
            <w:r>
              <w:rPr>
                <w:color w:val="00274C"/>
                <w:position w:val="-2"/>
                <w:sz w:val="20"/>
                <w:szCs w:val="20"/>
                <w:u w:val="none"/>
              </w:rPr>
              <w:t xml:space="preserve"> ” registriert und muss folgenden ISO-Normen entsprechen: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ISO 22241-1 Quality requirements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ISO 22241-2 Test Methods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ISO 22241-3 Handling, transportation and Storing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ISO 22241-4 Refilling Interface</w:t>
            </w:r>
          </w:p>
          <w:p>
            <w:pPr>
              <w:numPr>
                <w:ilvl w:val="0"/>
                <w:numId w:val="1661"/>
              </w:numPr>
              <w:spacing w:before="0" w:after="0" w:line="262" w:lineRule="auto"/>
              <w:jc w:val="left"/>
              <w:rPr>
                <w:color w:val="00274C"/>
                <w:sz w:val="20"/>
                <w:szCs w:val="20"/>
              </w:rPr>
            </w:pPr>
            <w:r>
              <w:rPr>
                <w:color w:val="00274C"/>
                <w:position w:val="-2"/>
                <w:sz w:val="20"/>
                <w:szCs w:val="20"/>
                <w:u w:val="none"/>
              </w:rPr>
              <w:t xml:space="preserve">Der DEF -Behälter muss von autorisierten Händlern mit einer speziellen automatischen Pistole gefüllt werden. Für das Einfüllverfahren sind die Angaben im Handbuch des Fahrzeugs zu konsultieren.</w:t>
            </w:r>
          </w:p>
          <w:p>
            <w:pPr>
              <w:numPr>
                <w:ilvl w:val="0"/>
                <w:numId w:val="1661"/>
              </w:numPr>
              <w:spacing w:before="0" w:after="0" w:line="262" w:lineRule="auto"/>
              <w:jc w:val="left"/>
              <w:rPr>
                <w:color w:val="00274C"/>
                <w:sz w:val="20"/>
                <w:szCs w:val="20"/>
              </w:rPr>
            </w:pPr>
            <w:r>
              <w:rPr>
                <w:color w:val="00274C"/>
                <w:position w:val="-2"/>
                <w:sz w:val="20"/>
                <w:szCs w:val="20"/>
                <w:u w:val="none"/>
              </w:rPr>
              <w:t xml:space="preserve">Beim Nachfüllen den am Behälter angegebenen MAX-Füllstand nicht überschreiten.</w:t>
            </w:r>
          </w:p>
          <w:p>
            <w:pPr>
              <w:numPr>
                <w:ilvl w:val="0"/>
                <w:numId w:val="1661"/>
              </w:numPr>
              <w:spacing w:before="0" w:after="0" w:line="262" w:lineRule="auto"/>
              <w:jc w:val="left"/>
              <w:rPr>
                <w:color w:val="00274C"/>
                <w:sz w:val="20"/>
                <w:szCs w:val="20"/>
              </w:rPr>
            </w:pPr>
            <w:r>
              <w:rPr>
                <w:color w:val="00274C"/>
                <w:position w:val="-2"/>
                <w:sz w:val="20"/>
                <w:szCs w:val="20"/>
                <w:u w:val="none"/>
              </w:rPr>
              <w:t xml:space="preserve">Beim Einfüllen muss das Eindringen jeglicher Art von Verunreinigungen vermieden werden.</w:t>
            </w:r>
          </w:p>
          <w:p>
            <w:pPr>
              <w:numPr>
                <w:ilvl w:val="0"/>
                <w:numId w:val="1661"/>
              </w:numPr>
              <w:spacing w:before="0" w:after="0" w:line="262" w:lineRule="auto"/>
              <w:jc w:val="left"/>
              <w:rPr>
                <w:color w:val="00274C"/>
                <w:sz w:val="20"/>
                <w:szCs w:val="20"/>
              </w:rPr>
            </w:pPr>
            <w:r>
              <w:rPr>
                <w:color w:val="00274C"/>
                <w:position w:val="-2"/>
                <w:sz w:val="20"/>
                <w:szCs w:val="20"/>
                <w:u w:val="none"/>
              </w:rPr>
              <w:t xml:space="preserve">Am Einfüllstutzen des Behälters ist ein Filter vorhanden, der regelmäßig gereinigt oder ausgewechselt werden muss (siehe Wartungs- und Wechseltabelle - nur für von Kohler gelieferten Behälter).</w:t>
            </w:r>
          </w:p>
          <w:p>
            <w:pPr>
              <w:numPr>
                <w:ilvl w:val="0"/>
                <w:numId w:val="1661"/>
              </w:numPr>
              <w:spacing w:before="0" w:after="0" w:line="262" w:lineRule="auto"/>
              <w:jc w:val="left"/>
              <w:rPr>
                <w:color w:val="00274C"/>
                <w:sz w:val="20"/>
                <w:szCs w:val="20"/>
              </w:rPr>
            </w:pPr>
            <w:r>
              <w:rPr>
                <w:color w:val="00274C"/>
                <w:position w:val="-2"/>
                <w:sz w:val="20"/>
                <w:szCs w:val="20"/>
                <w:u w:val="none"/>
              </w:rPr>
              <w:t xml:space="preserve">Die Qualität des DEF muss den technischen Daten entsprechen, die in der Tab. 2.5 angeben sind.</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1949615" name="name1949628c82eaf16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64628c82eaf16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Achtung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DEF nie mit dem Kraftstoff oder anderen Flüssigkeiten (einschließlich Wasser) vermischen und kein DEF in den Kraftstofftank füllen.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im entsprechenden Behälter enthaltene DEF ist für den Motorstart erforderlich.</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Kauf in Behältern: ein bereits geöffneter Behälter kann unter denselben Bedingungen wie ein noch versiegelter Behälter gelagert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Den Behälter nicht bei Temperaturen über 35 °C lagern, da dies eine Veränderung des DEF zur Folge hätte.</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 das DEF im Behälter gefrieren (&lt; -11,5 °C | 11,3 °F), kann es, sobald es sich wieder verflüssigt hat, verwendet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DEF nie der direkten Sonneneinstrahlung aussetzen.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Wurde der Original-Behälter geöffnet und wieder geschlossen, muss das DEF mit einem Spektrometer kontrolliert werden, um dessen Qualität vor der Verwendung zu überprüfen.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Kein verfälschtes DEF in den Behälter füllen, da der Motor sonst nicht mehr den Abgasparametern entsprechen, es zu Fehlern in der DCU kommen und der Motor demzufolge entweder ausgehen oder nicht anspringen könnte.</w:t>
            </w:r>
          </w:p>
        </w:tc>
      </w:tr>
      <w:tr>
        <w:trPr>
          <w:trHeight w:val="0" w:hRule="atLeast"/>
        </w:trPr>
        <w:tc>
          <w:tcPr>
            <w:tcW w:w="0" w:type="auto"/>
            <w:gridSpan w:val="3"/>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31,8 ÷ 33,2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Dichtigkeit bei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1.087 ÷ 1.093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Brechungsindex bei 20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1,3814 ÷ 1,3843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Alkalinität wie NH3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Biuret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Aldehyd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Unlösliche Stoffe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Phosphate wie PO4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Calcium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Eisen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Nickel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Aluminium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Magnesium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Gefrierpunkt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11</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354220" name="name1159628c82eb10e7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29628c82eb10e7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Batterie wird nicht von Kohler geliefert</w:t>
            </w:r>
          </w:p>
          <w:p/>
          <w:p/>
          <w:p>
            <w:pPr>
              <w:widowControl w:val="on"/>
              <w:pBdr/>
              <w:spacing w:before="0" w:after="0" w:line="262" w:lineRule="auto"/>
              <w:ind w:left="0" w:right="0"/>
              <w:jc w:val="left"/>
              <w:textAlignment w:val="center"/>
            </w:pPr>
            <w:r>
              <w:rPr>
                <w:b/>
                <w:bCs/>
                <w:color w:val="00274C"/>
                <w:position w:val="-2"/>
                <w:sz w:val="20"/>
                <w:szCs w:val="20"/>
                <w:u w:val="none"/>
              </w:rPr>
              <w:t xml:space="preserve">2.6</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ANLASSER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Öl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ZUSTAND DER MASCHINE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3.2kW + HEATER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880CCA SAE (=1000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leichte hydraulische parasitäre Lasten oder Kupplung und mechanisches Getriebe </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1000CCA SAE =(1250 A (EN)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hohe hydraulische parasitäre Lasten </w:t>
                  </w:r>
                </w:p>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Inducement-Strategie der ATS-Anlage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Das Inducement ist die Minderung der Motorleistung aufgrund der Erfassung einer Betriebsstörung oder einer Beschädigung der ATS-Anlage seitens der DCU.</w:t>
            </w:r>
            <w:r>
              <w:rPr>
                <w:color w:val="00274C"/>
                <w:position w:val="-2"/>
                <w:sz w:val="20"/>
                <w:szCs w:val="20"/>
                <w:u w:val="none"/>
              </w:rPr>
              <w:br/>
              <w:br/>
              <w:t xml:space="preserve">Der jeweilige Inducement-Grad wird von der ECU auf Grundlage des Fehlers vorgegeben, der von der DCU erfasst wurde.</w:t>
            </w:r>
            <w:r>
              <w:rPr>
                <w:color w:val="00274C"/>
                <w:position w:val="-2"/>
                <w:sz w:val="20"/>
                <w:szCs w:val="20"/>
                <w:u w:val="none"/>
              </w:rPr>
              <w:br/>
              <w:br/>
              <w:br/>
              <w:br/>
              <w:t xml:space="preserve">Die Information am Instrumentenbrett des Fahrzeugs oder die Aktivierung des Inducement kann folgende Gründe haben: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Niedriger DEF-Füllstand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Schlechte Qualität des DEF</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Unterbrechung der DEF-Zumessung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Funktionsstörung des AGR-Ventils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Beschädigung der Überwachungssysteme im ATS-System.</w:t>
            </w:r>
          </w:p>
          <w:p>
            <w:pPr>
              <w:widowControl w:val="on"/>
              <w:pBdr/>
              <w:spacing w:before="0" w:after="0" w:line="240" w:lineRule="auto"/>
              <w:ind w:left="0" w:right="0"/>
              <w:jc w:val="left"/>
            </w:pPr>
            <w:r>
              <w:rPr>
                <w:color w:val="00274C"/>
                <w:position w:val="-2"/>
                <w:sz w:val="20"/>
                <w:szCs w:val="20"/>
                <w:u w:val="none"/>
              </w:rPr>
              <w:t xml:space="preserve">
Die Strategie des Inducements wird in Abhängigkeit von folgenden Faktoren angewendet: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erfasstes Problem</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verstrichene Stunden.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HINWEIS: Die Stunden werden nach Ablauf von 40 Std. ohne Erfassung irgendeiner Störung seitens der DCU rückgesetzt. Andernfalls werden die Stunden zu den vorausgehenden, bereits gezählten, addiert. Bei niedrigem Füllstand des DEF</w:t>
            </w:r>
            <w:r>
              <w:rPr>
                <w:color w:val="00274C"/>
                <w:position w:val="-2"/>
                <w:sz w:val="20"/>
                <w:szCs w:val="20"/>
                <w:u w:val="none"/>
              </w:rPr>
              <w:t xml:space="preserve"> </w:t>
            </w:r>
            <w:r>
              <w:rPr>
                <w:b/>
                <w:bCs/>
                <w:color w:val="00274C"/>
                <w:position w:val="-2"/>
                <w:sz w:val="20"/>
                <w:szCs w:val="20"/>
                <w:u w:val="none"/>
              </w:rPr>
              <w:t xml:space="preserve">erfolgt die Aktivierung in Abhängigkeit des Prozentsatzes der im DEF-Behälter vorhandenen Flüssigkeit. Die Stunden der Störungsdauer werden nicht berechnet.lia.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Nachstehend werden die bei den verschiedenen Störungen angewendeten Strategien aufgelistet (Stage V - EU):</w:t>
            </w:r>
          </w:p>
          <w:p/>
          <w:p/>
          <w:p>
            <w:pPr>
              <w:widowControl w:val="on"/>
              <w:pBdr/>
              <w:spacing w:before="0" w:after="0" w:line="262" w:lineRule="auto"/>
              <w:ind w:left="0" w:right="0"/>
              <w:jc w:val="left"/>
              <w:textAlignment w:val="center"/>
            </w:pPr>
            <w:r>
              <w:rPr>
                <w:color w:val="00274C"/>
                <w:position w:val="-2"/>
                <w:sz w:val="20"/>
                <w:szCs w:val="20"/>
                <w:u w:val="none"/>
              </w:rPr>
              <w:t xml:space="preserve">Das Inducement kann auf den nachstehenden 2 Stufen erfolgen: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1. Stufe: Minderung des MAX verfügbaren Drehmoments um 25%.</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2. Stufe: Minderung des MAX verfügbaren Drehmoments um 50% und Drosselung der MAX verfügbaren Drehzahl um 40%.</w:t>
            </w:r>
          </w:p>
          <w:p/>
          <w:p>
            <w:pPr>
              <w:widowControl w:val="on"/>
              <w:pBdr/>
              <w:spacing w:before="0" w:after="0" w:line="240" w:lineRule="auto"/>
              <w:ind w:left="0" w:right="0"/>
              <w:jc w:val="left"/>
            </w:pPr>
            <w:r>
              <w:rPr>
                <w:color w:val="00274C"/>
                <w:position w:val="-2"/>
                <w:sz w:val="20"/>
                <w:szCs w:val="20"/>
                <w:u w:val="none"/>
              </w:rPr>
              <w:t xml:space="preserve">
Vor der Aktivierung des Inducements (1. oder 2.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Niedriger DEF</w:t>
            </w:r>
            <w:r>
              <w:rPr>
                <w:color w:val="00274C"/>
                <w:position w:val="-2"/>
                <w:sz w:val="20"/>
                <w:szCs w:val="20"/>
                <w:u w:val="none"/>
              </w:rPr>
              <w:t xml:space="preserve"> </w:t>
            </w:r>
            <w:r>
              <w:rPr>
                <w:b/>
                <w:bCs/>
                <w:i/>
                <w:iCs/>
                <w:color w:val="00274C"/>
                <w:position w:val="-2"/>
                <w:sz w:val="20"/>
                <w:szCs w:val="20"/>
                <w:u w:val="none"/>
              </w:rPr>
              <w:t xml:space="preserve">-Füllstand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Aktivierung der Information am Instrumentenbrett des Fahrzeugs: &lt; 10 % des MAX Füllstands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&lt; 2.5% des MAX Füllstands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0 % des MAX Füllstands</w:t>
            </w:r>
          </w:p>
          <w:p>
            <w:pPr>
              <w:widowControl w:val="on"/>
              <w:pBdr/>
              <w:spacing w:before="0" w:after="0" w:line="240" w:lineRule="auto"/>
              <w:ind w:left="0" w:right="0"/>
              <w:jc w:val="left"/>
            </w:pPr>
            <w:r>
              <w:rPr>
                <w:b/>
                <w:bCs/>
                <w:i/>
                <w:iCs/>
                <w:color w:val="00274C"/>
                <w:position w:val="-2"/>
                <w:sz w:val="20"/>
                <w:szCs w:val="20"/>
                <w:u w:val="none"/>
              </w:rPr>
              <w:t xml:space="preserve">Schlechte Qualität des DEF</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10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Unterbrechung der DEF</w:t>
            </w:r>
            <w:r>
              <w:rPr>
                <w:color w:val="00274C"/>
                <w:position w:val="-2"/>
                <w:sz w:val="20"/>
                <w:szCs w:val="20"/>
                <w:u w:val="none"/>
              </w:rPr>
              <w:t xml:space="preserve"> </w:t>
            </w:r>
            <w:r>
              <w:rPr>
                <w:b/>
                <w:bCs/>
                <w:i/>
                <w:iCs/>
                <w:color w:val="00274C"/>
                <w:position w:val="-2"/>
                <w:sz w:val="20"/>
                <w:szCs w:val="20"/>
                <w:u w:val="none"/>
              </w:rPr>
              <w:t xml:space="preserve">-Zumessung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10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Funktionsstörung des EGR-Ventils</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36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100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Beschädigung der Überwachungssysteme im ATS-System</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36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100 Std. nach der Erfassung der Störung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Nachstehend werden die bei den verschiedenen Störungen angewendeten Strategien aufgelistet (Tier 4 Final - USA):</w:t>
            </w:r>
          </w:p>
          <w:p/>
          <w:p/>
          <w:p>
            <w:pPr>
              <w:widowControl w:val="on"/>
              <w:pBdr/>
              <w:spacing w:before="0" w:after="0" w:line="262" w:lineRule="auto"/>
              <w:ind w:left="0" w:right="0"/>
              <w:jc w:val="left"/>
              <w:textAlignment w:val="center"/>
            </w:pPr>
            <w:r>
              <w:rPr>
                <w:color w:val="00274C"/>
                <w:position w:val="-2"/>
                <w:sz w:val="20"/>
                <w:szCs w:val="20"/>
                <w:u w:val="none"/>
              </w:rPr>
              <w:t xml:space="preserve">Das Inducement kann auf den nachstehenden 3 Stufen erfolgen: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1. Stufe: Minderung des MAX verfügbaren Drehmoments um 25%.</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2. Stufe: Minderung des MAX verfügbaren Drehmoments um 50% und Drosselung der MAX verfügbaren Drehzahl um 40%.</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3. Stufe: Der Motor läuft im Standgas und mit dem MAX verfügbarem Drehmoment</w:t>
            </w:r>
          </w:p>
          <w:p/>
          <w:p>
            <w:pPr>
              <w:widowControl w:val="on"/>
              <w:pBdr/>
              <w:spacing w:before="0" w:after="0" w:line="240" w:lineRule="auto"/>
              <w:ind w:left="0" w:right="0"/>
              <w:jc w:val="left"/>
            </w:pPr>
            <w:r>
              <w:rPr>
                <w:color w:val="00274C"/>
                <w:position w:val="-2"/>
                <w:sz w:val="20"/>
                <w:szCs w:val="20"/>
                <w:u w:val="none"/>
              </w:rPr>
              <w:t xml:space="preserve">
Vor der Aktivierung des Inducements (1., 2. oder 3. Stufe) aktiviert die ECU eine Warnanzeige oder eine Kontrollleuchte am Instrumentenbrett der Fahrzeugs (die Fahrzeugdokumentation bezüglich der Bedeutung der Warnung lesen).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i/>
                <w:iCs/>
                <w:color w:val="00274C"/>
                <w:position w:val="-2"/>
                <w:sz w:val="20"/>
                <w:szCs w:val="20"/>
                <w:u w:val="none"/>
              </w:rPr>
              <w:t xml:space="preserve">Niedriger DEF</w:t>
            </w:r>
            <w:r>
              <w:rPr>
                <w:color w:val="00274C"/>
                <w:position w:val="-2"/>
                <w:sz w:val="20"/>
                <w:szCs w:val="20"/>
                <w:u w:val="none"/>
              </w:rPr>
              <w:t xml:space="preserve"> </w:t>
            </w:r>
            <w:r>
              <w:rPr>
                <w:b/>
                <w:bCs/>
                <w:i/>
                <w:iCs/>
                <w:color w:val="00274C"/>
                <w:position w:val="-2"/>
                <w:sz w:val="20"/>
                <w:szCs w:val="20"/>
                <w:u w:val="none"/>
              </w:rPr>
              <w:t xml:space="preserve">-Füllstand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Aktivierung der Information am Instrumentenbrett des Fahrzeugs: &lt; 10 % des MAX Füllstands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&lt; 5% des MAX Füllstands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&lt; 2.5% des MAX Füllstands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3. Stufe: &lt; 0.5% des MAX Füllstands</w:t>
            </w:r>
          </w:p>
          <w:p>
            <w:pPr>
              <w:widowControl w:val="on"/>
              <w:pBdr/>
              <w:spacing w:before="0" w:after="0" w:line="240" w:lineRule="auto"/>
              <w:ind w:left="0" w:right="0"/>
              <w:jc w:val="left"/>
            </w:pPr>
            <w:r>
              <w:rPr>
                <w:b/>
                <w:bCs/>
                <w:i/>
                <w:iCs/>
                <w:color w:val="00274C"/>
                <w:position w:val="-2"/>
                <w:sz w:val="20"/>
                <w:szCs w:val="20"/>
                <w:u w:val="none"/>
              </w:rPr>
              <w:t xml:space="preserve">Schlechte Qualität des DEF</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Unterbrechung der DEF</w:t>
            </w:r>
            <w:r>
              <w:rPr>
                <w:color w:val="00274C"/>
                <w:position w:val="-2"/>
                <w:sz w:val="20"/>
                <w:szCs w:val="20"/>
                <w:u w:val="none"/>
              </w:rPr>
              <w:t xml:space="preserve"> </w:t>
            </w:r>
            <w:r>
              <w:rPr>
                <w:b/>
                <w:bCs/>
                <w:i/>
                <w:iCs/>
                <w:color w:val="00274C"/>
                <w:position w:val="-2"/>
                <w:sz w:val="20"/>
                <w:szCs w:val="20"/>
                <w:u w:val="none"/>
              </w:rPr>
              <w:t xml:space="preserve">-Zumessung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Funktionsstörung des EGR-Ventils</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p>
            <w:pPr>
              <w:widowControl w:val="on"/>
              <w:pBdr/>
              <w:spacing w:before="0" w:after="0" w:line="240" w:lineRule="auto"/>
              <w:ind w:left="0" w:right="0"/>
              <w:jc w:val="left"/>
            </w:pPr>
            <w:r>
              <w:rPr>
                <w:b/>
                <w:bCs/>
                <w:i/>
                <w:iCs/>
                <w:color w:val="00274C"/>
                <w:position w:val="-2"/>
                <w:sz w:val="20"/>
                <w:szCs w:val="20"/>
                <w:u w:val="none"/>
              </w:rPr>
              <w:t xml:space="preserve">Beschädigung der Überwachungssysteme im ATS-System</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Aktivierung der Information am Instrumentenbrett des Fahrzeugs: bei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1. Stufe: 1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2. Stufe: 2 Std. nach der Erfassung der Störung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Inducement der 3. Stufe: 3 Std. nach der Erfassung der Störung</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16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w:t>
            </w:r>
          </w:p>
          <w:p>
            <w:pPr>
              <w:numPr>
                <w:ilvl w:val="0"/>
                <w:numId w:val="16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165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3.2.1 Hinweise für den Hersteller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Während der Ver wendung der </w:t>
            </w:r>
            <w:r>
              <w:rPr>
                <w:b/>
                <w:bCs/>
                <w:color w:val="00274C"/>
                <w:position w:val="-2"/>
                <w:sz w:val="20"/>
                <w:szCs w:val="20"/>
                <w:u w:val="none"/>
              </w:rPr>
              <w:t xml:space="preserve">KDI</w:t>
            </w:r>
            <w:r>
              <w:rPr>
                <w:color w:val="00274C"/>
                <w:position w:val="-2"/>
                <w:sz w:val="20"/>
                <w:szCs w:val="20"/>
                <w:u w:val="none"/>
              </w:rPr>
              <w:t xml:space="preserve"> -Motoren muss berücksichtigt werden, dass jede Änderung der Funktionssysteme schwere Störungen des Motors hervorrufen kann.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Optimierung muss a priori in den Prüfräumen von </w:t>
            </w:r>
            <w:r>
              <w:rPr>
                <w:b/>
                <w:bCs/>
                <w:color w:val="00274C"/>
                <w:position w:val="-2"/>
                <w:sz w:val="20"/>
                <w:szCs w:val="20"/>
                <w:u w:val="none"/>
              </w:rPr>
              <w:t xml:space="preserve">KOHLER</w:t>
            </w:r>
            <w:r>
              <w:rPr>
                <w:color w:val="00274C"/>
                <w:position w:val="-2"/>
                <w:sz w:val="20"/>
                <w:szCs w:val="20"/>
                <w:u w:val="none"/>
              </w:rPr>
              <w:t xml:space="preserve"> verifiziert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eine derartige Änderung nicht akzeptieren, so kann das Unternehmen nicht für eventuell auftretende Funktionsstörungen oder Motorschäden verantwortlich gemacht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Installation des Motors in einer Maschine, darf ausschließlich von Personal durchgeführt werden, das von </w:t>
            </w:r>
            <w:r>
              <w:rPr>
                <w:b/>
                <w:bCs/>
                <w:color w:val="00274C"/>
                <w:position w:val="-2"/>
                <w:sz w:val="20"/>
                <w:szCs w:val="20"/>
                <w:u w:val="none"/>
              </w:rPr>
              <w:t xml:space="preserve">KOHLER</w:t>
            </w:r>
            <w:r>
              <w:rPr>
                <w:color w:val="00274C"/>
                <w:position w:val="-2"/>
                <w:sz w:val="20"/>
                <w:szCs w:val="20"/>
                <w:u w:val="none"/>
              </w:rPr>
              <w:t xml:space="preserve"> entsprechend geschult wurde und auf Grundlage der zur Verfügung stehenden einschlägigen Literatur arbeitet.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position w:val="-2"/>
                <w:sz w:val="20"/>
                <w:szCs w:val="20"/>
                <w:u w:val="none"/>
              </w:rPr>
              <w:t xml:space="preserve">KOHLER</w:t>
            </w:r>
            <w:r>
              <w:rPr>
                <w:color w:val="00274C"/>
                <w:position w:val="-2"/>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textAlignment w:val="center"/>
            </w:pPr>
            <w:r>
              <w:rPr>
                <w:b/>
                <w:bCs/>
                <w:color w:val="00274C"/>
                <w:position w:val="-2"/>
                <w:sz w:val="20"/>
                <w:szCs w:val="20"/>
                <w:u w:val="none"/>
              </w:rPr>
              <w:br/>
              <w:t xml:space="preserve">3.2.2</w:t>
            </w:r>
            <w:r>
              <w:rPr>
                <w:color w:val="00274C"/>
                <w:position w:val="-2"/>
                <w:sz w:val="20"/>
                <w:szCs w:val="20"/>
                <w:u w:val="none"/>
              </w:rPr>
              <w:t xml:space="preserve"> </w:t>
            </w:r>
            <w:r>
              <w:rPr>
                <w:b/>
                <w:bCs/>
                <w:color w:val="00274C"/>
                <w:position w:val="-2"/>
                <w:sz w:val="20"/>
                <w:szCs w:val="20"/>
                <w:u w:val="none"/>
              </w:rPr>
              <w:t xml:space="preserve">Hinweise für den Endbenutzer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dem Starten ist sicherzustellen, dass sich der Motor, vorbehaltlich der Maschinenspezifikation, auf einem nahezu waagrechten Untergrund befindet.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Stabilität der Maschine überprüfen, um das Risiko des Umkippens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Zur Vorbeugung von Brandgefahren ist ein Mindestabstand von einem Meter zwischen der Maschine und Gebäuden oder anderen Maschinen einzuhalten.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Kinder und Tiere müssen sich in einem angemessenen Abstand von den Maschinen befinden, um Gefahren in Verbindung mit dem Maschinenbetrieb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position w:val="-2"/>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Sicherstellen, dass eventuell vorhandene schallschluckende Tafeln sowie der Untergrund, auf dem sich die Maschine befindet, frei von Kraftstoffrückständen sind.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Kraftstoffdämpfe sind hochgiftig, die Tätigkeiten sind daher im Freien oder in einer gut belüfteten Umgebung durchzuführen.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Während des Tankens darf nicht geraucht oder mit offenen Flammen hantiert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Während des Betriebs erreicht die Oberfläche des Motors Temperaturen, die gefährlich sein können, insbesondere ist jede Berührung der Abgasanlage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der Durchführung von Arbeiten muss der Motor abgestellt und gewartet werden, dass er sich auf Umgebungstemperatur abkühlt.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Den Deckel des Kühlers oder des Ausgleichsgefäßes immer vorsichtig öffnen sowie Schutzbekleidung und Schutzbrille tragen.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Kühlflüssigkeitssystem steht unter Druck; keine Kontrollen ausführen, bevor der Motor nicht auf Umgebungstemperatur abgekühlt ist.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Falls ein elektrischer Lüfter vorgesehen ist, sich nicht dem heißen Motor nähern, da sich der Lüfter auch bei abgestellten Motor einschalten kann.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7215429" name="name4242628c82eb2e2b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58628c82eb2e2b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Riemenspannung nur bei stillstehendem Motor kontrollieren.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dem Wechsel des Ölfilters ist dessen Temperatur zu beachten.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Keine Wasser- und Hochdruckstrahlen für Verkabelungen, Verbinder und Einspritzdüsen verwenden.</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8801497" name="name6232628c82eb386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54628c82eb386c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das Anheben des Motors alleine nur die beiden Aufhängeringschrauben </w:t>
            </w:r>
            <w:r>
              <w:rPr>
                <w:b/>
                <w:bCs/>
                <w:color w:val="00274C"/>
                <w:position w:val="-2"/>
                <w:sz w:val="20"/>
                <w:szCs w:val="20"/>
                <w:u w:val="none"/>
              </w:rPr>
              <w:t xml:space="preserve">A</w:t>
            </w:r>
            <w:r>
              <w:rPr>
                <w:color w:val="00274C"/>
                <w:position w:val="-2"/>
                <w:sz w:val="20"/>
                <w:szCs w:val="20"/>
                <w:u w:val="none"/>
              </w:rPr>
              <w:t xml:space="preserve"> verwenden, die von </w:t>
            </w:r>
            <w:r>
              <w:rPr>
                <w:b/>
                <w:bCs/>
                <w:color w:val="00274C"/>
                <w:position w:val="-2"/>
                <w:sz w:val="20"/>
                <w:szCs w:val="20"/>
                <w:u w:val="none"/>
              </w:rPr>
              <w:t xml:space="preserve">KOHLER</w:t>
            </w:r>
            <w:r>
              <w:rPr>
                <w:color w:val="00274C"/>
                <w:position w:val="-2"/>
                <w:sz w:val="20"/>
                <w:szCs w:val="20"/>
                <w:u w:val="none"/>
              </w:rPr>
              <w:t xml:space="preserve"> vorgesehen wurden ( </w:t>
            </w:r>
            <w:r>
              <w:rPr>
                <w:b/>
                <w:bCs/>
                <w:color w:val="00274C"/>
                <w:position w:val="-2"/>
                <w:sz w:val="20"/>
                <w:szCs w:val="20"/>
                <w:u w:val="none"/>
              </w:rPr>
              <w:t xml:space="preserve">Abb. 3.1</w:t>
            </w:r>
            <w:r>
              <w:rPr>
                <w:color w:val="00274C"/>
                <w:position w:val="-2"/>
                <w:sz w:val="20"/>
                <w:szCs w:val="20"/>
                <w:u w:val="none"/>
              </w:rPr>
              <w:t xml:space="preserve"> ) </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Der Winkel zwischen den einzelnen Hebeketten und der Winkel der Ringschrauben dürfen 15° nach innen nicht überschreiten.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richtige Anziehmoment der Hebeschrauben beträgt 25Nm.</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textAlignment w:val="center"/>
            </w:pPr>
            <w:r>
              <w:rPr>
                <w:position w:val="-253"/>
              </w:rPr>
              <w:drawing>
                <wp:inline distT="0" distB="0" distL="0" distR="0">
                  <wp:extent cx="5040000" cy="3225600"/>
                  <wp:effectExtent b="0" l="0" r="0" t="0"/>
                  <wp:docPr id="69284981" name="name2602628c82eb488ea"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775628c82eb488e2"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u w:val="none"/>
              </w:rPr>
              <w:br/>
              <w:t xml:space="preserve">Abb. 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Um eine sichere Verwendung gewährleisten zu können, müssen die folgenden Anweisungen aufmerksam gelesen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vorliegende Handbuch enthält die im Folgenden dargelegten Sicherheitsbestimmungen.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Es wird gebeten, diese aufmerksam zu lesen.</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0712089" name="name7175628c82eb5336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012628c82eb5336b"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2962124" name="name1150628c82eb5d21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802628c82eb5d20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3505510" name="name1877628c82eb6487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362628c82eb64875"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57458448" name="name1741628c82eb6f2d9"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619628c82eb6f2d3"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86735992" name="name1472628c82eb7993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073628c82eb79938"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3851988" name="name6761628c82eb860b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619628c82eb860b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2875156" name="name4254628c82eb91d1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43628c82eb91d12"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4398498" name="name5316628c82eb9c66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827628c82eb9c65c"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6019338" name="name9848628c82eba538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368628c82eba538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3243872" name="name5494628c82ebaf9b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870628c82ebaf9b4"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9054718" name="name6492628c82ebba7b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2332628c82ebba7b1"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7424" name="name7676628c82ebc398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06628c82ebc3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UNBEABSICHTIGTES ANLASSEN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3568166" name="name3125628c82ebce5a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696628c82ebce5a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6392914" name="name1004628c82ebd81a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679628c82ebd81a1"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51351545" name="name1711628c82ebe16cb"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898628c82ebe16c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32726" name="name6516628c82ebecc3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99628c82ebecc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KOMPONENTEN MIT HEISSER OBERFLÄCHE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2197569" name="name4028628c82ec02dc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4822628c82ec02dc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84241" name="name8726628c82ec0f2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6628c82ec0f2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ROTIERENDE TEILE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601661" name="name8055628c82ec16723"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883628c82ec1671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91846" name="name7451628c82ec202c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12628c82ec202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TÖDLICHE ABGASE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915836" name="name9345628c82ec2c41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108628c82ec2c4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54064" name="name4855628c82ec36c6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15628c82ec36c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STROMSCHLÄGE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4729714" name="name8276628c82ec4026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7328628c82ec4026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912158" name="name7398628c82ec4b3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51628c82ec4b3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HOCHDRUCK-FLUID GEFAHR DES EINDRINGENS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1662860" name="name7952628c82ec56a9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086628c82ec56a8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14493" name="name3270628c82ec61e3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88628c82ec61e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EXPLOSIVER KRAFTSTOFF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2722786" name="name5329628c82ec6cd5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34628c82ec6cd5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0353" name="name1453628c82ec77c0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16628c82ec77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EXPLOSIVE GASE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7191738" name="name7156628c82ec8097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873628c82ec8097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19486" name="name2516628c82ec8b0b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12628c82ec8b0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KALIFORNIEN HINWEIS - ERKLÄRUNG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Abfallentsorgung.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Bodenkontaminierung.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die Umweltbelastung zu minimieren, liefert </w:t>
            </w:r>
            <w:r>
              <w:rPr>
                <w:b/>
                <w:bCs/>
                <w:color w:val="00274C"/>
                <w:position w:val="-2"/>
                <w:sz w:val="20"/>
                <w:szCs w:val="20"/>
                <w:u w:val="none"/>
              </w:rPr>
              <w:t xml:space="preserve">KOHLER</w:t>
            </w:r>
            <w:r>
              <w:rPr>
                <w:color w:val="00274C"/>
                <w:position w:val="-2"/>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r>
              <w:rPr>
                <w:position w:val="-484"/>
              </w:rPr>
              <w:drawing>
                <wp:inline distT="0" distB="0" distL="0" distR="0">
                  <wp:extent cx="5040000" cy="6091200"/>
                  <wp:effectExtent b="0" l="0" r="0" t="0"/>
                  <wp:docPr id="19796976" name="name3257628c82ecab6f2"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549628c82ecab6e7" cstate="print"/>
                          <a:stretch>
                            <a:fillRect/>
                          </a:stretch>
                        </pic:blipFill>
                        <pic:spPr>
                          <a:xfrm>
                            <a:off x="0" y="0"/>
                            <a:ext cx="5040000" cy="6091200"/>
                          </a:xfrm>
                          <a:prstGeom prst="rect">
                            <a:avLst/>
                          </a:prstGeom>
                          <a:ln w="0">
                            <a:noFill/>
                          </a:ln>
                        </pic:spPr>
                      </pic:pic>
                    </a:graphicData>
                  </a:graphic>
                </wp:inline>
              </w:drawing>
            </w:r>
          </w:p>
        </w:tc>
      </w:tr>
    </w:tbl>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582306" name="name2446628c82ecb514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65628c82ecb51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schwierigen Betriebsbedingungen (häufiges Anlassen und Abstellen, sehr staubige oder sehr warme Umgebungen, etc.) ist der Abstand zwischen den Wartungstätigkeiten zu verkürzen.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Sicherstellen, dass im AdBlue®/DEF-Behälter die erforderliche Menge der AdBlue®/DEF-Flüssigkeit vorhanden ist. Auch Bezug auf die Dokumentation des Fahrzeugs nehmen, um den für den korrekten Motorbetrieb erforderlichen AdBlue®/DEF-Füllstand zu überprüfen.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Anlassen</w:t>
            </w:r>
          </w:p>
          <w:p>
            <w:pPr>
              <w:numPr>
                <w:ilvl w:val="0"/>
                <w:numId w:val="1662"/>
              </w:numPr>
              <w:spacing w:before="0" w:after="0" w:line="262" w:lineRule="auto"/>
              <w:jc w:val="left"/>
              <w:rPr>
                <w:color w:val="00274C"/>
                <w:sz w:val="20"/>
                <w:szCs w:val="20"/>
              </w:rPr>
            </w:pPr>
            <w:r>
              <w:rPr>
                <w:color w:val="00274C"/>
                <w:position w:val="-2"/>
                <w:sz w:val="20"/>
                <w:szCs w:val="20"/>
                <w:u w:val="none"/>
              </w:rPr>
              <w:t xml:space="preserve">Den Stand des Motoröls, des Kraftstoffs und der Kühlflüssigkeit kontrollieren und wenn nötig nachfüllen ( </w:t>
            </w:r>
            <w:hyperlink r:id="rId3657628c82ecba3b0"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unf </w:t>
            </w:r>
            <w:hyperlink r:id="rId1062628c82ecba757" w:history="1">
              <w:r>
                <w:rPr>
                  <w:rStyle w:val="DefaultParagraphFontPHPDOCX"/>
                  <w:b/>
                  <w:bCs/>
                  <w:color w:val="0000FF"/>
                  <w:position w:val="-2"/>
                  <w:sz w:val="20"/>
                  <w:szCs w:val="20"/>
                  <w:u w:val="none"/>
                </w:rPr>
                <w:t xml:space="preserve">4.6</w:t>
              </w:r>
            </w:hyperlink>
            <w:r>
              <w:rPr>
                <w:color w:val="00274C"/>
                <w:position w:val="-2"/>
                <w:sz w:val="20"/>
                <w:szCs w:val="20"/>
                <w:u w:val="none"/>
              </w:rPr>
              <w:t xml:space="preserve"> ).</w:t>
            </w:r>
          </w:p>
          <w:p>
            <w:pPr>
              <w:numPr>
                <w:ilvl w:val="0"/>
                <w:numId w:val="1662"/>
              </w:numPr>
              <w:spacing w:before="0" w:after="0" w:line="262" w:lineRule="auto"/>
              <w:jc w:val="left"/>
              <w:rPr>
                <w:color w:val="00274C"/>
                <w:sz w:val="20"/>
                <w:szCs w:val="20"/>
              </w:rPr>
            </w:pPr>
            <w:r>
              <w:rPr>
                <w:color w:val="00274C"/>
                <w:position w:val="-2"/>
                <w:sz w:val="20"/>
                <w:szCs w:val="20"/>
                <w:u w:val="none"/>
              </w:rPr>
              <w:t xml:space="preserve">Den Zündschlüssel in die Steuertafel (falls geliefert) stecken.</w:t>
            </w:r>
          </w:p>
          <w:p>
            <w:pPr>
              <w:numPr>
                <w:ilvl w:val="0"/>
                <w:numId w:val="1662"/>
              </w:numPr>
              <w:spacing w:before="0" w:after="0" w:line="262" w:lineRule="auto"/>
              <w:jc w:val="left"/>
              <w:rPr>
                <w:color w:val="00274C"/>
                <w:sz w:val="20"/>
                <w:szCs w:val="20"/>
              </w:rPr>
            </w:pPr>
            <w:r>
              <w:rPr>
                <w:color w:val="00274C"/>
                <w:position w:val="-2"/>
                <w:sz w:val="20"/>
                <w:szCs w:val="20"/>
                <w:u w:val="none"/>
              </w:rPr>
              <w:t xml:space="preserve">Den Schlüssel in die Position </w:t>
            </w:r>
            <w:r>
              <w:rPr>
                <w:b/>
                <w:bCs/>
                <w:color w:val="00274C"/>
                <w:position w:val="-2"/>
                <w:sz w:val="20"/>
                <w:szCs w:val="20"/>
                <w:u w:val="none"/>
              </w:rPr>
              <w:t xml:space="preserve">ON</w:t>
            </w:r>
            <w:r>
              <w:rPr>
                <w:color w:val="00274C"/>
                <w:position w:val="-2"/>
                <w:sz w:val="20"/>
                <w:szCs w:val="20"/>
                <w:u w:val="none"/>
              </w:rPr>
              <w:t xml:space="preserve"> drehen.</w:t>
            </w:r>
          </w:p>
          <w:p>
            <w:pPr>
              <w:numPr>
                <w:ilvl w:val="0"/>
                <w:numId w:val="1662"/>
              </w:numPr>
              <w:spacing w:before="0" w:after="0" w:line="262" w:lineRule="auto"/>
              <w:jc w:val="left"/>
              <w:rPr>
                <w:color w:val="00274C"/>
                <w:sz w:val="20"/>
                <w:szCs w:val="20"/>
              </w:rPr>
            </w:pPr>
            <w:r>
              <w:rPr>
                <w:color w:val="00274C"/>
                <w:position w:val="-2"/>
                <w:sz w:val="20"/>
                <w:szCs w:val="20"/>
                <w:u w:val="none"/>
              </w:rPr>
              <w:t xml:space="preserve">Den Schlüssel über die Position </w:t>
            </w:r>
            <w:r>
              <w:rPr>
                <w:b/>
                <w:bCs/>
                <w:color w:val="00274C"/>
                <w:position w:val="-2"/>
                <w:sz w:val="20"/>
                <w:szCs w:val="20"/>
                <w:u w:val="none"/>
              </w:rPr>
              <w:t xml:space="preserve">ON</w:t>
            </w:r>
            <w:r>
              <w:rPr>
                <w:color w:val="00274C"/>
                <w:position w:val="-2"/>
                <w:sz w:val="20"/>
                <w:szCs w:val="20"/>
                <w:u w:val="none"/>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134460" name="name6819628c82ecc28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842628c82ecc28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 der Motor auch bei dem zweiten Versuch nicht anspringen, anhand von </w:t>
            </w:r>
            <w:hyperlink r:id="rId1327628c82ecc33ed" w:history="1">
              <w:r>
                <w:rPr>
                  <w:rStyle w:val="DefaultParagraphFontPHPDOCX"/>
                  <w:b/>
                  <w:bCs/>
                  <w:color w:val="0000FF"/>
                  <w:position w:val="-2"/>
                  <w:sz w:val="20"/>
                  <w:szCs w:val="20"/>
                  <w:u w:val="none"/>
                </w:rPr>
                <w:t xml:space="preserve">Tab. 7.1 und Tab. 7.2</w:t>
              </w:r>
            </w:hyperlink>
            <w:r>
              <w:rPr>
                <w:color w:val="00274C"/>
                <w:position w:val="-2"/>
                <w:sz w:val="20"/>
                <w:szCs w:val="20"/>
                <w:u w:val="none"/>
              </w:rPr>
              <w:t xml:space="preserve"> , versuchen, die Ursache herauszufinden.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w:t>
            </w:r>
            <w:r>
              <w:rPr>
                <w:color w:val="00274C"/>
                <w:position w:val="-2"/>
                <w:sz w:val="20"/>
                <w:szCs w:val="20"/>
                <w:u w:val="none"/>
              </w:rPr>
              <w:t xml:space="preserve"> </w:t>
            </w:r>
            <w:r>
              <w:rPr>
                <w:b/>
                <w:bCs/>
                <w:color w:val="00274C"/>
                <w:position w:val="-2"/>
                <w:sz w:val="20"/>
                <w:szCs w:val="20"/>
                <w:u w:val="none"/>
              </w:rPr>
              <w:t xml:space="preserve">Nach dem Anlassen</w:t>
            </w:r>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8995755" name="name4540628c82ecce24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878628c82ecce2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Achtung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Sicherstellen, dass bei angelassenem Motor keine Kontrolllampen auf der Steuertafel aufleuchten.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color w:val="00274C"/>
                <w:position w:val="-2"/>
                <w:sz w:val="20"/>
                <w:szCs w:val="20"/>
                <w:u w:val="none"/>
              </w:rPr>
              <w:t xml:space="preserve">Zum Vermeiden von Schäden am Motor, sollte dieser nicht länger und vorwiegend im Standgas laufen ( </w:t>
            </w:r>
            <w:r>
              <w:rPr>
                <w:b/>
                <w:bCs/>
                <w:color w:val="00274C"/>
                <w:position w:val="-2"/>
                <w:sz w:val="20"/>
                <w:szCs w:val="20"/>
                <w:u w:val="none"/>
              </w:rPr>
              <w:t xml:space="preserve">MAX 30min.</w:t>
            </w:r>
            <w:r>
              <w:rPr>
                <w:color w:val="00274C"/>
                <w:position w:val="-2"/>
                <w:sz w:val="20"/>
                <w:szCs w:val="20"/>
                <w:u w:val="none"/>
              </w:rPr>
              <w:t xml:space="preserve"> ).</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ZEIT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-20°C bis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-10°C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von -5°C bis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Sekunden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Sekunden</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w:t>
            </w:r>
            <w:r>
              <w:rPr>
                <w:color w:val="00274C"/>
                <w:position w:val="-2"/>
                <w:sz w:val="20"/>
                <w:szCs w:val="20"/>
                <w:u w:val="none"/>
              </w:rPr>
              <w:t xml:space="preserve"> </w:t>
            </w:r>
            <w:r>
              <w:rPr>
                <w:b/>
                <w:bCs/>
                <w:color w:val="00274C"/>
                <w:position w:val="-2"/>
                <w:sz w:val="20"/>
                <w:szCs w:val="20"/>
                <w:u w:val="none"/>
              </w:rPr>
              <w:t xml:space="preserve">Abstellen</w:t>
            </w:r>
          </w:p>
          <w:p>
            <w:pPr>
              <w:numPr>
                <w:ilvl w:val="0"/>
                <w:numId w:val="1663"/>
              </w:numPr>
              <w:spacing w:before="0" w:after="0" w:line="262" w:lineRule="auto"/>
              <w:jc w:val="left"/>
              <w:rPr>
                <w:color w:val="00274C"/>
                <w:sz w:val="20"/>
                <w:szCs w:val="20"/>
              </w:rPr>
            </w:pPr>
            <w:r>
              <w:rPr>
                <w:color w:val="00274C"/>
                <w:position w:val="-2"/>
                <w:sz w:val="20"/>
                <w:szCs w:val="20"/>
                <w:u w:val="none"/>
              </w:rPr>
              <w:t xml:space="preserve">Den Motor nicht bei voller Belastung oder hoher Drehzahl abstellen (mit Ausnahme der Motoren mit konstanter Drehzahl).</w:t>
            </w:r>
          </w:p>
          <w:p>
            <w:pPr>
              <w:numPr>
                <w:ilvl w:val="0"/>
                <w:numId w:val="1663"/>
              </w:numPr>
              <w:spacing w:before="0" w:after="0" w:line="262" w:lineRule="auto"/>
              <w:jc w:val="left"/>
              <w:rPr>
                <w:color w:val="00274C"/>
                <w:sz w:val="20"/>
                <w:szCs w:val="20"/>
              </w:rPr>
            </w:pPr>
            <w:r>
              <w:rPr>
                <w:color w:val="00274C"/>
                <w:position w:val="-2"/>
                <w:sz w:val="20"/>
                <w:szCs w:val="20"/>
                <w:u w:val="none"/>
              </w:rPr>
              <w:t xml:space="preserve">Vor dem Abstellen, den Motor etwa 1 Minute lang im Leerlauf und ohne Belastung laufen lassen.</w:t>
            </w:r>
          </w:p>
          <w:p>
            <w:pPr>
              <w:numPr>
                <w:ilvl w:val="0"/>
                <w:numId w:val="1663"/>
              </w:numPr>
              <w:spacing w:before="0" w:after="0" w:line="262" w:lineRule="auto"/>
              <w:jc w:val="left"/>
              <w:rPr>
                <w:color w:val="00274C"/>
                <w:sz w:val="20"/>
                <w:szCs w:val="20"/>
              </w:rPr>
            </w:pPr>
            <w:r>
              <w:rPr>
                <w:color w:val="00274C"/>
                <w:position w:val="-2"/>
                <w:sz w:val="20"/>
                <w:szCs w:val="20"/>
                <w:u w:val="none"/>
              </w:rPr>
              <w:t xml:space="preserve">Den Zündschlüssel in die Position </w:t>
            </w:r>
            <w:r>
              <w:rPr>
                <w:b/>
                <w:bCs/>
                <w:color w:val="00274C"/>
                <w:position w:val="-2"/>
                <w:sz w:val="20"/>
                <w:szCs w:val="20"/>
                <w:u w:val="none"/>
              </w:rPr>
              <w:t xml:space="preserve">OFF</w:t>
            </w:r>
            <w:r>
              <w:rPr>
                <w:color w:val="00274C"/>
                <w:position w:val="-2"/>
                <w:sz w:val="20"/>
                <w:szCs w:val="20"/>
                <w:u w:val="none"/>
              </w:rPr>
              <w:t xml:space="preserve"> bringen.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0591106" name="name6235628c82ecdb1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53628c82ecdb16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8979628c82ecdc2d6"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6150445" name="name3404628c82ece666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664628c82ece665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Ausschließlich bei ausgeschaltetem Motor tanken.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ausschließlich zugelassenen Kraftstoffe sind in </w:t>
            </w:r>
            <w:hyperlink r:id="rId7938628c82ece73ef" w:history="1">
              <w:r>
                <w:rPr>
                  <w:rStyle w:val="DefaultParagraphFontPHPDOCX"/>
                  <w:b/>
                  <w:bCs/>
                  <w:color w:val="0000FF"/>
                  <w:position w:val="-2"/>
                  <w:sz w:val="20"/>
                  <w:szCs w:val="20"/>
                  <w:u w:val="none"/>
                </w:rPr>
                <w:t xml:space="preserve">Tab. 2.3</w:t>
              </w:r>
            </w:hyperlink>
            <w:r>
              <w:rPr>
                <w:color w:val="00274C"/>
                <w:position w:val="-2"/>
                <w:sz w:val="20"/>
                <w:szCs w:val="20"/>
                <w:u w:val="none"/>
              </w:rPr>
              <w:t xml:space="preserve"> angeführt.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Zur Vermeidung von Explosionen oder Bränden darf während der Durchführung dieser Tätigkeiten nicht geraucht oder mit offenen Flammen hantiert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Kraftstoffdämpfe sind hochgiftig, die Tätigkeiten sind daher im Freien oder in einer gut belüfteten Umgebung durchzuführen.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Gesicht nicht dem Einfüllstopfen nähern, um das Einatmen giftiger Dämpfe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Keinen Kraftstoff verschütten, da dieser sehr umweltschädlich ist.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das Betanken einen Trichter verwenden, um den Austritt von Kraftstoff zu verhindern; es wird außerdem empfohlen, den Kraftstoff zu filtern, um den Eintritt von Staub oder Schmutz in den Tank zu vermeiden.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Den Kraftstofftank nicht komplett anfüllen, damit sich der Kraftstoff ausdehnen kann.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 Vor dem ersten Tankvorgang oder wenn der Tank komplett geleert wurde, eine Füllung des Kraftstoffkreislaufs durchführen </w:t>
            </w:r>
            <w:hyperlink r:id="rId8724628c82ece92e5" w:history="1">
              <w:r>
                <w:rPr>
                  <w:rStyle w:val="DefaultParagraphFontPHPDOCX"/>
                  <w:b/>
                  <w:bCs/>
                  <w:color w:val="0000FF"/>
                  <w:position w:val="-2"/>
                  <w:sz w:val="20"/>
                  <w:szCs w:val="20"/>
                  <w:u w:val="single" w:color=""/>
                </w:rPr>
                <w:t xml:space="preserve">(Abs. 6.3 Punkt 8)</w:t>
              </w:r>
            </w:hyperlink>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4348970" name="name1314628c82ed0078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95628c82ed0077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8228628c82ed013c1"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1613628c82ed01e45"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tc>
      </w:tr>
      <w:tr>
        <w:trPr>
          <w:trHeight w:val="0" w:hRule="atLeast"/>
        </w:trPr>
        <w:tc>
          <w:tcPr>
            <w:tcW w:w="0" w:type="auto"/>
            <w:tcMar>
              <w:top w:w="150" w:type="dxa"/>
              <w:left w:w="150" w:type="dxa"/>
              <w:bottom w:w="150" w:type="dxa"/>
              <w:right w:w="150" w:type="dxa"/>
            </w:tcMar>
            <w:vAlign w:val="center"/>
          </w:tcPr>
          <w:p>
            <w:pPr>
              <w:numPr>
                <w:ilvl w:val="0"/>
                <w:numId w:val="1664"/>
              </w:numPr>
              <w:spacing w:before="0" w:after="0" w:line="262" w:lineRule="auto"/>
              <w:jc w:val="left"/>
              <w:rPr>
                <w:color w:val="00274C"/>
                <w:sz w:val="20"/>
                <w:szCs w:val="20"/>
              </w:rPr>
            </w:pPr>
            <w:r>
              <w:rPr>
                <w:color w:val="00274C"/>
                <w:position w:val="-2"/>
                <w:sz w:val="20"/>
                <w:szCs w:val="20"/>
                <w:u w:val="none"/>
              </w:rPr>
              <w:t xml:space="preserve">Den Deckel des Öl-Einfüllstutzens A abschrauben, bzw. des Öl-Einfüllstutzens C, wenn der Einfüllstutzen A nicht zugänglich sein sollte.</w:t>
            </w:r>
          </w:p>
          <w:p>
            <w:pPr>
              <w:numPr>
                <w:ilvl w:val="0"/>
                <w:numId w:val="1664"/>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 ( </w:t>
            </w:r>
            <w:hyperlink r:id="rId2497628c82ed030de"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9342573" name="name8959628c82ed0cc7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890628c82ed0cc7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4.1</w:t>
            </w:r>
          </w:p>
        </w:tc>
      </w:tr>
      <w:tr>
        <w:trPr>
          <w:trHeight w:val="0" w:hRule="atLeast"/>
        </w:trPr>
        <w:tc>
          <w:tcPr>
            <w:tcW w:w="0" w:type="auto"/>
            <w:tcMar>
              <w:top w:w="150" w:type="dxa"/>
              <w:left w:w="150" w:type="dxa"/>
              <w:bottom w:w="150" w:type="dxa"/>
              <w:right w:w="150" w:type="dxa"/>
            </w:tcMar>
            <w:vAlign w:val="center"/>
          </w:tcPr>
          <w:p>
            <w:pPr>
              <w:numPr>
                <w:ilvl w:val="2"/>
                <w:numId w:val="1665"/>
              </w:numPr>
              <w:spacing w:before="0" w:after="0" w:line="262" w:lineRule="auto"/>
              <w:jc w:val="left"/>
              <w:rPr>
                <w:color w:val="00274C"/>
                <w:sz w:val="20"/>
                <w:szCs w:val="20"/>
              </w:rPr>
            </w:pPr>
            <w:r>
              <w:rPr>
                <w:color w:val="00274C"/>
                <w:position w:val="-2"/>
                <w:sz w:val="20"/>
                <w:szCs w:val="20"/>
                <w:u w:val="none"/>
              </w:rPr>
              <w:t xml:space="preserve">Vor der Kontrolle des Motorölstands muss sichergestellt werden, dass das Fahrzeug eben steht.</w:t>
            </w:r>
          </w:p>
          <w:p>
            <w:pPr>
              <w:numPr>
                <w:ilvl w:val="2"/>
                <w:numId w:val="1665"/>
              </w:numPr>
              <w:spacing w:before="0" w:after="0" w:line="262" w:lineRule="auto"/>
              <w:jc w:val="left"/>
              <w:rPr>
                <w:color w:val="00274C"/>
                <w:sz w:val="20"/>
                <w:szCs w:val="20"/>
              </w:rPr>
            </w:pPr>
            <w:r>
              <w:rPr>
                <w:color w:val="00274C"/>
                <w:position w:val="-2"/>
                <w:sz w:val="20"/>
                <w:szCs w:val="20"/>
                <w:u w:val="none"/>
              </w:rPr>
              <w:t xml:space="preserve">Den Ölmessstab B herausziehen und überprüfen, dass der Ölstand nahe, aber nicht über der Markierung MAX liegt.</w:t>
            </w:r>
          </w:p>
          <w:p>
            <w:pPr>
              <w:numPr>
                <w:ilvl w:val="2"/>
                <w:numId w:val="1665"/>
              </w:numPr>
              <w:spacing w:before="0" w:after="0" w:line="262" w:lineRule="auto"/>
              <w:jc w:val="left"/>
              <w:rPr>
                <w:color w:val="00274C"/>
                <w:sz w:val="20"/>
                <w:szCs w:val="20"/>
              </w:rPr>
            </w:pPr>
            <w:r>
              <w:rPr>
                <w:color w:val="00274C"/>
                <w:position w:val="-2"/>
                <w:sz w:val="20"/>
                <w:szCs w:val="20"/>
                <w:u w:val="none"/>
              </w:rPr>
              <w:t xml:space="preserve">Sollte sich der Ölstand nicht nahe der Markierung MAX befinden, Öl nachfüllen und den Ölmessstab B wieder korrekt einsetzen.</w:t>
            </w:r>
          </w:p>
          <w:p>
            <w:pPr>
              <w:numPr>
                <w:ilvl w:val="2"/>
                <w:numId w:val="1665"/>
              </w:numPr>
              <w:spacing w:before="0" w:after="0" w:line="262" w:lineRule="auto"/>
              <w:jc w:val="left"/>
              <w:rPr>
                <w:color w:val="00274C"/>
                <w:sz w:val="20"/>
                <w:szCs w:val="20"/>
              </w:rPr>
            </w:pPr>
            <w:r>
              <w:rPr>
                <w:color w:val="00274C"/>
                <w:position w:val="-2"/>
                <w:sz w:val="20"/>
                <w:szCs w:val="20"/>
                <w:u w:val="none"/>
              </w:rPr>
              <w:t xml:space="preserve">Den Deckel A oder C wieder aufschrauben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951452" name="name3397628c82ed193a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968628c82ed1939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3406143" name="name3925628c82ed2c742"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963628c82ed2c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901628c82ed2d017" w:history="1">
              <w:r>
                <w:rPr>
                  <w:rStyle w:val="DefaultParagraphFontPHPDOCX"/>
                  <w:color w:val="0000FF"/>
                  <w:position w:val="0"/>
                  <w:sz w:val="20"/>
                  <w:szCs w:val="20"/>
                  <w:u w:val="single" w:color=""/>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38290" name="name4833628c82ed367b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6628c82ed367a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658"/>
        </w:numPr>
        <w:spacing w:before="0" w:after="0" w:line="240" w:lineRule="auto"/>
        <w:jc w:val="left"/>
        <w:rPr>
          <w:color w:val="00274C"/>
          <w:sz w:val="20"/>
          <w:szCs w:val="20"/>
        </w:rPr>
      </w:pPr>
      <w:r>
        <w:rPr>
          <w:color w:val="00274C"/>
          <w:sz w:val="20"/>
          <w:szCs w:val="20"/>
          <w:u w:val="none"/>
        </w:rPr>
        <w:t xml:space="preserve">Vor Ausführung der Arbeiten </w:t>
      </w:r>
      <w:hyperlink r:id="rId7761628c82ed371ef" w:history="1">
        <w:r>
          <w:rPr>
            <w:rStyle w:val="DefaultParagraphFontPHPDOCX"/>
            <w:b/>
            <w:bCs/>
            <w:color w:val="0000FF"/>
            <w:sz w:val="20"/>
            <w:szCs w:val="20"/>
            <w:u w:val="single" w:color=""/>
          </w:rPr>
          <w:t xml:space="preserve">Abs. 3.2.2</w:t>
        </w:r>
      </w:hyperlink>
      <w:r>
        <w:rPr>
          <w:color w:val="00274C"/>
          <w:sz w:val="20"/>
          <w:szCs w:val="20"/>
          <w:u w:val="none"/>
        </w:rPr>
        <w:t xml:space="preserve"> lesen.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17498" name="name7598628c82ed3f5e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7628c82ed3f5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Achtung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658"/>
        </w:numPr>
        <w:spacing w:before="0" w:after="0" w:line="240" w:lineRule="auto"/>
        <w:jc w:val="left"/>
        <w:rPr>
          <w:color w:val="00274C"/>
          <w:sz w:val="20"/>
          <w:szCs w:val="20"/>
        </w:rPr>
      </w:pPr>
      <w:r>
        <w:rPr>
          <w:color w:val="00274C"/>
          <w:sz w:val="20"/>
          <w:szCs w:val="20"/>
          <w:u w:val="none"/>
        </w:rPr>
        <w:t xml:space="preserve">Es darf ausschließlich die frostbeständige und schützende Flüssigkeit ANTIFREEZE gemischt mit entkalktem Wasser verwendet werden.</w:t>
      </w:r>
    </w:p>
    <w:p>
      <w:pPr>
        <w:numPr>
          <w:ilvl w:val="0"/>
          <w:numId w:val="1658"/>
        </w:numPr>
        <w:spacing w:before="0" w:after="0" w:line="240" w:lineRule="auto"/>
        <w:jc w:val="left"/>
        <w:rPr>
          <w:color w:val="00274C"/>
          <w:sz w:val="20"/>
          <w:szCs w:val="20"/>
        </w:rPr>
      </w:pPr>
      <w:r>
        <w:rPr>
          <w:color w:val="00274C"/>
          <w:sz w:val="20"/>
          <w:szCs w:val="20"/>
          <w:u w:val="none"/>
        </w:rPr>
        <w:t xml:space="preserve">Der Gefrierpunkt des Kühlgemisches hängt von der Konzentration des Produktes im Wasser ab.</w:t>
      </w:r>
    </w:p>
    <w:p>
      <w:pPr>
        <w:numPr>
          <w:ilvl w:val="0"/>
          <w:numId w:val="1658"/>
        </w:numPr>
        <w:spacing w:before="0" w:after="0" w:line="240" w:lineRule="auto"/>
        <w:jc w:val="left"/>
        <w:rPr>
          <w:color w:val="00274C"/>
          <w:sz w:val="20"/>
          <w:szCs w:val="20"/>
        </w:rPr>
      </w:pPr>
      <w:r>
        <w:rPr>
          <w:color w:val="00274C"/>
          <w:sz w:val="20"/>
          <w:szCs w:val="20"/>
          <w:u w:val="none"/>
        </w:rPr>
        <w:t xml:space="preserve">Abgesehen von der Herabsetzung des Gefrierpunktes besitzt die Permanentflüssigkeit auch die Eigenschaft, den Siedepunkt zu erhöhen.</w:t>
      </w:r>
    </w:p>
    <w:p>
      <w:pPr>
        <w:numPr>
          <w:ilvl w:val="0"/>
          <w:numId w:val="1658"/>
        </w:numPr>
        <w:spacing w:before="0" w:after="0" w:line="240" w:lineRule="auto"/>
        <w:jc w:val="left"/>
        <w:rPr>
          <w:color w:val="00274C"/>
          <w:sz w:val="20"/>
          <w:szCs w:val="20"/>
        </w:rPr>
      </w:pPr>
      <w:r>
        <w:rPr>
          <w:color w:val="00274C"/>
          <w:sz w:val="20"/>
          <w:szCs w:val="20"/>
          <w:u w:val="none"/>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6842" name="name2680628c82ed486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85628c82ed486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6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abschrauben und das Kühlmittel in den Kühler einfüllen. Dieses setzt sich folgendermaßen zusammen: 50% ANTIFREEZE und 50% entkalktes Wasser.</w:t>
            </w:r>
          </w:p>
          <w:p>
            <w:pPr>
              <w:numPr>
                <w:ilvl w:val="0"/>
                <w:numId w:val="1666"/>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der Flüssigkeit bedeckt sein.</w:t>
            </w:r>
            <w:r>
              <w:rPr>
                <w:color w:val="00274C"/>
                <w:position w:val="-2"/>
                <w:sz w:val="20"/>
                <w:szCs w:val="20"/>
                <w:u w:val="none"/>
              </w:rPr>
              <w:br/>
              <w:t xml:space="preserve">Den Kühler nicht komplett anfüllen, sondern ein wenig Platz lassen, damit sich die Kühlflüssigkeit ausdehnen kann.</w:t>
            </w:r>
          </w:p>
          <w:p>
            <w:pPr>
              <w:numPr>
                <w:ilvl w:val="0"/>
                <w:numId w:val="1666"/>
              </w:numPr>
              <w:spacing w:before="0" w:after="0" w:line="262" w:lineRule="auto"/>
              <w:jc w:val="left"/>
              <w:rPr>
                <w:color w:val="00274C"/>
                <w:sz w:val="20"/>
                <w:szCs w:val="20"/>
              </w:rPr>
            </w:pPr>
            <w:r>
              <w:rPr>
                <w:color w:val="00274C"/>
                <w:position w:val="-2"/>
                <w:sz w:val="20"/>
                <w:szCs w:val="20"/>
                <w:u w:val="none"/>
              </w:rPr>
              <w:t xml:space="preserve">Für Motoren, die mit einem Ausdehnungsgefäß ausgestattet sind, die Kühlflüssigkeit bis zur maximalen Standmarkierung </w:t>
            </w:r>
            <w:r>
              <w:rPr>
                <w:b/>
                <w:bCs/>
                <w:color w:val="00274C"/>
                <w:position w:val="-2"/>
                <w:sz w:val="20"/>
                <w:szCs w:val="20"/>
                <w:u w:val="none"/>
              </w:rPr>
              <w:t xml:space="preserve">B</w:t>
            </w:r>
            <w:r>
              <w:rPr>
                <w:color w:val="00274C"/>
                <w:position w:val="-2"/>
                <w:sz w:val="20"/>
                <w:szCs w:val="20"/>
                <w:u w:val="none"/>
              </w:rPr>
              <w:t xml:space="preserve"> einfüllen.</w:t>
            </w:r>
          </w:p>
          <w:p>
            <w:pPr>
              <w:numPr>
                <w:ilvl w:val="0"/>
                <w:numId w:val="1666"/>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wieder fest anschrauben.</w:t>
            </w:r>
          </w:p>
          <w:p>
            <w:pPr>
              <w:numPr>
                <w:ilvl w:val="0"/>
                <w:numId w:val="1666"/>
              </w:numPr>
              <w:spacing w:before="0" w:after="0" w:line="262" w:lineRule="auto"/>
              <w:jc w:val="left"/>
              <w:rPr>
                <w:color w:val="00274C"/>
                <w:sz w:val="20"/>
                <w:szCs w:val="20"/>
              </w:rPr>
            </w:pPr>
            <w:r>
              <w:rPr>
                <w:color w:val="00274C"/>
                <w:position w:val="-2"/>
                <w:sz w:val="20"/>
                <w:szCs w:val="20"/>
                <w:u w:val="none"/>
              </w:rPr>
              <w:t xml:space="preserve">Nach einigen Betriebsstunden, den Motor abstellen, abwarten, dass die Kühlflüssigkeit ungefähr auf Umgebungstemperatur abkühlt und erneut den Füllstand kontrollieren.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80351558" name="name8672628c82ed5576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5922628c82ed55764"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66339485" name="name9292628c82ed5feab"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1393628c82ed5fea5" cstate="print"/>
                          <a:stretch>
                            <a:fillRect/>
                          </a:stretch>
                        </pic:blipFill>
                        <pic:spPr>
                          <a:xfrm>
                            <a:off x="0" y="0"/>
                            <a:ext cx="22392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60"/>
              </w:rPr>
              <w:drawing>
                <wp:inline distT="0" distB="0" distL="0" distR="0">
                  <wp:extent cx="2239200" cy="1692000"/>
                  <wp:effectExtent b="0" l="0" r="0" t="0"/>
                  <wp:docPr id="97803413" name="name1386628c82ed6a650" descr="Cap_4_0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b.png"/>
                          <pic:cNvPicPr/>
                        </pic:nvPicPr>
                        <pic:blipFill>
                          <a:blip r:embed="rId3951628c82ed6a647" cstate="print"/>
                          <a:stretch>
                            <a:fillRect/>
                          </a:stretch>
                        </pic:blipFill>
                        <pic:spPr>
                          <a:xfrm>
                            <a:off x="0" y="0"/>
                            <a:ext cx="2239200" cy="1692000"/>
                          </a:xfrm>
                          <a:prstGeom prst="rect">
                            <a:avLst/>
                          </a:prstGeom>
                          <a:ln w="0">
                            <a:noFill/>
                          </a:ln>
                        </pic:spPr>
                      </pic:pic>
                    </a:graphicData>
                  </a:graphic>
                </wp:inline>
              </w:drawing>
            </w:r>
            <w:r>
              <w:rPr>
                <w:b/>
                <w:bCs/>
                <w:color w:val="00274C"/>
                <w:position w:val="0"/>
                <w:sz w:val="20"/>
                <w:szCs w:val="20"/>
                <w:u w:val="none"/>
              </w:rPr>
              <w:br/>
              <w:t xml:space="preserve">Fig. 4.4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DEF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 Siehe technische Dokumentation des Fahrzeugs.</w:t>
            </w:r>
          </w:p>
        </w:tc>
      </w:tr>
    </w:tbl>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In diesem Kapitel werden jene Vorgänge dargelegt, die direkt vom Benutzer durchgeführt werden können, sofern dieser über die notwendigen Fähigkeiten verfügt. Die Tätigkeiten sind in Tab. 5.1 und Tab. 5.2 beschrieben.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Nichteinhaltung der Normen und der Zeitabstände für die Wartung beeinträchtigt den einwandfreien Betrieb des Motors und seine Lebensdauer und führt in Folge zu einem Verfall der Garantie.</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Um Personen- und Sachschäden vorzubeugen ist es notwendig, vor Durchführung von Tätigkeiten am Motor die im Folgenden angeführten Hinweise genau zu lesen.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9067707" name="name6277628c82ed757c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33628c82ed757c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0"/>
                <w:sz w:val="20"/>
                <w:szCs w:val="20"/>
                <w:u w:val="none"/>
              </w:rPr>
              <w:br/>
              <w:t xml:space="preserve">Vor Ausführung der Arbeiten </w:t>
            </w:r>
            <w:hyperlink r:id="rId1147628c82ed762a0" w:history="1">
              <w:r>
                <w:rPr>
                  <w:rStyle w:val="DefaultParagraphFontPHPDOCX"/>
                  <w:b/>
                  <w:bCs/>
                  <w:color w:val="0000FF"/>
                  <w:position w:val="0"/>
                  <w:sz w:val="20"/>
                  <w:szCs w:val="20"/>
                  <w:u w:val="none"/>
                </w:rPr>
                <w:t xml:space="preserve">Abs. 3.2.2</w:t>
              </w:r>
            </w:hyperlink>
            <w:r>
              <w:rPr>
                <w:color w:val="00274C"/>
                <w:position w:val="0"/>
                <w:sz w:val="20"/>
                <w:szCs w:val="20"/>
                <w:u w:val="none"/>
              </w:rPr>
              <w:t xml:space="preserve"> lesen.</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806077" name="name2805628c82ed808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24628c82ed808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Achtung</w:t>
            </w:r>
          </w:p>
          <w:p>
            <w:pPr>
              <w:numPr>
                <w:ilvl w:val="0"/>
                <w:numId w:val="1658"/>
              </w:numPr>
              <w:spacing w:before="0" w:after="0" w:line="262" w:lineRule="auto"/>
              <w:jc w:val="left"/>
              <w:rPr>
                <w:color w:val="00274C"/>
                <w:sz w:val="20"/>
                <w:szCs w:val="20"/>
              </w:rPr>
            </w:pPr>
            <w:r>
              <w:rPr>
                <w:color w:val="00274C"/>
                <w:position w:val="0"/>
                <w:sz w:val="20"/>
                <w:szCs w:val="20"/>
                <w:u w:val="none"/>
              </w:rPr>
              <w:t xml:space="preserve">Sämtliche Tätigkeiten dürfen nur bei abgestelltem und auf Umgebungstemperatur abgekühltem Motor durchgeführt werden.</w:t>
            </w:r>
          </w:p>
          <w:p>
            <w:pPr>
              <w:numPr>
                <w:ilvl w:val="0"/>
                <w:numId w:val="1658"/>
              </w:numPr>
              <w:spacing w:before="0" w:after="0" w:line="262" w:lineRule="auto"/>
              <w:jc w:val="left"/>
              <w:rPr>
                <w:color w:val="00274C"/>
                <w:sz w:val="20"/>
                <w:szCs w:val="20"/>
              </w:rPr>
            </w:pPr>
            <w:r>
              <w:rPr>
                <w:color w:val="00274C"/>
                <w:position w:val="0"/>
                <w:sz w:val="20"/>
                <w:szCs w:val="20"/>
                <w:u w:val="none"/>
              </w:rPr>
              <w:t xml:space="preserve">Für die Vorgänge zum Tanken und zur Ölstandskontrolle muss sich der Motor in horizontaler Position befinden.</w:t>
            </w:r>
          </w:p>
          <w:p>
            <w:pPr>
              <w:numPr>
                <w:ilvl w:val="0"/>
                <w:numId w:val="1658"/>
              </w:numPr>
              <w:spacing w:before="0" w:after="0" w:line="262" w:lineRule="auto"/>
              <w:jc w:val="left"/>
              <w:rPr>
                <w:color w:val="00274C"/>
                <w:sz w:val="20"/>
                <w:szCs w:val="20"/>
              </w:rPr>
            </w:pPr>
            <w:r>
              <w:rPr>
                <w:color w:val="00274C"/>
                <w:position w:val="0"/>
                <w:sz w:val="20"/>
                <w:szCs w:val="20"/>
                <w:u w:val="none"/>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folgende Komponenten fest geschlossen sind: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die Öl-Ablassschraube;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der Öl-Einfüllstutzen.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Intervalle für die vorbeugende Wartung, die in den Tabellen 5.1 und 5.2 angegeben sind, treffen für einen unter normalen Betriebsbedingungen und mit Kraftstoff und Öl mit den empfohlenen Spezifikationen arbeitenden Motor zu.</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Ölfiltereinsatz</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und Vorfiltereinsatz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AdBlue®/DEF-Filtereinsatz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Drehstromgenerator-Poly-V-Riemen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Bei seltener Nutzung: 12 Monate.</w:t>
            </w:r>
          </w:p>
          <w:p>
            <w:pPr>
              <w:widowControl w:val="on"/>
              <w:pBdr/>
              <w:spacing w:before="0" w:after="0" w:line="262" w:lineRule="auto"/>
              <w:ind w:left="0" w:right="0"/>
              <w:jc w:val="left"/>
              <w:textAlignment w:val="center"/>
            </w:pPr>
            <w:r>
              <w:rPr>
                <w:color w:val="00274C"/>
                <w:position w:val="-2"/>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p>
          <w:p>
            <w:pPr>
              <w:widowControl w:val="on"/>
              <w:pBdr/>
              <w:spacing w:before="0" w:after="0" w:line="262" w:lineRule="auto"/>
              <w:ind w:left="0" w:right="0"/>
              <w:jc w:val="left"/>
              <w:textAlignment w:val="center"/>
            </w:pPr>
            <w:r>
              <w:rPr>
                <w:color w:val="00274C"/>
                <w:position w:val="-2"/>
                <w:sz w:val="20"/>
                <w:szCs w:val="20"/>
                <w:u w:val="none"/>
              </w:rPr>
              <w:t xml:space="preserve">6 - Eine Vertragswerkstatt von KOHLER kontaktieren.</w:t>
            </w:r>
          </w:p>
          <w:p>
            <w:pPr>
              <w:widowControl w:val="on"/>
              <w:pBdr/>
              <w:spacing w:before="0" w:after="0" w:line="262" w:lineRule="auto"/>
              <w:ind w:left="0" w:right="0"/>
              <w:jc w:val="left"/>
              <w:textAlignment w:val="center"/>
            </w:pPr>
            <w:r>
              <w:rPr>
                <w:color w:val="00274C"/>
                <w:position w:val="-2"/>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textAlignment w:val="center"/>
            </w:pPr>
            <w:r>
              <w:rPr>
                <w:color w:val="00274C"/>
                <w:position w:val="-2"/>
                <w:sz w:val="20"/>
                <w:szCs w:val="20"/>
                <w:u w:val="none"/>
              </w:rPr>
              <w:t xml:space="preserve">8 - Die erste Prüfung muss nach 10 Stunden erfolgen.</w:t>
            </w:r>
          </w:p>
          <w:p>
            <w:pPr>
              <w:widowControl w:val="on"/>
              <w:pBdr/>
              <w:spacing w:before="0" w:after="0" w:line="262" w:lineRule="auto"/>
              <w:ind w:left="0" w:right="0"/>
              <w:jc w:val="left"/>
              <w:textAlignment w:val="center"/>
            </w:pPr>
            <w:r>
              <w:rPr>
                <w:color w:val="00274C"/>
                <w:position w:val="-2"/>
                <w:sz w:val="20"/>
                <w:szCs w:val="20"/>
                <w:u w:val="none"/>
              </w:rPr>
              <w:t xml:space="preserve">9 - Den Zustand des Kühlmittels jährlich mit Kühlmittel-Teststreifen prüfen.</w:t>
            </w:r>
          </w:p>
          <w:p>
            <w:pPr>
              <w:widowControl w:val="on"/>
              <w:pBdr/>
              <w:spacing w:before="0" w:after="0" w:line="262" w:lineRule="auto"/>
              <w:ind w:left="0" w:right="0"/>
              <w:jc w:val="left"/>
              <w:textAlignment w:val="center"/>
            </w:pPr>
            <w:r>
              <w:rPr>
                <w:color w:val="00274C"/>
                <w:position w:val="-2"/>
                <w:sz w:val="20"/>
                <w:szCs w:val="20"/>
                <w:u w:val="none"/>
              </w:rPr>
              <w:t xml:space="preserve">10 - Es wird empfohlen, bei der ersten Wartung SCA (Supplemental Coolant Additives) zuzusetzen.</w:t>
            </w:r>
          </w:p>
          <w:p>
            <w:pPr>
              <w:widowControl w:val="on"/>
              <w:pBdr/>
              <w:spacing w:before="0" w:after="0" w:line="262" w:lineRule="auto"/>
              <w:ind w:left="0" w:right="0"/>
              <w:jc w:val="left"/>
              <w:textAlignment w:val="center"/>
            </w:pPr>
            <w:r>
              <w:rPr>
                <w:color w:val="00274C"/>
                <w:position w:val="-2"/>
                <w:sz w:val="20"/>
                <w:szCs w:val="20"/>
                <w:u w:val="none"/>
              </w:rPr>
              <w:t xml:space="preserve">11 - Sollte der AdBlue-Behälter kein Filtersystem aufweisen, muss der Wechsel nach 500 Std. vorgenommen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1667"/>
              </w:numPr>
              <w:spacing w:before="0" w:after="0" w:line="262" w:lineRule="auto"/>
              <w:jc w:val="left"/>
              <w:rPr>
                <w:color w:val="00274C"/>
                <w:sz w:val="20"/>
                <w:szCs w:val="20"/>
              </w:rPr>
            </w:pPr>
            <w:r>
              <w:rPr>
                <w:color w:val="00274C"/>
                <w:position w:val="-2"/>
                <w:sz w:val="20"/>
                <w:szCs w:val="20"/>
                <w:u w:val="none"/>
              </w:rPr>
              <w:t xml:space="preserve">Den Deckel des Öleinfüllstutzens A abschrauben. Den Ölmessstab B entfernen und überprüfen, dass der Ölstand nahe der Markierung MAX liegt.</w:t>
            </w:r>
          </w:p>
          <w:p>
            <w:pPr>
              <w:numPr>
                <w:ilvl w:val="0"/>
                <w:numId w:val="1667"/>
              </w:numPr>
              <w:spacing w:before="0" w:after="0" w:line="262" w:lineRule="auto"/>
              <w:jc w:val="left"/>
              <w:rPr>
                <w:color w:val="00274C"/>
                <w:sz w:val="20"/>
                <w:szCs w:val="20"/>
              </w:rPr>
            </w:pPr>
            <w:r>
              <w:rPr>
                <w:color w:val="00274C"/>
                <w:position w:val="-2"/>
                <w:sz w:val="20"/>
                <w:szCs w:val="20"/>
                <w:u w:val="none"/>
              </w:rPr>
              <w:t xml:space="preserve">Nachfüllen, wenn sich der Ölstand nicht in der Näher der Markierung MAX befindet.</w:t>
            </w:r>
          </w:p>
          <w:p>
            <w:pPr>
              <w:numPr>
                <w:ilvl w:val="0"/>
                <w:numId w:val="1667"/>
              </w:numPr>
              <w:spacing w:before="0" w:after="0" w:line="262" w:lineRule="auto"/>
              <w:jc w:val="left"/>
              <w:rPr>
                <w:color w:val="00274C"/>
                <w:sz w:val="20"/>
                <w:szCs w:val="20"/>
              </w:rPr>
            </w:pPr>
            <w:r>
              <w:rPr>
                <w:color w:val="00274C"/>
                <w:position w:val="-2"/>
                <w:sz w:val="20"/>
                <w:szCs w:val="20"/>
                <w:u w:val="none"/>
              </w:rPr>
              <w:t xml:space="preserve">Den Ölmessstab B wieder korrekt einführen.</w:t>
            </w:r>
          </w:p>
          <w:p>
            <w:pPr>
              <w:numPr>
                <w:ilvl w:val="0"/>
                <w:numId w:val="1667"/>
              </w:numPr>
              <w:spacing w:before="0" w:after="0" w:line="262" w:lineRule="auto"/>
              <w:jc w:val="left"/>
              <w:rPr>
                <w:color w:val="00274C"/>
                <w:sz w:val="20"/>
                <w:szCs w:val="20"/>
              </w:rPr>
            </w:pPr>
            <w:r>
              <w:rPr>
                <w:color w:val="00274C"/>
                <w:position w:val="-2"/>
                <w:sz w:val="20"/>
                <w:szCs w:val="20"/>
                <w:u w:val="none"/>
              </w:rPr>
              <w:t xml:space="preserve">Den Deckel A wieder aufschrauben (Abb.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8884294" name="name1754628c82ed98d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64628c82ed98d4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„Minimum“ ist.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292983" name="name6846628c82eda492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056628c82eda49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53964330" name="name8009628c82edb1c50"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224628c82edb1c4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Diese Komponente ist nicht unbedingt im Lieferumfang von KOHLER enthalten.</w:t>
            </w:r>
          </w:p>
          <w:p/>
          <w:p/>
          <w:p>
            <w:pPr>
              <w:numPr>
                <w:ilvl w:val="0"/>
                <w:numId w:val="1668"/>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Die Innenseite der Komponenten A und D mit Hilfe eines feuchten Tuchs reinigen.</w:t>
            </w:r>
          </w:p>
          <w:p>
            <w:pPr>
              <w:numPr>
                <w:ilvl w:val="0"/>
                <w:numId w:val="1668"/>
              </w:numPr>
              <w:spacing w:before="0" w:after="0" w:line="262" w:lineRule="auto"/>
              <w:jc w:val="left"/>
              <w:rPr>
                <w:color w:val="00274C"/>
                <w:sz w:val="20"/>
                <w:szCs w:val="20"/>
              </w:rPr>
            </w:pPr>
            <w:r>
              <w:rPr>
                <w:color w:val="00274C"/>
                <w:position w:val="-2"/>
                <w:sz w:val="20"/>
                <w:szCs w:val="20"/>
                <w:u w:val="none"/>
              </w:rPr>
              <w:t xml:space="preserve">Keine Druckluft verwenden, die Frontpartie E öfters leicht gegen eine flache Ebene klopfen.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20192915" name="name5105628c82edbe38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7628628c82edbe38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86506911" name="name5679628c82edc8b6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5628c82edc8b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Wenn die Patrone G verschmutzt ist, nsie nicht reinigen, sondern für den Austausch der Patronen B und G sorgen. </w:t>
            </w:r>
          </w:p>
          <w:p/>
          <w:p/>
          <w:p>
            <w:pPr>
              <w:numPr>
                <w:ilvl w:val="0"/>
                <w:numId w:val="1669"/>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0"/>
                <w:numId w:val="1669"/>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96219680" name="name1651628c82edd4d2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934628c82edd4d1d"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83659736" name="name6259628c82eddfbe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450628c82eddfbe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Gummileitungen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20446940" name="name2858628c82edec90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683628c82edec90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7920628c82eded3ec" w:history="1">
              <w:r>
                <w:rPr>
                  <w:rStyle w:val="DefaultParagraphFontPHPDOCX"/>
                  <w:b/>
                  <w:bCs/>
                  <w:color w:val="0000FF"/>
                  <w:position w:val="-2"/>
                  <w:sz w:val="20"/>
                  <w:szCs w:val="20"/>
                  <w:u w:val="single" w:color=""/>
                </w:rPr>
                <w:t xml:space="preserve">Abs.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Zur Durchführung der Kontrolle die Leitung auf dem gesamten Verlauf und im Bereich um die Befestigungsschellen leicht zusammendrücken oder biegen. Sollten die Komponenten Risse, Bruchstellen, Schnittstellen oder Leckagen aufweisen, oder nicht mehr über eine gewisse Elastizität verfügen, müssen sie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4775378" name="name1953628c82ee04cf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07628c82ee04cf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4674628c82ee0531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Sollten die Leitungen beschädigt sein, eine Vertragswerkstatt von KOHLER kontaktieren.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weitere, nicht dargestellte Rohre, siehe technische Dokumentation des Geräteherstellers.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6352484" name="name1678628c82ee0e9e0"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485628c82ee0e9d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1670"/>
              </w:numPr>
              <w:spacing w:before="0" w:after="0" w:line="262" w:lineRule="auto"/>
              <w:jc w:val="left"/>
              <w:rPr>
                <w:color w:val="00274C"/>
                <w:sz w:val="20"/>
                <w:szCs w:val="20"/>
              </w:rPr>
            </w:pPr>
            <w:r>
              <w:rPr>
                <w:color w:val="00274C"/>
                <w:position w:val="-2"/>
                <w:sz w:val="20"/>
                <w:szCs w:val="20"/>
                <w:u w:val="none"/>
              </w:rPr>
              <w:t xml:space="preserve"> Folgende Komponenten sind auf Beschädigungen zu überprüfen: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Leitungen für den Kraftstoffkreislauf 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Hüllen für den Kühlkreislauf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Leitungen für den Entlüftungskreislauf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61056452" name="name5708628c82ee1d71c"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387628c82ee1d71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187114" name="name8510628c82ee267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20628c82ee267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3203628c82ee270ad"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07491" name="name8538628c82ee30e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9628c82ee30e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Gefahr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Sicherheitshinweise siehe </w:t>
            </w:r>
            <w:hyperlink r:id="rId5717628c82ee3193c"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38542" name="name7797628c82ee3b0e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3628c82ee3b0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1"/>
              </w:numPr>
              <w:spacing w:before="0" w:after="0" w:line="262" w:lineRule="auto"/>
              <w:jc w:val="left"/>
              <w:rPr>
                <w:color w:val="00274C"/>
                <w:sz w:val="20"/>
                <w:szCs w:val="20"/>
              </w:rPr>
            </w:pPr>
            <w:r>
              <w:rPr>
                <w:color w:val="00274C"/>
                <w:position w:val="-2"/>
                <w:sz w:val="20"/>
                <w:szCs w:val="20"/>
                <w:u w:val="none"/>
              </w:rPr>
              <w:t xml:space="preserve">Den Motor ohne Deckel </w:t>
            </w:r>
            <w:r>
              <w:rPr>
                <w:b/>
                <w:bCs/>
                <w:color w:val="00274C"/>
                <w:position w:val="-2"/>
                <w:sz w:val="20"/>
                <w:szCs w:val="20"/>
                <w:u w:val="none"/>
              </w:rPr>
              <w:t xml:space="preserve">A</w:t>
            </w:r>
            <w:r>
              <w:rPr>
                <w:color w:val="00274C"/>
                <w:position w:val="-2"/>
                <w:sz w:val="20"/>
                <w:szCs w:val="20"/>
                <w:u w:val="none"/>
              </w:rPr>
              <w:t xml:space="preserve"> auf dem Kühler anlassen.</w:t>
            </w:r>
          </w:p>
          <w:p>
            <w:pPr>
              <w:numPr>
                <w:ilvl w:val="0"/>
                <w:numId w:val="1671"/>
              </w:numPr>
              <w:spacing w:before="0" w:after="0" w:line="262" w:lineRule="auto"/>
              <w:jc w:val="left"/>
              <w:rPr>
                <w:color w:val="00274C"/>
                <w:sz w:val="20"/>
                <w:szCs w:val="20"/>
              </w:rPr>
            </w:pPr>
            <w:r>
              <w:rPr>
                <w:color w:val="00274C"/>
                <w:position w:val="-2"/>
                <w:sz w:val="20"/>
                <w:szCs w:val="20"/>
                <w:u w:val="none"/>
              </w:rPr>
              <w:t xml:space="preserve">Die Rohre im Inneren des Kühlers müssen etwa 5 mm mit Flüssigkeit bedeckt sein.</w:t>
            </w:r>
          </w:p>
          <w:p>
            <w:pPr>
              <w:numPr>
                <w:ilvl w:val="0"/>
                <w:numId w:val="1671"/>
              </w:numPr>
              <w:spacing w:before="0" w:after="0" w:line="262" w:lineRule="auto"/>
              <w:jc w:val="left"/>
              <w:rPr>
                <w:color w:val="00274C"/>
                <w:sz w:val="20"/>
                <w:szCs w:val="20"/>
              </w:rPr>
            </w:pPr>
            <w:r>
              <w:rPr>
                <w:b/>
                <w:bCs/>
                <w:color w:val="00274C"/>
                <w:position w:val="-2"/>
                <w:sz w:val="20"/>
                <w:szCs w:val="20"/>
                <w:u w:val="none"/>
              </w:rPr>
              <w:t xml:space="preserve">Wenn notwendig, Kühlflüssigkeit nachfüllen.</w:t>
            </w:r>
          </w:p>
          <w:p>
            <w:pPr>
              <w:numPr>
                <w:ilvl w:val="0"/>
                <w:numId w:val="1671"/>
              </w:numPr>
              <w:spacing w:before="0" w:after="0" w:line="262" w:lineRule="auto"/>
              <w:jc w:val="left"/>
              <w:rPr>
                <w:color w:val="00274C"/>
                <w:sz w:val="20"/>
                <w:szCs w:val="20"/>
              </w:rPr>
            </w:pPr>
            <w:r>
              <w:rPr>
                <w:color w:val="00274C"/>
                <w:position w:val="-2"/>
                <w:sz w:val="20"/>
                <w:szCs w:val="20"/>
                <w:u w:val="none"/>
              </w:rPr>
              <w:t xml:space="preserve">Den Kühler nicht komplett anfüllen, sondern ein wenig Platz lassen, damit sich die Kühlflüssigkeit ausdehnen kann.</w:t>
            </w:r>
          </w:p>
          <w:p>
            <w:pPr>
              <w:numPr>
                <w:ilvl w:val="0"/>
                <w:numId w:val="1671"/>
              </w:numPr>
              <w:spacing w:before="0" w:after="0" w:line="262" w:lineRule="auto"/>
              <w:jc w:val="left"/>
              <w:rPr>
                <w:color w:val="00274C"/>
                <w:sz w:val="20"/>
                <w:szCs w:val="20"/>
              </w:rPr>
            </w:pPr>
            <w:r>
              <w:rPr>
                <w:color w:val="00274C"/>
                <w:position w:val="-2"/>
                <w:sz w:val="20"/>
                <w:szCs w:val="20"/>
                <w:u w:val="none"/>
              </w:rPr>
              <w:t xml:space="preserve">Den Deckel </w:t>
            </w:r>
            <w:r>
              <w:rPr>
                <w:b/>
                <w:bCs/>
                <w:color w:val="00274C"/>
                <w:position w:val="-2"/>
                <w:sz w:val="20"/>
                <w:szCs w:val="20"/>
                <w:u w:val="none"/>
              </w:rPr>
              <w:t xml:space="preserve">A</w:t>
            </w:r>
            <w:r>
              <w:rPr>
                <w:color w:val="00274C"/>
                <w:position w:val="-2"/>
                <w:sz w:val="20"/>
                <w:szCs w:val="20"/>
                <w:u w:val="none"/>
              </w:rPr>
              <w:t xml:space="preserve"> des Kühlers wieder aufschrauben.</w:t>
            </w:r>
          </w:p>
          <w:p>
            <w:pPr>
              <w:numPr>
                <w:ilvl w:val="0"/>
                <w:numId w:val="1671"/>
              </w:numPr>
              <w:spacing w:before="0" w:after="0" w:line="262" w:lineRule="auto"/>
              <w:jc w:val="left"/>
              <w:rPr>
                <w:color w:val="00274C"/>
                <w:sz w:val="20"/>
                <w:szCs w:val="20"/>
              </w:rPr>
            </w:pPr>
            <w:r>
              <w:rPr>
                <w:color w:val="00274C"/>
                <w:position w:val="-2"/>
                <w:sz w:val="20"/>
                <w:szCs w:val="20"/>
                <w:u w:val="none"/>
              </w:rPr>
              <w:t xml:space="preserve">Bei Motoren, die mit einem Ausdehnungsgefäß versehen sind, muss überprüft werden, dass sich der Stand der Kühlflüssigkeit in der Nähe der Markierung </w:t>
            </w:r>
            <w:r>
              <w:rPr>
                <w:b/>
                <w:bCs/>
                <w:color w:val="00274C"/>
                <w:position w:val="-2"/>
                <w:sz w:val="20"/>
                <w:szCs w:val="20"/>
                <w:u w:val="none"/>
              </w:rPr>
              <w:t xml:space="preserve">MAX</w:t>
            </w:r>
            <w:r>
              <w:rPr>
                <w:color w:val="00274C"/>
                <w:position w:val="-2"/>
                <w:sz w:val="20"/>
                <w:szCs w:val="20"/>
                <w:u w:val="none"/>
              </w:rPr>
              <w:t xml:space="preserve"> befindet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Für das Tanken siehe </w:t>
            </w:r>
            <w:hyperlink r:id="rId7493628c82ee3e86f"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051606" name="name2310628c82ee446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353628c82ee446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widowControl w:val="on"/>
              <w:pBdr/>
              <w:spacing w:before="0" w:after="0" w:line="240" w:lineRule="auto"/>
              <w:ind w:left="0" w:right="0"/>
              <w:jc w:val="left"/>
            </w:pPr>
            <w:r>
              <w:rPr>
                <w:color w:val="00274C"/>
                <w:position w:val="-2"/>
                <w:sz w:val="20"/>
                <w:szCs w:val="20"/>
                <w:u w:val="none"/>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93503744" name="name7703628c82ee4f206"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6659628c82ee4f1fe"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8154651" name="name1889628c82ee5c00f"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6534628c82ee5c008"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Abb. 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Dieses Bauelement ist nicht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Siehe technische Dokumentation des Fahrzeugs.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48569638" name="name8361628c82ee671b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422628c82ee671b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3008628c82ee68bca"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520229" name="name8898628c82ee70c1e"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65628c82ee70c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3115628c82ee71414"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ANMERKUNG: Der Poly-V-Riemen ist fix eingestellt.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Zustand des Riemens A kontrollieren; sollte er abgenutzt oder beschädigt sein, muss er ausgetauscht werden.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Sicherstellen, dass die Rippen des Riemens A richtig in den Rillen der Riemenscheiben B eingesetzt sind (wie in D1 und D2 dargestellt).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anlassen, ihn nach einigen Minuten des Betriebs wieder abstellen und abwarten, dass er sich auf Umgebungstemperatur abkühlt; anschließend die Riemenspannung im Punkt p kontrollieren. Bei der Kontrolle mit Vibration liegt der Wert zwischen 135 und 178 Hz.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Sollte der Riemen nicht den vorgeschriebenen Spannungswerten entsprechen, ist ein Austausch in einer Vertragswerkstatt von KOHLER vorzunehmen.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Die Riemen A2 und A3 sind nicht aus dem Lieferumfang von KOHLER. Siehe technische Dokumentation des Fahrzeugs.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8525395" name="name5472628c82ee7d31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131628c82ee7d31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2413081" name="name8840628c82ee88368"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910628c82ee883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24639367" name="name1468628c82ee92d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43628c82ee92dae"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w:t>
            </w:r>
            <w:r>
              <w:rPr>
                <w:color w:val="00274C"/>
                <w:position w:val="-2"/>
                <w:sz w:val="20"/>
                <w:szCs w:val="20"/>
                <w:u w:val="none"/>
              </w:rPr>
              <w:t xml:space="preserve"> </w:t>
            </w:r>
            <w:hyperlink r:id="rId3885628c82ee93633"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w:t>
            </w:r>
            <w:r>
              <w:rPr>
                <w:color w:val="00274C"/>
                <w:position w:val="-2"/>
                <w:sz w:val="20"/>
                <w:szCs w:val="20"/>
                <w:u w:val="none"/>
              </w:rPr>
              <w:t xml:space="preserve">lesen.</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3143423" name="name2549628c82ee9db1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254628c82ee9db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Sicherheitshinweise siehe</w:t>
            </w:r>
            <w:r>
              <w:rPr>
                <w:color w:val="00274C"/>
                <w:position w:val="-2"/>
                <w:sz w:val="20"/>
                <w:szCs w:val="20"/>
                <w:u w:val="none"/>
              </w:rPr>
              <w:t xml:space="preserve"> </w:t>
            </w:r>
            <w:hyperlink r:id="rId1540628c82ee9ed1e" w:history="1">
              <w:r>
                <w:rPr>
                  <w:rStyle w:val="DefaultParagraphFontPHPDOCX"/>
                  <w:b/>
                  <w:bCs/>
                  <w:color w:val="0000FF"/>
                  <w:position w:val="-2"/>
                  <w:sz w:val="20"/>
                  <w:szCs w:val="20"/>
                  <w:u w:val="single" w:color=""/>
                </w:rPr>
                <w:t xml:space="preserve">Kap.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Wenn die Kontrolllampe für das Vorhandensein von Wasser in der Patrone des Kraftstofffilters aufleuchtet:</w:t>
            </w:r>
          </w:p>
          <w:p/>
          <w:p/>
          <w:p>
            <w:pPr>
              <w:numPr>
                <w:ilvl w:val="0"/>
                <w:numId w:val="1672"/>
              </w:numPr>
              <w:spacing w:before="0" w:after="0" w:line="262" w:lineRule="auto"/>
              <w:jc w:val="left"/>
              <w:rPr>
                <w:color w:val="00274C"/>
                <w:sz w:val="20"/>
                <w:szCs w:val="20"/>
              </w:rPr>
            </w:pPr>
            <w:r>
              <w:rPr>
                <w:color w:val="00274C"/>
                <w:position w:val="-2"/>
                <w:sz w:val="20"/>
                <w:szCs w:val="20"/>
                <w:u w:val="none"/>
              </w:rPr>
              <w:t xml:space="preserve">Die Flügelschraube A leicht aufschrauben, ohne sie jedoch zu entfernen.</w:t>
            </w:r>
          </w:p>
          <w:p>
            <w:pPr>
              <w:numPr>
                <w:ilvl w:val="0"/>
                <w:numId w:val="1672"/>
              </w:numPr>
              <w:spacing w:before="0" w:after="0" w:line="262" w:lineRule="auto"/>
              <w:jc w:val="left"/>
              <w:rPr>
                <w:color w:val="00274C"/>
                <w:sz w:val="20"/>
                <w:szCs w:val="20"/>
              </w:rPr>
            </w:pPr>
            <w:r>
              <w:rPr>
                <w:color w:val="00274C"/>
                <w:position w:val="-2"/>
                <w:sz w:val="20"/>
                <w:szCs w:val="20"/>
                <w:u w:val="none"/>
              </w:rPr>
              <w:t xml:space="preserve">Das eventuell vorhandene Wasser ablassen.</w:t>
            </w:r>
          </w:p>
          <w:p>
            <w:pPr>
              <w:numPr>
                <w:ilvl w:val="0"/>
                <w:numId w:val="1672"/>
              </w:numPr>
              <w:spacing w:before="0" w:after="0" w:line="262" w:lineRule="auto"/>
              <w:jc w:val="left"/>
              <w:rPr>
                <w:color w:val="00274C"/>
                <w:sz w:val="20"/>
                <w:szCs w:val="20"/>
              </w:rPr>
            </w:pPr>
            <w:r>
              <w:rPr>
                <w:color w:val="00274C"/>
                <w:position w:val="-2"/>
                <w:sz w:val="20"/>
                <w:szCs w:val="20"/>
                <w:u w:val="none"/>
              </w:rPr>
              <w:t xml:space="preserve">Die Flügelschraube A wieder festschrauben, sobald Kraftstoff auszutreten beginnt.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58882276" name="name4594628c82eeaaa57"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9476628c82eeaaa4f"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0260322" name="name2218628c82eeb4e0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12628c82eeb4df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Sollten die Motoren für einen Zeitraum bis zu 6 Monaten nicht verwendet werden, so sind sie mit den unter "Lagerung des Motors (bis zu 6 Monate)" beschriebenen Vorgängen zu schützen ( </w:t>
            </w:r>
            <w:hyperlink r:id="rId3045628c82eeb53bc" w:history="1">
              <w:r>
                <w:rPr>
                  <w:rStyle w:val="DefaultParagraphFontPHPDOCX"/>
                  <w:b/>
                  <w:bCs/>
                  <w:color w:val="0000FF"/>
                  <w:position w:val="-2"/>
                  <w:sz w:val="20"/>
                  <w:szCs w:val="20"/>
                  <w:u w:val="single" w:color=""/>
                </w:rPr>
                <w:t xml:space="preserve">Abs. 5.11</w:t>
              </w:r>
            </w:hyperlink>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 der Motor länger als 6 Monate nicht verwendet werden, sind Schutzmaßnahmen zu ergreifen, um den Zeitraum der Lagerung des Produkts (über 6 Monate hinaus) zu verlängern</w:t>
            </w:r>
            <w:r>
              <w:rPr>
                <w:color w:val="00274C"/>
                <w:position w:val="-2"/>
                <w:sz w:val="20"/>
                <w:szCs w:val="20"/>
                <w:u w:val="none"/>
              </w:rPr>
              <w:br/>
              <w:t xml:space="preserve">( </w:t>
            </w:r>
            <w:hyperlink r:id="rId8608628c82eeb5733" w:history="1">
              <w:r>
                <w:rPr>
                  <w:rStyle w:val="DefaultParagraphFontPHPDOCX"/>
                  <w:b/>
                  <w:bCs/>
                  <w:color w:val="0000FF"/>
                  <w:position w:val="-2"/>
                  <w:sz w:val="20"/>
                  <w:szCs w:val="20"/>
                  <w:u w:val="single" w:color=""/>
                </w:rPr>
                <w:t xml:space="preserve">Abs. 5.12</w:t>
              </w:r>
            </w:hyperlink>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Sollte der Motor nicht verwendet werden, ist die schützende Behandlung unbedingt innerhalb von 24 Monaten nach der letzten Behandlung zu wiederholen.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Vor der Lagerung ist folgendes zu überprüfen: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Lagerort darf sich nicht in der Nähe von Schaltkästen befinden.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Die in </w:t>
            </w:r>
            <w:hyperlink r:id="rId5669628c82eeb79b7" w:history="1">
              <w:r>
                <w:rPr>
                  <w:rStyle w:val="DefaultParagraphFontPHPDOCX"/>
                  <w:b/>
                  <w:bCs/>
                  <w:color w:val="0000FF"/>
                  <w:position w:val="-2"/>
                  <w:sz w:val="20"/>
                  <w:szCs w:val="20"/>
                  <w:u w:val="single" w:color=""/>
                </w:rPr>
                <w:t xml:space="preserve">Abs. 5.11</w:t>
              </w:r>
            </w:hyperlink>
            <w:r>
              <w:rPr>
                <w:b/>
                <w:bCs/>
                <w:color w:val="00274C"/>
                <w:position w:val="-2"/>
                <w:sz w:val="20"/>
                <w:szCs w:val="20"/>
                <w:u w:val="none"/>
              </w:rPr>
              <w:t xml:space="preserve"> beschriebenen Vorgänge durchführen.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Das Motoröl austauschen ( </w:t>
            </w:r>
            <w:hyperlink r:id="rId2345628c82eeb7d6d" w:history="1">
              <w:r>
                <w:rPr>
                  <w:rStyle w:val="DefaultParagraphFontPHPDOCX"/>
                  <w:b/>
                  <w:bCs/>
                  <w:color w:val="0000FF"/>
                  <w:position w:val="-2"/>
                  <w:sz w:val="20"/>
                  <w:szCs w:val="20"/>
                  <w:u w:val="single" w:color=""/>
                </w:rPr>
                <w:t xml:space="preserve">Abs. 6.1</w:t>
              </w:r>
            </w:hyperlink>
            <w:r>
              <w:rPr>
                <w:color w:val="00274C"/>
                <w:position w:val="-2"/>
                <w:sz w:val="20"/>
                <w:szCs w:val="20"/>
                <w:u w:val="none"/>
              </w:rPr>
              <w:t xml:space="preserve"> ).</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Mit Kraftstoff betanken, dem ein Zusatz für lange Lagerzeiten hinzugefügt wurde.</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Mit Ausdehnungsgefäß: kontrollieren, dass sich der Stand der Kühlflüssigkeit auf der Markierung MAX befindet.</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Ohne Ausdehnungsgefäß: Die Rohre im Inneren des Kühlers müssen etwa 5 mm mit Flüssigkeit bedeckt sein. Den Kühler nicht komplett anfüllen, sondern ein wenig Platz lassen, damit sich die Kühlflüssigkeit ausdehnen kann.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Den Motor abstellen.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Den Kraftstofftank vollständig entleeren.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Das Öl SAE 10W-40 in die Ansaug- und Auspuffsammelrohre sprühen.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Die Ansaug- und Auspuffleitungen versiegeln, um das Eindringen von Fremdkörpern zu verhindern.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Sämtliche Außenflächen des Motors sorgfältig reinigen.Wenn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wird.Komponenten wie der Drehstromgenerator, der Anlasser und das Steuergerät sind absolut zu vermeiden.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Die Teile ohne Lackierung mit schützenden Produkten behandeln.</w:t>
            </w:r>
          </w:p>
          <w:p>
            <w:pPr>
              <w:numPr>
                <w:ilvl w:val="0"/>
                <w:numId w:val="1673"/>
              </w:numPr>
              <w:spacing w:before="0" w:after="0" w:line="262" w:lineRule="auto"/>
              <w:jc w:val="left"/>
              <w:rPr>
                <w:color w:val="00274C"/>
                <w:sz w:val="20"/>
                <w:szCs w:val="20"/>
              </w:rPr>
            </w:pPr>
            <w:r>
              <w:rPr>
                <w:color w:val="00274C"/>
                <w:position w:val="-2"/>
                <w:sz w:val="20"/>
                <w:szCs w:val="20"/>
                <w:u w:val="none"/>
              </w:rPr>
              <w:t xml:space="preserve">Den AdBlue®/DEF-Behälter bis zum MAX. zulässigen Füllstand füllen.</w:t>
            </w:r>
          </w:p>
          <w:p>
            <w:pPr>
              <w:widowControl w:val="on"/>
              <w:pBdr/>
              <w:spacing w:before="0" w:after="0" w:line="262" w:lineRule="auto"/>
              <w:ind w:left="0" w:right="0"/>
              <w:jc w:val="left"/>
              <w:textAlignment w:val="center"/>
            </w:pPr>
            <w:r>
              <w:rPr>
                <w:color w:val="00274C"/>
                <w:position w:val="-2"/>
                <w:sz w:val="20"/>
                <w:szCs w:val="20"/>
                <w:u w:val="none"/>
              </w:rPr>
              <w:t xml:space="preserve">Wenn der Motor entsprechend den oben angeführten Anweisungen geschützt wird, kommt es zu keiner Beschädigung durch Korrosion.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74"/>
              </w:numPr>
              <w:spacing w:before="0" w:after="0" w:line="262" w:lineRule="auto"/>
              <w:jc w:val="left"/>
              <w:rPr>
                <w:color w:val="00274C"/>
                <w:sz w:val="20"/>
                <w:szCs w:val="20"/>
              </w:rPr>
            </w:pPr>
            <w:r>
              <w:rPr>
                <w:color w:val="00274C"/>
                <w:position w:val="-2"/>
                <w:sz w:val="20"/>
                <w:szCs w:val="20"/>
                <w:u w:val="none"/>
              </w:rPr>
              <w:t xml:space="preserve">Die Schutzabdeckung entfernen.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Die Schutzbehandlung von den Außenflächen mit Hilfe eines Tuchs und eines fettlösenden Reinigungsmittels entfernen.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Schmieröl (nicht mehr als 2 cm3) in die Ansaugleitungen einspritzen.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Den Tank mit neuem Kraftstoff füllen.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Überprüfen, dass sich der Öl- und der Kühlmittelstand in der Nähe der Markierung MAX befinden.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Das im Behälter vorhandene AdBlue®/DEF entsorgen, den Filter der AdBlue®/DEF-Pumpe wechseln, dann eine Reinigung des Behälters und der AdBlue®/DEF-Leitung mit destilliertem Wasser vornehmen.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Die AdBlue®/DEF-Einspritzdüsen in einer von Kohler autorisierten Werkstatt kontrollieren lassen.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Den Motor anlassen und ihn ohne Belastung etwa 2 Minuten lang im Leerlauf laufen lassen.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Den Motor etwa 5-10 Minuten auf 3/4 der Höchstdrehzahl laufen lassen.</w:t>
            </w:r>
          </w:p>
          <w:p>
            <w:pPr>
              <w:numPr>
                <w:ilvl w:val="0"/>
                <w:numId w:val="1674"/>
              </w:numPr>
              <w:spacing w:before="0" w:after="0" w:line="262" w:lineRule="auto"/>
              <w:jc w:val="left"/>
              <w:rPr>
                <w:color w:val="00274C"/>
                <w:sz w:val="20"/>
                <w:szCs w:val="20"/>
              </w:rPr>
            </w:pPr>
            <w:r>
              <w:rPr>
                <w:color w:val="00274C"/>
                <w:position w:val="-2"/>
                <w:sz w:val="20"/>
                <w:szCs w:val="20"/>
                <w:u w:val="none"/>
              </w:rPr>
              <w:t xml:space="preserve">Den Motor abstellen und solange das Öl noch warm ist ( </w:t>
            </w:r>
            <w:hyperlink r:id="rId2333628c82eebac03" w:history="1">
              <w:r>
                <w:rPr>
                  <w:rStyle w:val="DefaultParagraphFontPHPDOCX"/>
                  <w:b/>
                  <w:bCs/>
                  <w:color w:val="0000FF"/>
                  <w:position w:val="-2"/>
                  <w:sz w:val="20"/>
                  <w:szCs w:val="20"/>
                  <w:u w:val="none"/>
                </w:rPr>
                <w:t xml:space="preserve">Absa. 6.1</w:t>
              </w:r>
            </w:hyperlink>
            <w:r>
              <w:rPr>
                <w:color w:val="00274C"/>
                <w:position w:val="-2"/>
                <w:sz w:val="20"/>
                <w:szCs w:val="20"/>
                <w:u w:val="none"/>
              </w:rPr>
              <w:t xml:space="preserve"> ), das schützende Öl in einen geeigneten Behälter ablassen.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584106" name="name7310628c82eec4d8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55628c82eec4d7c"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Achtung: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Schmiermittel und Filter verlieren mit der Zeit ihre Eigenschaften; aus diesem Grund müssen sie gemäß den in </w:t>
            </w:r>
            <w:hyperlink r:id="rId9621628c82eec54cb"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angeführten Kriterien ausgetauscht werden.</w:t>
            </w:r>
          </w:p>
          <w:p/>
          <w:p/>
          <w:p>
            <w:pPr>
              <w:numPr>
                <w:ilvl w:val="0"/>
                <w:numId w:val="1675"/>
              </w:numPr>
              <w:spacing w:before="0" w:after="0" w:line="262" w:lineRule="auto"/>
              <w:jc w:val="left"/>
              <w:rPr>
                <w:color w:val="00274C"/>
                <w:sz w:val="20"/>
                <w:szCs w:val="20"/>
              </w:rPr>
            </w:pPr>
            <w:r>
              <w:rPr>
                <w:color w:val="00274C"/>
                <w:position w:val="-2"/>
                <w:sz w:val="20"/>
                <w:szCs w:val="20"/>
                <w:u w:val="none"/>
              </w:rPr>
              <w:t xml:space="preserve">Die Filter (Luft, Öl, Kraftstoff) gegen originale Ersatzteile austauschen.</w:t>
            </w:r>
          </w:p>
          <w:p>
            <w:pPr>
              <w:numPr>
                <w:ilvl w:val="0"/>
                <w:numId w:val="1675"/>
              </w:numPr>
              <w:spacing w:before="0" w:after="0" w:line="262" w:lineRule="auto"/>
              <w:jc w:val="left"/>
              <w:rPr>
                <w:color w:val="00274C"/>
                <w:sz w:val="20"/>
                <w:szCs w:val="20"/>
              </w:rPr>
            </w:pPr>
            <w:r>
              <w:rPr>
                <w:color w:val="00274C"/>
                <w:position w:val="-2"/>
                <w:sz w:val="20"/>
                <w:szCs w:val="20"/>
                <w:u w:val="none"/>
              </w:rPr>
              <w:t xml:space="preserve">Das neue Öl ( </w:t>
            </w:r>
            <w:hyperlink r:id="rId4562628c82eec6611" w:history="1">
              <w:r>
                <w:rPr>
                  <w:rStyle w:val="DefaultParagraphFontPHPDOCX"/>
                  <w:b/>
                  <w:bCs/>
                  <w:color w:val="0000FF"/>
                  <w:position w:val="-2"/>
                  <w:sz w:val="20"/>
                  <w:szCs w:val="20"/>
                  <w:u w:val="none"/>
                </w:rPr>
                <w:t xml:space="preserve">Abs. 4.5</w:t>
              </w:r>
            </w:hyperlink>
            <w:r>
              <w:rPr>
                <w:color w:val="00274C"/>
                <w:position w:val="-2"/>
                <w:sz w:val="20"/>
                <w:szCs w:val="20"/>
                <w:u w:val="none"/>
              </w:rPr>
              <w:t xml:space="preserve"> ) bis zur Markierung MAX einfüllen.</w:t>
            </w:r>
          </w:p>
          <w:p>
            <w:pPr>
              <w:numPr>
                <w:ilvl w:val="0"/>
                <w:numId w:val="1675"/>
              </w:numPr>
              <w:spacing w:before="0" w:after="0" w:line="262" w:lineRule="auto"/>
              <w:jc w:val="left"/>
              <w:rPr>
                <w:color w:val="00274C"/>
                <w:sz w:val="20"/>
                <w:szCs w:val="20"/>
              </w:rPr>
            </w:pPr>
            <w:r>
              <w:rPr>
                <w:color w:val="00274C"/>
                <w:position w:val="-2"/>
                <w:sz w:val="20"/>
                <w:szCs w:val="20"/>
                <w:u w:val="none"/>
              </w:rPr>
              <w:t xml:space="preserve">Den Kühlkreislauf vollständig entleeren und neues Kühlmittel bis zur Markierung MAX einfüllen ( </w:t>
            </w:r>
            <w:hyperlink r:id="rId2416628c82eec6eaf" w:history="1">
              <w:r>
                <w:rPr>
                  <w:rStyle w:val="DefaultParagraphFontPHPDOCX"/>
                  <w:b/>
                  <w:bCs/>
                  <w:color w:val="0000FF"/>
                  <w:position w:val="-2"/>
                  <w:sz w:val="20"/>
                  <w:szCs w:val="20"/>
                  <w:u w:val="none"/>
                </w:rPr>
                <w:t xml:space="preserve">Abs.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Wenn die Maschine für einen längeren Zeitraum nicht verwendet werden soll, die nachfolgenden Vorgänge ausführen.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Arbeitsschritte für den Motor</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Ort muss für die Dauer der Inaktivität der Maschine trocken und kühl sein.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Handbuch der Maschine, um die Batterie zu trennen (nach dem Ausschalten mindestens 5 Minuten abwarten, bevor die Batterie getrennt wird).</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der Motor vor direkter Sonneneinstrahlung geschützt ist.</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Sicherstellen, dass sich der Motor nicht in der Nähe von Wärmequellen befindet.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2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in Abs. 5.6.beschriebenen Vorgänge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mindestens alle 4 Monate anlassen, mit den Vorgängen unter Punkt 1a:</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durch Positionieren des Beschleunigers auf 3/4 des MAX auf Betriebstemperatur bringen.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einige Minuten bei niedrigster Drehzahl laufen lassen und dann ausschalten.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und 2 ausführen.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Avviamento dopo 9+ mesi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Qualität der Kühlflüssigkeit mittels der entsprechenden Kontrollstreifen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den ersten Minuten ruckartige Beschleunigungen vermeiden.</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Arbeitschritte für die SCR-Anlage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VORGANG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1 der Tab. 5.3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40 °C gehalten werden.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2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bis zu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2 der Tab. 5.3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Motorstart 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 und den Motorstart.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 9 Monate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Eingriffe unter Punkt 3 der Tab. 5.3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AdBlue®/DEF-Behälter bis zum MAX. Füllstand mit AdBlue®/DEF füllen.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Die Umgebungstemperatur muss zwischen -40 und 25 °C gehalten werden.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elektrische oder hydraulische Verbindung trennen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Anlassen nach 9+ Monaten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Vor dem Maschinenstart folgende Vorgänge ausführen: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AdBlue®/DEF im Behälter ersetzen (siehe Maschinenhandbuch)</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AdBlue®/DEF-Filter ersetzen (Abs. 6.5)</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Abs. 5.2 für die Wartungsintervalle überprüfen.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Siehe Maschinenhandbuch für den Anschluss der Batterie.</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Den Motor starten. sollten während des Anlassens oder Betriebs Störungen auftreten, den Motor ausschalten, 5 Minuten abwarten und wieder anlassen.</w:t>
                  </w:r>
                </w:p>
                <w:p>
                  <w:pPr>
                    <w:numPr>
                      <w:ilvl w:val="0"/>
                      <w:numId w:val="165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Sollte die Störung bestehen bleiben, müssen die autorisierten Werkstätten von KOHLER kontaktiert werden.</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9925669" name="name8403628c82eedb1e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386628c82eedb1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Gefahr: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Minuskabel (-) der Batterie trennen, um ein unbeabsichtigtes Starten des Motors zu verhindern.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9233" name="name7189628c82eee768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02628c82eee76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742628c82eee7c2c" w:history="1">
              <w:r>
                <w:rPr>
                  <w:rStyle w:val="DefaultParagraphFontPHPDOCX"/>
                  <w:b/>
                  <w:bCs/>
                  <w:color w:val="0000FF"/>
                  <w:position w:val="-2"/>
                  <w:sz w:val="20"/>
                  <w:szCs w:val="20"/>
                  <w:u w:val="single" w:color=""/>
                </w:rPr>
                <w:t xml:space="preserve">Kap. 3</w:t>
              </w:r>
            </w:hyperlink>
            <w:r>
              <w:rPr>
                <w:color w:val="00274C"/>
                <w:position w:val="-2"/>
                <w:sz w:val="20"/>
                <w:szCs w:val="20"/>
                <w:u w:val="none"/>
              </w:rPr>
              <w:t xml:space="preserve"> lesen.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2342871" name="name8521628c82eef27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99628c82eef27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Für den Ölwechsel muss sich der Motor in horizontaler Position befinden.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dem Austausch, die in </w:t>
            </w:r>
            <w:hyperlink r:id="rId1929628c82eef30c4"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1 beschriebenen Arbeiten durchführen.</w:t>
            </w:r>
          </w:p>
          <w:p/>
          <w:p>
            <w:pPr>
              <w:widowControl w:val="on"/>
              <w:pBdr/>
              <w:spacing w:before="0" w:after="0" w:line="240" w:lineRule="auto"/>
              <w:ind w:left="0" w:right="0"/>
              <w:jc w:val="left"/>
            </w:pPr>
            <w:r>
              <w:rPr>
                <w:b/>
                <w:bCs/>
                <w:color w:val="00274C"/>
                <w:position w:val="-2"/>
                <w:sz w:val="20"/>
                <w:szCs w:val="20"/>
                <w:u w:val="none"/>
              </w:rPr>
              <w:t xml:space="preserve">ANMERKUNG: Für die Durchführung dieses Vorgangs sollte der Motor warm sein, wodurch eine bessere Fluidität des Öls gegeben ist und die in ihm enthaltenen Unreinheiten komplett abgelassen werden können.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8189641" name="name4360628c82ef092c5"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504628c82ef092b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w:t>
            </w:r>
          </w:p>
        </w:tc>
      </w:tr>
      <w:tr>
        <w:trPr>
          <w:trHeight w:val="0" w:hRule="atLeast"/>
        </w:trPr>
        <w:tc>
          <w:tcPr>
            <w:tcW w:w="0" w:type="auto"/>
            <w:tcMar>
              <w:top w:w="150" w:type="dxa"/>
              <w:left w:w="150" w:type="dxa"/>
              <w:bottom w:w="150" w:type="dxa"/>
              <w:right w:w="150" w:type="dxa"/>
            </w:tcMar>
            <w:vAlign w:val="center"/>
          </w:tcPr>
          <w:p>
            <w:pPr>
              <w:numPr>
                <w:ilvl w:val="0"/>
                <w:numId w:val="1676"/>
              </w:numPr>
              <w:spacing w:before="0" w:after="0" w:line="262" w:lineRule="auto"/>
              <w:jc w:val="left"/>
              <w:rPr>
                <w:color w:val="00274C"/>
                <w:sz w:val="20"/>
                <w:szCs w:val="20"/>
              </w:rPr>
            </w:pPr>
            <w:r>
              <w:rPr>
                <w:color w:val="00274C"/>
                <w:position w:val="-2"/>
                <w:sz w:val="20"/>
                <w:szCs w:val="20"/>
                <w:u w:val="none"/>
              </w:rPr>
              <w:t xml:space="preserve">Den Deckel des Öleinfüllstutzens A abschrauben (Abb. 6.1).</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Den Ölmessstab B herausziehen.</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Die Öl-Ablassschraube D und die Dichtung E entfernen (auf beiden Seiten der Ölwanne ist eine Öl-Ablassschraube vorhanden).</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Das Öl in einen geeigneten Behälter ablassen. (Für die Entsorgung des Altöls siehe </w:t>
            </w:r>
            <w:hyperlink r:id="rId2899628c82ef0ac24"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Die Dichtung E austauschen.</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Die Öl-Ablassschraube D wieder aufschrauben (Anziehmoment 50 Nm).</w:t>
            </w:r>
          </w:p>
          <w:p>
            <w:pPr>
              <w:numPr>
                <w:ilvl w:val="0"/>
                <w:numId w:val="1676"/>
              </w:numPr>
              <w:spacing w:before="0" w:after="0" w:line="262" w:lineRule="auto"/>
              <w:jc w:val="left"/>
              <w:rPr>
                <w:color w:val="00274C"/>
                <w:sz w:val="20"/>
                <w:szCs w:val="20"/>
              </w:rPr>
            </w:pPr>
            <w:r>
              <w:rPr>
                <w:color w:val="00274C"/>
                <w:position w:val="-2"/>
                <w:sz w:val="20"/>
                <w:szCs w:val="20"/>
                <w:u w:val="none"/>
              </w:rPr>
              <w:t xml:space="preserve">Vor dem Austausch, die in </w:t>
            </w:r>
            <w:hyperlink r:id="rId9450628c82ef0b8f6" w:history="1">
              <w:r>
                <w:rPr>
                  <w:rStyle w:val="DefaultParagraphFontPHPDOCX"/>
                  <w:b/>
                  <w:bCs/>
                  <w:color w:val="0000FF"/>
                  <w:position w:val="-2"/>
                  <w:sz w:val="20"/>
                  <w:szCs w:val="20"/>
                  <w:u w:val="single" w:color=""/>
                </w:rPr>
                <w:t xml:space="preserve">Abs. 6.2</w:t>
              </w:r>
            </w:hyperlink>
            <w:r>
              <w:rPr>
                <w:color w:val="00274C"/>
                <w:position w:val="-2"/>
                <w:sz w:val="20"/>
                <w:szCs w:val="20"/>
                <w:u w:val="none"/>
              </w:rPr>
              <w:t xml:space="preserve"> - Punkt 2,3,4 und 5 beschriebenen Arbeiten durchführen.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6107883" name="name2248628c82ef1712d"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989628c82ef1712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6.2</w:t>
            </w:r>
          </w:p>
        </w:tc>
      </w:tr>
      <w:tr>
        <w:trPr>
          <w:trHeight w:val="0" w:hRule="atLeast"/>
        </w:trPr>
        <w:tc>
          <w:tcPr>
            <w:tcW w:w="0" w:type="auto"/>
            <w:tcMar>
              <w:top w:w="150" w:type="dxa"/>
              <w:left w:w="150" w:type="dxa"/>
              <w:bottom w:w="150" w:type="dxa"/>
              <w:right w:w="150" w:type="dxa"/>
            </w:tcMar>
            <w:vAlign w:val="center"/>
          </w:tcPr>
          <w:p>
            <w:pPr>
              <w:numPr>
                <w:ilvl w:val="0"/>
                <w:numId w:val="1677"/>
              </w:numPr>
              <w:spacing w:before="0" w:after="0" w:line="262" w:lineRule="auto"/>
              <w:jc w:val="left"/>
              <w:rPr>
                <w:color w:val="00274C"/>
                <w:sz w:val="20"/>
                <w:szCs w:val="20"/>
              </w:rPr>
            </w:pPr>
            <w:r>
              <w:rPr>
                <w:color w:val="00274C"/>
                <w:position w:val="-2"/>
                <w:sz w:val="20"/>
                <w:szCs w:val="20"/>
                <w:u w:val="none"/>
              </w:rPr>
              <w:t xml:space="preserve">Öl nachfüllen, Typ müssen den Vorschriften entsprechen ( </w:t>
            </w:r>
            <w:hyperlink r:id="rId7476628c82ef18497" w:history="1">
              <w:r>
                <w:rPr>
                  <w:rStyle w:val="DefaultParagraphFontPHPDOCX"/>
                  <w:b/>
                  <w:bCs/>
                  <w:color w:val="0000FF"/>
                  <w:position w:val="-2"/>
                  <w:sz w:val="20"/>
                  <w:szCs w:val="20"/>
                  <w:u w:val="single" w:color=""/>
                </w:rPr>
                <w:t xml:space="preserve">Tab. 2.1</w:t>
              </w:r>
            </w:hyperlink>
            <w:r>
              <w:rPr>
                <w:color w:val="00274C"/>
                <w:position w:val="-2"/>
                <w:sz w:val="20"/>
                <w:szCs w:val="20"/>
                <w:u w:val="none"/>
              </w:rPr>
              <w:t xml:space="preserve"> und </w:t>
            </w:r>
            <w:hyperlink r:id="rId5781628c82ef18893" w:history="1">
              <w:r>
                <w:rPr>
                  <w:rStyle w:val="DefaultParagraphFontPHPDOCX"/>
                  <w:b/>
                  <w:bCs/>
                  <w:color w:val="0000FF"/>
                  <w:position w:val="-2"/>
                  <w:sz w:val="20"/>
                  <w:szCs w:val="20"/>
                  <w:u w:val="single" w:color=""/>
                </w:rPr>
                <w:t xml:space="preserve">Tab. 2.2</w:t>
              </w:r>
            </w:hyperlink>
            <w:r>
              <w:rPr>
                <w:color w:val="00274C"/>
                <w:position w:val="-2"/>
                <w:sz w:val="20"/>
                <w:szCs w:val="20"/>
                <w:u w:val="none"/>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056443" name="name3003628c82ef1f8b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02628c82ef1f8b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Die Markierung MAX auf dem Ölmessstab nicht überschreiten.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Motor nicht betreiben wenn der Ölfüllstand unter MIN ist.</w:t>
            </w:r>
          </w:p>
          <w:p>
            <w:pPr>
              <w:numPr>
                <w:ilvl w:val="0"/>
                <w:numId w:val="1678"/>
              </w:numPr>
              <w:spacing w:before="0" w:after="0" w:line="262" w:lineRule="auto"/>
              <w:jc w:val="left"/>
              <w:rPr>
                <w:color w:val="00274C"/>
                <w:sz w:val="20"/>
                <w:szCs w:val="20"/>
              </w:rPr>
            </w:pPr>
            <w:r>
              <w:rPr>
                <w:color w:val="00274C"/>
                <w:position w:val="-2"/>
                <w:sz w:val="20"/>
                <w:szCs w:val="20"/>
                <w:u w:val="none"/>
              </w:rPr>
              <w:t xml:space="preserve">Zur Kontrolle des Ölstands den Ölmessstab B einführen und wieder herausziehen. Nachfüllen, wenn sich der Ölstand nicht in  der Näher der Markierung MAX befindet.</w:t>
            </w:r>
          </w:p>
          <w:p>
            <w:pPr>
              <w:numPr>
                <w:ilvl w:val="0"/>
                <w:numId w:val="1678"/>
              </w:numPr>
              <w:spacing w:before="0" w:after="0" w:line="262" w:lineRule="auto"/>
              <w:jc w:val="left"/>
              <w:rPr>
                <w:color w:val="00274C"/>
                <w:sz w:val="20"/>
                <w:szCs w:val="20"/>
              </w:rPr>
            </w:pPr>
            <w:r>
              <w:rPr>
                <w:color w:val="00274C"/>
                <w:position w:val="-2"/>
                <w:sz w:val="20"/>
                <w:szCs w:val="20"/>
                <w:u w:val="none"/>
              </w:rPr>
              <w:t xml:space="preserve">Nach Abschluss des Vorgangs, den Ölmessstab B wieder korrekt einführen.</w:t>
            </w:r>
          </w:p>
          <w:p>
            <w:pPr>
              <w:numPr>
                <w:ilvl w:val="0"/>
                <w:numId w:val="1678"/>
              </w:numPr>
              <w:spacing w:before="0" w:after="0" w:line="262" w:lineRule="auto"/>
              <w:jc w:val="left"/>
              <w:rPr>
                <w:color w:val="00274C"/>
                <w:sz w:val="20"/>
                <w:szCs w:val="20"/>
              </w:rPr>
            </w:pPr>
            <w:r>
              <w:rPr>
                <w:color w:val="00274C"/>
                <w:position w:val="-2"/>
                <w:sz w:val="20"/>
                <w:szCs w:val="20"/>
                <w:u w:val="none"/>
              </w:rPr>
              <w:t xml:space="preserve">Den Deckel A wieder aufschrauben.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552494" name="name1078628c82ef2b2ce"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926628c82ef2b2c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659628c82ef2bd1d" w:history="1">
              <w:r>
                <w:rPr>
                  <w:rStyle w:val="DefaultParagraphFontPHPDOCX"/>
                  <w:color w:val="0000FF"/>
                  <w:position w:val="0"/>
                  <w:sz w:val="20"/>
                  <w:szCs w:val="20"/>
                  <w:u w:val="single" w:color=""/>
                </w:rPr>
                <w:t xml:space="preserve">https://www.youtube.com/embed/T7XFP3Vn_q0?rel=0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27330" name="name7818628c82ef33b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41628c82ef33b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6175628c82ef34ac5"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375736" name="name8324628c82ef4091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99628c82ef4090d"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Achtung: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Austausch der Patrone des Ölfilters (Abs. 6.2) und des Kraftstofffilters ( </w:t>
            </w:r>
            <w:hyperlink r:id="rId3140628c82ef40fae" w:history="1">
              <w:r>
                <w:rPr>
                  <w:rStyle w:val="DefaultParagraphFontPHPDOCX"/>
                  <w:b/>
                  <w:bCs/>
                  <w:color w:val="0000FF"/>
                  <w:position w:val="-2"/>
                  <w:sz w:val="20"/>
                  <w:szCs w:val="20"/>
                  <w:u w:val="none"/>
                </w:rPr>
                <w:t xml:space="preserve">Abs. 6.3</w:t>
              </w:r>
            </w:hyperlink>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5531628c82ef415cb" w:history="1">
              <w:r>
                <w:rPr>
                  <w:rStyle w:val="DefaultParagraphFontPHPDOCX"/>
                  <w:b/>
                  <w:bCs/>
                  <w:color w:val="0000FF"/>
                  <w:position w:val="-2"/>
                  <w:sz w:val="20"/>
                  <w:szCs w:val="20"/>
                  <w:u w:val="none"/>
                </w:rPr>
                <w:t xml:space="preserve">Abs. 6.6 AUSSERBETRIEBNAHME und VERSCHROTTUNG</w:t>
              </w:r>
            </w:hyperlink>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518830" name="name6918628c82ef4923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434628c82ef4922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Elektro-/ Druckluftschrauber sind verboten.</w:t>
            </w:r>
          </w:p>
          <w:p/>
          <w:p/>
          <w:p>
            <w:pPr>
              <w:numPr>
                <w:ilvl w:val="0"/>
                <w:numId w:val="1679"/>
              </w:numPr>
              <w:spacing w:before="0" w:after="0" w:line="262" w:lineRule="auto"/>
              <w:jc w:val="left"/>
              <w:rPr>
                <w:color w:val="00274C"/>
                <w:sz w:val="20"/>
                <w:szCs w:val="20"/>
              </w:rPr>
            </w:pPr>
            <w:r>
              <w:rPr>
                <w:color w:val="00274C"/>
                <w:position w:val="-2"/>
                <w:sz w:val="20"/>
                <w:szCs w:val="20"/>
                <w:u w:val="none"/>
              </w:rPr>
              <w:t xml:space="preserve">Lösen Sie mit drei volle Umdrehungen die Patronenhalterung A Abdeckung, und 1 Minute warten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Diese Operation ermöglicht, im Träger F enthaltene Öl in die Ölwanne in der richtigen Weise zu fließen.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80"/>
              </w:numPr>
              <w:spacing w:before="0" w:after="0" w:line="262" w:lineRule="auto"/>
              <w:jc w:val="left"/>
              <w:rPr>
                <w:color w:val="00274C"/>
                <w:sz w:val="20"/>
                <w:szCs w:val="20"/>
              </w:rPr>
            </w:pPr>
            <w:r>
              <w:rPr>
                <w:color w:val="00274C"/>
                <w:position w:val="-2"/>
                <w:sz w:val="20"/>
                <w:szCs w:val="20"/>
                <w:u w:val="none"/>
              </w:rPr>
              <w:t xml:space="preserve">Den Patronenhalterdeckel A abschrauben und prüfen, dass das in der Ölfilterhalterung F enthaltene Öl zur Ölwanne abfließt.</w:t>
            </w:r>
          </w:p>
          <w:p>
            <w:pPr>
              <w:numPr>
                <w:ilvl w:val="0"/>
                <w:numId w:val="1680"/>
              </w:numPr>
              <w:spacing w:before="0" w:after="0" w:line="262" w:lineRule="auto"/>
              <w:jc w:val="left"/>
              <w:rPr>
                <w:color w:val="00274C"/>
                <w:sz w:val="20"/>
                <w:szCs w:val="20"/>
              </w:rPr>
            </w:pPr>
            <w:r>
              <w:rPr>
                <w:color w:val="00274C"/>
                <w:position w:val="-2"/>
                <w:sz w:val="20"/>
                <w:szCs w:val="20"/>
                <w:u w:val="none"/>
              </w:rPr>
              <w:t xml:space="preserve">Den Deckel A gemeinsam mit der Patrone des Ölfilters B aus der Halterung des Ölfilters herausziehen.</w:t>
            </w:r>
          </w:p>
          <w:p>
            <w:pPr>
              <w:numPr>
                <w:ilvl w:val="0"/>
                <w:numId w:val="1680"/>
              </w:numPr>
              <w:spacing w:before="0" w:after="0" w:line="262" w:lineRule="auto"/>
              <w:jc w:val="left"/>
              <w:rPr>
                <w:color w:val="00274C"/>
                <w:sz w:val="20"/>
                <w:szCs w:val="20"/>
              </w:rPr>
            </w:pPr>
            <w:r>
              <w:rPr>
                <w:color w:val="00274C"/>
                <w:position w:val="-2"/>
                <w:sz w:val="20"/>
                <w:szCs w:val="20"/>
                <w:u w:val="none"/>
              </w:rPr>
              <w:t xml:space="preserve">Die Patrone des Ölfilters B abnehmen und gegen eine neue austauschen. Die Dichtungen C, D und E entfernen und mit neuen Dichtungen ersetzen..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9017861" name="name1381628c82ef55f6a"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082628c82ef55f6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9733232" name="name9143628c82ef61441"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7663628c82ef6143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6.5</w:t>
            </w:r>
          </w:p>
        </w:tc>
      </w:tr>
      <w:tr>
        <w:trPr>
          <w:trHeight w:val="0" w:hRule="atLeast"/>
        </w:trPr>
        <w:tc>
          <w:tcPr>
            <w:tcW w:w="0" w:type="auto"/>
            <w:tcMar>
              <w:top w:w="150" w:type="dxa"/>
              <w:left w:w="150" w:type="dxa"/>
              <w:bottom w:w="150" w:type="dxa"/>
              <w:right w:w="150" w:type="dxa"/>
            </w:tcMar>
            <w:vAlign w:val="center"/>
          </w:tcPr>
          <w:p>
            <w:pPr>
              <w:numPr>
                <w:ilvl w:val="0"/>
                <w:numId w:val="1681"/>
              </w:numPr>
              <w:spacing w:before="0" w:after="0" w:line="262" w:lineRule="auto"/>
              <w:jc w:val="left"/>
              <w:rPr>
                <w:color w:val="00274C"/>
                <w:sz w:val="20"/>
                <w:szCs w:val="20"/>
              </w:rPr>
            </w:pPr>
            <w:r>
              <w:rPr>
                <w:color w:val="00274C"/>
                <w:position w:val="-2"/>
                <w:sz w:val="20"/>
                <w:szCs w:val="20"/>
                <w:u w:val="none"/>
              </w:rPr>
              <w:t xml:space="preserve">Den Deckel A auf die Halterung des Ölfilters F aufsetzen und mit Hilfe eines Drehmomentschlüssels G festschrauben (Anziehmoment  25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0444169" name="name5883628c82ef6f7d7"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5350628c82ef6f7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72628c82ef70588" w:history="1">
              <w:r>
                <w:rPr>
                  <w:rStyle w:val="DefaultParagraphFontPHPDOCX"/>
                  <w:color w:val="0000FF"/>
                  <w:position w:val="0"/>
                  <w:sz w:val="20"/>
                  <w:szCs w:val="20"/>
                  <w:u w:val="single" w:color=""/>
                </w:rPr>
                <w:t xml:space="preserve">https://www.youtube.com/embed/eTL3NSUrZHQ?rel=0?rel=0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 Der Kraftstofffilter ist am Kurbelgehäuse des Motors oder am Fahrzeugrahmen angebracht.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51784" name="name1704628c82ef7a5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8628c82ef7a54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2661628c82ef7b66e"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890313" name="name2586628c82ef843f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655628c82ef843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Bei seltener Verwendung einmal pro Jahr austauschen.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Entsorgung der Patrone des Öl- und des Kraftstofffilters siehe  </w:t>
            </w:r>
            <w:hyperlink r:id="rId2084628c82ef85cf3" w:history="1">
              <w:r>
                <w:rPr>
                  <w:rStyle w:val="DefaultParagraphFontPHPDOCX"/>
                  <w:b/>
                  <w:bCs/>
                  <w:color w:val="0000FF"/>
                  <w:position w:val="-2"/>
                  <w:sz w:val="20"/>
                  <w:szCs w:val="20"/>
                  <w:u w:val="none"/>
                </w:rPr>
                <w:t xml:space="preserve">Abs. 6.5 AUSSERBETRIEBNAHME und VERSCHROTTUNG.</w:t>
              </w:r>
            </w:hyperlink>
            <w:r>
              <w:rPr>
                <w:color w:val="00274C"/>
                <w:position w:val="-2"/>
                <w:sz w:val="20"/>
                <w:szCs w:val="20"/>
                <w:u w:val="none"/>
              </w:rPr>
              <w:t xml:space="preserve"> .</w:t>
            </w:r>
          </w:p>
          <w:p/>
          <w:p/>
          <w:p>
            <w:pPr>
              <w:numPr>
                <w:ilvl w:val="0"/>
                <w:numId w:val="1682"/>
              </w:numPr>
              <w:spacing w:before="0" w:after="0" w:line="262" w:lineRule="auto"/>
              <w:jc w:val="left"/>
              <w:rPr>
                <w:color w:val="00274C"/>
                <w:sz w:val="20"/>
                <w:szCs w:val="20"/>
              </w:rPr>
            </w:pPr>
            <w:r>
              <w:rPr>
                <w:color w:val="00274C"/>
                <w:position w:val="-2"/>
                <w:sz w:val="20"/>
                <w:szCs w:val="20"/>
                <w:u w:val="none"/>
              </w:rPr>
              <w:t xml:space="preserve">Das Kabel A des Sensors zur Ermittlung des Vorhandenseins von Wasser C trennen.</w:t>
            </w:r>
          </w:p>
          <w:p>
            <w:pPr>
              <w:numPr>
                <w:ilvl w:val="0"/>
                <w:numId w:val="1682"/>
              </w:numPr>
              <w:spacing w:before="0" w:after="0" w:line="262" w:lineRule="auto"/>
              <w:jc w:val="left"/>
              <w:rPr>
                <w:color w:val="00274C"/>
                <w:sz w:val="20"/>
                <w:szCs w:val="20"/>
              </w:rPr>
            </w:pPr>
            <w:r>
              <w:rPr>
                <w:color w:val="00274C"/>
                <w:position w:val="-2"/>
                <w:sz w:val="20"/>
                <w:szCs w:val="20"/>
                <w:u w:val="none"/>
              </w:rPr>
              <w:t xml:space="preserve">Den Sensor C von der Patrone B abschrauben.</w:t>
            </w:r>
          </w:p>
          <w:p>
            <w:pPr>
              <w:numPr>
                <w:ilvl w:val="0"/>
                <w:numId w:val="1682"/>
              </w:numPr>
              <w:spacing w:before="0" w:after="0" w:line="262" w:lineRule="auto"/>
              <w:jc w:val="left"/>
              <w:rPr>
                <w:color w:val="00274C"/>
                <w:sz w:val="20"/>
                <w:szCs w:val="20"/>
              </w:rPr>
            </w:pPr>
            <w:r>
              <w:rPr>
                <w:color w:val="00274C"/>
                <w:position w:val="-2"/>
                <w:sz w:val="20"/>
                <w:szCs w:val="20"/>
                <w:u w:val="none"/>
              </w:rPr>
              <w:t xml:space="preserve">Die Patrone B mit dem entsprechenden Schlüssel abschrauben (Abb. 6.8).</w:t>
            </w:r>
          </w:p>
          <w:p>
            <w:pPr>
              <w:numPr>
                <w:ilvl w:val="0"/>
                <w:numId w:val="1682"/>
              </w:numPr>
              <w:spacing w:before="0" w:after="0" w:line="262" w:lineRule="auto"/>
              <w:jc w:val="left"/>
              <w:rPr>
                <w:color w:val="00274C"/>
                <w:sz w:val="20"/>
                <w:szCs w:val="20"/>
              </w:rPr>
            </w:pPr>
            <w:r>
              <w:rPr>
                <w:color w:val="00274C"/>
                <w:position w:val="-2"/>
                <w:sz w:val="20"/>
                <w:szCs w:val="20"/>
                <w:u w:val="none"/>
              </w:rPr>
              <w:t xml:space="preserve">Die Dichtung D der neuen Patrone B ölen.</w:t>
            </w:r>
          </w:p>
          <w:p/>
          <w:p>
            <w:r>
              <w:rPr>
                <w:position w:val="-20"/>
              </w:rPr>
              <w:drawing>
                <wp:inline distT="0" distB="0" distL="0" distR="0">
                  <wp:extent cx="324000" cy="324000"/>
                  <wp:effectExtent b="0" l="0" r="0" t="0"/>
                  <wp:docPr id="72962124" name="name6491628c82ef910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71628c82ef910d4"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u w:val="none"/>
              </w:rPr>
              <w:br/>
              <w:t xml:space="preserve">Wichtig: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Die neue Patrone B nicht mit Kraftstoff füllen.</w:t>
            </w:r>
          </w:p>
          <w:p/>
          <w:p/>
          <w:p>
            <w:pPr>
              <w:numPr>
                <w:ilvl w:val="0"/>
                <w:numId w:val="1683"/>
              </w:numPr>
              <w:spacing w:before="0" w:after="0" w:line="262" w:lineRule="auto"/>
              <w:jc w:val="left"/>
              <w:rPr>
                <w:color w:val="00274C"/>
                <w:sz w:val="20"/>
                <w:szCs w:val="20"/>
              </w:rPr>
            </w:pPr>
            <w:r>
              <w:rPr>
                <w:color w:val="00274C"/>
                <w:position w:val="-2"/>
                <w:sz w:val="20"/>
                <w:szCs w:val="20"/>
                <w:u w:val="none"/>
              </w:rPr>
              <w:t xml:space="preserve">Die neue Patrone in leerem Zustand B (Abb. 6.8) auf die Halterung des Dieselkraftstofffilters E mit dem entsprechenden Schlüssel aufschrauben (Anziehmoment 17 Nm).</w:t>
            </w:r>
          </w:p>
          <w:p>
            <w:pPr>
              <w:numPr>
                <w:ilvl w:val="0"/>
                <w:numId w:val="1683"/>
              </w:numPr>
              <w:spacing w:before="0" w:after="0" w:line="262" w:lineRule="auto"/>
              <w:jc w:val="left"/>
              <w:rPr>
                <w:color w:val="00274C"/>
                <w:sz w:val="20"/>
                <w:szCs w:val="20"/>
              </w:rPr>
            </w:pPr>
            <w:r>
              <w:rPr>
                <w:color w:val="00274C"/>
                <w:position w:val="-2"/>
                <w:sz w:val="20"/>
                <w:szCs w:val="20"/>
                <w:u w:val="none"/>
              </w:rPr>
              <w:t xml:space="preserve">Den Sensor zur Ermittlung des Vorhandenseins von Wasser C auf die neue Patrone B aufschrauben (Anziehmoment 5 Nm).</w:t>
            </w:r>
          </w:p>
          <w:p>
            <w:pPr>
              <w:numPr>
                <w:ilvl w:val="0"/>
                <w:numId w:val="1683"/>
              </w:numPr>
              <w:spacing w:before="0" w:after="0" w:line="262" w:lineRule="auto"/>
              <w:jc w:val="left"/>
              <w:rPr>
                <w:color w:val="00274C"/>
                <w:sz w:val="20"/>
                <w:szCs w:val="20"/>
              </w:rPr>
            </w:pPr>
            <w:r>
              <w:rPr>
                <w:color w:val="00274C"/>
                <w:position w:val="-2"/>
                <w:sz w:val="20"/>
                <w:szCs w:val="20"/>
                <w:u w:val="none"/>
              </w:rPr>
              <w:t xml:space="preserve">Das Kabel A des Sensors wieder verbinden.</w:t>
            </w:r>
          </w:p>
          <w:p/>
          <w:p>
            <w:pPr>
              <w:widowControl w:val="on"/>
              <w:pBdr/>
              <w:spacing w:before="0" w:after="0" w:line="240" w:lineRule="auto"/>
              <w:ind w:left="0" w:right="0"/>
              <w:jc w:val="left"/>
            </w:pPr>
            <w:r>
              <w:rPr>
                <w:b/>
                <w:bCs/>
                <w:color w:val="00274C"/>
                <w:position w:val="-2"/>
                <w:sz w:val="20"/>
                <w:szCs w:val="20"/>
                <w:u w:val="none"/>
              </w:rPr>
              <w:t xml:space="preserve">ANMERKUNG: Eine Entlüftung vornehmen.</w:t>
            </w:r>
          </w:p>
          <w:p>
            <w:pPr>
              <w:numPr>
                <w:ilvl w:val="0"/>
                <w:numId w:val="1684"/>
              </w:numPr>
              <w:spacing w:before="0" w:after="0" w:line="262" w:lineRule="auto"/>
              <w:jc w:val="left"/>
              <w:rPr>
                <w:color w:val="00274C"/>
                <w:sz w:val="20"/>
                <w:szCs w:val="20"/>
              </w:rPr>
            </w:pPr>
            <w:r>
              <w:rPr>
                <w:color w:val="00274C"/>
                <w:position w:val="-2"/>
                <w:sz w:val="20"/>
                <w:szCs w:val="20"/>
                <w:u w:val="none"/>
              </w:rPr>
              <w:br/>
              <w:br/>
              <w:br/>
              <w:t xml:space="preserve">Die Taste G mehrmals zum Befüllen des Kreislaufs drücken.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495848" name="name7991628c82ef9f25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7992628c82ef9f2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5181956" name="name1362628c82efaa6e2"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9409628c82efaa6d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760628c82efab0dd" w:history="1">
              <w:r>
                <w:rPr>
                  <w:rStyle w:val="DefaultParagraphFontPHPDOCX"/>
                  <w:color w:val="0000FF"/>
                  <w:position w:val="0"/>
                  <w:sz w:val="20"/>
                  <w:szCs w:val="20"/>
                  <w:u w:val="single" w:color=""/>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820961" name="name5651628c82efb43f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04628c82efb43eb"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  Wichtig</w:t>
            </w:r>
          </w:p>
          <w:p>
            <w:pPr>
              <w:numPr>
                <w:ilvl w:val="0"/>
                <w:numId w:val="1658"/>
              </w:numPr>
              <w:spacing w:before="0" w:after="0" w:line="262" w:lineRule="auto"/>
              <w:jc w:val="left"/>
              <w:rPr>
                <w:color w:val="00274C"/>
                <w:sz w:val="20"/>
                <w:szCs w:val="20"/>
              </w:rPr>
            </w:pPr>
            <w:r>
              <w:rPr>
                <w:color w:val="00274C"/>
                <w:position w:val="-2"/>
                <w:sz w:val="20"/>
                <w:szCs w:val="20"/>
                <w:u w:val="none"/>
              </w:rPr>
              <w:br/>
              <w:t xml:space="preserve">Vor Ausführung der Arbeiten </w:t>
            </w:r>
            <w:hyperlink r:id="rId5181628c82efb4f9b"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Diese Komponente ist nicht unbedingt im Lieferumfang von KOHLER enthalten.</w:t>
            </w:r>
          </w:p>
        </w:tc>
      </w:tr>
      <w:tr>
        <w:trPr>
          <w:trHeight w:val="0" w:hRule="atLeast"/>
        </w:trPr>
        <w:tc>
          <w:tcPr>
            <w:tcW w:w="0" w:type="auto"/>
            <w:tcMar>
              <w:top w:w="150" w:type="dxa"/>
              <w:left w:w="150" w:type="dxa"/>
              <w:bottom w:w="150" w:type="dxa"/>
              <w:right w:w="150" w:type="dxa"/>
            </w:tcMar>
            <w:vAlign w:val="center"/>
          </w:tcPr>
          <w:p>
            <w:pPr>
              <w:numPr>
                <w:ilvl w:val="0"/>
                <w:numId w:val="1685"/>
              </w:numPr>
              <w:spacing w:before="0" w:after="0" w:line="262" w:lineRule="auto"/>
              <w:jc w:val="left"/>
              <w:rPr>
                <w:color w:val="00274C"/>
                <w:sz w:val="20"/>
                <w:szCs w:val="20"/>
              </w:rPr>
            </w:pPr>
            <w:r>
              <w:rPr>
                <w:color w:val="00274C"/>
                <w:position w:val="-2"/>
                <w:sz w:val="20"/>
                <w:szCs w:val="20"/>
                <w:u w:val="none"/>
              </w:rPr>
              <w:t xml:space="preserve">Den Einsatz F zum Entriegeln des Deckels A ziehen.</w:t>
            </w:r>
          </w:p>
          <w:p>
            <w:pPr>
              <w:numPr>
                <w:ilvl w:val="0"/>
                <w:numId w:val="1685"/>
              </w:numPr>
              <w:spacing w:before="0" w:after="0" w:line="262" w:lineRule="auto"/>
              <w:jc w:val="left"/>
              <w:rPr>
                <w:color w:val="00274C"/>
                <w:sz w:val="20"/>
                <w:szCs w:val="20"/>
              </w:rPr>
            </w:pPr>
            <w:r>
              <w:rPr>
                <w:color w:val="00274C"/>
                <w:position w:val="-2"/>
                <w:sz w:val="20"/>
                <w:szCs w:val="20"/>
                <w:u w:val="none"/>
              </w:rPr>
              <w:t xml:space="preserve">Gegen den Uhrzeigersinn drehen und den Deckel A entfernen.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43894738" name="name3832628c82efc125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5151628c82efc124f"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6.9</w:t>
            </w:r>
          </w:p>
        </w:tc>
      </w:tr>
      <w:tr>
        <w:trPr>
          <w:trHeight w:val="0" w:hRule="atLeast"/>
        </w:trPr>
        <w:tc>
          <w:tcPr>
            <w:tcW w:w="0" w:type="auto"/>
            <w:tcMar>
              <w:top w:w="150" w:type="dxa"/>
              <w:left w:w="150" w:type="dxa"/>
              <w:bottom w:w="150" w:type="dxa"/>
              <w:right w:w="150" w:type="dxa"/>
            </w:tcMar>
            <w:vAlign w:val="center"/>
          </w:tcPr>
          <w:p>
            <w:pPr>
              <w:numPr>
                <w:ilvl w:val="1"/>
                <w:numId w:val="1686"/>
              </w:numPr>
              <w:spacing w:before="0" w:after="0" w:line="262" w:lineRule="auto"/>
              <w:jc w:val="left"/>
              <w:rPr>
                <w:color w:val="00274C"/>
                <w:sz w:val="20"/>
                <w:szCs w:val="20"/>
              </w:rPr>
            </w:pPr>
            <w:r>
              <w:rPr>
                <w:color w:val="00274C"/>
                <w:position w:val="-2"/>
                <w:sz w:val="20"/>
                <w:szCs w:val="20"/>
                <w:u w:val="none"/>
              </w:rPr>
              <w:t xml:space="preserve">Die Patronen B und G herausziehen.</w:t>
            </w:r>
          </w:p>
          <w:p>
            <w:pPr>
              <w:numPr>
                <w:ilvl w:val="1"/>
                <w:numId w:val="1686"/>
              </w:numPr>
              <w:spacing w:before="0" w:after="0" w:line="262" w:lineRule="auto"/>
              <w:jc w:val="left"/>
              <w:rPr>
                <w:color w:val="00274C"/>
                <w:sz w:val="20"/>
                <w:szCs w:val="20"/>
              </w:rPr>
            </w:pPr>
            <w:r>
              <w:rPr>
                <w:color w:val="00274C"/>
                <w:position w:val="-2"/>
                <w:sz w:val="20"/>
                <w:szCs w:val="20"/>
                <w:u w:val="none"/>
              </w:rPr>
              <w:t xml:space="preserve">Die Kartuschen G und B montieren.</w:t>
            </w:r>
          </w:p>
          <w:p>
            <w:pPr>
              <w:numPr>
                <w:ilvl w:val="1"/>
                <w:numId w:val="1686"/>
              </w:numPr>
              <w:spacing w:before="0" w:after="0" w:line="262" w:lineRule="auto"/>
              <w:jc w:val="left"/>
              <w:rPr>
                <w:color w:val="00274C"/>
                <w:sz w:val="20"/>
                <w:szCs w:val="20"/>
              </w:rPr>
            </w:pPr>
            <w:r>
              <w:rPr>
                <w:color w:val="00274C"/>
                <w:position w:val="-2"/>
                <w:sz w:val="20"/>
                <w:szCs w:val="20"/>
                <w:u w:val="none"/>
              </w:rPr>
              <w:t xml:space="preserve">Den Deckel A aufsetzen und die Schritte aus Punkt 2 und 1 in umgekehrter Reihenfolge ausführen.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24748358" name="name2441628c82efc9ff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318628c82efc9ff7"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AdBlue®/DEF-Filter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54254163" name="name6025628c82efd1f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36628c82efd1f5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Achtung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Ausführung der Arbeiten </w:t>
            </w:r>
            <w:hyperlink r:id="rId8565628c82efd275d" w:history="1">
              <w:r>
                <w:rPr>
                  <w:rStyle w:val="DefaultParagraphFontPHPDOCX"/>
                  <w:b/>
                  <w:bCs/>
                  <w:color w:val="0000FF"/>
                  <w:position w:val="-2"/>
                  <w:sz w:val="20"/>
                  <w:szCs w:val="20"/>
                  <w:u w:val="none"/>
                </w:rPr>
                <w:t xml:space="preserve">Abs. 3.2.2</w:t>
              </w:r>
            </w:hyperlink>
            <w:r>
              <w:rPr>
                <w:color w:val="00274C"/>
                <w:position w:val="-2"/>
                <w:sz w:val="20"/>
                <w:szCs w:val="20"/>
                <w:u w:val="none"/>
              </w:rPr>
              <w:t xml:space="preserve"> lesen.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Dichtungen A nicht mit Schmieröl oder Kraftstoff schmieren.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Der Filter D enthält die Dichtungen A in der Verpackung.</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Während des Austauschvorgangs muss jegliche Verunreinigung vermieden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dem Vorgang sicherstellen, dass der Zündschlüssel auf OFF gestellt ist und die AdBlue®/DEF-Pumpe den Kreislauf geleert hat.</w:t>
            </w:r>
          </w:p>
        </w:tc>
      </w:tr>
      <w:tr>
        <w:trPr>
          <w:trHeight w:val="0" w:hRule="atLeast"/>
        </w:trPr>
        <w:tc>
          <w:tcPr>
            <w:tcW w:w="0" w:type="auto"/>
            <w:tcMar>
              <w:top w:w="150" w:type="dxa"/>
              <w:left w:w="150" w:type="dxa"/>
              <w:bottom w:w="150" w:type="dxa"/>
              <w:right w:w="150" w:type="dxa"/>
            </w:tcMar>
            <w:vAlign w:val="center"/>
          </w:tcPr>
          <w:p>
            <w:pPr>
              <w:numPr>
                <w:ilvl w:val="1"/>
                <w:numId w:val="1687"/>
              </w:numPr>
              <w:spacing w:before="0" w:after="0" w:line="262" w:lineRule="auto"/>
              <w:jc w:val="left"/>
              <w:rPr>
                <w:color w:val="00274C"/>
                <w:sz w:val="20"/>
                <w:szCs w:val="20"/>
              </w:rPr>
            </w:pPr>
            <w:r>
              <w:rPr>
                <w:color w:val="00274C"/>
                <w:position w:val="-2"/>
                <w:sz w:val="20"/>
                <w:szCs w:val="20"/>
                <w:u w:val="none"/>
              </w:rPr>
              <w:t xml:space="preserve">Den Verschluss B abschrauben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effectExtent b="0" l="0" r="0" t="0"/>
                  <wp:docPr id="95172538" name="name3973628c82efddfd1"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8233628c82efddfc9"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6.11</w:t>
            </w:r>
          </w:p>
        </w:tc>
      </w:tr>
      <w:tr>
        <w:trPr>
          <w:trHeight w:val="0" w:hRule="atLeast"/>
        </w:trPr>
        <w:tc>
          <w:tcPr>
            <w:tcW w:w="0" w:type="auto"/>
            <w:tcMar>
              <w:top w:w="150" w:type="dxa"/>
              <w:left w:w="150" w:type="dxa"/>
              <w:bottom w:w="150" w:type="dxa"/>
              <w:right w:w="150" w:type="dxa"/>
            </w:tcMar>
            <w:vAlign w:val="center"/>
          </w:tcPr>
          <w:p>
            <w:pPr>
              <w:numPr>
                <w:ilvl w:val="0"/>
                <w:numId w:val="1688"/>
              </w:numPr>
              <w:spacing w:before="0" w:after="0" w:line="262" w:lineRule="auto"/>
              <w:jc w:val="left"/>
              <w:rPr>
                <w:color w:val="00274C"/>
                <w:sz w:val="20"/>
                <w:szCs w:val="20"/>
              </w:rPr>
            </w:pPr>
            <w:r>
              <w:rPr>
                <w:color w:val="00274C"/>
                <w:position w:val="-2"/>
                <w:sz w:val="20"/>
                <w:szCs w:val="20"/>
                <w:u w:val="none"/>
              </w:rPr>
              <w:t xml:space="preserve">Verschluss B entfernen und Filterhalter C herausnehmen.</w:t>
            </w:r>
          </w:p>
          <w:p>
            <w:pPr>
              <w:numPr>
                <w:ilvl w:val="0"/>
                <w:numId w:val="1688"/>
              </w:numPr>
              <w:spacing w:before="0" w:after="0" w:line="262" w:lineRule="auto"/>
              <w:jc w:val="left"/>
              <w:rPr>
                <w:color w:val="00274C"/>
                <w:sz w:val="20"/>
                <w:szCs w:val="20"/>
              </w:rPr>
            </w:pPr>
            <w:r>
              <w:rPr>
                <w:color w:val="00274C"/>
                <w:position w:val="-2"/>
                <w:sz w:val="20"/>
                <w:szCs w:val="20"/>
                <w:u w:val="none"/>
              </w:rPr>
              <w:t xml:space="preserve">Filter D entfernen.</w:t>
            </w:r>
          </w:p>
          <w:p>
            <w:pPr>
              <w:numPr>
                <w:ilvl w:val="0"/>
                <w:numId w:val="1688"/>
              </w:numPr>
              <w:spacing w:before="0" w:after="0" w:line="262" w:lineRule="auto"/>
              <w:jc w:val="left"/>
              <w:rPr>
                <w:color w:val="00274C"/>
                <w:sz w:val="20"/>
                <w:szCs w:val="20"/>
              </w:rPr>
            </w:pPr>
            <w:r>
              <w:rPr>
                <w:color w:val="00274C"/>
                <w:position w:val="-2"/>
                <w:sz w:val="20"/>
                <w:szCs w:val="20"/>
                <w:u w:val="none"/>
              </w:rPr>
              <w:t xml:space="preserve">Mit warmem AdBlue®/DEF den Sitz des Filters D an der Pumpe E reinigen, falls Verschmutzungen festgestellt werden.</w:t>
            </w:r>
          </w:p>
          <w:p>
            <w:pPr>
              <w:numPr>
                <w:ilvl w:val="0"/>
                <w:numId w:val="1688"/>
              </w:numPr>
              <w:spacing w:before="0" w:after="0" w:line="262" w:lineRule="auto"/>
              <w:jc w:val="left"/>
              <w:rPr>
                <w:color w:val="00274C"/>
                <w:sz w:val="20"/>
                <w:szCs w:val="20"/>
              </w:rPr>
            </w:pPr>
            <w:r>
              <w:rPr>
                <w:color w:val="00274C"/>
                <w:position w:val="-2"/>
                <w:sz w:val="20"/>
                <w:szCs w:val="20"/>
                <w:u w:val="none"/>
              </w:rPr>
              <w:t xml:space="preserve">Die Dichtungen A mit AdBlue®/DEF oder destilliertem Wasser schmieren.</w:t>
            </w:r>
          </w:p>
          <w:p>
            <w:pPr>
              <w:numPr>
                <w:ilvl w:val="0"/>
                <w:numId w:val="1688"/>
              </w:numPr>
              <w:spacing w:before="0" w:after="0" w:line="262" w:lineRule="auto"/>
              <w:jc w:val="left"/>
              <w:rPr>
                <w:color w:val="00274C"/>
                <w:sz w:val="20"/>
                <w:szCs w:val="20"/>
              </w:rPr>
            </w:pPr>
            <w:r>
              <w:rPr>
                <w:color w:val="00274C"/>
                <w:position w:val="-2"/>
                <w:sz w:val="20"/>
                <w:szCs w:val="20"/>
                <w:u w:val="none"/>
              </w:rPr>
              <w:t xml:space="preserve">Den Filterhalter C zusammen mit dem Filter D in der Pumpe E positionieren.</w:t>
            </w:r>
          </w:p>
          <w:p>
            <w:pPr>
              <w:numPr>
                <w:ilvl w:val="0"/>
                <w:numId w:val="1688"/>
              </w:numPr>
              <w:spacing w:before="0" w:after="0" w:line="262" w:lineRule="auto"/>
              <w:jc w:val="left"/>
              <w:rPr>
                <w:color w:val="00274C"/>
                <w:sz w:val="20"/>
                <w:szCs w:val="20"/>
              </w:rPr>
            </w:pPr>
            <w:r>
              <w:rPr>
                <w:color w:val="00274C"/>
                <w:position w:val="-2"/>
                <w:sz w:val="20"/>
                <w:szCs w:val="20"/>
                <w:u w:val="none"/>
              </w:rPr>
              <w:t xml:space="preserve">Den Verschluss B festziehen (Anzugsmoment 20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43527230" name="name6547628c82efe9de7"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166628c82efe9de2"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6.12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Im Fall einer Verschrottung muss der Motor in einer dafür geeigneten Deponie entsorgt werden, wobei die geltende Gesetzgebung zu berücksichtigen ist.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Vor der Verschrottung müssen die Teile aus Kunststoff oder Gummi von den restlichen Komponenten getrennt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Teile, die ausschließlich aus Kunststoff, Aluminium oder Stahl bestehen, können wiederverwendet werden, wenn sie den entsprechenden Sammelstellen zugeführt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Für die Sammlung von Altöl und Filtern ist müssen in Übereinstimmung mit den geltenden Gesetzen des Landes, in dem die Entsorgung stattfindet, entsorgt werden.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658"/>
              </w:numPr>
              <w:spacing w:before="0" w:after="0" w:line="262" w:lineRule="auto"/>
              <w:jc w:val="left"/>
              <w:rPr>
                <w:color w:val="00274C"/>
                <w:sz w:val="20"/>
                <w:szCs w:val="20"/>
              </w:rPr>
            </w:pPr>
            <w:r>
              <w:rPr>
                <w:color w:val="00274C"/>
                <w:position w:val="-2"/>
                <w:sz w:val="20"/>
                <w:szCs w:val="20"/>
                <w:u w:val="none"/>
              </w:rPr>
              <w:t xml:space="preserve">In diesem Kapitel sind Informationen über mögliche Störungen, die während der Verwendung des Motors auftreten können mit den entsprechenden Ursachen und möglichen Lösungen zu ihrer Behebung angeführt </w:t>
            </w:r>
            <w:r>
              <w:rPr>
                <w:b/>
                <w:bCs/>
                <w:color w:val="00274C"/>
                <w:position w:val="-2"/>
                <w:sz w:val="20"/>
                <w:szCs w:val="20"/>
                <w:u w:val="none"/>
              </w:rPr>
              <w:t xml:space="preserve">Tab. 7.2</w:t>
            </w: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In einigen Fällen ist es notwendig, den Motor unverzüglich abzustellen, um weitere Schäden zu verhindern </w:t>
            </w:r>
            <w:r>
              <w:rPr>
                <w:b/>
                <w:bCs/>
                <w:color w:val="00274C"/>
                <w:position w:val="-2"/>
                <w:sz w:val="20"/>
                <w:szCs w:val="20"/>
                <w:u w:val="none"/>
              </w:rPr>
              <w:t xml:space="preserve">Tab. 7.1</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DER MOTOR MUSS UNVERZÜGLICH ABGESTELLT WERDEN, WENN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rote Kontrolllampe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Kontrolllampe für den Öldruck während des Betriebs aufleuchtet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Motordrehzahl plötzlich steigt und sinkt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 ungewöhnliches und/oder plötzlich auftretendes Geräusch wahrgenommen wird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Farbe der Abgase plötzlich dunkler wird</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STÖRUNGEN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MÖGLICHE URSACHE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LÖSUNG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ABS.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Gelbe Kontrolllampe leuchtet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 elektronische Steuereinheit des Motors hat eine Betriebsstörung erfasst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nicht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Unzureichende Batteriespannung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 laden oder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Kraftstoffmangel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408628c82eff37fd"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eingefroren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564628c82f00020e"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 im Kraftstoffkreislauf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reinigen /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8265628c82f001fc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durchgebrannt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 oder Auspuffvorrichtungen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Der Motor springt nur kurz an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Instabile elektrische Verbindungen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Kontakte reinigen, wenn das Problem weiterhin besteht, 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sulfatiert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Batterieklemmen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 und Tank reinigen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dreht nicht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Sicherheitsprotokoll wird erstellt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Warten Sie einige Sekunden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MAX-Motordrehzahl wird angewählt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Lösen des Gashebels und einige Sekunden warten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Schwankende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Niedrige Drehzahl im Leerlauf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15628c82f00835a"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Blaue Auspuffgase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209628c82f009217"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Übermäßiger Kraftstoffverbrauch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554628c82f009901"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Reduzierte Motorleistung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957628c82f00a72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Schlechte Kraftstoffqualität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Tank reinigen und qualitativ hochwertigen Kraftstoff tanken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setzt beim Beschleunigen aus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austauschen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55628c82f00c268"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ruckt beim Beschleunigen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Kraftstoffleitungen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 überhitzt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Mangel an 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nachfülleno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137628c82f00d791"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Ölstand in der Wanne zu hoch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 austauschen,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verstopft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reinigen, wenn das Problem weiterhin besteht,</w:t>
                  </w:r>
                  <w:r>
                    <w:rPr>
                      <w:color w:val="00274C"/>
                      <w:position w:val="-2"/>
                      <w:sz w:val="20"/>
                      <w:szCs w:val="20"/>
                      <w:u w:val="none"/>
                      <w:shd w:val="clear" w:color="auto" w:fill="E1E2E0"/>
                    </w:rPr>
                    <w:br/>
                    <w:t xml:space="preserve">eine Vertragswerkstatt von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kontaktieren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u w:val="none"/>
              </w:rPr>
              <w:br/>
              <w:t xml:space="preserve">Sollten die in </w:t>
            </w:r>
            <w:r>
              <w:rPr>
                <w:b/>
                <w:bCs/>
                <w:color w:val="00274C"/>
                <w:position w:val="-2"/>
                <w:sz w:val="20"/>
                <w:szCs w:val="20"/>
                <w:u w:val="none"/>
              </w:rPr>
              <w:t xml:space="preserve">Tab. 7.2</w:t>
            </w:r>
            <w:r>
              <w:rPr>
                <w:color w:val="00274C"/>
                <w:position w:val="-2"/>
                <w:sz w:val="20"/>
                <w:szCs w:val="20"/>
                <w:u w:val="none"/>
              </w:rPr>
              <w:t xml:space="preserve"> für die aufgetretenen Störungen vorgeschlagenen Lösungen nicht das gewünschte Ergebnis bringen, eine Vertragswerkstatt von </w:t>
            </w:r>
            <w:r>
              <w:rPr>
                <w:b/>
                <w:bCs/>
                <w:color w:val="00274C"/>
                <w:position w:val="-2"/>
                <w:sz w:val="20"/>
                <w:szCs w:val="20"/>
                <w:u w:val="none"/>
              </w:rPr>
              <w:t xml:space="preserve">KOHLER</w:t>
            </w:r>
            <w:r>
              <w:rPr>
                <w:color w:val="00274C"/>
                <w:position w:val="-2"/>
                <w:sz w:val="20"/>
                <w:szCs w:val="20"/>
                <w:u w:val="none"/>
              </w:rPr>
              <w:t xml:space="preserve"> kontaktieren.</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GARANTIEZEITRAUM</w:t>
            </w:r>
          </w:p>
          <w:p/>
          <w:p/>
          <w:p>
            <w:pPr>
              <w:widowControl w:val="on"/>
              <w:pBdr/>
              <w:spacing w:before="0" w:after="0" w:line="262" w:lineRule="auto"/>
              <w:ind w:left="0" w:right="0"/>
              <w:jc w:val="left"/>
              <w:textAlignment w:val="center"/>
            </w:pPr>
            <w:r>
              <w:rPr>
                <w:color w:val="00274C"/>
                <w:position w:val="-2"/>
                <w:sz w:val="20"/>
                <w:szCs w:val="20"/>
                <w:u w:val="none"/>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MOTORENBAUREIHE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Diesel (nicht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Nur Hauptkomponenten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u w:val="none"/>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u w:val="none"/>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ERSATZTEILE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BETRIEBSSTUNDEN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GARANTIEABDECKUNG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und Lombardini Diesel Teile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Jahre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u w:val="none"/>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AUSSCHLÜSSE</w:t>
            </w:r>
          </w:p>
          <w:p/>
          <w:p/>
          <w:p>
            <w:pPr>
              <w:widowControl w:val="on"/>
              <w:pBdr/>
              <w:spacing w:before="0" w:after="0" w:line="262" w:lineRule="auto"/>
              <w:ind w:left="0" w:right="0"/>
              <w:jc w:val="left"/>
              <w:textAlignment w:val="center"/>
            </w:pPr>
            <w:r>
              <w:rPr>
                <w:color w:val="00274C"/>
                <w:position w:val="-2"/>
                <w:sz w:val="20"/>
                <w:szCs w:val="20"/>
                <w:u w:val="none"/>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Transport- oder Reisekosten im Zusammenhang mit der Reparatur oder dem Austausch von fehlerhaften Teilen am Motor.</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Motorzubehör wie Kraftstofftanks, Kupplungen, Getriebe, Antriebsaggregate und Batterien, sofern sie von der Kohler Co geliefert oder montiert wurden.</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Motoren die in einer nicht durch Kohler überprüften Anwendung eingebaut sind.</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1658"/>
              </w:numPr>
              <w:spacing w:before="0" w:after="0" w:line="262" w:lineRule="auto"/>
              <w:jc w:val="left"/>
              <w:rPr>
                <w:color w:val="00274C"/>
                <w:sz w:val="20"/>
                <w:szCs w:val="20"/>
              </w:rPr>
            </w:pPr>
            <w:r>
              <w:rPr>
                <w:color w:val="00274C"/>
                <w:position w:val="-2"/>
                <w:sz w:val="20"/>
                <w:szCs w:val="20"/>
                <w:u w:val="none"/>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u w:val="none"/>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u w:val="none"/>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u w:val="none"/>
              </w:rPr>
              <w:t xml:space="preserve">USA und CANADA: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EUROPA, NAHOST UND ASIEN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2179628c82f01752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MITTEL- UND SÜDAMERIKA</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4996628c82f017a9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7656628c82f0180a1"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INDIEN</w:t>
            </w:r>
          </w:p>
          <w:p>
            <w:pPr>
              <w:widowControl w:val="on"/>
              <w:pBdr/>
              <w:spacing w:before="0" w:after="0" w:line="262" w:lineRule="auto"/>
              <w:ind w:left="0" w:right="0"/>
              <w:jc w:val="left"/>
              <w:textAlignment w:val="center"/>
            </w:pPr>
            <w:r>
              <w:rPr>
                <w:color w:val="00274C"/>
                <w:position w:val="-2"/>
                <w:sz w:val="20"/>
                <w:szCs w:val="20"/>
                <w:u w:val="none"/>
              </w:rPr>
              <w:t xml:space="preserve">Die Liste der autorisierten Händler finden Sie unter  </w:t>
            </w:r>
            <w:hyperlink r:id="rId5714628c82f0185f4"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GARANTIEVERPFLICHTUNGEN DES BESITZERS</w:t>
            </w:r>
          </w:p>
          <w:p/>
          <w:p/>
          <w:p>
            <w:pPr>
              <w:numPr>
                <w:ilvl w:val="0"/>
                <w:numId w:val="1689"/>
              </w:numPr>
              <w:spacing w:before="0" w:after="0" w:line="262" w:lineRule="auto"/>
              <w:jc w:val="left"/>
              <w:rPr>
                <w:color w:val="00274C"/>
                <w:sz w:val="20"/>
                <w:szCs w:val="20"/>
              </w:rPr>
            </w:pPr>
            <w:r>
              <w:rPr>
                <w:color w:val="00274C"/>
                <w:position w:val="-2"/>
                <w:sz w:val="20"/>
                <w:szCs w:val="20"/>
                <w:u w:val="none"/>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1689"/>
              </w:numPr>
              <w:spacing w:before="0" w:after="0" w:line="262" w:lineRule="auto"/>
              <w:jc w:val="left"/>
              <w:rPr>
                <w:color w:val="00274C"/>
                <w:sz w:val="20"/>
                <w:szCs w:val="20"/>
              </w:rPr>
            </w:pPr>
            <w:r>
              <w:rPr>
                <w:color w:val="00274C"/>
                <w:position w:val="-2"/>
                <w:sz w:val="20"/>
                <w:szCs w:val="20"/>
                <w:u w:val="none"/>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1689"/>
              </w:numPr>
              <w:spacing w:before="0" w:after="0" w:line="262" w:lineRule="auto"/>
              <w:jc w:val="left"/>
              <w:rPr>
                <w:color w:val="00274C"/>
                <w:sz w:val="20"/>
                <w:szCs w:val="20"/>
              </w:rPr>
            </w:pPr>
            <w:r>
              <w:rPr>
                <w:color w:val="00274C"/>
                <w:position w:val="-2"/>
                <w:sz w:val="20"/>
                <w:szCs w:val="20"/>
                <w:u w:val="none"/>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1689"/>
              </w:numPr>
              <w:spacing w:before="0" w:after="0" w:line="262" w:lineRule="auto"/>
              <w:jc w:val="left"/>
              <w:rPr>
                <w:color w:val="00274C"/>
                <w:sz w:val="20"/>
                <w:szCs w:val="20"/>
              </w:rPr>
            </w:pPr>
            <w:r>
              <w:rPr>
                <w:color w:val="00274C"/>
                <w:position w:val="-2"/>
                <w:sz w:val="20"/>
                <w:szCs w:val="20"/>
                <w:u w:val="none"/>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GARANTIEUMFANG</w:t>
            </w:r>
          </w:p>
          <w:p/>
          <w:p/>
          <w:p>
            <w:pPr>
              <w:widowControl w:val="on"/>
              <w:pBdr/>
              <w:spacing w:before="0" w:after="0" w:line="262" w:lineRule="auto"/>
              <w:ind w:left="0" w:right="0"/>
              <w:jc w:val="left"/>
              <w:textAlignment w:val="center"/>
            </w:pPr>
            <w:r>
              <w:rPr>
                <w:color w:val="00274C"/>
                <w:position w:val="-2"/>
                <w:sz w:val="20"/>
                <w:szCs w:val="20"/>
                <w:u w:val="none"/>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u w:val="none"/>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Kraftstoffeinspritzsystem(e)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Elektronisches Steuergerät (ECU);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Sensoren für den ECU-Betrieb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Auspuffkrümmer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Emissionskontrollschilder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Ansaugstutzen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 (sofern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Abgasrückführung (AGR) Rohr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Kraftstoffbegrenzer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Kurbelgehäuseentlüftungsventil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u w:val="none"/>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u w:val="none"/>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u w:val="none"/>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u w:val="none"/>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u w:val="none"/>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u w:val="none"/>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u w:val="none"/>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u w:val="none"/>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DREHZAHL ODER KONSTANTE DREHZAHL</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min-1 oder höher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zwei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Weniger als 3.000 min-1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Drehzahl oder konstante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Beliebige 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SCHIFFSDIESELMOTOR</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MOTORLEISTUNG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GARANTIEZEITRAUM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Stunden oder 2,5 Jahre, je nachdem, was zuerst eintritt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Stunden oder 3,5 Jahre, je nachdem, was zuerst eintritt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A</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Abbildung.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Abs.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Absatz.</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Altöl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Öl, dessen Eigenschaften sich durch den Betrieb oder im Laufe der Zeit verändert haben, sodass es nicht mehr für die korrekte Schmierung der Komponenten geeignet ist.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Anziehmoment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Angabe für das Anziehen von Bauteilen mit Gewinde in der Maßeinheit </w:t>
                  </w:r>
                  <w:r>
                    <w:rPr>
                      <w:b/>
                      <w:bCs/>
                      <w:color w:val="00274C"/>
                      <w:position w:val="0"/>
                      <w:sz w:val="20"/>
                      <w:szCs w:val="20"/>
                      <w:u w:val="none"/>
                    </w:rPr>
                    <w:t xml:space="preserve">Nm</w:t>
                  </w:r>
                  <w:r>
                    <w:rPr>
                      <w:color w:val="00274C"/>
                      <w:position w:val="0"/>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B</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Bohrung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Innendurchmesser des Zylinders bei Verbrennungsmotoren.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C</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EG, "Europäische Gemeinschaft"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gemeinsamer Hochdruckspeicher, der die Einspitzdüsen ständig mit Kraftstoff versorgt.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D</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Dosing Control Unit - Die Dosierkontrolleinheit ist ein für die Kontrolle der SCR-Anlage ausgelegtes Steuergerät, das in Abhängigkeit von den seitens der verschiedenen Sensoren erfassten Parametern die Zumessung des AdBlue in den SCR-Katalysator regelt.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Drehstromgenerator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Bauteil, das mechanische Energie in Drehstrom umwandelt.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 - Abgasreinigungsanlage.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ECU</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"Electronic Control Unit" - elektronische Steuereinheit, elektrische Vorrichtung zur Überwachung und elektronischen Steuerung anderer elektronisch betätigter Vorrichtungen.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EGR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Elektro-Einspritzventil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Elektronisch betätigtes Bauteil, das Kraftstoffnebel in die Zylinder einspritzt.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 Umweltschutzbehörde US-amerikanische Umweltschutzbehörde, die Schadstoffemissionen reguliert und kontrolliert.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Erschwerte Bedingungen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Extrembedingung in Bezug auf die Arbeitsumgebung, in der der Motor verwendet wird (sehr staubige oder schmutzige Bereiche oder mit verschiedenen Gasen belastete Luft).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G</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Galvanisiert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dessen Oberflächen einer Schutzbehandlung unterzogen wurden.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Katalysator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zur Abgasreinigung.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 - Kohler Direkteinspritzung</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M</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Methylester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Gemisch, das durch eine chemische Reaktion aus Ölen und tierischen und/oder pflanzlichen Fetten entsteht; dient zur Herstellung von Biodiesel.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"Minimal".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"Modell", (Kennschild des Motors) gibt das Motormodell an.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Oil Cooler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Kleiner Kühler, der das Öl kühlt.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P</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Fett- oder Feststoff, der sich im Diesel bilden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Periodische Wartung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Punkt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Bezugspunkt.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S</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Selective Catalytic Reduction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(Kennschild des Motors) gibt die Seriennummer an, anhand der der Motor identifiziert werden kann.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Steuereinheit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&gt;&gt; siehe " </w:t>
                  </w:r>
                  <w:r>
                    <w:rPr>
                      <w:b/>
                      <w:bCs/>
                      <w:color w:val="00274C"/>
                      <w:position w:val="0"/>
                      <w:sz w:val="20"/>
                      <w:szCs w:val="20"/>
                      <w:u w:val="none"/>
                    </w:rPr>
                    <w:t xml:space="preserve">ECU</w:t>
                  </w:r>
                  <w:r>
                    <w:rPr>
                      <w:color w:val="00274C"/>
                      <w:position w:val="0"/>
                      <w:sz w:val="20"/>
                      <w:szCs w:val="20"/>
                      <w:u w:val="none"/>
                    </w:rPr>
                    <w:t xml:space="preserve">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(Kennschild des Motors) gibt die Motorversion an.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T</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Tabelle.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 (Sensor), misst die Temperatur und den Absolutdruck im Ansaugsammelrohr.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TCR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Common Rail".                                                                                                                                                                                                   </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Turbokompressor</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Vorrichtung, die die angesaugte Luft verdichtet und über eine Turbine zum Ansaugsammelrohr bläst.</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Verbrennung</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Chemische Reaktion eines Gemischs aus Treibstoff und Sauerstoff (Luft) in einer Brennkammer.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Vertragswerkstatt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Autorisierte Kundendienstelle von Kohler.</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V</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Waste-Gate-Ventil</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Direkt oder automatisch betätigte Vorrichtung zur Begrenzung des Luftdrucks im Inneren der Turbine.</w:t>
                  </w:r>
                </w:p>
              </w:tc>
            </w:tr>
          </w:tbl>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Symbole und Maßeinheiten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Beispiel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Übertragungs-/Neigungswinkel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Quadratzentimeter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Drehmoment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Länge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 pro Kilowattstunde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 pro Stunde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Durchflussrate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Teile pro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Stromstärke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Gewicht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 (bezogen auf ein Bauteil)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Widerstand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Umdrehungen pro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einer Achse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Durchschnittliche Rauhheit in Mikrometer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Rauheit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 Celsius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3377618" name="name1993628c82f0563a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848628c82f05639d"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Sechskantschraubenkopf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54379872" name="name8823628c82f0608e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51628c82f0608d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Kubikzentimeter</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89">
    <w:multiLevelType w:val="hybridMultilevel"/>
    <w:lvl w:ilvl="0" w:tplc="11765501">
      <w:start w:val="1"/>
      <w:numFmt w:val="decimal"/>
      <w:lvlText w:val="%1."/>
      <w:lvlJc w:val="left"/>
      <w:pPr>
        <w:ind w:left="720" w:hanging="360"/>
      </w:pPr>
    </w:lvl>
    <w:lvl w:ilvl="1" w:tplc="11765501" w:tentative="1">
      <w:start w:val="1"/>
      <w:numFmt w:val="lowerLetter"/>
      <w:lvlText w:val="%2."/>
      <w:lvlJc w:val="left"/>
      <w:pPr>
        <w:ind w:left="1440" w:hanging="360"/>
      </w:pPr>
    </w:lvl>
    <w:lvl w:ilvl="2" w:tplc="11765501" w:tentative="1">
      <w:start w:val="1"/>
      <w:numFmt w:val="lowerRoman"/>
      <w:lvlText w:val="%3."/>
      <w:lvlJc w:val="right"/>
      <w:pPr>
        <w:ind w:left="2160" w:hanging="180"/>
      </w:pPr>
    </w:lvl>
    <w:lvl w:ilvl="3" w:tplc="11765501" w:tentative="1">
      <w:start w:val="1"/>
      <w:numFmt w:val="decimal"/>
      <w:lvlText w:val="%4."/>
      <w:lvlJc w:val="left"/>
      <w:pPr>
        <w:ind w:left="2880" w:hanging="360"/>
      </w:pPr>
    </w:lvl>
    <w:lvl w:ilvl="4" w:tplc="11765501" w:tentative="1">
      <w:start w:val="1"/>
      <w:numFmt w:val="lowerLetter"/>
      <w:lvlText w:val="%5."/>
      <w:lvlJc w:val="left"/>
      <w:pPr>
        <w:ind w:left="3600" w:hanging="360"/>
      </w:pPr>
    </w:lvl>
    <w:lvl w:ilvl="5" w:tplc="11765501" w:tentative="1">
      <w:start w:val="1"/>
      <w:numFmt w:val="lowerRoman"/>
      <w:lvlText w:val="%6."/>
      <w:lvlJc w:val="right"/>
      <w:pPr>
        <w:ind w:left="4320" w:hanging="180"/>
      </w:pPr>
    </w:lvl>
    <w:lvl w:ilvl="6" w:tplc="11765501" w:tentative="1">
      <w:start w:val="1"/>
      <w:numFmt w:val="decimal"/>
      <w:lvlText w:val="%7."/>
      <w:lvlJc w:val="left"/>
      <w:pPr>
        <w:ind w:left="5040" w:hanging="360"/>
      </w:pPr>
    </w:lvl>
    <w:lvl w:ilvl="7" w:tplc="11765501" w:tentative="1">
      <w:start w:val="1"/>
      <w:numFmt w:val="lowerLetter"/>
      <w:lvlText w:val="%8."/>
      <w:lvlJc w:val="left"/>
      <w:pPr>
        <w:ind w:left="5760" w:hanging="360"/>
      </w:pPr>
    </w:lvl>
    <w:lvl w:ilvl="8" w:tplc="11765501" w:tentative="1">
      <w:start w:val="1"/>
      <w:numFmt w:val="lowerRoman"/>
      <w:lvlText w:val="%9."/>
      <w:lvlJc w:val="right"/>
      <w:pPr>
        <w:ind w:left="6480" w:hanging="180"/>
      </w:pPr>
    </w:lvl>
  </w:abstractNum>
  <w:abstractNum w:abstractNumId="1688">
    <w:multiLevelType w:val="hybridMultilevel"/>
    <w:lvl w:ilvl="0" w:tplc="54484813">
      <w:start w:val="1"/>
      <w:numFmt w:val="decimal"/>
      <w:lvlText w:val="%1."/>
      <w:lvlJc w:val="left"/>
      <w:pPr>
        <w:ind w:left="720" w:hanging="360"/>
      </w:pPr>
    </w:lvl>
    <w:lvl w:ilvl="1" w:tplc="54484813" w:tentative="1">
      <w:start w:val="1"/>
      <w:numFmt w:val="lowerLetter"/>
      <w:lvlText w:val="%2."/>
      <w:lvlJc w:val="left"/>
      <w:pPr>
        <w:ind w:left="1440" w:hanging="360"/>
      </w:pPr>
    </w:lvl>
    <w:lvl w:ilvl="2" w:tplc="54484813" w:tentative="1">
      <w:start w:val="1"/>
      <w:numFmt w:val="lowerRoman"/>
      <w:lvlText w:val="%3."/>
      <w:lvlJc w:val="right"/>
      <w:pPr>
        <w:ind w:left="2160" w:hanging="180"/>
      </w:pPr>
    </w:lvl>
    <w:lvl w:ilvl="3" w:tplc="54484813" w:tentative="1">
      <w:start w:val="1"/>
      <w:numFmt w:val="decimal"/>
      <w:lvlText w:val="%4."/>
      <w:lvlJc w:val="left"/>
      <w:pPr>
        <w:ind w:left="2880" w:hanging="360"/>
      </w:pPr>
    </w:lvl>
    <w:lvl w:ilvl="4" w:tplc="54484813" w:tentative="1">
      <w:start w:val="1"/>
      <w:numFmt w:val="lowerLetter"/>
      <w:lvlText w:val="%5."/>
      <w:lvlJc w:val="left"/>
      <w:pPr>
        <w:ind w:left="3600" w:hanging="360"/>
      </w:pPr>
    </w:lvl>
    <w:lvl w:ilvl="5" w:tplc="54484813" w:tentative="1">
      <w:start w:val="1"/>
      <w:numFmt w:val="lowerRoman"/>
      <w:lvlText w:val="%6."/>
      <w:lvlJc w:val="right"/>
      <w:pPr>
        <w:ind w:left="4320" w:hanging="180"/>
      </w:pPr>
    </w:lvl>
    <w:lvl w:ilvl="6" w:tplc="54484813" w:tentative="1">
      <w:start w:val="1"/>
      <w:numFmt w:val="decimal"/>
      <w:lvlText w:val="%7."/>
      <w:lvlJc w:val="left"/>
      <w:pPr>
        <w:ind w:left="5040" w:hanging="360"/>
      </w:pPr>
    </w:lvl>
    <w:lvl w:ilvl="7" w:tplc="54484813" w:tentative="1">
      <w:start w:val="1"/>
      <w:numFmt w:val="lowerLetter"/>
      <w:lvlText w:val="%8."/>
      <w:lvlJc w:val="left"/>
      <w:pPr>
        <w:ind w:left="5760" w:hanging="360"/>
      </w:pPr>
    </w:lvl>
    <w:lvl w:ilvl="8" w:tplc="54484813" w:tentative="1">
      <w:start w:val="1"/>
      <w:numFmt w:val="lowerRoman"/>
      <w:lvlText w:val="%9."/>
      <w:lvlJc w:val="right"/>
      <w:pPr>
        <w:ind w:left="6480" w:hanging="180"/>
      </w:pPr>
    </w:lvl>
  </w:abstractNum>
  <w:abstractNum w:abstractNumId="1687">
    <w:multiLevelType w:val="hybridMultilevel"/>
    <w:lvl w:ilvl="0" w:tplc="36496065">
      <w:start w:val="1"/>
      <w:numFmt w:val="decimal"/>
      <w:lvlText w:val="%1."/>
      <w:lvlJc w:val="left"/>
      <w:pPr>
        <w:ind w:left="720" w:hanging="360"/>
      </w:pPr>
    </w:lvl>
    <w:lvl w:ilvl="1" w:tplc="36496065" w:tentative="1">
      <w:start w:val="1"/>
      <w:numFmt w:val="decimal"/>
      <w:lvlText w:val="%2."/>
      <w:lvlJc w:val="left"/>
      <w:pPr>
        <w:ind w:left="1440" w:hanging="360"/>
      </w:pPr>
    </w:lvl>
    <w:lvl w:ilvl="2" w:tplc="36496065" w:tentative="1">
      <w:start w:val="1"/>
      <w:numFmt w:val="lowerRoman"/>
      <w:lvlText w:val="%3."/>
      <w:lvlJc w:val="right"/>
      <w:pPr>
        <w:ind w:left="2160" w:hanging="180"/>
      </w:pPr>
    </w:lvl>
    <w:lvl w:ilvl="3" w:tplc="36496065" w:tentative="1">
      <w:start w:val="1"/>
      <w:numFmt w:val="decimal"/>
      <w:lvlText w:val="%4."/>
      <w:lvlJc w:val="left"/>
      <w:pPr>
        <w:ind w:left="2880" w:hanging="360"/>
      </w:pPr>
    </w:lvl>
    <w:lvl w:ilvl="4" w:tplc="36496065" w:tentative="1">
      <w:start w:val="1"/>
      <w:numFmt w:val="lowerLetter"/>
      <w:lvlText w:val="%5."/>
      <w:lvlJc w:val="left"/>
      <w:pPr>
        <w:ind w:left="3600" w:hanging="360"/>
      </w:pPr>
    </w:lvl>
    <w:lvl w:ilvl="5" w:tplc="36496065" w:tentative="1">
      <w:start w:val="1"/>
      <w:numFmt w:val="lowerRoman"/>
      <w:lvlText w:val="%6."/>
      <w:lvlJc w:val="right"/>
      <w:pPr>
        <w:ind w:left="4320" w:hanging="180"/>
      </w:pPr>
    </w:lvl>
    <w:lvl w:ilvl="6" w:tplc="36496065" w:tentative="1">
      <w:start w:val="1"/>
      <w:numFmt w:val="decimal"/>
      <w:lvlText w:val="%7."/>
      <w:lvlJc w:val="left"/>
      <w:pPr>
        <w:ind w:left="5040" w:hanging="360"/>
      </w:pPr>
    </w:lvl>
    <w:lvl w:ilvl="7" w:tplc="36496065" w:tentative="1">
      <w:start w:val="1"/>
      <w:numFmt w:val="lowerLetter"/>
      <w:lvlText w:val="%8."/>
      <w:lvlJc w:val="left"/>
      <w:pPr>
        <w:ind w:left="5760" w:hanging="360"/>
      </w:pPr>
    </w:lvl>
    <w:lvl w:ilvl="8" w:tplc="36496065" w:tentative="1">
      <w:start w:val="1"/>
      <w:numFmt w:val="lowerRoman"/>
      <w:lvlText w:val="%9."/>
      <w:lvlJc w:val="right"/>
      <w:pPr>
        <w:ind w:left="6480" w:hanging="180"/>
      </w:pPr>
    </w:lvl>
  </w:abstractNum>
  <w:abstractNum w:abstractNumId="1686">
    <w:multiLevelType w:val="hybridMultilevel"/>
    <w:lvl w:ilvl="0" w:tplc="31095209">
      <w:start w:val="1"/>
      <w:numFmt w:val="decimal"/>
      <w:lvlText w:val="%1."/>
      <w:lvlJc w:val="left"/>
      <w:pPr>
        <w:ind w:left="720" w:hanging="360"/>
      </w:pPr>
    </w:lvl>
    <w:lvl w:ilvl="1" w:tplc="31095209" w:tentative="1">
      <w:start w:val="1"/>
      <w:numFmt w:val="decimal"/>
      <w:lvlText w:val="%2."/>
      <w:lvlJc w:val="left"/>
      <w:pPr>
        <w:ind w:left="1440" w:hanging="360"/>
      </w:pPr>
    </w:lvl>
    <w:lvl w:ilvl="2" w:tplc="31095209" w:tentative="1">
      <w:start w:val="1"/>
      <w:numFmt w:val="lowerRoman"/>
      <w:lvlText w:val="%3."/>
      <w:lvlJc w:val="right"/>
      <w:pPr>
        <w:ind w:left="2160" w:hanging="180"/>
      </w:pPr>
    </w:lvl>
    <w:lvl w:ilvl="3" w:tplc="31095209" w:tentative="1">
      <w:start w:val="1"/>
      <w:numFmt w:val="decimal"/>
      <w:lvlText w:val="%4."/>
      <w:lvlJc w:val="left"/>
      <w:pPr>
        <w:ind w:left="2880" w:hanging="360"/>
      </w:pPr>
    </w:lvl>
    <w:lvl w:ilvl="4" w:tplc="31095209" w:tentative="1">
      <w:start w:val="1"/>
      <w:numFmt w:val="lowerLetter"/>
      <w:lvlText w:val="%5."/>
      <w:lvlJc w:val="left"/>
      <w:pPr>
        <w:ind w:left="3600" w:hanging="360"/>
      </w:pPr>
    </w:lvl>
    <w:lvl w:ilvl="5" w:tplc="31095209" w:tentative="1">
      <w:start w:val="1"/>
      <w:numFmt w:val="lowerRoman"/>
      <w:lvlText w:val="%6."/>
      <w:lvlJc w:val="right"/>
      <w:pPr>
        <w:ind w:left="4320" w:hanging="180"/>
      </w:pPr>
    </w:lvl>
    <w:lvl w:ilvl="6" w:tplc="31095209" w:tentative="1">
      <w:start w:val="1"/>
      <w:numFmt w:val="decimal"/>
      <w:lvlText w:val="%7."/>
      <w:lvlJc w:val="left"/>
      <w:pPr>
        <w:ind w:left="5040" w:hanging="360"/>
      </w:pPr>
    </w:lvl>
    <w:lvl w:ilvl="7" w:tplc="31095209" w:tentative="1">
      <w:start w:val="1"/>
      <w:numFmt w:val="lowerLetter"/>
      <w:lvlText w:val="%8."/>
      <w:lvlJc w:val="left"/>
      <w:pPr>
        <w:ind w:left="5760" w:hanging="360"/>
      </w:pPr>
    </w:lvl>
    <w:lvl w:ilvl="8" w:tplc="31095209" w:tentative="1">
      <w:start w:val="1"/>
      <w:numFmt w:val="lowerRoman"/>
      <w:lvlText w:val="%9."/>
      <w:lvlJc w:val="right"/>
      <w:pPr>
        <w:ind w:left="6480" w:hanging="180"/>
      </w:pPr>
    </w:lvl>
  </w:abstractNum>
  <w:abstractNum w:abstractNumId="1685">
    <w:multiLevelType w:val="hybridMultilevel"/>
    <w:lvl w:ilvl="0" w:tplc="10714863">
      <w:start w:val="1"/>
      <w:numFmt w:val="decimal"/>
      <w:lvlText w:val="%1."/>
      <w:lvlJc w:val="left"/>
      <w:pPr>
        <w:ind w:left="720" w:hanging="360"/>
      </w:pPr>
    </w:lvl>
    <w:lvl w:ilvl="1" w:tplc="10714863" w:tentative="1">
      <w:start w:val="1"/>
      <w:numFmt w:val="lowerLetter"/>
      <w:lvlText w:val="%2."/>
      <w:lvlJc w:val="left"/>
      <w:pPr>
        <w:ind w:left="1440" w:hanging="360"/>
      </w:pPr>
    </w:lvl>
    <w:lvl w:ilvl="2" w:tplc="10714863" w:tentative="1">
      <w:start w:val="1"/>
      <w:numFmt w:val="lowerRoman"/>
      <w:lvlText w:val="%3."/>
      <w:lvlJc w:val="right"/>
      <w:pPr>
        <w:ind w:left="2160" w:hanging="180"/>
      </w:pPr>
    </w:lvl>
    <w:lvl w:ilvl="3" w:tplc="10714863" w:tentative="1">
      <w:start w:val="1"/>
      <w:numFmt w:val="decimal"/>
      <w:lvlText w:val="%4."/>
      <w:lvlJc w:val="left"/>
      <w:pPr>
        <w:ind w:left="2880" w:hanging="360"/>
      </w:pPr>
    </w:lvl>
    <w:lvl w:ilvl="4" w:tplc="10714863" w:tentative="1">
      <w:start w:val="1"/>
      <w:numFmt w:val="lowerLetter"/>
      <w:lvlText w:val="%5."/>
      <w:lvlJc w:val="left"/>
      <w:pPr>
        <w:ind w:left="3600" w:hanging="360"/>
      </w:pPr>
    </w:lvl>
    <w:lvl w:ilvl="5" w:tplc="10714863" w:tentative="1">
      <w:start w:val="1"/>
      <w:numFmt w:val="lowerRoman"/>
      <w:lvlText w:val="%6."/>
      <w:lvlJc w:val="right"/>
      <w:pPr>
        <w:ind w:left="4320" w:hanging="180"/>
      </w:pPr>
    </w:lvl>
    <w:lvl w:ilvl="6" w:tplc="10714863" w:tentative="1">
      <w:start w:val="1"/>
      <w:numFmt w:val="decimal"/>
      <w:lvlText w:val="%7."/>
      <w:lvlJc w:val="left"/>
      <w:pPr>
        <w:ind w:left="5040" w:hanging="360"/>
      </w:pPr>
    </w:lvl>
    <w:lvl w:ilvl="7" w:tplc="10714863" w:tentative="1">
      <w:start w:val="1"/>
      <w:numFmt w:val="lowerLetter"/>
      <w:lvlText w:val="%8."/>
      <w:lvlJc w:val="left"/>
      <w:pPr>
        <w:ind w:left="5760" w:hanging="360"/>
      </w:pPr>
    </w:lvl>
    <w:lvl w:ilvl="8" w:tplc="10714863" w:tentative="1">
      <w:start w:val="1"/>
      <w:numFmt w:val="lowerRoman"/>
      <w:lvlText w:val="%9."/>
      <w:lvlJc w:val="right"/>
      <w:pPr>
        <w:ind w:left="6480" w:hanging="180"/>
      </w:pPr>
    </w:lvl>
  </w:abstractNum>
  <w:abstractNum w:abstractNumId="1684">
    <w:multiLevelType w:val="hybridMultilevel"/>
    <w:lvl w:ilvl="0" w:tplc="36168100">
      <w:start w:val="1"/>
      <w:numFmt w:val="decimal"/>
      <w:lvlText w:val="%1."/>
      <w:lvlJc w:val="left"/>
      <w:pPr>
        <w:ind w:left="720" w:hanging="360"/>
      </w:pPr>
    </w:lvl>
    <w:lvl w:ilvl="1" w:tplc="36168100" w:tentative="1">
      <w:start w:val="1"/>
      <w:numFmt w:val="lowerLetter"/>
      <w:lvlText w:val="%2."/>
      <w:lvlJc w:val="left"/>
      <w:pPr>
        <w:ind w:left="1440" w:hanging="360"/>
      </w:pPr>
    </w:lvl>
    <w:lvl w:ilvl="2" w:tplc="36168100" w:tentative="1">
      <w:start w:val="1"/>
      <w:numFmt w:val="lowerRoman"/>
      <w:lvlText w:val="%3."/>
      <w:lvlJc w:val="right"/>
      <w:pPr>
        <w:ind w:left="2160" w:hanging="180"/>
      </w:pPr>
    </w:lvl>
    <w:lvl w:ilvl="3" w:tplc="36168100" w:tentative="1">
      <w:start w:val="1"/>
      <w:numFmt w:val="decimal"/>
      <w:lvlText w:val="%4."/>
      <w:lvlJc w:val="left"/>
      <w:pPr>
        <w:ind w:left="2880" w:hanging="360"/>
      </w:pPr>
    </w:lvl>
    <w:lvl w:ilvl="4" w:tplc="36168100" w:tentative="1">
      <w:start w:val="1"/>
      <w:numFmt w:val="lowerLetter"/>
      <w:lvlText w:val="%5."/>
      <w:lvlJc w:val="left"/>
      <w:pPr>
        <w:ind w:left="3600" w:hanging="360"/>
      </w:pPr>
    </w:lvl>
    <w:lvl w:ilvl="5" w:tplc="36168100" w:tentative="1">
      <w:start w:val="1"/>
      <w:numFmt w:val="lowerRoman"/>
      <w:lvlText w:val="%6."/>
      <w:lvlJc w:val="right"/>
      <w:pPr>
        <w:ind w:left="4320" w:hanging="180"/>
      </w:pPr>
    </w:lvl>
    <w:lvl w:ilvl="6" w:tplc="36168100" w:tentative="1">
      <w:start w:val="1"/>
      <w:numFmt w:val="decimal"/>
      <w:lvlText w:val="%7."/>
      <w:lvlJc w:val="left"/>
      <w:pPr>
        <w:ind w:left="5040" w:hanging="360"/>
      </w:pPr>
    </w:lvl>
    <w:lvl w:ilvl="7" w:tplc="36168100" w:tentative="1">
      <w:start w:val="1"/>
      <w:numFmt w:val="lowerLetter"/>
      <w:lvlText w:val="%8."/>
      <w:lvlJc w:val="left"/>
      <w:pPr>
        <w:ind w:left="5760" w:hanging="360"/>
      </w:pPr>
    </w:lvl>
    <w:lvl w:ilvl="8" w:tplc="36168100" w:tentative="1">
      <w:start w:val="1"/>
      <w:numFmt w:val="lowerRoman"/>
      <w:lvlText w:val="%9."/>
      <w:lvlJc w:val="right"/>
      <w:pPr>
        <w:ind w:left="6480" w:hanging="180"/>
      </w:pPr>
    </w:lvl>
  </w:abstractNum>
  <w:abstractNum w:abstractNumId="1683">
    <w:multiLevelType w:val="hybridMultilevel"/>
    <w:lvl w:ilvl="0" w:tplc="94763427">
      <w:start w:val="1"/>
      <w:numFmt w:val="decimal"/>
      <w:lvlText w:val="%1."/>
      <w:lvlJc w:val="left"/>
      <w:pPr>
        <w:ind w:left="720" w:hanging="360"/>
      </w:pPr>
    </w:lvl>
    <w:lvl w:ilvl="1" w:tplc="94763427" w:tentative="1">
      <w:start w:val="1"/>
      <w:numFmt w:val="lowerLetter"/>
      <w:lvlText w:val="%2."/>
      <w:lvlJc w:val="left"/>
      <w:pPr>
        <w:ind w:left="1440" w:hanging="360"/>
      </w:pPr>
    </w:lvl>
    <w:lvl w:ilvl="2" w:tplc="94763427" w:tentative="1">
      <w:start w:val="1"/>
      <w:numFmt w:val="lowerRoman"/>
      <w:lvlText w:val="%3."/>
      <w:lvlJc w:val="right"/>
      <w:pPr>
        <w:ind w:left="2160" w:hanging="180"/>
      </w:pPr>
    </w:lvl>
    <w:lvl w:ilvl="3" w:tplc="94763427" w:tentative="1">
      <w:start w:val="1"/>
      <w:numFmt w:val="decimal"/>
      <w:lvlText w:val="%4."/>
      <w:lvlJc w:val="left"/>
      <w:pPr>
        <w:ind w:left="2880" w:hanging="360"/>
      </w:pPr>
    </w:lvl>
    <w:lvl w:ilvl="4" w:tplc="94763427" w:tentative="1">
      <w:start w:val="1"/>
      <w:numFmt w:val="lowerLetter"/>
      <w:lvlText w:val="%5."/>
      <w:lvlJc w:val="left"/>
      <w:pPr>
        <w:ind w:left="3600" w:hanging="360"/>
      </w:pPr>
    </w:lvl>
    <w:lvl w:ilvl="5" w:tplc="94763427" w:tentative="1">
      <w:start w:val="1"/>
      <w:numFmt w:val="lowerRoman"/>
      <w:lvlText w:val="%6."/>
      <w:lvlJc w:val="right"/>
      <w:pPr>
        <w:ind w:left="4320" w:hanging="180"/>
      </w:pPr>
    </w:lvl>
    <w:lvl w:ilvl="6" w:tplc="94763427" w:tentative="1">
      <w:start w:val="1"/>
      <w:numFmt w:val="decimal"/>
      <w:lvlText w:val="%7."/>
      <w:lvlJc w:val="left"/>
      <w:pPr>
        <w:ind w:left="5040" w:hanging="360"/>
      </w:pPr>
    </w:lvl>
    <w:lvl w:ilvl="7" w:tplc="94763427" w:tentative="1">
      <w:start w:val="1"/>
      <w:numFmt w:val="lowerLetter"/>
      <w:lvlText w:val="%8."/>
      <w:lvlJc w:val="left"/>
      <w:pPr>
        <w:ind w:left="5760" w:hanging="360"/>
      </w:pPr>
    </w:lvl>
    <w:lvl w:ilvl="8" w:tplc="94763427" w:tentative="1">
      <w:start w:val="1"/>
      <w:numFmt w:val="lowerRoman"/>
      <w:lvlText w:val="%9."/>
      <w:lvlJc w:val="right"/>
      <w:pPr>
        <w:ind w:left="6480" w:hanging="180"/>
      </w:pPr>
    </w:lvl>
  </w:abstractNum>
  <w:abstractNum w:abstractNumId="1682">
    <w:multiLevelType w:val="hybridMultilevel"/>
    <w:lvl w:ilvl="0" w:tplc="22349980">
      <w:start w:val="1"/>
      <w:numFmt w:val="decimal"/>
      <w:lvlText w:val="%1."/>
      <w:lvlJc w:val="left"/>
      <w:pPr>
        <w:ind w:left="720" w:hanging="360"/>
      </w:pPr>
    </w:lvl>
    <w:lvl w:ilvl="1" w:tplc="22349980" w:tentative="1">
      <w:start w:val="1"/>
      <w:numFmt w:val="lowerLetter"/>
      <w:lvlText w:val="%2."/>
      <w:lvlJc w:val="left"/>
      <w:pPr>
        <w:ind w:left="1440" w:hanging="360"/>
      </w:pPr>
    </w:lvl>
    <w:lvl w:ilvl="2" w:tplc="22349980" w:tentative="1">
      <w:start w:val="1"/>
      <w:numFmt w:val="lowerRoman"/>
      <w:lvlText w:val="%3."/>
      <w:lvlJc w:val="right"/>
      <w:pPr>
        <w:ind w:left="2160" w:hanging="180"/>
      </w:pPr>
    </w:lvl>
    <w:lvl w:ilvl="3" w:tplc="22349980" w:tentative="1">
      <w:start w:val="1"/>
      <w:numFmt w:val="decimal"/>
      <w:lvlText w:val="%4."/>
      <w:lvlJc w:val="left"/>
      <w:pPr>
        <w:ind w:left="2880" w:hanging="360"/>
      </w:pPr>
    </w:lvl>
    <w:lvl w:ilvl="4" w:tplc="22349980" w:tentative="1">
      <w:start w:val="1"/>
      <w:numFmt w:val="lowerLetter"/>
      <w:lvlText w:val="%5."/>
      <w:lvlJc w:val="left"/>
      <w:pPr>
        <w:ind w:left="3600" w:hanging="360"/>
      </w:pPr>
    </w:lvl>
    <w:lvl w:ilvl="5" w:tplc="22349980" w:tentative="1">
      <w:start w:val="1"/>
      <w:numFmt w:val="lowerRoman"/>
      <w:lvlText w:val="%6."/>
      <w:lvlJc w:val="right"/>
      <w:pPr>
        <w:ind w:left="4320" w:hanging="180"/>
      </w:pPr>
    </w:lvl>
    <w:lvl w:ilvl="6" w:tplc="22349980" w:tentative="1">
      <w:start w:val="1"/>
      <w:numFmt w:val="decimal"/>
      <w:lvlText w:val="%7."/>
      <w:lvlJc w:val="left"/>
      <w:pPr>
        <w:ind w:left="5040" w:hanging="360"/>
      </w:pPr>
    </w:lvl>
    <w:lvl w:ilvl="7" w:tplc="22349980" w:tentative="1">
      <w:start w:val="1"/>
      <w:numFmt w:val="lowerLetter"/>
      <w:lvlText w:val="%8."/>
      <w:lvlJc w:val="left"/>
      <w:pPr>
        <w:ind w:left="5760" w:hanging="360"/>
      </w:pPr>
    </w:lvl>
    <w:lvl w:ilvl="8" w:tplc="22349980" w:tentative="1">
      <w:start w:val="1"/>
      <w:numFmt w:val="lowerRoman"/>
      <w:lvlText w:val="%9."/>
      <w:lvlJc w:val="right"/>
      <w:pPr>
        <w:ind w:left="6480" w:hanging="180"/>
      </w:pPr>
    </w:lvl>
  </w:abstractNum>
  <w:abstractNum w:abstractNumId="1681">
    <w:multiLevelType w:val="hybridMultilevel"/>
    <w:lvl w:ilvl="0" w:tplc="36759066">
      <w:start w:val="1"/>
      <w:numFmt w:val="decimal"/>
      <w:lvlText w:val="%1."/>
      <w:lvlJc w:val="left"/>
      <w:pPr>
        <w:ind w:left="720" w:hanging="360"/>
      </w:pPr>
    </w:lvl>
    <w:lvl w:ilvl="1" w:tplc="36759066" w:tentative="1">
      <w:start w:val="1"/>
      <w:numFmt w:val="lowerLetter"/>
      <w:lvlText w:val="%2."/>
      <w:lvlJc w:val="left"/>
      <w:pPr>
        <w:ind w:left="1440" w:hanging="360"/>
      </w:pPr>
    </w:lvl>
    <w:lvl w:ilvl="2" w:tplc="36759066" w:tentative="1">
      <w:start w:val="1"/>
      <w:numFmt w:val="lowerRoman"/>
      <w:lvlText w:val="%3."/>
      <w:lvlJc w:val="right"/>
      <w:pPr>
        <w:ind w:left="2160" w:hanging="180"/>
      </w:pPr>
    </w:lvl>
    <w:lvl w:ilvl="3" w:tplc="36759066" w:tentative="1">
      <w:start w:val="1"/>
      <w:numFmt w:val="decimal"/>
      <w:lvlText w:val="%4."/>
      <w:lvlJc w:val="left"/>
      <w:pPr>
        <w:ind w:left="2880" w:hanging="360"/>
      </w:pPr>
    </w:lvl>
    <w:lvl w:ilvl="4" w:tplc="36759066" w:tentative="1">
      <w:start w:val="1"/>
      <w:numFmt w:val="lowerLetter"/>
      <w:lvlText w:val="%5."/>
      <w:lvlJc w:val="left"/>
      <w:pPr>
        <w:ind w:left="3600" w:hanging="360"/>
      </w:pPr>
    </w:lvl>
    <w:lvl w:ilvl="5" w:tplc="36759066" w:tentative="1">
      <w:start w:val="1"/>
      <w:numFmt w:val="lowerRoman"/>
      <w:lvlText w:val="%6."/>
      <w:lvlJc w:val="right"/>
      <w:pPr>
        <w:ind w:left="4320" w:hanging="180"/>
      </w:pPr>
    </w:lvl>
    <w:lvl w:ilvl="6" w:tplc="36759066" w:tentative="1">
      <w:start w:val="1"/>
      <w:numFmt w:val="decimal"/>
      <w:lvlText w:val="%7."/>
      <w:lvlJc w:val="left"/>
      <w:pPr>
        <w:ind w:left="5040" w:hanging="360"/>
      </w:pPr>
    </w:lvl>
    <w:lvl w:ilvl="7" w:tplc="36759066" w:tentative="1">
      <w:start w:val="1"/>
      <w:numFmt w:val="lowerLetter"/>
      <w:lvlText w:val="%8."/>
      <w:lvlJc w:val="left"/>
      <w:pPr>
        <w:ind w:left="5760" w:hanging="360"/>
      </w:pPr>
    </w:lvl>
    <w:lvl w:ilvl="8" w:tplc="36759066" w:tentative="1">
      <w:start w:val="1"/>
      <w:numFmt w:val="lowerRoman"/>
      <w:lvlText w:val="%9."/>
      <w:lvlJc w:val="right"/>
      <w:pPr>
        <w:ind w:left="6480" w:hanging="180"/>
      </w:pPr>
    </w:lvl>
  </w:abstractNum>
  <w:abstractNum w:abstractNumId="1680">
    <w:multiLevelType w:val="hybridMultilevel"/>
    <w:lvl w:ilvl="0" w:tplc="81380928">
      <w:start w:val="1"/>
      <w:numFmt w:val="decimal"/>
      <w:lvlText w:val="%1."/>
      <w:lvlJc w:val="left"/>
      <w:pPr>
        <w:ind w:left="720" w:hanging="360"/>
      </w:pPr>
    </w:lvl>
    <w:lvl w:ilvl="1" w:tplc="81380928" w:tentative="1">
      <w:start w:val="1"/>
      <w:numFmt w:val="lowerLetter"/>
      <w:lvlText w:val="%2."/>
      <w:lvlJc w:val="left"/>
      <w:pPr>
        <w:ind w:left="1440" w:hanging="360"/>
      </w:pPr>
    </w:lvl>
    <w:lvl w:ilvl="2" w:tplc="81380928" w:tentative="1">
      <w:start w:val="1"/>
      <w:numFmt w:val="lowerRoman"/>
      <w:lvlText w:val="%3."/>
      <w:lvlJc w:val="right"/>
      <w:pPr>
        <w:ind w:left="2160" w:hanging="180"/>
      </w:pPr>
    </w:lvl>
    <w:lvl w:ilvl="3" w:tplc="81380928" w:tentative="1">
      <w:start w:val="1"/>
      <w:numFmt w:val="decimal"/>
      <w:lvlText w:val="%4."/>
      <w:lvlJc w:val="left"/>
      <w:pPr>
        <w:ind w:left="2880" w:hanging="360"/>
      </w:pPr>
    </w:lvl>
    <w:lvl w:ilvl="4" w:tplc="81380928" w:tentative="1">
      <w:start w:val="1"/>
      <w:numFmt w:val="lowerLetter"/>
      <w:lvlText w:val="%5."/>
      <w:lvlJc w:val="left"/>
      <w:pPr>
        <w:ind w:left="3600" w:hanging="360"/>
      </w:pPr>
    </w:lvl>
    <w:lvl w:ilvl="5" w:tplc="81380928" w:tentative="1">
      <w:start w:val="1"/>
      <w:numFmt w:val="lowerRoman"/>
      <w:lvlText w:val="%6."/>
      <w:lvlJc w:val="right"/>
      <w:pPr>
        <w:ind w:left="4320" w:hanging="180"/>
      </w:pPr>
    </w:lvl>
    <w:lvl w:ilvl="6" w:tplc="81380928" w:tentative="1">
      <w:start w:val="1"/>
      <w:numFmt w:val="decimal"/>
      <w:lvlText w:val="%7."/>
      <w:lvlJc w:val="left"/>
      <w:pPr>
        <w:ind w:left="5040" w:hanging="360"/>
      </w:pPr>
    </w:lvl>
    <w:lvl w:ilvl="7" w:tplc="81380928" w:tentative="1">
      <w:start w:val="1"/>
      <w:numFmt w:val="lowerLetter"/>
      <w:lvlText w:val="%8."/>
      <w:lvlJc w:val="left"/>
      <w:pPr>
        <w:ind w:left="5760" w:hanging="360"/>
      </w:pPr>
    </w:lvl>
    <w:lvl w:ilvl="8" w:tplc="81380928" w:tentative="1">
      <w:start w:val="1"/>
      <w:numFmt w:val="lowerRoman"/>
      <w:lvlText w:val="%9."/>
      <w:lvlJc w:val="right"/>
      <w:pPr>
        <w:ind w:left="6480" w:hanging="180"/>
      </w:pPr>
    </w:lvl>
  </w:abstractNum>
  <w:abstractNum w:abstractNumId="1679">
    <w:multiLevelType w:val="hybridMultilevel"/>
    <w:lvl w:ilvl="0" w:tplc="30532774">
      <w:start w:val="1"/>
      <w:numFmt w:val="decimal"/>
      <w:lvlText w:val="%1."/>
      <w:lvlJc w:val="left"/>
      <w:pPr>
        <w:ind w:left="720" w:hanging="360"/>
      </w:pPr>
    </w:lvl>
    <w:lvl w:ilvl="1" w:tplc="30532774" w:tentative="1">
      <w:start w:val="1"/>
      <w:numFmt w:val="lowerLetter"/>
      <w:lvlText w:val="%2."/>
      <w:lvlJc w:val="left"/>
      <w:pPr>
        <w:ind w:left="1440" w:hanging="360"/>
      </w:pPr>
    </w:lvl>
    <w:lvl w:ilvl="2" w:tplc="30532774" w:tentative="1">
      <w:start w:val="1"/>
      <w:numFmt w:val="lowerRoman"/>
      <w:lvlText w:val="%3."/>
      <w:lvlJc w:val="right"/>
      <w:pPr>
        <w:ind w:left="2160" w:hanging="180"/>
      </w:pPr>
    </w:lvl>
    <w:lvl w:ilvl="3" w:tplc="30532774" w:tentative="1">
      <w:start w:val="1"/>
      <w:numFmt w:val="decimal"/>
      <w:lvlText w:val="%4."/>
      <w:lvlJc w:val="left"/>
      <w:pPr>
        <w:ind w:left="2880" w:hanging="360"/>
      </w:pPr>
    </w:lvl>
    <w:lvl w:ilvl="4" w:tplc="30532774" w:tentative="1">
      <w:start w:val="1"/>
      <w:numFmt w:val="lowerLetter"/>
      <w:lvlText w:val="%5."/>
      <w:lvlJc w:val="left"/>
      <w:pPr>
        <w:ind w:left="3600" w:hanging="360"/>
      </w:pPr>
    </w:lvl>
    <w:lvl w:ilvl="5" w:tplc="30532774" w:tentative="1">
      <w:start w:val="1"/>
      <w:numFmt w:val="lowerRoman"/>
      <w:lvlText w:val="%6."/>
      <w:lvlJc w:val="right"/>
      <w:pPr>
        <w:ind w:left="4320" w:hanging="180"/>
      </w:pPr>
    </w:lvl>
    <w:lvl w:ilvl="6" w:tplc="30532774" w:tentative="1">
      <w:start w:val="1"/>
      <w:numFmt w:val="decimal"/>
      <w:lvlText w:val="%7."/>
      <w:lvlJc w:val="left"/>
      <w:pPr>
        <w:ind w:left="5040" w:hanging="360"/>
      </w:pPr>
    </w:lvl>
    <w:lvl w:ilvl="7" w:tplc="30532774" w:tentative="1">
      <w:start w:val="1"/>
      <w:numFmt w:val="lowerLetter"/>
      <w:lvlText w:val="%8."/>
      <w:lvlJc w:val="left"/>
      <w:pPr>
        <w:ind w:left="5760" w:hanging="360"/>
      </w:pPr>
    </w:lvl>
    <w:lvl w:ilvl="8" w:tplc="30532774" w:tentative="1">
      <w:start w:val="1"/>
      <w:numFmt w:val="lowerRoman"/>
      <w:lvlText w:val="%9."/>
      <w:lvlJc w:val="right"/>
      <w:pPr>
        <w:ind w:left="6480" w:hanging="180"/>
      </w:pPr>
    </w:lvl>
  </w:abstractNum>
  <w:abstractNum w:abstractNumId="1678">
    <w:multiLevelType w:val="hybridMultilevel"/>
    <w:lvl w:ilvl="0" w:tplc="33594981">
      <w:start w:val="1"/>
      <w:numFmt w:val="decimal"/>
      <w:lvlText w:val="%1."/>
      <w:lvlJc w:val="left"/>
      <w:pPr>
        <w:ind w:left="720" w:hanging="360"/>
      </w:pPr>
    </w:lvl>
    <w:lvl w:ilvl="1" w:tplc="33594981" w:tentative="1">
      <w:start w:val="1"/>
      <w:numFmt w:val="lowerLetter"/>
      <w:lvlText w:val="%2."/>
      <w:lvlJc w:val="left"/>
      <w:pPr>
        <w:ind w:left="1440" w:hanging="360"/>
      </w:pPr>
    </w:lvl>
    <w:lvl w:ilvl="2" w:tplc="33594981" w:tentative="1">
      <w:start w:val="1"/>
      <w:numFmt w:val="lowerRoman"/>
      <w:lvlText w:val="%3."/>
      <w:lvlJc w:val="right"/>
      <w:pPr>
        <w:ind w:left="2160" w:hanging="180"/>
      </w:pPr>
    </w:lvl>
    <w:lvl w:ilvl="3" w:tplc="33594981" w:tentative="1">
      <w:start w:val="1"/>
      <w:numFmt w:val="decimal"/>
      <w:lvlText w:val="%4."/>
      <w:lvlJc w:val="left"/>
      <w:pPr>
        <w:ind w:left="2880" w:hanging="360"/>
      </w:pPr>
    </w:lvl>
    <w:lvl w:ilvl="4" w:tplc="33594981" w:tentative="1">
      <w:start w:val="1"/>
      <w:numFmt w:val="lowerLetter"/>
      <w:lvlText w:val="%5."/>
      <w:lvlJc w:val="left"/>
      <w:pPr>
        <w:ind w:left="3600" w:hanging="360"/>
      </w:pPr>
    </w:lvl>
    <w:lvl w:ilvl="5" w:tplc="33594981" w:tentative="1">
      <w:start w:val="1"/>
      <w:numFmt w:val="lowerRoman"/>
      <w:lvlText w:val="%6."/>
      <w:lvlJc w:val="right"/>
      <w:pPr>
        <w:ind w:left="4320" w:hanging="180"/>
      </w:pPr>
    </w:lvl>
    <w:lvl w:ilvl="6" w:tplc="33594981" w:tentative="1">
      <w:start w:val="1"/>
      <w:numFmt w:val="decimal"/>
      <w:lvlText w:val="%7."/>
      <w:lvlJc w:val="left"/>
      <w:pPr>
        <w:ind w:left="5040" w:hanging="360"/>
      </w:pPr>
    </w:lvl>
    <w:lvl w:ilvl="7" w:tplc="33594981" w:tentative="1">
      <w:start w:val="1"/>
      <w:numFmt w:val="lowerLetter"/>
      <w:lvlText w:val="%8."/>
      <w:lvlJc w:val="left"/>
      <w:pPr>
        <w:ind w:left="5760" w:hanging="360"/>
      </w:pPr>
    </w:lvl>
    <w:lvl w:ilvl="8" w:tplc="33594981" w:tentative="1">
      <w:start w:val="1"/>
      <w:numFmt w:val="lowerRoman"/>
      <w:lvlText w:val="%9."/>
      <w:lvlJc w:val="right"/>
      <w:pPr>
        <w:ind w:left="6480" w:hanging="180"/>
      </w:pPr>
    </w:lvl>
  </w:abstractNum>
  <w:abstractNum w:abstractNumId="1677">
    <w:multiLevelType w:val="hybridMultilevel"/>
    <w:lvl w:ilvl="0" w:tplc="82190411">
      <w:start w:val="1"/>
      <w:numFmt w:val="decimal"/>
      <w:lvlText w:val="%1."/>
      <w:lvlJc w:val="left"/>
      <w:pPr>
        <w:ind w:left="720" w:hanging="360"/>
      </w:pPr>
    </w:lvl>
    <w:lvl w:ilvl="1" w:tplc="82190411" w:tentative="1">
      <w:start w:val="1"/>
      <w:numFmt w:val="lowerLetter"/>
      <w:lvlText w:val="%2."/>
      <w:lvlJc w:val="left"/>
      <w:pPr>
        <w:ind w:left="1440" w:hanging="360"/>
      </w:pPr>
    </w:lvl>
    <w:lvl w:ilvl="2" w:tplc="82190411" w:tentative="1">
      <w:start w:val="1"/>
      <w:numFmt w:val="lowerRoman"/>
      <w:lvlText w:val="%3."/>
      <w:lvlJc w:val="right"/>
      <w:pPr>
        <w:ind w:left="2160" w:hanging="180"/>
      </w:pPr>
    </w:lvl>
    <w:lvl w:ilvl="3" w:tplc="82190411" w:tentative="1">
      <w:start w:val="1"/>
      <w:numFmt w:val="decimal"/>
      <w:lvlText w:val="%4."/>
      <w:lvlJc w:val="left"/>
      <w:pPr>
        <w:ind w:left="2880" w:hanging="360"/>
      </w:pPr>
    </w:lvl>
    <w:lvl w:ilvl="4" w:tplc="82190411" w:tentative="1">
      <w:start w:val="1"/>
      <w:numFmt w:val="lowerLetter"/>
      <w:lvlText w:val="%5."/>
      <w:lvlJc w:val="left"/>
      <w:pPr>
        <w:ind w:left="3600" w:hanging="360"/>
      </w:pPr>
    </w:lvl>
    <w:lvl w:ilvl="5" w:tplc="82190411" w:tentative="1">
      <w:start w:val="1"/>
      <w:numFmt w:val="lowerRoman"/>
      <w:lvlText w:val="%6."/>
      <w:lvlJc w:val="right"/>
      <w:pPr>
        <w:ind w:left="4320" w:hanging="180"/>
      </w:pPr>
    </w:lvl>
    <w:lvl w:ilvl="6" w:tplc="82190411" w:tentative="1">
      <w:start w:val="1"/>
      <w:numFmt w:val="decimal"/>
      <w:lvlText w:val="%7."/>
      <w:lvlJc w:val="left"/>
      <w:pPr>
        <w:ind w:left="5040" w:hanging="360"/>
      </w:pPr>
    </w:lvl>
    <w:lvl w:ilvl="7" w:tplc="82190411" w:tentative="1">
      <w:start w:val="1"/>
      <w:numFmt w:val="lowerLetter"/>
      <w:lvlText w:val="%8."/>
      <w:lvlJc w:val="left"/>
      <w:pPr>
        <w:ind w:left="5760" w:hanging="360"/>
      </w:pPr>
    </w:lvl>
    <w:lvl w:ilvl="8" w:tplc="82190411" w:tentative="1">
      <w:start w:val="1"/>
      <w:numFmt w:val="lowerRoman"/>
      <w:lvlText w:val="%9."/>
      <w:lvlJc w:val="right"/>
      <w:pPr>
        <w:ind w:left="6480" w:hanging="180"/>
      </w:pPr>
    </w:lvl>
  </w:abstractNum>
  <w:abstractNum w:abstractNumId="1676">
    <w:multiLevelType w:val="hybridMultilevel"/>
    <w:lvl w:ilvl="0" w:tplc="51753164">
      <w:start w:val="1"/>
      <w:numFmt w:val="decimal"/>
      <w:lvlText w:val="%1."/>
      <w:lvlJc w:val="left"/>
      <w:pPr>
        <w:ind w:left="720" w:hanging="360"/>
      </w:pPr>
    </w:lvl>
    <w:lvl w:ilvl="1" w:tplc="51753164" w:tentative="1">
      <w:start w:val="1"/>
      <w:numFmt w:val="lowerLetter"/>
      <w:lvlText w:val="%2."/>
      <w:lvlJc w:val="left"/>
      <w:pPr>
        <w:ind w:left="1440" w:hanging="360"/>
      </w:pPr>
    </w:lvl>
    <w:lvl w:ilvl="2" w:tplc="51753164" w:tentative="1">
      <w:start w:val="1"/>
      <w:numFmt w:val="lowerRoman"/>
      <w:lvlText w:val="%3."/>
      <w:lvlJc w:val="right"/>
      <w:pPr>
        <w:ind w:left="2160" w:hanging="180"/>
      </w:pPr>
    </w:lvl>
    <w:lvl w:ilvl="3" w:tplc="51753164" w:tentative="1">
      <w:start w:val="1"/>
      <w:numFmt w:val="decimal"/>
      <w:lvlText w:val="%4."/>
      <w:lvlJc w:val="left"/>
      <w:pPr>
        <w:ind w:left="2880" w:hanging="360"/>
      </w:pPr>
    </w:lvl>
    <w:lvl w:ilvl="4" w:tplc="51753164" w:tentative="1">
      <w:start w:val="1"/>
      <w:numFmt w:val="lowerLetter"/>
      <w:lvlText w:val="%5."/>
      <w:lvlJc w:val="left"/>
      <w:pPr>
        <w:ind w:left="3600" w:hanging="360"/>
      </w:pPr>
    </w:lvl>
    <w:lvl w:ilvl="5" w:tplc="51753164" w:tentative="1">
      <w:start w:val="1"/>
      <w:numFmt w:val="lowerRoman"/>
      <w:lvlText w:val="%6."/>
      <w:lvlJc w:val="right"/>
      <w:pPr>
        <w:ind w:left="4320" w:hanging="180"/>
      </w:pPr>
    </w:lvl>
    <w:lvl w:ilvl="6" w:tplc="51753164" w:tentative="1">
      <w:start w:val="1"/>
      <w:numFmt w:val="decimal"/>
      <w:lvlText w:val="%7."/>
      <w:lvlJc w:val="left"/>
      <w:pPr>
        <w:ind w:left="5040" w:hanging="360"/>
      </w:pPr>
    </w:lvl>
    <w:lvl w:ilvl="7" w:tplc="51753164" w:tentative="1">
      <w:start w:val="1"/>
      <w:numFmt w:val="lowerLetter"/>
      <w:lvlText w:val="%8."/>
      <w:lvlJc w:val="left"/>
      <w:pPr>
        <w:ind w:left="5760" w:hanging="360"/>
      </w:pPr>
    </w:lvl>
    <w:lvl w:ilvl="8" w:tplc="51753164" w:tentative="1">
      <w:start w:val="1"/>
      <w:numFmt w:val="lowerRoman"/>
      <w:lvlText w:val="%9."/>
      <w:lvlJc w:val="right"/>
      <w:pPr>
        <w:ind w:left="6480" w:hanging="180"/>
      </w:pPr>
    </w:lvl>
  </w:abstractNum>
  <w:abstractNum w:abstractNumId="1675">
    <w:multiLevelType w:val="hybridMultilevel"/>
    <w:lvl w:ilvl="0" w:tplc="51475760">
      <w:start w:val="1"/>
      <w:numFmt w:val="decimal"/>
      <w:lvlText w:val="%1."/>
      <w:lvlJc w:val="left"/>
      <w:pPr>
        <w:ind w:left="720" w:hanging="360"/>
      </w:pPr>
    </w:lvl>
    <w:lvl w:ilvl="1" w:tplc="51475760" w:tentative="1">
      <w:start w:val="1"/>
      <w:numFmt w:val="lowerLetter"/>
      <w:lvlText w:val="%2."/>
      <w:lvlJc w:val="left"/>
      <w:pPr>
        <w:ind w:left="1440" w:hanging="360"/>
      </w:pPr>
    </w:lvl>
    <w:lvl w:ilvl="2" w:tplc="51475760" w:tentative="1">
      <w:start w:val="1"/>
      <w:numFmt w:val="lowerRoman"/>
      <w:lvlText w:val="%3."/>
      <w:lvlJc w:val="right"/>
      <w:pPr>
        <w:ind w:left="2160" w:hanging="180"/>
      </w:pPr>
    </w:lvl>
    <w:lvl w:ilvl="3" w:tplc="51475760" w:tentative="1">
      <w:start w:val="1"/>
      <w:numFmt w:val="decimal"/>
      <w:lvlText w:val="%4."/>
      <w:lvlJc w:val="left"/>
      <w:pPr>
        <w:ind w:left="2880" w:hanging="360"/>
      </w:pPr>
    </w:lvl>
    <w:lvl w:ilvl="4" w:tplc="51475760" w:tentative="1">
      <w:start w:val="1"/>
      <w:numFmt w:val="lowerLetter"/>
      <w:lvlText w:val="%5."/>
      <w:lvlJc w:val="left"/>
      <w:pPr>
        <w:ind w:left="3600" w:hanging="360"/>
      </w:pPr>
    </w:lvl>
    <w:lvl w:ilvl="5" w:tplc="51475760" w:tentative="1">
      <w:start w:val="1"/>
      <w:numFmt w:val="lowerRoman"/>
      <w:lvlText w:val="%6."/>
      <w:lvlJc w:val="right"/>
      <w:pPr>
        <w:ind w:left="4320" w:hanging="180"/>
      </w:pPr>
    </w:lvl>
    <w:lvl w:ilvl="6" w:tplc="51475760" w:tentative="1">
      <w:start w:val="1"/>
      <w:numFmt w:val="decimal"/>
      <w:lvlText w:val="%7."/>
      <w:lvlJc w:val="left"/>
      <w:pPr>
        <w:ind w:left="5040" w:hanging="360"/>
      </w:pPr>
    </w:lvl>
    <w:lvl w:ilvl="7" w:tplc="51475760" w:tentative="1">
      <w:start w:val="1"/>
      <w:numFmt w:val="lowerLetter"/>
      <w:lvlText w:val="%8."/>
      <w:lvlJc w:val="left"/>
      <w:pPr>
        <w:ind w:left="5760" w:hanging="360"/>
      </w:pPr>
    </w:lvl>
    <w:lvl w:ilvl="8" w:tplc="51475760" w:tentative="1">
      <w:start w:val="1"/>
      <w:numFmt w:val="lowerRoman"/>
      <w:lvlText w:val="%9."/>
      <w:lvlJc w:val="right"/>
      <w:pPr>
        <w:ind w:left="6480" w:hanging="180"/>
      </w:pPr>
    </w:lvl>
  </w:abstractNum>
  <w:abstractNum w:abstractNumId="1674">
    <w:multiLevelType w:val="hybridMultilevel"/>
    <w:lvl w:ilvl="0" w:tplc="10804820">
      <w:start w:val="1"/>
      <w:numFmt w:val="decimal"/>
      <w:lvlText w:val="%1."/>
      <w:lvlJc w:val="left"/>
      <w:pPr>
        <w:ind w:left="720" w:hanging="360"/>
      </w:pPr>
    </w:lvl>
    <w:lvl w:ilvl="1" w:tplc="10804820" w:tentative="1">
      <w:start w:val="1"/>
      <w:numFmt w:val="lowerLetter"/>
      <w:lvlText w:val="%2."/>
      <w:lvlJc w:val="left"/>
      <w:pPr>
        <w:ind w:left="1440" w:hanging="360"/>
      </w:pPr>
    </w:lvl>
    <w:lvl w:ilvl="2" w:tplc="10804820" w:tentative="1">
      <w:start w:val="1"/>
      <w:numFmt w:val="lowerRoman"/>
      <w:lvlText w:val="%3."/>
      <w:lvlJc w:val="right"/>
      <w:pPr>
        <w:ind w:left="2160" w:hanging="180"/>
      </w:pPr>
    </w:lvl>
    <w:lvl w:ilvl="3" w:tplc="10804820" w:tentative="1">
      <w:start w:val="1"/>
      <w:numFmt w:val="decimal"/>
      <w:lvlText w:val="%4."/>
      <w:lvlJc w:val="left"/>
      <w:pPr>
        <w:ind w:left="2880" w:hanging="360"/>
      </w:pPr>
    </w:lvl>
    <w:lvl w:ilvl="4" w:tplc="10804820" w:tentative="1">
      <w:start w:val="1"/>
      <w:numFmt w:val="lowerLetter"/>
      <w:lvlText w:val="%5."/>
      <w:lvlJc w:val="left"/>
      <w:pPr>
        <w:ind w:left="3600" w:hanging="360"/>
      </w:pPr>
    </w:lvl>
    <w:lvl w:ilvl="5" w:tplc="10804820" w:tentative="1">
      <w:start w:val="1"/>
      <w:numFmt w:val="lowerRoman"/>
      <w:lvlText w:val="%6."/>
      <w:lvlJc w:val="right"/>
      <w:pPr>
        <w:ind w:left="4320" w:hanging="180"/>
      </w:pPr>
    </w:lvl>
    <w:lvl w:ilvl="6" w:tplc="10804820" w:tentative="1">
      <w:start w:val="1"/>
      <w:numFmt w:val="decimal"/>
      <w:lvlText w:val="%7."/>
      <w:lvlJc w:val="left"/>
      <w:pPr>
        <w:ind w:left="5040" w:hanging="360"/>
      </w:pPr>
    </w:lvl>
    <w:lvl w:ilvl="7" w:tplc="10804820" w:tentative="1">
      <w:start w:val="1"/>
      <w:numFmt w:val="lowerLetter"/>
      <w:lvlText w:val="%8."/>
      <w:lvlJc w:val="left"/>
      <w:pPr>
        <w:ind w:left="5760" w:hanging="360"/>
      </w:pPr>
    </w:lvl>
    <w:lvl w:ilvl="8" w:tplc="10804820" w:tentative="1">
      <w:start w:val="1"/>
      <w:numFmt w:val="lowerRoman"/>
      <w:lvlText w:val="%9."/>
      <w:lvlJc w:val="right"/>
      <w:pPr>
        <w:ind w:left="6480" w:hanging="180"/>
      </w:pPr>
    </w:lvl>
  </w:abstractNum>
  <w:abstractNum w:abstractNumId="1673">
    <w:multiLevelType w:val="hybridMultilevel"/>
    <w:lvl w:ilvl="0" w:tplc="65283441">
      <w:start w:val="1"/>
      <w:numFmt w:val="decimal"/>
      <w:lvlText w:val="%1."/>
      <w:lvlJc w:val="left"/>
      <w:pPr>
        <w:ind w:left="720" w:hanging="360"/>
      </w:pPr>
    </w:lvl>
    <w:lvl w:ilvl="1" w:tplc="65283441" w:tentative="1">
      <w:start w:val="1"/>
      <w:numFmt w:val="lowerLetter"/>
      <w:lvlText w:val="%2."/>
      <w:lvlJc w:val="left"/>
      <w:pPr>
        <w:ind w:left="1440" w:hanging="360"/>
      </w:pPr>
    </w:lvl>
    <w:lvl w:ilvl="2" w:tplc="65283441" w:tentative="1">
      <w:start w:val="1"/>
      <w:numFmt w:val="lowerRoman"/>
      <w:lvlText w:val="%3."/>
      <w:lvlJc w:val="right"/>
      <w:pPr>
        <w:ind w:left="2160" w:hanging="180"/>
      </w:pPr>
    </w:lvl>
    <w:lvl w:ilvl="3" w:tplc="65283441" w:tentative="1">
      <w:start w:val="1"/>
      <w:numFmt w:val="decimal"/>
      <w:lvlText w:val="%4."/>
      <w:lvlJc w:val="left"/>
      <w:pPr>
        <w:ind w:left="2880" w:hanging="360"/>
      </w:pPr>
    </w:lvl>
    <w:lvl w:ilvl="4" w:tplc="65283441" w:tentative="1">
      <w:start w:val="1"/>
      <w:numFmt w:val="lowerLetter"/>
      <w:lvlText w:val="%5."/>
      <w:lvlJc w:val="left"/>
      <w:pPr>
        <w:ind w:left="3600" w:hanging="360"/>
      </w:pPr>
    </w:lvl>
    <w:lvl w:ilvl="5" w:tplc="65283441" w:tentative="1">
      <w:start w:val="1"/>
      <w:numFmt w:val="lowerRoman"/>
      <w:lvlText w:val="%6."/>
      <w:lvlJc w:val="right"/>
      <w:pPr>
        <w:ind w:left="4320" w:hanging="180"/>
      </w:pPr>
    </w:lvl>
    <w:lvl w:ilvl="6" w:tplc="65283441" w:tentative="1">
      <w:start w:val="1"/>
      <w:numFmt w:val="decimal"/>
      <w:lvlText w:val="%7."/>
      <w:lvlJc w:val="left"/>
      <w:pPr>
        <w:ind w:left="5040" w:hanging="360"/>
      </w:pPr>
    </w:lvl>
    <w:lvl w:ilvl="7" w:tplc="65283441" w:tentative="1">
      <w:start w:val="1"/>
      <w:numFmt w:val="lowerLetter"/>
      <w:lvlText w:val="%8."/>
      <w:lvlJc w:val="left"/>
      <w:pPr>
        <w:ind w:left="5760" w:hanging="360"/>
      </w:pPr>
    </w:lvl>
    <w:lvl w:ilvl="8" w:tplc="65283441" w:tentative="1">
      <w:start w:val="1"/>
      <w:numFmt w:val="lowerRoman"/>
      <w:lvlText w:val="%9."/>
      <w:lvlJc w:val="right"/>
      <w:pPr>
        <w:ind w:left="6480" w:hanging="180"/>
      </w:pPr>
    </w:lvl>
  </w:abstractNum>
  <w:abstractNum w:abstractNumId="1672">
    <w:multiLevelType w:val="hybridMultilevel"/>
    <w:lvl w:ilvl="0" w:tplc="95469373">
      <w:start w:val="1"/>
      <w:numFmt w:val="decimal"/>
      <w:lvlText w:val="%1."/>
      <w:lvlJc w:val="left"/>
      <w:pPr>
        <w:ind w:left="720" w:hanging="360"/>
      </w:pPr>
    </w:lvl>
    <w:lvl w:ilvl="1" w:tplc="95469373" w:tentative="1">
      <w:start w:val="1"/>
      <w:numFmt w:val="lowerLetter"/>
      <w:lvlText w:val="%2."/>
      <w:lvlJc w:val="left"/>
      <w:pPr>
        <w:ind w:left="1440" w:hanging="360"/>
      </w:pPr>
    </w:lvl>
    <w:lvl w:ilvl="2" w:tplc="95469373" w:tentative="1">
      <w:start w:val="1"/>
      <w:numFmt w:val="lowerRoman"/>
      <w:lvlText w:val="%3."/>
      <w:lvlJc w:val="right"/>
      <w:pPr>
        <w:ind w:left="2160" w:hanging="180"/>
      </w:pPr>
    </w:lvl>
    <w:lvl w:ilvl="3" w:tplc="95469373" w:tentative="1">
      <w:start w:val="1"/>
      <w:numFmt w:val="decimal"/>
      <w:lvlText w:val="%4."/>
      <w:lvlJc w:val="left"/>
      <w:pPr>
        <w:ind w:left="2880" w:hanging="360"/>
      </w:pPr>
    </w:lvl>
    <w:lvl w:ilvl="4" w:tplc="95469373" w:tentative="1">
      <w:start w:val="1"/>
      <w:numFmt w:val="lowerLetter"/>
      <w:lvlText w:val="%5."/>
      <w:lvlJc w:val="left"/>
      <w:pPr>
        <w:ind w:left="3600" w:hanging="360"/>
      </w:pPr>
    </w:lvl>
    <w:lvl w:ilvl="5" w:tplc="95469373" w:tentative="1">
      <w:start w:val="1"/>
      <w:numFmt w:val="lowerRoman"/>
      <w:lvlText w:val="%6."/>
      <w:lvlJc w:val="right"/>
      <w:pPr>
        <w:ind w:left="4320" w:hanging="180"/>
      </w:pPr>
    </w:lvl>
    <w:lvl w:ilvl="6" w:tplc="95469373" w:tentative="1">
      <w:start w:val="1"/>
      <w:numFmt w:val="decimal"/>
      <w:lvlText w:val="%7."/>
      <w:lvlJc w:val="left"/>
      <w:pPr>
        <w:ind w:left="5040" w:hanging="360"/>
      </w:pPr>
    </w:lvl>
    <w:lvl w:ilvl="7" w:tplc="95469373" w:tentative="1">
      <w:start w:val="1"/>
      <w:numFmt w:val="lowerLetter"/>
      <w:lvlText w:val="%8."/>
      <w:lvlJc w:val="left"/>
      <w:pPr>
        <w:ind w:left="5760" w:hanging="360"/>
      </w:pPr>
    </w:lvl>
    <w:lvl w:ilvl="8" w:tplc="95469373" w:tentative="1">
      <w:start w:val="1"/>
      <w:numFmt w:val="lowerRoman"/>
      <w:lvlText w:val="%9."/>
      <w:lvlJc w:val="right"/>
      <w:pPr>
        <w:ind w:left="6480" w:hanging="180"/>
      </w:pPr>
    </w:lvl>
  </w:abstractNum>
  <w:abstractNum w:abstractNumId="1671">
    <w:multiLevelType w:val="hybridMultilevel"/>
    <w:lvl w:ilvl="0" w:tplc="38412916">
      <w:start w:val="1"/>
      <w:numFmt w:val="decimal"/>
      <w:lvlText w:val="%1."/>
      <w:lvlJc w:val="left"/>
      <w:pPr>
        <w:ind w:left="720" w:hanging="360"/>
      </w:pPr>
    </w:lvl>
    <w:lvl w:ilvl="1" w:tplc="38412916" w:tentative="1">
      <w:start w:val="1"/>
      <w:numFmt w:val="lowerLetter"/>
      <w:lvlText w:val="%2."/>
      <w:lvlJc w:val="left"/>
      <w:pPr>
        <w:ind w:left="1440" w:hanging="360"/>
      </w:pPr>
    </w:lvl>
    <w:lvl w:ilvl="2" w:tplc="38412916" w:tentative="1">
      <w:start w:val="1"/>
      <w:numFmt w:val="lowerRoman"/>
      <w:lvlText w:val="%3."/>
      <w:lvlJc w:val="right"/>
      <w:pPr>
        <w:ind w:left="2160" w:hanging="180"/>
      </w:pPr>
    </w:lvl>
    <w:lvl w:ilvl="3" w:tplc="38412916" w:tentative="1">
      <w:start w:val="1"/>
      <w:numFmt w:val="decimal"/>
      <w:lvlText w:val="%4."/>
      <w:lvlJc w:val="left"/>
      <w:pPr>
        <w:ind w:left="2880" w:hanging="360"/>
      </w:pPr>
    </w:lvl>
    <w:lvl w:ilvl="4" w:tplc="38412916" w:tentative="1">
      <w:start w:val="1"/>
      <w:numFmt w:val="lowerLetter"/>
      <w:lvlText w:val="%5."/>
      <w:lvlJc w:val="left"/>
      <w:pPr>
        <w:ind w:left="3600" w:hanging="360"/>
      </w:pPr>
    </w:lvl>
    <w:lvl w:ilvl="5" w:tplc="38412916" w:tentative="1">
      <w:start w:val="1"/>
      <w:numFmt w:val="lowerRoman"/>
      <w:lvlText w:val="%6."/>
      <w:lvlJc w:val="right"/>
      <w:pPr>
        <w:ind w:left="4320" w:hanging="180"/>
      </w:pPr>
    </w:lvl>
    <w:lvl w:ilvl="6" w:tplc="38412916" w:tentative="1">
      <w:start w:val="1"/>
      <w:numFmt w:val="decimal"/>
      <w:lvlText w:val="%7."/>
      <w:lvlJc w:val="left"/>
      <w:pPr>
        <w:ind w:left="5040" w:hanging="360"/>
      </w:pPr>
    </w:lvl>
    <w:lvl w:ilvl="7" w:tplc="38412916" w:tentative="1">
      <w:start w:val="1"/>
      <w:numFmt w:val="lowerLetter"/>
      <w:lvlText w:val="%8."/>
      <w:lvlJc w:val="left"/>
      <w:pPr>
        <w:ind w:left="5760" w:hanging="360"/>
      </w:pPr>
    </w:lvl>
    <w:lvl w:ilvl="8" w:tplc="38412916" w:tentative="1">
      <w:start w:val="1"/>
      <w:numFmt w:val="lowerRoman"/>
      <w:lvlText w:val="%9."/>
      <w:lvlJc w:val="right"/>
      <w:pPr>
        <w:ind w:left="6480" w:hanging="180"/>
      </w:pPr>
    </w:lvl>
  </w:abstractNum>
  <w:abstractNum w:abstractNumId="1670">
    <w:multiLevelType w:val="hybridMultilevel"/>
    <w:lvl w:ilvl="0" w:tplc="18860003">
      <w:start w:val="1"/>
      <w:numFmt w:val="decimal"/>
      <w:lvlText w:val="%1."/>
      <w:lvlJc w:val="left"/>
      <w:pPr>
        <w:ind w:left="720" w:hanging="360"/>
      </w:pPr>
    </w:lvl>
    <w:lvl w:ilvl="1" w:tplc="18860003" w:tentative="1">
      <w:start w:val="1"/>
      <w:numFmt w:val="lowerLetter"/>
      <w:lvlText w:val="%2."/>
      <w:lvlJc w:val="left"/>
      <w:pPr>
        <w:ind w:left="1440" w:hanging="360"/>
      </w:pPr>
    </w:lvl>
    <w:lvl w:ilvl="2" w:tplc="18860003" w:tentative="1">
      <w:start w:val="1"/>
      <w:numFmt w:val="lowerRoman"/>
      <w:lvlText w:val="%3."/>
      <w:lvlJc w:val="right"/>
      <w:pPr>
        <w:ind w:left="2160" w:hanging="180"/>
      </w:pPr>
    </w:lvl>
    <w:lvl w:ilvl="3" w:tplc="18860003" w:tentative="1">
      <w:start w:val="1"/>
      <w:numFmt w:val="decimal"/>
      <w:lvlText w:val="%4."/>
      <w:lvlJc w:val="left"/>
      <w:pPr>
        <w:ind w:left="2880" w:hanging="360"/>
      </w:pPr>
    </w:lvl>
    <w:lvl w:ilvl="4" w:tplc="18860003" w:tentative="1">
      <w:start w:val="1"/>
      <w:numFmt w:val="lowerLetter"/>
      <w:lvlText w:val="%5."/>
      <w:lvlJc w:val="left"/>
      <w:pPr>
        <w:ind w:left="3600" w:hanging="360"/>
      </w:pPr>
    </w:lvl>
    <w:lvl w:ilvl="5" w:tplc="18860003" w:tentative="1">
      <w:start w:val="1"/>
      <w:numFmt w:val="lowerRoman"/>
      <w:lvlText w:val="%6."/>
      <w:lvlJc w:val="right"/>
      <w:pPr>
        <w:ind w:left="4320" w:hanging="180"/>
      </w:pPr>
    </w:lvl>
    <w:lvl w:ilvl="6" w:tplc="18860003" w:tentative="1">
      <w:start w:val="1"/>
      <w:numFmt w:val="decimal"/>
      <w:lvlText w:val="%7."/>
      <w:lvlJc w:val="left"/>
      <w:pPr>
        <w:ind w:left="5040" w:hanging="360"/>
      </w:pPr>
    </w:lvl>
    <w:lvl w:ilvl="7" w:tplc="18860003" w:tentative="1">
      <w:start w:val="1"/>
      <w:numFmt w:val="lowerLetter"/>
      <w:lvlText w:val="%8."/>
      <w:lvlJc w:val="left"/>
      <w:pPr>
        <w:ind w:left="5760" w:hanging="360"/>
      </w:pPr>
    </w:lvl>
    <w:lvl w:ilvl="8" w:tplc="18860003" w:tentative="1">
      <w:start w:val="1"/>
      <w:numFmt w:val="lowerRoman"/>
      <w:lvlText w:val="%9."/>
      <w:lvlJc w:val="right"/>
      <w:pPr>
        <w:ind w:left="6480" w:hanging="180"/>
      </w:pPr>
    </w:lvl>
  </w:abstractNum>
  <w:abstractNum w:abstractNumId="1669">
    <w:multiLevelType w:val="hybridMultilevel"/>
    <w:lvl w:ilvl="0" w:tplc="22550956">
      <w:start w:val="1"/>
      <w:numFmt w:val="decimal"/>
      <w:lvlText w:val="%1."/>
      <w:lvlJc w:val="left"/>
      <w:pPr>
        <w:ind w:left="720" w:hanging="360"/>
      </w:pPr>
    </w:lvl>
    <w:lvl w:ilvl="1" w:tplc="22550956" w:tentative="1">
      <w:start w:val="1"/>
      <w:numFmt w:val="lowerLetter"/>
      <w:lvlText w:val="%2."/>
      <w:lvlJc w:val="left"/>
      <w:pPr>
        <w:ind w:left="1440" w:hanging="360"/>
      </w:pPr>
    </w:lvl>
    <w:lvl w:ilvl="2" w:tplc="22550956" w:tentative="1">
      <w:start w:val="1"/>
      <w:numFmt w:val="lowerRoman"/>
      <w:lvlText w:val="%3."/>
      <w:lvlJc w:val="right"/>
      <w:pPr>
        <w:ind w:left="2160" w:hanging="180"/>
      </w:pPr>
    </w:lvl>
    <w:lvl w:ilvl="3" w:tplc="22550956" w:tentative="1">
      <w:start w:val="1"/>
      <w:numFmt w:val="decimal"/>
      <w:lvlText w:val="%4."/>
      <w:lvlJc w:val="left"/>
      <w:pPr>
        <w:ind w:left="2880" w:hanging="360"/>
      </w:pPr>
    </w:lvl>
    <w:lvl w:ilvl="4" w:tplc="22550956" w:tentative="1">
      <w:start w:val="1"/>
      <w:numFmt w:val="lowerLetter"/>
      <w:lvlText w:val="%5."/>
      <w:lvlJc w:val="left"/>
      <w:pPr>
        <w:ind w:left="3600" w:hanging="360"/>
      </w:pPr>
    </w:lvl>
    <w:lvl w:ilvl="5" w:tplc="22550956" w:tentative="1">
      <w:start w:val="1"/>
      <w:numFmt w:val="lowerRoman"/>
      <w:lvlText w:val="%6."/>
      <w:lvlJc w:val="right"/>
      <w:pPr>
        <w:ind w:left="4320" w:hanging="180"/>
      </w:pPr>
    </w:lvl>
    <w:lvl w:ilvl="6" w:tplc="22550956" w:tentative="1">
      <w:start w:val="1"/>
      <w:numFmt w:val="decimal"/>
      <w:lvlText w:val="%7."/>
      <w:lvlJc w:val="left"/>
      <w:pPr>
        <w:ind w:left="5040" w:hanging="360"/>
      </w:pPr>
    </w:lvl>
    <w:lvl w:ilvl="7" w:tplc="22550956" w:tentative="1">
      <w:start w:val="1"/>
      <w:numFmt w:val="lowerLetter"/>
      <w:lvlText w:val="%8."/>
      <w:lvlJc w:val="left"/>
      <w:pPr>
        <w:ind w:left="5760" w:hanging="360"/>
      </w:pPr>
    </w:lvl>
    <w:lvl w:ilvl="8" w:tplc="22550956" w:tentative="1">
      <w:start w:val="1"/>
      <w:numFmt w:val="lowerRoman"/>
      <w:lvlText w:val="%9."/>
      <w:lvlJc w:val="right"/>
      <w:pPr>
        <w:ind w:left="6480" w:hanging="180"/>
      </w:pPr>
    </w:lvl>
  </w:abstractNum>
  <w:abstractNum w:abstractNumId="1668">
    <w:multiLevelType w:val="hybridMultilevel"/>
    <w:lvl w:ilvl="0" w:tplc="79174546">
      <w:start w:val="1"/>
      <w:numFmt w:val="decimal"/>
      <w:lvlText w:val="%1."/>
      <w:lvlJc w:val="left"/>
      <w:pPr>
        <w:ind w:left="720" w:hanging="360"/>
      </w:pPr>
    </w:lvl>
    <w:lvl w:ilvl="1" w:tplc="79174546" w:tentative="1">
      <w:start w:val="1"/>
      <w:numFmt w:val="lowerLetter"/>
      <w:lvlText w:val="%2."/>
      <w:lvlJc w:val="left"/>
      <w:pPr>
        <w:ind w:left="1440" w:hanging="360"/>
      </w:pPr>
    </w:lvl>
    <w:lvl w:ilvl="2" w:tplc="79174546" w:tentative="1">
      <w:start w:val="1"/>
      <w:numFmt w:val="lowerRoman"/>
      <w:lvlText w:val="%3."/>
      <w:lvlJc w:val="right"/>
      <w:pPr>
        <w:ind w:left="2160" w:hanging="180"/>
      </w:pPr>
    </w:lvl>
    <w:lvl w:ilvl="3" w:tplc="79174546" w:tentative="1">
      <w:start w:val="1"/>
      <w:numFmt w:val="decimal"/>
      <w:lvlText w:val="%4."/>
      <w:lvlJc w:val="left"/>
      <w:pPr>
        <w:ind w:left="2880" w:hanging="360"/>
      </w:pPr>
    </w:lvl>
    <w:lvl w:ilvl="4" w:tplc="79174546" w:tentative="1">
      <w:start w:val="1"/>
      <w:numFmt w:val="lowerLetter"/>
      <w:lvlText w:val="%5."/>
      <w:lvlJc w:val="left"/>
      <w:pPr>
        <w:ind w:left="3600" w:hanging="360"/>
      </w:pPr>
    </w:lvl>
    <w:lvl w:ilvl="5" w:tplc="79174546" w:tentative="1">
      <w:start w:val="1"/>
      <w:numFmt w:val="lowerRoman"/>
      <w:lvlText w:val="%6."/>
      <w:lvlJc w:val="right"/>
      <w:pPr>
        <w:ind w:left="4320" w:hanging="180"/>
      </w:pPr>
    </w:lvl>
    <w:lvl w:ilvl="6" w:tplc="79174546" w:tentative="1">
      <w:start w:val="1"/>
      <w:numFmt w:val="decimal"/>
      <w:lvlText w:val="%7."/>
      <w:lvlJc w:val="left"/>
      <w:pPr>
        <w:ind w:left="5040" w:hanging="360"/>
      </w:pPr>
    </w:lvl>
    <w:lvl w:ilvl="7" w:tplc="79174546" w:tentative="1">
      <w:start w:val="1"/>
      <w:numFmt w:val="lowerLetter"/>
      <w:lvlText w:val="%8."/>
      <w:lvlJc w:val="left"/>
      <w:pPr>
        <w:ind w:left="5760" w:hanging="360"/>
      </w:pPr>
    </w:lvl>
    <w:lvl w:ilvl="8" w:tplc="79174546" w:tentative="1">
      <w:start w:val="1"/>
      <w:numFmt w:val="lowerRoman"/>
      <w:lvlText w:val="%9."/>
      <w:lvlJc w:val="right"/>
      <w:pPr>
        <w:ind w:left="6480" w:hanging="180"/>
      </w:pPr>
    </w:lvl>
  </w:abstractNum>
  <w:abstractNum w:abstractNumId="1667">
    <w:multiLevelType w:val="hybridMultilevel"/>
    <w:lvl w:ilvl="0" w:tplc="46410037">
      <w:start w:val="1"/>
      <w:numFmt w:val="decimal"/>
      <w:lvlText w:val="%1."/>
      <w:lvlJc w:val="left"/>
      <w:pPr>
        <w:ind w:left="720" w:hanging="360"/>
      </w:pPr>
    </w:lvl>
    <w:lvl w:ilvl="1" w:tplc="46410037" w:tentative="1">
      <w:start w:val="1"/>
      <w:numFmt w:val="lowerLetter"/>
      <w:lvlText w:val="%2."/>
      <w:lvlJc w:val="left"/>
      <w:pPr>
        <w:ind w:left="1440" w:hanging="360"/>
      </w:pPr>
    </w:lvl>
    <w:lvl w:ilvl="2" w:tplc="46410037" w:tentative="1">
      <w:start w:val="1"/>
      <w:numFmt w:val="lowerRoman"/>
      <w:lvlText w:val="%3."/>
      <w:lvlJc w:val="right"/>
      <w:pPr>
        <w:ind w:left="2160" w:hanging="180"/>
      </w:pPr>
    </w:lvl>
    <w:lvl w:ilvl="3" w:tplc="46410037" w:tentative="1">
      <w:start w:val="1"/>
      <w:numFmt w:val="decimal"/>
      <w:lvlText w:val="%4."/>
      <w:lvlJc w:val="left"/>
      <w:pPr>
        <w:ind w:left="2880" w:hanging="360"/>
      </w:pPr>
    </w:lvl>
    <w:lvl w:ilvl="4" w:tplc="46410037" w:tentative="1">
      <w:start w:val="1"/>
      <w:numFmt w:val="lowerLetter"/>
      <w:lvlText w:val="%5."/>
      <w:lvlJc w:val="left"/>
      <w:pPr>
        <w:ind w:left="3600" w:hanging="360"/>
      </w:pPr>
    </w:lvl>
    <w:lvl w:ilvl="5" w:tplc="46410037" w:tentative="1">
      <w:start w:val="1"/>
      <w:numFmt w:val="lowerRoman"/>
      <w:lvlText w:val="%6."/>
      <w:lvlJc w:val="right"/>
      <w:pPr>
        <w:ind w:left="4320" w:hanging="180"/>
      </w:pPr>
    </w:lvl>
    <w:lvl w:ilvl="6" w:tplc="46410037" w:tentative="1">
      <w:start w:val="1"/>
      <w:numFmt w:val="decimal"/>
      <w:lvlText w:val="%7."/>
      <w:lvlJc w:val="left"/>
      <w:pPr>
        <w:ind w:left="5040" w:hanging="360"/>
      </w:pPr>
    </w:lvl>
    <w:lvl w:ilvl="7" w:tplc="46410037" w:tentative="1">
      <w:start w:val="1"/>
      <w:numFmt w:val="lowerLetter"/>
      <w:lvlText w:val="%8."/>
      <w:lvlJc w:val="left"/>
      <w:pPr>
        <w:ind w:left="5760" w:hanging="360"/>
      </w:pPr>
    </w:lvl>
    <w:lvl w:ilvl="8" w:tplc="46410037" w:tentative="1">
      <w:start w:val="1"/>
      <w:numFmt w:val="lowerRoman"/>
      <w:lvlText w:val="%9."/>
      <w:lvlJc w:val="right"/>
      <w:pPr>
        <w:ind w:left="6480" w:hanging="180"/>
      </w:pPr>
    </w:lvl>
  </w:abstractNum>
  <w:abstractNum w:abstractNumId="1666">
    <w:multiLevelType w:val="hybridMultilevel"/>
    <w:lvl w:ilvl="0" w:tplc="82529837">
      <w:start w:val="1"/>
      <w:numFmt w:val="decimal"/>
      <w:lvlText w:val="%1."/>
      <w:lvlJc w:val="left"/>
      <w:pPr>
        <w:ind w:left="720" w:hanging="360"/>
      </w:pPr>
    </w:lvl>
    <w:lvl w:ilvl="1" w:tplc="82529837" w:tentative="1">
      <w:start w:val="1"/>
      <w:numFmt w:val="lowerLetter"/>
      <w:lvlText w:val="%2."/>
      <w:lvlJc w:val="left"/>
      <w:pPr>
        <w:ind w:left="1440" w:hanging="360"/>
      </w:pPr>
    </w:lvl>
    <w:lvl w:ilvl="2" w:tplc="82529837" w:tentative="1">
      <w:start w:val="1"/>
      <w:numFmt w:val="lowerRoman"/>
      <w:lvlText w:val="%3."/>
      <w:lvlJc w:val="right"/>
      <w:pPr>
        <w:ind w:left="2160" w:hanging="180"/>
      </w:pPr>
    </w:lvl>
    <w:lvl w:ilvl="3" w:tplc="82529837" w:tentative="1">
      <w:start w:val="1"/>
      <w:numFmt w:val="decimal"/>
      <w:lvlText w:val="%4."/>
      <w:lvlJc w:val="left"/>
      <w:pPr>
        <w:ind w:left="2880" w:hanging="360"/>
      </w:pPr>
    </w:lvl>
    <w:lvl w:ilvl="4" w:tplc="82529837" w:tentative="1">
      <w:start w:val="1"/>
      <w:numFmt w:val="lowerLetter"/>
      <w:lvlText w:val="%5."/>
      <w:lvlJc w:val="left"/>
      <w:pPr>
        <w:ind w:left="3600" w:hanging="360"/>
      </w:pPr>
    </w:lvl>
    <w:lvl w:ilvl="5" w:tplc="82529837" w:tentative="1">
      <w:start w:val="1"/>
      <w:numFmt w:val="lowerRoman"/>
      <w:lvlText w:val="%6."/>
      <w:lvlJc w:val="right"/>
      <w:pPr>
        <w:ind w:left="4320" w:hanging="180"/>
      </w:pPr>
    </w:lvl>
    <w:lvl w:ilvl="6" w:tplc="82529837" w:tentative="1">
      <w:start w:val="1"/>
      <w:numFmt w:val="decimal"/>
      <w:lvlText w:val="%7."/>
      <w:lvlJc w:val="left"/>
      <w:pPr>
        <w:ind w:left="5040" w:hanging="360"/>
      </w:pPr>
    </w:lvl>
    <w:lvl w:ilvl="7" w:tplc="82529837" w:tentative="1">
      <w:start w:val="1"/>
      <w:numFmt w:val="lowerLetter"/>
      <w:lvlText w:val="%8."/>
      <w:lvlJc w:val="left"/>
      <w:pPr>
        <w:ind w:left="5760" w:hanging="360"/>
      </w:pPr>
    </w:lvl>
    <w:lvl w:ilvl="8" w:tplc="82529837" w:tentative="1">
      <w:start w:val="1"/>
      <w:numFmt w:val="lowerRoman"/>
      <w:lvlText w:val="%9."/>
      <w:lvlJc w:val="right"/>
      <w:pPr>
        <w:ind w:left="6480" w:hanging="180"/>
      </w:pPr>
    </w:lvl>
  </w:abstractNum>
  <w:abstractNum w:abstractNumId="1665">
    <w:multiLevelType w:val="hybridMultilevel"/>
    <w:lvl w:ilvl="0" w:tplc="39806315">
      <w:start w:val="1"/>
      <w:numFmt w:val="decimal"/>
      <w:lvlText w:val="%1."/>
      <w:lvlJc w:val="left"/>
      <w:pPr>
        <w:ind w:left="720" w:hanging="360"/>
      </w:pPr>
    </w:lvl>
    <w:lvl w:ilvl="1" w:tplc="39806315" w:tentative="1">
      <w:start w:val="1"/>
      <w:numFmt w:val="decimal"/>
      <w:lvlText w:val="%2."/>
      <w:lvlJc w:val="left"/>
      <w:pPr>
        <w:ind w:left="1440" w:hanging="360"/>
      </w:pPr>
    </w:lvl>
    <w:lvl w:ilvl="2" w:tplc="39806315" w:tentative="1">
      <w:start w:val="1"/>
      <w:numFmt w:val="decimal"/>
      <w:lvlText w:val="%3."/>
      <w:lvlJc w:val="right"/>
      <w:pPr>
        <w:ind w:left="2160" w:hanging="180"/>
      </w:pPr>
    </w:lvl>
    <w:lvl w:ilvl="3" w:tplc="39806315" w:tentative="1">
      <w:start w:val="1"/>
      <w:numFmt w:val="decimal"/>
      <w:lvlText w:val="%4."/>
      <w:lvlJc w:val="left"/>
      <w:pPr>
        <w:ind w:left="2880" w:hanging="360"/>
      </w:pPr>
    </w:lvl>
    <w:lvl w:ilvl="4" w:tplc="39806315" w:tentative="1">
      <w:start w:val="1"/>
      <w:numFmt w:val="lowerLetter"/>
      <w:lvlText w:val="%5."/>
      <w:lvlJc w:val="left"/>
      <w:pPr>
        <w:ind w:left="3600" w:hanging="360"/>
      </w:pPr>
    </w:lvl>
    <w:lvl w:ilvl="5" w:tplc="39806315" w:tentative="1">
      <w:start w:val="1"/>
      <w:numFmt w:val="lowerRoman"/>
      <w:lvlText w:val="%6."/>
      <w:lvlJc w:val="right"/>
      <w:pPr>
        <w:ind w:left="4320" w:hanging="180"/>
      </w:pPr>
    </w:lvl>
    <w:lvl w:ilvl="6" w:tplc="39806315" w:tentative="1">
      <w:start w:val="1"/>
      <w:numFmt w:val="decimal"/>
      <w:lvlText w:val="%7."/>
      <w:lvlJc w:val="left"/>
      <w:pPr>
        <w:ind w:left="5040" w:hanging="360"/>
      </w:pPr>
    </w:lvl>
    <w:lvl w:ilvl="7" w:tplc="39806315" w:tentative="1">
      <w:start w:val="1"/>
      <w:numFmt w:val="lowerLetter"/>
      <w:lvlText w:val="%8."/>
      <w:lvlJc w:val="left"/>
      <w:pPr>
        <w:ind w:left="5760" w:hanging="360"/>
      </w:pPr>
    </w:lvl>
    <w:lvl w:ilvl="8" w:tplc="39806315" w:tentative="1">
      <w:start w:val="1"/>
      <w:numFmt w:val="lowerRoman"/>
      <w:lvlText w:val="%9."/>
      <w:lvlJc w:val="right"/>
      <w:pPr>
        <w:ind w:left="6480" w:hanging="180"/>
      </w:pPr>
    </w:lvl>
  </w:abstractNum>
  <w:abstractNum w:abstractNumId="1664">
    <w:multiLevelType w:val="hybridMultilevel"/>
    <w:lvl w:ilvl="0" w:tplc="89742841">
      <w:start w:val="1"/>
      <w:numFmt w:val="decimal"/>
      <w:lvlText w:val="%1."/>
      <w:lvlJc w:val="left"/>
      <w:pPr>
        <w:ind w:left="720" w:hanging="360"/>
      </w:pPr>
    </w:lvl>
    <w:lvl w:ilvl="1" w:tplc="89742841" w:tentative="1">
      <w:start w:val="1"/>
      <w:numFmt w:val="lowerLetter"/>
      <w:lvlText w:val="%2."/>
      <w:lvlJc w:val="left"/>
      <w:pPr>
        <w:ind w:left="1440" w:hanging="360"/>
      </w:pPr>
    </w:lvl>
    <w:lvl w:ilvl="2" w:tplc="89742841" w:tentative="1">
      <w:start w:val="1"/>
      <w:numFmt w:val="lowerRoman"/>
      <w:lvlText w:val="%3."/>
      <w:lvlJc w:val="right"/>
      <w:pPr>
        <w:ind w:left="2160" w:hanging="180"/>
      </w:pPr>
    </w:lvl>
    <w:lvl w:ilvl="3" w:tplc="89742841" w:tentative="1">
      <w:start w:val="1"/>
      <w:numFmt w:val="decimal"/>
      <w:lvlText w:val="%4."/>
      <w:lvlJc w:val="left"/>
      <w:pPr>
        <w:ind w:left="2880" w:hanging="360"/>
      </w:pPr>
    </w:lvl>
    <w:lvl w:ilvl="4" w:tplc="89742841" w:tentative="1">
      <w:start w:val="1"/>
      <w:numFmt w:val="lowerLetter"/>
      <w:lvlText w:val="%5."/>
      <w:lvlJc w:val="left"/>
      <w:pPr>
        <w:ind w:left="3600" w:hanging="360"/>
      </w:pPr>
    </w:lvl>
    <w:lvl w:ilvl="5" w:tplc="89742841" w:tentative="1">
      <w:start w:val="1"/>
      <w:numFmt w:val="lowerRoman"/>
      <w:lvlText w:val="%6."/>
      <w:lvlJc w:val="right"/>
      <w:pPr>
        <w:ind w:left="4320" w:hanging="180"/>
      </w:pPr>
    </w:lvl>
    <w:lvl w:ilvl="6" w:tplc="89742841" w:tentative="1">
      <w:start w:val="1"/>
      <w:numFmt w:val="decimal"/>
      <w:lvlText w:val="%7."/>
      <w:lvlJc w:val="left"/>
      <w:pPr>
        <w:ind w:left="5040" w:hanging="360"/>
      </w:pPr>
    </w:lvl>
    <w:lvl w:ilvl="7" w:tplc="89742841" w:tentative="1">
      <w:start w:val="1"/>
      <w:numFmt w:val="lowerLetter"/>
      <w:lvlText w:val="%8."/>
      <w:lvlJc w:val="left"/>
      <w:pPr>
        <w:ind w:left="5760" w:hanging="360"/>
      </w:pPr>
    </w:lvl>
    <w:lvl w:ilvl="8" w:tplc="89742841" w:tentative="1">
      <w:start w:val="1"/>
      <w:numFmt w:val="lowerRoman"/>
      <w:lvlText w:val="%9."/>
      <w:lvlJc w:val="right"/>
      <w:pPr>
        <w:ind w:left="6480" w:hanging="180"/>
      </w:pPr>
    </w:lvl>
  </w:abstractNum>
  <w:abstractNum w:abstractNumId="1663">
    <w:multiLevelType w:val="hybridMultilevel"/>
    <w:lvl w:ilvl="0" w:tplc="55384068">
      <w:start w:val="1"/>
      <w:numFmt w:val="decimal"/>
      <w:lvlText w:val="%1."/>
      <w:lvlJc w:val="left"/>
      <w:pPr>
        <w:ind w:left="720" w:hanging="360"/>
      </w:pPr>
    </w:lvl>
    <w:lvl w:ilvl="1" w:tplc="55384068" w:tentative="1">
      <w:start w:val="1"/>
      <w:numFmt w:val="lowerLetter"/>
      <w:lvlText w:val="%2."/>
      <w:lvlJc w:val="left"/>
      <w:pPr>
        <w:ind w:left="1440" w:hanging="360"/>
      </w:pPr>
    </w:lvl>
    <w:lvl w:ilvl="2" w:tplc="55384068" w:tentative="1">
      <w:start w:val="1"/>
      <w:numFmt w:val="lowerRoman"/>
      <w:lvlText w:val="%3."/>
      <w:lvlJc w:val="right"/>
      <w:pPr>
        <w:ind w:left="2160" w:hanging="180"/>
      </w:pPr>
    </w:lvl>
    <w:lvl w:ilvl="3" w:tplc="55384068" w:tentative="1">
      <w:start w:val="1"/>
      <w:numFmt w:val="decimal"/>
      <w:lvlText w:val="%4."/>
      <w:lvlJc w:val="left"/>
      <w:pPr>
        <w:ind w:left="2880" w:hanging="360"/>
      </w:pPr>
    </w:lvl>
    <w:lvl w:ilvl="4" w:tplc="55384068" w:tentative="1">
      <w:start w:val="1"/>
      <w:numFmt w:val="lowerLetter"/>
      <w:lvlText w:val="%5."/>
      <w:lvlJc w:val="left"/>
      <w:pPr>
        <w:ind w:left="3600" w:hanging="360"/>
      </w:pPr>
    </w:lvl>
    <w:lvl w:ilvl="5" w:tplc="55384068" w:tentative="1">
      <w:start w:val="1"/>
      <w:numFmt w:val="lowerRoman"/>
      <w:lvlText w:val="%6."/>
      <w:lvlJc w:val="right"/>
      <w:pPr>
        <w:ind w:left="4320" w:hanging="180"/>
      </w:pPr>
    </w:lvl>
    <w:lvl w:ilvl="6" w:tplc="55384068" w:tentative="1">
      <w:start w:val="1"/>
      <w:numFmt w:val="decimal"/>
      <w:lvlText w:val="%7."/>
      <w:lvlJc w:val="left"/>
      <w:pPr>
        <w:ind w:left="5040" w:hanging="360"/>
      </w:pPr>
    </w:lvl>
    <w:lvl w:ilvl="7" w:tplc="55384068" w:tentative="1">
      <w:start w:val="1"/>
      <w:numFmt w:val="lowerLetter"/>
      <w:lvlText w:val="%8."/>
      <w:lvlJc w:val="left"/>
      <w:pPr>
        <w:ind w:left="5760" w:hanging="360"/>
      </w:pPr>
    </w:lvl>
    <w:lvl w:ilvl="8" w:tplc="55384068" w:tentative="1">
      <w:start w:val="1"/>
      <w:numFmt w:val="lowerRoman"/>
      <w:lvlText w:val="%9."/>
      <w:lvlJc w:val="right"/>
      <w:pPr>
        <w:ind w:left="6480" w:hanging="180"/>
      </w:pPr>
    </w:lvl>
  </w:abstractNum>
  <w:abstractNum w:abstractNumId="1662">
    <w:multiLevelType w:val="hybridMultilevel"/>
    <w:lvl w:ilvl="0" w:tplc="52716969">
      <w:start w:val="1"/>
      <w:numFmt w:val="decimal"/>
      <w:lvlText w:val="%1."/>
      <w:lvlJc w:val="left"/>
      <w:pPr>
        <w:ind w:left="720" w:hanging="360"/>
      </w:pPr>
    </w:lvl>
    <w:lvl w:ilvl="1" w:tplc="52716969" w:tentative="1">
      <w:start w:val="1"/>
      <w:numFmt w:val="lowerLetter"/>
      <w:lvlText w:val="%2."/>
      <w:lvlJc w:val="left"/>
      <w:pPr>
        <w:ind w:left="1440" w:hanging="360"/>
      </w:pPr>
    </w:lvl>
    <w:lvl w:ilvl="2" w:tplc="52716969" w:tentative="1">
      <w:start w:val="1"/>
      <w:numFmt w:val="lowerRoman"/>
      <w:lvlText w:val="%3."/>
      <w:lvlJc w:val="right"/>
      <w:pPr>
        <w:ind w:left="2160" w:hanging="180"/>
      </w:pPr>
    </w:lvl>
    <w:lvl w:ilvl="3" w:tplc="52716969" w:tentative="1">
      <w:start w:val="1"/>
      <w:numFmt w:val="decimal"/>
      <w:lvlText w:val="%4."/>
      <w:lvlJc w:val="left"/>
      <w:pPr>
        <w:ind w:left="2880" w:hanging="360"/>
      </w:pPr>
    </w:lvl>
    <w:lvl w:ilvl="4" w:tplc="52716969" w:tentative="1">
      <w:start w:val="1"/>
      <w:numFmt w:val="lowerLetter"/>
      <w:lvlText w:val="%5."/>
      <w:lvlJc w:val="left"/>
      <w:pPr>
        <w:ind w:left="3600" w:hanging="360"/>
      </w:pPr>
    </w:lvl>
    <w:lvl w:ilvl="5" w:tplc="52716969" w:tentative="1">
      <w:start w:val="1"/>
      <w:numFmt w:val="lowerRoman"/>
      <w:lvlText w:val="%6."/>
      <w:lvlJc w:val="right"/>
      <w:pPr>
        <w:ind w:left="4320" w:hanging="180"/>
      </w:pPr>
    </w:lvl>
    <w:lvl w:ilvl="6" w:tplc="52716969" w:tentative="1">
      <w:start w:val="1"/>
      <w:numFmt w:val="decimal"/>
      <w:lvlText w:val="%7."/>
      <w:lvlJc w:val="left"/>
      <w:pPr>
        <w:ind w:left="5040" w:hanging="360"/>
      </w:pPr>
    </w:lvl>
    <w:lvl w:ilvl="7" w:tplc="52716969" w:tentative="1">
      <w:start w:val="1"/>
      <w:numFmt w:val="lowerLetter"/>
      <w:lvlText w:val="%8."/>
      <w:lvlJc w:val="left"/>
      <w:pPr>
        <w:ind w:left="5760" w:hanging="360"/>
      </w:pPr>
    </w:lvl>
    <w:lvl w:ilvl="8" w:tplc="52716969" w:tentative="1">
      <w:start w:val="1"/>
      <w:numFmt w:val="lowerRoman"/>
      <w:lvlText w:val="%9."/>
      <w:lvlJc w:val="right"/>
      <w:pPr>
        <w:ind w:left="6480" w:hanging="180"/>
      </w:pPr>
    </w:lvl>
  </w:abstractNum>
  <w:abstractNum w:abstractNumId="1661">
    <w:multiLevelType w:val="hybridMultilevel"/>
    <w:lvl w:ilvl="0" w:tplc="19860941">
      <w:start w:val="1"/>
      <w:numFmt w:val="decimal"/>
      <w:lvlText w:val="%1."/>
      <w:lvlJc w:val="left"/>
      <w:pPr>
        <w:ind w:left="720" w:hanging="360"/>
      </w:pPr>
    </w:lvl>
    <w:lvl w:ilvl="1" w:tplc="19860941" w:tentative="1">
      <w:start w:val="1"/>
      <w:numFmt w:val="lowerLetter"/>
      <w:lvlText w:val="%2."/>
      <w:lvlJc w:val="left"/>
      <w:pPr>
        <w:ind w:left="1440" w:hanging="360"/>
      </w:pPr>
    </w:lvl>
    <w:lvl w:ilvl="2" w:tplc="19860941" w:tentative="1">
      <w:start w:val="1"/>
      <w:numFmt w:val="lowerRoman"/>
      <w:lvlText w:val="%3."/>
      <w:lvlJc w:val="right"/>
      <w:pPr>
        <w:ind w:left="2160" w:hanging="180"/>
      </w:pPr>
    </w:lvl>
    <w:lvl w:ilvl="3" w:tplc="19860941" w:tentative="1">
      <w:start w:val="1"/>
      <w:numFmt w:val="decimal"/>
      <w:lvlText w:val="%4."/>
      <w:lvlJc w:val="left"/>
      <w:pPr>
        <w:ind w:left="2880" w:hanging="360"/>
      </w:pPr>
    </w:lvl>
    <w:lvl w:ilvl="4" w:tplc="19860941" w:tentative="1">
      <w:start w:val="1"/>
      <w:numFmt w:val="lowerLetter"/>
      <w:lvlText w:val="%5."/>
      <w:lvlJc w:val="left"/>
      <w:pPr>
        <w:ind w:left="3600" w:hanging="360"/>
      </w:pPr>
    </w:lvl>
    <w:lvl w:ilvl="5" w:tplc="19860941" w:tentative="1">
      <w:start w:val="1"/>
      <w:numFmt w:val="lowerRoman"/>
      <w:lvlText w:val="%6."/>
      <w:lvlJc w:val="right"/>
      <w:pPr>
        <w:ind w:left="4320" w:hanging="180"/>
      </w:pPr>
    </w:lvl>
    <w:lvl w:ilvl="6" w:tplc="19860941" w:tentative="1">
      <w:start w:val="1"/>
      <w:numFmt w:val="decimal"/>
      <w:lvlText w:val="%7."/>
      <w:lvlJc w:val="left"/>
      <w:pPr>
        <w:ind w:left="5040" w:hanging="360"/>
      </w:pPr>
    </w:lvl>
    <w:lvl w:ilvl="7" w:tplc="19860941" w:tentative="1">
      <w:start w:val="1"/>
      <w:numFmt w:val="lowerLetter"/>
      <w:lvlText w:val="%8."/>
      <w:lvlJc w:val="left"/>
      <w:pPr>
        <w:ind w:left="5760" w:hanging="360"/>
      </w:pPr>
    </w:lvl>
    <w:lvl w:ilvl="8" w:tplc="19860941" w:tentative="1">
      <w:start w:val="1"/>
      <w:numFmt w:val="lowerRoman"/>
      <w:lvlText w:val="%9."/>
      <w:lvlJc w:val="right"/>
      <w:pPr>
        <w:ind w:left="6480" w:hanging="180"/>
      </w:pPr>
    </w:lvl>
  </w:abstractNum>
  <w:abstractNum w:abstractNumId="1660">
    <w:multiLevelType w:val="hybridMultilevel"/>
    <w:lvl w:ilvl="0" w:tplc="80916722">
      <w:start w:val="1"/>
      <w:numFmt w:val="decimal"/>
      <w:lvlText w:val="%1."/>
      <w:lvlJc w:val="left"/>
      <w:pPr>
        <w:ind w:left="720" w:hanging="360"/>
      </w:pPr>
    </w:lvl>
    <w:lvl w:ilvl="1" w:tplc="80916722" w:tentative="1">
      <w:start w:val="1"/>
      <w:numFmt w:val="lowerLetter"/>
      <w:lvlText w:val="%2."/>
      <w:lvlJc w:val="left"/>
      <w:pPr>
        <w:ind w:left="1440" w:hanging="360"/>
      </w:pPr>
    </w:lvl>
    <w:lvl w:ilvl="2" w:tplc="80916722" w:tentative="1">
      <w:start w:val="1"/>
      <w:numFmt w:val="lowerRoman"/>
      <w:lvlText w:val="%3."/>
      <w:lvlJc w:val="right"/>
      <w:pPr>
        <w:ind w:left="2160" w:hanging="180"/>
      </w:pPr>
    </w:lvl>
    <w:lvl w:ilvl="3" w:tplc="80916722" w:tentative="1">
      <w:start w:val="1"/>
      <w:numFmt w:val="decimal"/>
      <w:lvlText w:val="%4."/>
      <w:lvlJc w:val="left"/>
      <w:pPr>
        <w:ind w:left="2880" w:hanging="360"/>
      </w:pPr>
    </w:lvl>
    <w:lvl w:ilvl="4" w:tplc="80916722" w:tentative="1">
      <w:start w:val="1"/>
      <w:numFmt w:val="lowerLetter"/>
      <w:lvlText w:val="%5."/>
      <w:lvlJc w:val="left"/>
      <w:pPr>
        <w:ind w:left="3600" w:hanging="360"/>
      </w:pPr>
    </w:lvl>
    <w:lvl w:ilvl="5" w:tplc="80916722" w:tentative="1">
      <w:start w:val="1"/>
      <w:numFmt w:val="lowerRoman"/>
      <w:lvlText w:val="%6."/>
      <w:lvlJc w:val="right"/>
      <w:pPr>
        <w:ind w:left="4320" w:hanging="180"/>
      </w:pPr>
    </w:lvl>
    <w:lvl w:ilvl="6" w:tplc="80916722" w:tentative="1">
      <w:start w:val="1"/>
      <w:numFmt w:val="decimal"/>
      <w:lvlText w:val="%7."/>
      <w:lvlJc w:val="left"/>
      <w:pPr>
        <w:ind w:left="5040" w:hanging="360"/>
      </w:pPr>
    </w:lvl>
    <w:lvl w:ilvl="7" w:tplc="80916722" w:tentative="1">
      <w:start w:val="1"/>
      <w:numFmt w:val="lowerLetter"/>
      <w:lvlText w:val="%8."/>
      <w:lvlJc w:val="left"/>
      <w:pPr>
        <w:ind w:left="5760" w:hanging="360"/>
      </w:pPr>
    </w:lvl>
    <w:lvl w:ilvl="8" w:tplc="80916722" w:tentative="1">
      <w:start w:val="1"/>
      <w:numFmt w:val="lowerRoman"/>
      <w:lvlText w:val="%9."/>
      <w:lvlJc w:val="right"/>
      <w:pPr>
        <w:ind w:left="6480" w:hanging="180"/>
      </w:pPr>
    </w:lvl>
  </w:abstractNum>
  <w:abstractNum w:abstractNumId="1659">
    <w:multiLevelType w:val="hybridMultilevel"/>
    <w:lvl w:ilvl="0" w:tplc="14814308">
      <w:start w:val="1"/>
      <w:numFmt w:val="decimal"/>
      <w:lvlText w:val="%1."/>
      <w:lvlJc w:val="left"/>
      <w:pPr>
        <w:ind w:left="720" w:hanging="360"/>
      </w:pPr>
    </w:lvl>
    <w:lvl w:ilvl="1" w:tplc="14814308" w:tentative="1">
      <w:start w:val="1"/>
      <w:numFmt w:val="lowerLetter"/>
      <w:lvlText w:val="%2."/>
      <w:lvlJc w:val="left"/>
      <w:pPr>
        <w:ind w:left="1440" w:hanging="360"/>
      </w:pPr>
    </w:lvl>
    <w:lvl w:ilvl="2" w:tplc="14814308" w:tentative="1">
      <w:start w:val="1"/>
      <w:numFmt w:val="lowerRoman"/>
      <w:lvlText w:val="%3."/>
      <w:lvlJc w:val="right"/>
      <w:pPr>
        <w:ind w:left="2160" w:hanging="180"/>
      </w:pPr>
    </w:lvl>
    <w:lvl w:ilvl="3" w:tplc="14814308" w:tentative="1">
      <w:start w:val="1"/>
      <w:numFmt w:val="decimal"/>
      <w:lvlText w:val="%4."/>
      <w:lvlJc w:val="left"/>
      <w:pPr>
        <w:ind w:left="2880" w:hanging="360"/>
      </w:pPr>
    </w:lvl>
    <w:lvl w:ilvl="4" w:tplc="14814308" w:tentative="1">
      <w:start w:val="1"/>
      <w:numFmt w:val="lowerLetter"/>
      <w:lvlText w:val="%5."/>
      <w:lvlJc w:val="left"/>
      <w:pPr>
        <w:ind w:left="3600" w:hanging="360"/>
      </w:pPr>
    </w:lvl>
    <w:lvl w:ilvl="5" w:tplc="14814308" w:tentative="1">
      <w:start w:val="1"/>
      <w:numFmt w:val="lowerRoman"/>
      <w:lvlText w:val="%6."/>
      <w:lvlJc w:val="right"/>
      <w:pPr>
        <w:ind w:left="4320" w:hanging="180"/>
      </w:pPr>
    </w:lvl>
    <w:lvl w:ilvl="6" w:tplc="14814308" w:tentative="1">
      <w:start w:val="1"/>
      <w:numFmt w:val="decimal"/>
      <w:lvlText w:val="%7."/>
      <w:lvlJc w:val="left"/>
      <w:pPr>
        <w:ind w:left="5040" w:hanging="360"/>
      </w:pPr>
    </w:lvl>
    <w:lvl w:ilvl="7" w:tplc="14814308" w:tentative="1">
      <w:start w:val="1"/>
      <w:numFmt w:val="lowerLetter"/>
      <w:lvlText w:val="%8."/>
      <w:lvlJc w:val="left"/>
      <w:pPr>
        <w:ind w:left="5760" w:hanging="360"/>
      </w:pPr>
    </w:lvl>
    <w:lvl w:ilvl="8" w:tplc="14814308" w:tentative="1">
      <w:start w:val="1"/>
      <w:numFmt w:val="lowerRoman"/>
      <w:lvlText w:val="%9."/>
      <w:lvlJc w:val="right"/>
      <w:pPr>
        <w:ind w:left="6480" w:hanging="180"/>
      </w:pPr>
    </w:lvl>
  </w:abstractNum>
  <w:abstractNum w:abstractNumId="1658">
    <w:multiLevelType w:val="hybridMultilevel"/>
    <w:lvl w:ilvl="0" w:tplc="801156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58">
    <w:abstractNumId w:val="1658"/>
  </w:num>
  <w:num w:numId="1659">
    <w:abstractNumId w:val="1659"/>
  </w:num>
  <w:num w:numId="1660">
    <w:abstractNumId w:val="1660"/>
  </w:num>
  <w:num w:numId="1661">
    <w:abstractNumId w:val="1661"/>
  </w:num>
  <w:num w:numId="1662">
    <w:abstractNumId w:val="1662"/>
  </w:num>
  <w:num w:numId="1663">
    <w:abstractNumId w:val="1663"/>
  </w:num>
  <w:num w:numId="1664">
    <w:abstractNumId w:val="1664"/>
  </w:num>
  <w:num w:numId="1665">
    <w:abstractNumId w:val="1665"/>
  </w:num>
  <w:num w:numId="1666">
    <w:abstractNumId w:val="1666"/>
  </w:num>
  <w:num w:numId="1667">
    <w:abstractNumId w:val="1667"/>
  </w:num>
  <w:num w:numId="1668">
    <w:abstractNumId w:val="1668"/>
  </w:num>
  <w:num w:numId="1669">
    <w:abstractNumId w:val="1669"/>
  </w:num>
  <w:num w:numId="1670">
    <w:abstractNumId w:val="1670"/>
  </w:num>
  <w:num w:numId="1671">
    <w:abstractNumId w:val="1671"/>
  </w:num>
  <w:num w:numId="1672">
    <w:abstractNumId w:val="1672"/>
  </w:num>
  <w:num w:numId="1673">
    <w:abstractNumId w:val="1673"/>
  </w:num>
  <w:num w:numId="1674">
    <w:abstractNumId w:val="1674"/>
  </w:num>
  <w:num w:numId="1675">
    <w:abstractNumId w:val="1675"/>
  </w:num>
  <w:num w:numId="1676">
    <w:abstractNumId w:val="1676"/>
  </w:num>
  <w:num w:numId="1677">
    <w:abstractNumId w:val="1677"/>
  </w:num>
  <w:num w:numId="1678">
    <w:abstractNumId w:val="1678"/>
  </w:num>
  <w:num w:numId="1679">
    <w:abstractNumId w:val="1679"/>
  </w:num>
  <w:num w:numId="1680">
    <w:abstractNumId w:val="1680"/>
  </w:num>
  <w:num w:numId="1681">
    <w:abstractNumId w:val="1681"/>
  </w:num>
  <w:num w:numId="1682">
    <w:abstractNumId w:val="1682"/>
  </w:num>
  <w:num w:numId="1683">
    <w:abstractNumId w:val="1683"/>
  </w:num>
  <w:num w:numId="1684">
    <w:abstractNumId w:val="1684"/>
  </w:num>
  <w:num w:numId="1685">
    <w:abstractNumId w:val="1685"/>
  </w:num>
  <w:num w:numId="1686">
    <w:abstractNumId w:val="1686"/>
  </w:num>
  <w:num w:numId="1687">
    <w:abstractNumId w:val="1687"/>
  </w:num>
  <w:num w:numId="1688">
    <w:abstractNumId w:val="1688"/>
  </w:num>
  <w:num w:numId="1689">
    <w:abstractNumId w:val="16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0236263" Type="http://schemas.openxmlformats.org/officeDocument/2006/relationships/comments" Target="comments.xml"/><Relationship Id="rId527559951" Type="http://schemas.microsoft.com/office/2011/relationships/commentsExtended" Target="commentsExtended.xml"/><Relationship Id="rId72737287" Type="http://schemas.openxmlformats.org/officeDocument/2006/relationships/image" Target="media/imgrId72737287.jpg"/><Relationship Id="rId4139628c82e99d490" Type="http://schemas.openxmlformats.org/officeDocument/2006/relationships/hyperlink" Target="http://www.kohlerengines.com/home.htm" TargetMode="External"/><Relationship Id="rId8049628c82e99d5a6" Type="http://schemas.openxmlformats.org/officeDocument/2006/relationships/hyperlink" Target="http://dealers.kohlerpower.it/" TargetMode="External"/><Relationship Id="rId2416628c82e99dbb3" Type="http://schemas.openxmlformats.org/officeDocument/2006/relationships/hyperlink" Target="http://www.kohlerengines.com/home.htm" TargetMode="External"/><Relationship Id="rId3657628c82ecba3b0" Type="http://schemas.openxmlformats.org/officeDocument/2006/relationships/hyperlink" Target="https://iservice.lombardini.it/jsp/Template2/manuale.jsp?id=2532&amp;parent=1972" TargetMode="External"/><Relationship Id="rId1062628c82ecba757" Type="http://schemas.openxmlformats.org/officeDocument/2006/relationships/hyperlink" Target="https://iservice.lombardini.it/jsp/Template2/manuale.jsp?id=2533&amp;parent=1972" TargetMode="External"/><Relationship Id="rId1327628c82ecc33ed" Type="http://schemas.openxmlformats.org/officeDocument/2006/relationships/hyperlink" Target="https://iservice.lombardini.it/jsp/Template2/manuale.jsp?id=2547&amp;parent=1972" TargetMode="External"/><Relationship Id="rId8979628c82ecdc2d6" Type="http://schemas.openxmlformats.org/officeDocument/2006/relationships/hyperlink" Target="https://iservice.lombardini.it/jsp/Template2/manuale.jsp?id=2527&amp;parent=1972" TargetMode="External"/><Relationship Id="rId7938628c82ece73ef" Type="http://schemas.openxmlformats.org/officeDocument/2006/relationships/hyperlink" Target="https://iservice.lombardini.it/jsp/Template2/manuale.jsp?id=2523&amp;parent=1972" TargetMode="External"/><Relationship Id="rId8724628c82ece92e5" Type="http://schemas.openxmlformats.org/officeDocument/2006/relationships/hyperlink" Target="https://iservice.lombardini.it/jsp/Template2/manuale.jsp?id=2546&amp;parent=1972" TargetMode="External"/><Relationship Id="rId8228628c82ed013c1" Type="http://schemas.openxmlformats.org/officeDocument/2006/relationships/hyperlink" Target="https://iservice.lombardini.it/jsp/Template2/manuale.jsp?id=2522&amp;parent=1972" TargetMode="External"/><Relationship Id="rId1613628c82ed01e45" Type="http://schemas.openxmlformats.org/officeDocument/2006/relationships/hyperlink" Target="https://iservice.lombardini.it/jsp/Template2/manuale.jsp?id=2527&amp;parent=1972" TargetMode="External"/><Relationship Id="rId2497628c82ed030de" Type="http://schemas.openxmlformats.org/officeDocument/2006/relationships/hyperlink" Target="https://iservice.lombardini.it/jsp/Template2/manuale.jsp?id=2522&amp;parent=1972" TargetMode="External"/><Relationship Id="rId6901628c82ed2d017" Type="http://schemas.openxmlformats.org/officeDocument/2006/relationships/hyperlink" Target="https://www.youtube.com/embed/HWCzK41Br1U?rel=0" TargetMode="External"/><Relationship Id="rId7761628c82ed371ef" Type="http://schemas.openxmlformats.org/officeDocument/2006/relationships/hyperlink" Target="https://iservice.lombardini.it/jsp/Template2/manuale.jsp?id=60&amp;parent=962" TargetMode="External"/><Relationship Id="rId1147628c82ed762a0" Type="http://schemas.openxmlformats.org/officeDocument/2006/relationships/hyperlink" Target="https://iservice.lombardini.it/jsp/Template2/manuale.jsp?id=2527&amp;parent=1972" TargetMode="External"/><Relationship Id="rId7920628c82eded3ec" Type="http://schemas.openxmlformats.org/officeDocument/2006/relationships/hyperlink" Target="https://iservice.lombardini.it/jsp/Template2/manuale.jsp?id=59&amp;parent=1972" TargetMode="External"/><Relationship Id="rId4674628c82ee0531b" Type="http://schemas.openxmlformats.org/officeDocument/2006/relationships/hyperlink" Target="https://iservice.lombardini.it/jsp/Template2/manuale.jsp?id=2527&amp;parent=1972" TargetMode="External"/><Relationship Id="rId3203628c82ee270ad" Type="http://schemas.openxmlformats.org/officeDocument/2006/relationships/hyperlink" Target="https://iservice.lombardini.it/jsp/Template2/manuale.jsp?id=404&amp;parent=1369" TargetMode="External"/><Relationship Id="rId5717628c82ee3193c" Type="http://schemas.openxmlformats.org/officeDocument/2006/relationships/hyperlink" Target="https://iservice.lombardini.it/jsp/Template2/manuale.jsp?id=59&amp;parent=1369" TargetMode="External"/><Relationship Id="rId7493628c82ee3e86f" Type="http://schemas.openxmlformats.org/officeDocument/2006/relationships/hyperlink" Target="https://iservice.lombardini.it/jsp/Template2/manuale.jsp?id=410&amp;parent=1369" TargetMode="External"/><Relationship Id="rId3008628c82ee68bca" Type="http://schemas.openxmlformats.org/officeDocument/2006/relationships/hyperlink" Target="https://iservice.lombardini.it/jsp/Template2/manuale.jsp?id=2527&amp;parent=1972" TargetMode="External"/><Relationship Id="rId3115628c82ee71414" Type="http://schemas.openxmlformats.org/officeDocument/2006/relationships/hyperlink" Target="https://iservice.lombardini.it/jsp/Template2/manuale.jsp?id=59&amp;parent=1972" TargetMode="External"/><Relationship Id="rId3885628c82ee93633" Type="http://schemas.openxmlformats.org/officeDocument/2006/relationships/hyperlink" Target="https://iservice.lombardini.it/jsp/Template2/manuale.jsp?id=2527&amp;parent=1972" TargetMode="External"/><Relationship Id="rId1540628c82ee9ed1e" Type="http://schemas.openxmlformats.org/officeDocument/2006/relationships/hyperlink" Target="https://iservice.lombardini.it/jsp/Template2/manuale.jsp?id=59&amp;parent=1972" TargetMode="External"/><Relationship Id="rId3045628c82eeb53bc" Type="http://schemas.openxmlformats.org/officeDocument/2006/relationships/hyperlink" Target="https://iservice.lombardini.it/jsp/Template2/manuale.jsp?id=80&amp;parent=1972" TargetMode="External"/><Relationship Id="rId8608628c82eeb5733" Type="http://schemas.openxmlformats.org/officeDocument/2006/relationships/hyperlink" Target="https://iservice.lombardini.it/jsp/Template2/manuale.jsp?id=2542&amp;parent=1972" TargetMode="External"/><Relationship Id="rId5669628c82eeb79b7" Type="http://schemas.openxmlformats.org/officeDocument/2006/relationships/hyperlink" Target="https://iservice.lombardini.it/jsp/Template2/manuale.jsp?id=80&amp;parent=1972" TargetMode="External"/><Relationship Id="rId2345628c82eeb7d6d" Type="http://schemas.openxmlformats.org/officeDocument/2006/relationships/hyperlink" Target="https://iservice.lombardini.it/jsp/Template2/manuale.jsp?id=2544&amp;parent=1972" TargetMode="External"/><Relationship Id="rId2333628c82eebac03" Type="http://schemas.openxmlformats.org/officeDocument/2006/relationships/hyperlink" Target="https://iservice.lombardini.it/jsp/Template2/manuale.jsp?id=2544&amp;parent=1972" TargetMode="External"/><Relationship Id="rId9621628c82eec54cb" Type="http://schemas.openxmlformats.org/officeDocument/2006/relationships/hyperlink" Target="https://iservice.lombardini.it/jsp/Template2/manuale.jsp?id=2536&amp;parent=1972" TargetMode="External"/><Relationship Id="rId4562628c82eec6611" Type="http://schemas.openxmlformats.org/officeDocument/2006/relationships/hyperlink" Target="https://iservice.lombardini.it/jsp/Template2/manuale.jsp?id=2532&amp;parent=1972" TargetMode="External"/><Relationship Id="rId2416628c82eec6eaf" Type="http://schemas.openxmlformats.org/officeDocument/2006/relationships/hyperlink" Target="https://iservice.lombardini.it/jsp/Template2/manuale.jsp?id=2533&amp;parent=1972" TargetMode="External"/><Relationship Id="rId8742628c82eee7c2c" Type="http://schemas.openxmlformats.org/officeDocument/2006/relationships/hyperlink" Target="https://iservice.lombardini.it/jsp/Template2/manuale.jsp?id=59&amp;parent=1972" TargetMode="External"/><Relationship Id="rId1929628c82eef30c4" Type="http://schemas.openxmlformats.org/officeDocument/2006/relationships/hyperlink" Target="https://iservice.lombardini.it/jsp/Template2/manuale.jsp?id=2545&amp;parent=1972" TargetMode="External"/><Relationship Id="rId2899628c82ef0ac24" Type="http://schemas.openxmlformats.org/officeDocument/2006/relationships/hyperlink" Target="https://iservice.lombardini.it/jsp/Template2/manuale.jsp?id=88&amp;parent=1972" TargetMode="External"/><Relationship Id="rId9450628c82ef0b8f6" Type="http://schemas.openxmlformats.org/officeDocument/2006/relationships/hyperlink" Target="https://iservice.lombardini.it/jsp/Template2/manuale.jsp?id=2545&amp;parent=1972" TargetMode="External"/><Relationship Id="rId7476628c82ef18497" Type="http://schemas.openxmlformats.org/officeDocument/2006/relationships/hyperlink" Target="https://iservice.lombardini.it/jsp/Template2/manuale.jsp?id=2520&amp;parent=1972" TargetMode="External"/><Relationship Id="rId5781628c82ef18893" Type="http://schemas.openxmlformats.org/officeDocument/2006/relationships/hyperlink" Target="https://iservice.lombardini.it/jsp/Template2/manuale.jsp?id=2522&amp;parent=1972" TargetMode="External"/><Relationship Id="rId6659628c82ef2bd1d" Type="http://schemas.openxmlformats.org/officeDocument/2006/relationships/hyperlink" Target="https://www.youtube.com/embed/T7XFP3Vn_q0?rel=0" TargetMode="External"/><Relationship Id="rId6175628c82ef34ac5" Type="http://schemas.openxmlformats.org/officeDocument/2006/relationships/hyperlink" Target="https://iservice.lombardini.it/jsp/Template2/manuale.jsp?id=372&amp;parent=1263" TargetMode="External"/><Relationship Id="rId3140628c82ef40fae" Type="http://schemas.openxmlformats.org/officeDocument/2006/relationships/hyperlink" Target="https://iservice.lombardini.it/jsp/Template2/manuale.jsp?id=2546&amp;parent=1972" TargetMode="External"/><Relationship Id="rId5531628c82ef415cb" Type="http://schemas.openxmlformats.org/officeDocument/2006/relationships/hyperlink" Target="https://iservice.lombardini.it/jsp/Template2/manuale.jsp?id=88&amp;parent=1972" TargetMode="External"/><Relationship Id="rId3972628c82ef70588" Type="http://schemas.openxmlformats.org/officeDocument/2006/relationships/hyperlink" Target="https://www.youtube.com/embed/eTL3NSUrZHQ?rel=0?rel=0" TargetMode="External"/><Relationship Id="rId2661628c82ef7b66e" Type="http://schemas.openxmlformats.org/officeDocument/2006/relationships/hyperlink" Target="https://iservice.lombardini.it/jsp/Template2/manuale.jsp?id=372&amp;parent=1263" TargetMode="External"/><Relationship Id="rId2084628c82ef85cf3" Type="http://schemas.openxmlformats.org/officeDocument/2006/relationships/hyperlink" Target="https://iservice.lombardini.it/jsp/Template2/manuale.jsp?id=88&amp;parent=962" TargetMode="External"/><Relationship Id="rId5760628c82efab0dd" Type="http://schemas.openxmlformats.org/officeDocument/2006/relationships/hyperlink" Target="https://www.youtube.com/embed/eHPkX9yprM4?rel=0?rel=0" TargetMode="External"/><Relationship Id="rId5181628c82efb4f9b" Type="http://schemas.openxmlformats.org/officeDocument/2006/relationships/hyperlink" Target="https://iservice.lombardini.it/jsp/Template2/manuale.jsp?id=372&amp;parent=1263" TargetMode="External"/><Relationship Id="rId8565628c82efd275d" Type="http://schemas.openxmlformats.org/officeDocument/2006/relationships/hyperlink" Target="https://iservice.lombardini.it/jsp/Template2/manuale.jsp?id=372&amp;parent=1263" TargetMode="External"/><Relationship Id="rId8408628c82eff37fd" Type="http://schemas.openxmlformats.org/officeDocument/2006/relationships/hyperlink" Target="https://iservice.lombardini.it/jsp/Template2/manuale.jsp?id=2531&amp;parent=1972" TargetMode="External"/><Relationship Id="rId7564628c82f00020e" Type="http://schemas.openxmlformats.org/officeDocument/2006/relationships/hyperlink" Target="https://iservice.lombardini.it/jsp/Template2/manuale.jsp?id=2546&amp;parent=1972" TargetMode="External"/><Relationship Id="rId8265628c82f001fc4" Type="http://schemas.openxmlformats.org/officeDocument/2006/relationships/hyperlink" Target="https://iservice.lombardini.it/jsp/Template2/manuale.jsp?id=389&amp;parent=1972" TargetMode="External"/><Relationship Id="rId6115628c82f00835a" Type="http://schemas.openxmlformats.org/officeDocument/2006/relationships/hyperlink" Target="https://iservice.lombardini.it/jsp/Template2/manuale.jsp?id=2523&amp;parent=1972" TargetMode="External"/><Relationship Id="rId7209628c82f009217" Type="http://schemas.openxmlformats.org/officeDocument/2006/relationships/hyperlink" Target="https://iservice.lombardini.it/jsp/Template2/manuale.jsp?id=389&amp;parent=1972" TargetMode="External"/><Relationship Id="rId2554628c82f009901" Type="http://schemas.openxmlformats.org/officeDocument/2006/relationships/hyperlink" Target="https://iservice.lombardini.it/jsp/Template2/manuale.jsp?id=389&amp;parent=1972" TargetMode="External"/><Relationship Id="rId6957628c82f00a728" Type="http://schemas.openxmlformats.org/officeDocument/2006/relationships/hyperlink" Target="https://iservice.lombardini.it/jsp/Template2/manuale.jsp?id=389&amp;parent=1972" TargetMode="External"/><Relationship Id="rId4355628c82f00c268" Type="http://schemas.openxmlformats.org/officeDocument/2006/relationships/hyperlink" Target="https://iservice.lombardini.it/jsp/Template2/manuale.jsp?id=2546&amp;parent=1972" TargetMode="External"/><Relationship Id="rId6137628c82f00d791" Type="http://schemas.openxmlformats.org/officeDocument/2006/relationships/hyperlink" Target="https://iservice.lombardini.it/jsp/Template2/manuale.jsp?id=2533&amp;parent=1972" TargetMode="External"/><Relationship Id="rId2179628c82f017524" Type="http://schemas.openxmlformats.org/officeDocument/2006/relationships/hyperlink" Target="http://dealers.kohlerpower.it/" TargetMode="External"/><Relationship Id="rId4996628c82f017a9f" Type="http://schemas.openxmlformats.org/officeDocument/2006/relationships/hyperlink" Target="http://dealers.kohlerpower.it/" TargetMode="External"/><Relationship Id="rId7656628c82f0180a1" Type="http://schemas.openxmlformats.org/officeDocument/2006/relationships/hyperlink" Target="http://dealers.kohlerpower.it/" TargetMode="External"/><Relationship Id="rId5714628c82f0185f4" Type="http://schemas.openxmlformats.org/officeDocument/2006/relationships/hyperlink" Target="http://dealers.kohlerpower.it/" TargetMode="External"/><Relationship Id="rId2921628c82e9b9ff8" Type="http://schemas.openxmlformats.org/officeDocument/2006/relationships/image" Target="media/imgrId2921628c82e9b9ff8.jpg"/><Relationship Id="rId7676628c82e9d5663" Type="http://schemas.openxmlformats.org/officeDocument/2006/relationships/image" Target="media/imgrId7676628c82e9d5663.jpg"/><Relationship Id="rId9316628c82e9e48c5" Type="http://schemas.openxmlformats.org/officeDocument/2006/relationships/image" Target="media/imgrId9316628c82e9e48c5.jpg"/><Relationship Id="rId2849628c82ea2d7e0" Type="http://schemas.openxmlformats.org/officeDocument/2006/relationships/image" Target="media/imgrId2849628c82ea2d7e0.jpg"/><Relationship Id="rId2956628c82ea4dbde" Type="http://schemas.openxmlformats.org/officeDocument/2006/relationships/image" Target="media/imgrId2956628c82ea4dbde.jpg"/><Relationship Id="rId1926628c82ea5fcd4" Type="http://schemas.openxmlformats.org/officeDocument/2006/relationships/image" Target="media/imgrId1926628c82ea5fcd4.jpg"/><Relationship Id="rId4893628c82ea6f85c" Type="http://schemas.openxmlformats.org/officeDocument/2006/relationships/image" Target="media/imgrId4893628c82ea6f85c.jpg"/><Relationship Id="rId1674628c82ea7f2a2" Type="http://schemas.openxmlformats.org/officeDocument/2006/relationships/image" Target="media/imgrId1674628c82ea7f2a2.jpg"/><Relationship Id="rId9548628c82ea92ae2" Type="http://schemas.openxmlformats.org/officeDocument/2006/relationships/image" Target="media/imgrId9548628c82ea92ae2.jpg"/><Relationship Id="rId3195628c82eaa08ee" Type="http://schemas.openxmlformats.org/officeDocument/2006/relationships/image" Target="media/imgrId3195628c82eaa08ee.jpg"/><Relationship Id="rId8600628c82eab3a7a" Type="http://schemas.openxmlformats.org/officeDocument/2006/relationships/image" Target="media/imgrId8600628c82eab3a7a.jpg"/><Relationship Id="rId6289628c82eabba50" Type="http://schemas.openxmlformats.org/officeDocument/2006/relationships/image" Target="media/imgrId6289628c82eabba50.jpg"/><Relationship Id="rId6147628c82eac2350" Type="http://schemas.openxmlformats.org/officeDocument/2006/relationships/image" Target="media/imgrId6147628c82eac2350.jpg"/><Relationship Id="rId5089628c82ead4aa0" Type="http://schemas.openxmlformats.org/officeDocument/2006/relationships/image" Target="media/imgrId5089628c82ead4aa0.png"/><Relationship Id="rId7654628c82eae0b8f" Type="http://schemas.openxmlformats.org/officeDocument/2006/relationships/image" Target="media/imgrId7654628c82eae0b8f.png"/><Relationship Id="rId7664628c82eaf1605" Type="http://schemas.openxmlformats.org/officeDocument/2006/relationships/image" Target="media/imgrId7664628c82eaf1605.png"/><Relationship Id="rId4429628c82eb10e74" Type="http://schemas.openxmlformats.org/officeDocument/2006/relationships/image" Target="media/imgrId4429628c82eb10e74.png"/><Relationship Id="rId3558628c82eb2e2b8" Type="http://schemas.openxmlformats.org/officeDocument/2006/relationships/image" Target="media/imgrId3558628c82eb2e2b8.png"/><Relationship Id="rId5554628c82eb386c0" Type="http://schemas.openxmlformats.org/officeDocument/2006/relationships/image" Target="media/imgrId5554628c82eb386c0.png"/><Relationship Id="rId5775628c82eb488e2" Type="http://schemas.openxmlformats.org/officeDocument/2006/relationships/image" Target="media/imgrId5775628c82eb488e2.jpg"/><Relationship Id="rId7012628c82eb5336b" Type="http://schemas.openxmlformats.org/officeDocument/2006/relationships/image" Target="media/imgrId7012628c82eb5336b.jpg"/><Relationship Id="rId4802628c82eb5d20c" Type="http://schemas.openxmlformats.org/officeDocument/2006/relationships/image" Target="media/imgrId4802628c82eb5d20c.jpg"/><Relationship Id="rId7362628c82eb64875" Type="http://schemas.openxmlformats.org/officeDocument/2006/relationships/image" Target="media/imgrId7362628c82eb64875.jpg"/><Relationship Id="rId2619628c82eb6f2d3" Type="http://schemas.openxmlformats.org/officeDocument/2006/relationships/image" Target="media/imgrId2619628c82eb6f2d3.jpg"/><Relationship Id="rId8073628c82eb79938" Type="http://schemas.openxmlformats.org/officeDocument/2006/relationships/image" Target="media/imgrId8073628c82eb79938.jpg"/><Relationship Id="rId8619628c82eb860b4" Type="http://schemas.openxmlformats.org/officeDocument/2006/relationships/image" Target="media/imgrId8619628c82eb860b4.png"/><Relationship Id="rId7143628c82eb91d12" Type="http://schemas.openxmlformats.org/officeDocument/2006/relationships/image" Target="media/imgrId7143628c82eb91d12.png"/><Relationship Id="rId7827628c82eb9c65c" Type="http://schemas.openxmlformats.org/officeDocument/2006/relationships/image" Target="media/imgrId7827628c82eb9c65c.png"/><Relationship Id="rId4368628c82eba5381" Type="http://schemas.openxmlformats.org/officeDocument/2006/relationships/image" Target="media/imgrId4368628c82eba5381.jpg"/><Relationship Id="rId6870628c82ebaf9b4" Type="http://schemas.openxmlformats.org/officeDocument/2006/relationships/image" Target="media/imgrId6870628c82ebaf9b4.jpg"/><Relationship Id="rId2332628c82ebba7b1" Type="http://schemas.openxmlformats.org/officeDocument/2006/relationships/image" Target="media/imgrId2332628c82ebba7b1.jpg"/><Relationship Id="rId4306628c82ebc3980" Type="http://schemas.openxmlformats.org/officeDocument/2006/relationships/image" Target="media/imgrId4306628c82ebc3980.jpg"/><Relationship Id="rId8696628c82ebce5a2" Type="http://schemas.openxmlformats.org/officeDocument/2006/relationships/image" Target="media/imgrId8696628c82ebce5a2.jpg"/><Relationship Id="rId8679628c82ebd81a1" Type="http://schemas.openxmlformats.org/officeDocument/2006/relationships/image" Target="media/imgrId8679628c82ebd81a1.jpg"/><Relationship Id="rId3898628c82ebe16c6" Type="http://schemas.openxmlformats.org/officeDocument/2006/relationships/image" Target="media/imgrId3898628c82ebe16c6.jpg"/><Relationship Id="rId6199628c82ebecc37" Type="http://schemas.openxmlformats.org/officeDocument/2006/relationships/image" Target="media/imgrId6199628c82ebecc37.jpg"/><Relationship Id="rId4822628c82ec02dc1" Type="http://schemas.openxmlformats.org/officeDocument/2006/relationships/image" Target="media/imgrId4822628c82ec02dc1.jpg"/><Relationship Id="rId1606628c82ec0f2c2" Type="http://schemas.openxmlformats.org/officeDocument/2006/relationships/image" Target="media/imgrId1606628c82ec0f2c2.jpg"/><Relationship Id="rId5883628c82ec1671e" Type="http://schemas.openxmlformats.org/officeDocument/2006/relationships/image" Target="media/imgrId5883628c82ec1671e.jpg"/><Relationship Id="rId9412628c82ec202c8" Type="http://schemas.openxmlformats.org/officeDocument/2006/relationships/image" Target="media/imgrId9412628c82ec202c8.jpg"/><Relationship Id="rId6108628c82ec2c416" Type="http://schemas.openxmlformats.org/officeDocument/2006/relationships/image" Target="media/imgrId6108628c82ec2c416.jpg"/><Relationship Id="rId5315628c82ec36c5d" Type="http://schemas.openxmlformats.org/officeDocument/2006/relationships/image" Target="media/imgrId5315628c82ec36c5d.jpg"/><Relationship Id="rId7328628c82ec40265" Type="http://schemas.openxmlformats.org/officeDocument/2006/relationships/image" Target="media/imgrId7328628c82ec40265.jpg"/><Relationship Id="rId7351628c82ec4b3c1" Type="http://schemas.openxmlformats.org/officeDocument/2006/relationships/image" Target="media/imgrId7351628c82ec4b3c1.jpg"/><Relationship Id="rId2086628c82ec56a8d" Type="http://schemas.openxmlformats.org/officeDocument/2006/relationships/image" Target="media/imgrId2086628c82ec56a8d.jpg"/><Relationship Id="rId8088628c82ec61e1e" Type="http://schemas.openxmlformats.org/officeDocument/2006/relationships/image" Target="media/imgrId8088628c82ec61e1e.jpg"/><Relationship Id="rId2634628c82ec6cd56" Type="http://schemas.openxmlformats.org/officeDocument/2006/relationships/image" Target="media/imgrId2634628c82ec6cd56.jpg"/><Relationship Id="rId4016628c82ec77bfb" Type="http://schemas.openxmlformats.org/officeDocument/2006/relationships/image" Target="media/imgrId4016628c82ec77bfb.jpg"/><Relationship Id="rId2873628c82ec80977" Type="http://schemas.openxmlformats.org/officeDocument/2006/relationships/image" Target="media/imgrId2873628c82ec80977.jpg"/><Relationship Id="rId2012628c82ec8b0b3" Type="http://schemas.openxmlformats.org/officeDocument/2006/relationships/image" Target="media/imgrId2012628c82ec8b0b3.jpg"/><Relationship Id="rId9549628c82ecab6e7" Type="http://schemas.openxmlformats.org/officeDocument/2006/relationships/image" Target="media/imgrId9549628c82ecab6e7.jpg"/><Relationship Id="rId3065628c82ecb513a" Type="http://schemas.openxmlformats.org/officeDocument/2006/relationships/image" Target="media/imgrId3065628c82ecb513a.png"/><Relationship Id="rId9842628c82ecc28d4" Type="http://schemas.openxmlformats.org/officeDocument/2006/relationships/image" Target="media/imgrId9842628c82ecc28d4.png"/><Relationship Id="rId5878628c82ecce23e" Type="http://schemas.openxmlformats.org/officeDocument/2006/relationships/image" Target="media/imgrId5878628c82ecce23e.png"/><Relationship Id="rId9653628c82ecdb169" Type="http://schemas.openxmlformats.org/officeDocument/2006/relationships/image" Target="media/imgrId9653628c82ecdb169.png"/><Relationship Id="rId1664628c82ece665c" Type="http://schemas.openxmlformats.org/officeDocument/2006/relationships/image" Target="media/imgrId1664628c82ece665c.png"/><Relationship Id="rId4995628c82ed0077d" Type="http://schemas.openxmlformats.org/officeDocument/2006/relationships/image" Target="media/imgrId4995628c82ed0077d.png"/><Relationship Id="rId7890628c82ed0cc75" Type="http://schemas.openxmlformats.org/officeDocument/2006/relationships/image" Target="media/imgrId7890628c82ed0cc75.jpg"/><Relationship Id="rId2968628c82ed1939f" Type="http://schemas.openxmlformats.org/officeDocument/2006/relationships/image" Target="media/imgrId2968628c82ed1939f.png"/><Relationship Id="rId8963628c82ed2c73b" Type="http://schemas.openxmlformats.org/officeDocument/2006/relationships/image" Target="media/imgrId8963628c82ed2c73b.jpg"/><Relationship Id="rId8636628c82ed367af" Type="http://schemas.openxmlformats.org/officeDocument/2006/relationships/image" Target="media/imgrId8636628c82ed367af.jpg"/><Relationship Id="rId2777628c82ed3f5e0" Type="http://schemas.openxmlformats.org/officeDocument/2006/relationships/image" Target="media/imgrId2777628c82ed3f5e0.jpg"/><Relationship Id="rId6685628c82ed486fa" Type="http://schemas.openxmlformats.org/officeDocument/2006/relationships/image" Target="media/imgrId6685628c82ed486fa.jpg"/><Relationship Id="rId5922628c82ed55764" Type="http://schemas.openxmlformats.org/officeDocument/2006/relationships/image" Target="media/imgrId5922628c82ed55764.png"/><Relationship Id="rId1393628c82ed5fea5" Type="http://schemas.openxmlformats.org/officeDocument/2006/relationships/image" Target="media/imgrId1393628c82ed5fea5.png"/><Relationship Id="rId3951628c82ed6a647" Type="http://schemas.openxmlformats.org/officeDocument/2006/relationships/image" Target="media/imgrId3951628c82ed6a647.png"/><Relationship Id="rId9333628c82ed757c2" Type="http://schemas.openxmlformats.org/officeDocument/2006/relationships/image" Target="media/imgrId9333628c82ed757c2.png"/><Relationship Id="rId2024628c82ed8084b" Type="http://schemas.openxmlformats.org/officeDocument/2006/relationships/image" Target="media/imgrId2024628c82ed8084b.png"/><Relationship Id="rId1364628c82ed98d44" Type="http://schemas.openxmlformats.org/officeDocument/2006/relationships/image" Target="media/imgrId1364628c82ed98d44.png"/><Relationship Id="rId8056628c82eda4924" Type="http://schemas.openxmlformats.org/officeDocument/2006/relationships/image" Target="media/imgrId8056628c82eda4924.jpg"/><Relationship Id="rId6224628c82edb1c48" Type="http://schemas.openxmlformats.org/officeDocument/2006/relationships/image" Target="media/imgrId6224628c82edb1c48.jpg"/><Relationship Id="rId7628628c82edbe383" Type="http://schemas.openxmlformats.org/officeDocument/2006/relationships/image" Target="media/imgrId7628628c82edbe383.jpg"/><Relationship Id="rId8855628c82edc8b5d" Type="http://schemas.openxmlformats.org/officeDocument/2006/relationships/image" Target="media/imgrId8855628c82edc8b5d.jpg"/><Relationship Id="rId4934628c82edd4d1d" Type="http://schemas.openxmlformats.org/officeDocument/2006/relationships/image" Target="media/imgrId4934628c82edd4d1d.jpg"/><Relationship Id="rId3450628c82eddfbe3" Type="http://schemas.openxmlformats.org/officeDocument/2006/relationships/image" Target="media/imgrId3450628c82eddfbe3.jpg"/><Relationship Id="rId9683628c82edec900" Type="http://schemas.openxmlformats.org/officeDocument/2006/relationships/image" Target="media/imgrId9683628c82edec900.png"/><Relationship Id="rId8407628c82ee04cf8" Type="http://schemas.openxmlformats.org/officeDocument/2006/relationships/image" Target="media/imgrId8407628c82ee04cf8.png"/><Relationship Id="rId9485628c82ee0e9d9" Type="http://schemas.openxmlformats.org/officeDocument/2006/relationships/image" Target="media/imgrId9485628c82ee0e9d9.jpg"/><Relationship Id="rId8387628c82ee1d716" Type="http://schemas.openxmlformats.org/officeDocument/2006/relationships/image" Target="media/imgrId8387628c82ee1d716.jpg"/><Relationship Id="rId8620628c82ee267d1" Type="http://schemas.openxmlformats.org/officeDocument/2006/relationships/image" Target="media/imgrId8620628c82ee267d1.jpg"/><Relationship Id="rId9389628c82ee30ebf" Type="http://schemas.openxmlformats.org/officeDocument/2006/relationships/image" Target="media/imgrId9389628c82ee30ebf.jpg"/><Relationship Id="rId4433628c82ee3b0e3" Type="http://schemas.openxmlformats.org/officeDocument/2006/relationships/image" Target="media/imgrId4433628c82ee3b0e3.jpg"/><Relationship Id="rId9353628c82ee44683" Type="http://schemas.openxmlformats.org/officeDocument/2006/relationships/image" Target="media/imgrId9353628c82ee44683.jpg"/><Relationship Id="rId6659628c82ee4f1fe" Type="http://schemas.openxmlformats.org/officeDocument/2006/relationships/image" Target="media/imgrId6659628c82ee4f1fe.png"/><Relationship Id="rId6534628c82ee5c008" Type="http://schemas.openxmlformats.org/officeDocument/2006/relationships/image" Target="media/imgrId6534628c82ee5c008.png"/><Relationship Id="rId9422628c82ee671b4" Type="http://schemas.openxmlformats.org/officeDocument/2006/relationships/image" Target="media/imgrId9422628c82ee671b4.png"/><Relationship Id="rId4165628c82ee70c18" Type="http://schemas.openxmlformats.org/officeDocument/2006/relationships/image" Target="media/imgrId4165628c82ee70c18.png"/><Relationship Id="rId7131628c82ee7d319" Type="http://schemas.openxmlformats.org/officeDocument/2006/relationships/image" Target="media/imgrId7131628c82ee7d319.jpg"/><Relationship Id="rId5910628c82ee8835f" Type="http://schemas.openxmlformats.org/officeDocument/2006/relationships/image" Target="media/imgrId5910628c82ee8835f.jpg"/><Relationship Id="rId1343628c82ee92dae" Type="http://schemas.openxmlformats.org/officeDocument/2006/relationships/image" Target="media/imgrId1343628c82ee92dae.png"/><Relationship Id="rId6254628c82ee9db13" Type="http://schemas.openxmlformats.org/officeDocument/2006/relationships/image" Target="media/imgrId6254628c82ee9db13.png"/><Relationship Id="rId9476628c82eeaaa4f" Type="http://schemas.openxmlformats.org/officeDocument/2006/relationships/image" Target="media/imgrId9476628c82eeaaa4f.jpg"/><Relationship Id="rId5212628c82eeb4dfc" Type="http://schemas.openxmlformats.org/officeDocument/2006/relationships/image" Target="media/imgrId5212628c82eeb4dfc.png"/><Relationship Id="rId4555628c82eec4d7c" Type="http://schemas.openxmlformats.org/officeDocument/2006/relationships/image" Target="media/imgrId4555628c82eec4d7c.png"/><Relationship Id="rId5386628c82eedb1db" Type="http://schemas.openxmlformats.org/officeDocument/2006/relationships/image" Target="media/imgrId5386628c82eedb1db.png"/><Relationship Id="rId8402628c82eee7689" Type="http://schemas.openxmlformats.org/officeDocument/2006/relationships/image" Target="media/imgrId8402628c82eee7689.png"/><Relationship Id="rId1699628c82eef2789" Type="http://schemas.openxmlformats.org/officeDocument/2006/relationships/image" Target="media/imgrId1699628c82eef2789.png"/><Relationship Id="rId1504628c82ef092bd" Type="http://schemas.openxmlformats.org/officeDocument/2006/relationships/image" Target="media/imgrId1504628c82ef092bd.jpg"/><Relationship Id="rId8989628c82ef17123" Type="http://schemas.openxmlformats.org/officeDocument/2006/relationships/image" Target="media/imgrId8989628c82ef17123.jpg"/><Relationship Id="rId8602628c82ef1f8b0" Type="http://schemas.openxmlformats.org/officeDocument/2006/relationships/image" Target="media/imgrId8602628c82ef1f8b0.png"/><Relationship Id="rId5926628c82ef2b2c9" Type="http://schemas.openxmlformats.org/officeDocument/2006/relationships/image" Target="media/imgrId5926628c82ef2b2c9.jpg"/><Relationship Id="rId3341628c82ef33b6b" Type="http://schemas.openxmlformats.org/officeDocument/2006/relationships/image" Target="media/imgrId3341628c82ef33b6b.jpg"/><Relationship Id="rId4799628c82ef4090d" Type="http://schemas.openxmlformats.org/officeDocument/2006/relationships/image" Target="media/imgrId4799628c82ef4090d.png"/><Relationship Id="rId4434628c82ef4922f" Type="http://schemas.openxmlformats.org/officeDocument/2006/relationships/image" Target="media/imgrId4434628c82ef4922f.png"/><Relationship Id="rId3082628c82ef55f63" Type="http://schemas.openxmlformats.org/officeDocument/2006/relationships/image" Target="media/imgrId3082628c82ef55f63.jpg"/><Relationship Id="rId7663628c82ef61439" Type="http://schemas.openxmlformats.org/officeDocument/2006/relationships/image" Target="media/imgrId7663628c82ef61439.jpg"/><Relationship Id="rId5350628c82ef6f7cd" Type="http://schemas.openxmlformats.org/officeDocument/2006/relationships/image" Target="media/imgrId5350628c82ef6f7cd.jpg"/><Relationship Id="rId3458628c82ef7a547" Type="http://schemas.openxmlformats.org/officeDocument/2006/relationships/image" Target="media/imgrId3458628c82ef7a547.jpg"/><Relationship Id="rId3655628c82ef843f0" Type="http://schemas.openxmlformats.org/officeDocument/2006/relationships/image" Target="media/imgrId3655628c82ef843f0.jpg"/><Relationship Id="rId1371628c82ef910d4" Type="http://schemas.openxmlformats.org/officeDocument/2006/relationships/image" Target="media/imgrId1371628c82ef910d4.png"/><Relationship Id="rId7992628c82ef9f24f" Type="http://schemas.openxmlformats.org/officeDocument/2006/relationships/image" Target="media/imgrId7992628c82ef9f24f.jpg"/><Relationship Id="rId9409628c82efaa6db" Type="http://schemas.openxmlformats.org/officeDocument/2006/relationships/image" Target="media/imgrId9409628c82efaa6db.jpg"/><Relationship Id="rId9204628c82efb43eb" Type="http://schemas.openxmlformats.org/officeDocument/2006/relationships/image" Target="media/imgrId9204628c82efb43eb.png"/><Relationship Id="rId5151628c82efc124f" Type="http://schemas.openxmlformats.org/officeDocument/2006/relationships/image" Target="media/imgrId5151628c82efc124f.jpg"/><Relationship Id="rId5318628c82efc9ff7" Type="http://schemas.openxmlformats.org/officeDocument/2006/relationships/image" Target="media/imgrId5318628c82efc9ff7.jpg"/><Relationship Id="rId4236628c82efd1f5d" Type="http://schemas.openxmlformats.org/officeDocument/2006/relationships/image" Target="media/imgrId4236628c82efd1f5d.jpg"/><Relationship Id="rId8233628c82efddfc9" Type="http://schemas.openxmlformats.org/officeDocument/2006/relationships/image" Target="media/imgrId8233628c82efddfc9.jpg"/><Relationship Id="rId3166628c82efe9de2" Type="http://schemas.openxmlformats.org/officeDocument/2006/relationships/image" Target="media/imgrId3166628c82efe9de2.jpg"/><Relationship Id="rId4848628c82f05639d" Type="http://schemas.openxmlformats.org/officeDocument/2006/relationships/image" Target="media/imgrId4848628c82f05639d.png"/><Relationship Id="rId9551628c82f0608dd" Type="http://schemas.openxmlformats.org/officeDocument/2006/relationships/image" Target="media/imgrId9551628c82f0608d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737287" Type="http://schemas.openxmlformats.org/officeDocument/2006/relationships/image" Target="media/imgrId7273728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