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TM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625889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7495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8864256" w:name="ctxt"/>
    <w:bookmarkEnd w:id="48864256"/>
    <w:p>
      <w:pPr>
        <w:widowControl w:val="on"/>
        <w:pBdr/>
        <w:spacing w:before="75" w:after="75" w:line="240" w:lineRule="auto"/>
        <w:ind w:left="75" w:right="75"/>
        <w:jc w:val="left"/>
      </w:pPr>
    </w:p>
    <w:p>
      <w:pPr>
        <w:pStyle w:val="Titolo1"/>
      </w:pPr>
      <w:r>
        <w:rPr/>
        <w:t xml:space="preserve">Informazioni sulla garanzia</w:t>
      </w:r>
    </w:p>
    <w:p>
      <w:pPr>
        <w:widowControl w:val="on"/>
        <w:pBdr/>
        <w:spacing w:before="0" w:after="0" w:line="240" w:lineRule="auto"/>
        <w:ind w:left="0" w:right="0"/>
        <w:jc w:val="left"/>
      </w:pPr>
    </w:p>
    <w:p>
      <w:pPr>
        <w:pStyle w:val="Titolo2"/>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19705"/>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28566293608a355c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79806293608a3593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23196293608a35c8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53696293608a35fc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RESPONSABILITÀ DEL PROPRIETARIO DURANTE IL PERIODO DI GARANZIA</w:t>
            </w:r>
          </w:p>
          <w:p/>
          <w:p/>
          <w:p>
            <w:pPr>
              <w:numPr>
                <w:ilvl w:val="0"/>
                <w:numId w:val="19707"/>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19707"/>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19707"/>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19707"/>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Valvola di ventilazione del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VELOCITÀ VARIABILE O COSTANTE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707">
    <w:multiLevelType w:val="hybridMultilevel"/>
    <w:lvl w:ilvl="0" w:tplc="85236569">
      <w:start w:val="1"/>
      <w:numFmt w:val="decimal"/>
      <w:lvlText w:val="%1."/>
      <w:lvlJc w:val="left"/>
      <w:pPr>
        <w:ind w:left="720" w:hanging="360"/>
      </w:pPr>
    </w:lvl>
    <w:lvl w:ilvl="1" w:tplc="85236569" w:tentative="1">
      <w:start w:val="1"/>
      <w:numFmt w:val="lowerLetter"/>
      <w:lvlText w:val="%2."/>
      <w:lvlJc w:val="left"/>
      <w:pPr>
        <w:ind w:left="1440" w:hanging="360"/>
      </w:pPr>
    </w:lvl>
    <w:lvl w:ilvl="2" w:tplc="85236569" w:tentative="1">
      <w:start w:val="1"/>
      <w:numFmt w:val="lowerRoman"/>
      <w:lvlText w:val="%3."/>
      <w:lvlJc w:val="right"/>
      <w:pPr>
        <w:ind w:left="2160" w:hanging="180"/>
      </w:pPr>
    </w:lvl>
    <w:lvl w:ilvl="3" w:tplc="85236569" w:tentative="1">
      <w:start w:val="1"/>
      <w:numFmt w:val="decimal"/>
      <w:lvlText w:val="%4."/>
      <w:lvlJc w:val="left"/>
      <w:pPr>
        <w:ind w:left="2880" w:hanging="360"/>
      </w:pPr>
    </w:lvl>
    <w:lvl w:ilvl="4" w:tplc="85236569" w:tentative="1">
      <w:start w:val="1"/>
      <w:numFmt w:val="lowerLetter"/>
      <w:lvlText w:val="%5."/>
      <w:lvlJc w:val="left"/>
      <w:pPr>
        <w:ind w:left="3600" w:hanging="360"/>
      </w:pPr>
    </w:lvl>
    <w:lvl w:ilvl="5" w:tplc="85236569" w:tentative="1">
      <w:start w:val="1"/>
      <w:numFmt w:val="lowerRoman"/>
      <w:lvlText w:val="%6."/>
      <w:lvlJc w:val="right"/>
      <w:pPr>
        <w:ind w:left="4320" w:hanging="180"/>
      </w:pPr>
    </w:lvl>
    <w:lvl w:ilvl="6" w:tplc="85236569" w:tentative="1">
      <w:start w:val="1"/>
      <w:numFmt w:val="decimal"/>
      <w:lvlText w:val="%7."/>
      <w:lvlJc w:val="left"/>
      <w:pPr>
        <w:ind w:left="5040" w:hanging="360"/>
      </w:pPr>
    </w:lvl>
    <w:lvl w:ilvl="7" w:tplc="85236569" w:tentative="1">
      <w:start w:val="1"/>
      <w:numFmt w:val="lowerLetter"/>
      <w:lvlText w:val="%8."/>
      <w:lvlJc w:val="left"/>
      <w:pPr>
        <w:ind w:left="5760" w:hanging="360"/>
      </w:pPr>
    </w:lvl>
    <w:lvl w:ilvl="8" w:tplc="85236569" w:tentative="1">
      <w:start w:val="1"/>
      <w:numFmt w:val="lowerRoman"/>
      <w:lvlText w:val="%9."/>
      <w:lvlJc w:val="right"/>
      <w:pPr>
        <w:ind w:left="6480" w:hanging="180"/>
      </w:pPr>
    </w:lvl>
  </w:abstractNum>
  <w:abstractNum w:abstractNumId="19706">
    <w:multiLevelType w:val="hybridMultilevel"/>
    <w:lvl w:ilvl="0" w:tplc="91574557">
      <w:start w:val="1"/>
      <w:numFmt w:val="decimal"/>
      <w:lvlText w:val="%1."/>
      <w:lvlJc w:val="left"/>
      <w:pPr>
        <w:ind w:left="720" w:hanging="360"/>
      </w:pPr>
    </w:lvl>
    <w:lvl w:ilvl="1" w:tplc="91574557" w:tentative="1">
      <w:start w:val="1"/>
      <w:numFmt w:val="lowerLetter"/>
      <w:lvlText w:val="%2."/>
      <w:lvlJc w:val="left"/>
      <w:pPr>
        <w:ind w:left="1440" w:hanging="360"/>
      </w:pPr>
    </w:lvl>
    <w:lvl w:ilvl="2" w:tplc="91574557" w:tentative="1">
      <w:start w:val="1"/>
      <w:numFmt w:val="lowerRoman"/>
      <w:lvlText w:val="%3."/>
      <w:lvlJc w:val="right"/>
      <w:pPr>
        <w:ind w:left="2160" w:hanging="180"/>
      </w:pPr>
    </w:lvl>
    <w:lvl w:ilvl="3" w:tplc="91574557" w:tentative="1">
      <w:start w:val="1"/>
      <w:numFmt w:val="decimal"/>
      <w:lvlText w:val="%4."/>
      <w:lvlJc w:val="left"/>
      <w:pPr>
        <w:ind w:left="2880" w:hanging="360"/>
      </w:pPr>
    </w:lvl>
    <w:lvl w:ilvl="4" w:tplc="91574557" w:tentative="1">
      <w:start w:val="1"/>
      <w:numFmt w:val="lowerLetter"/>
      <w:lvlText w:val="%5."/>
      <w:lvlJc w:val="left"/>
      <w:pPr>
        <w:ind w:left="3600" w:hanging="360"/>
      </w:pPr>
    </w:lvl>
    <w:lvl w:ilvl="5" w:tplc="91574557" w:tentative="1">
      <w:start w:val="1"/>
      <w:numFmt w:val="lowerRoman"/>
      <w:lvlText w:val="%6."/>
      <w:lvlJc w:val="right"/>
      <w:pPr>
        <w:ind w:left="4320" w:hanging="180"/>
      </w:pPr>
    </w:lvl>
    <w:lvl w:ilvl="6" w:tplc="91574557" w:tentative="1">
      <w:start w:val="1"/>
      <w:numFmt w:val="decimal"/>
      <w:lvlText w:val="%7."/>
      <w:lvlJc w:val="left"/>
      <w:pPr>
        <w:ind w:left="5040" w:hanging="360"/>
      </w:pPr>
    </w:lvl>
    <w:lvl w:ilvl="7" w:tplc="91574557" w:tentative="1">
      <w:start w:val="1"/>
      <w:numFmt w:val="lowerLetter"/>
      <w:lvlText w:val="%8."/>
      <w:lvlJc w:val="left"/>
      <w:pPr>
        <w:ind w:left="5760" w:hanging="360"/>
      </w:pPr>
    </w:lvl>
    <w:lvl w:ilvl="8" w:tplc="91574557" w:tentative="1">
      <w:start w:val="1"/>
      <w:numFmt w:val="lowerRoman"/>
      <w:lvlText w:val="%9."/>
      <w:lvlJc w:val="right"/>
      <w:pPr>
        <w:ind w:left="6480" w:hanging="180"/>
      </w:pPr>
    </w:lvl>
  </w:abstractNum>
  <w:abstractNum w:abstractNumId="19705">
    <w:multiLevelType w:val="hybridMultilevel"/>
    <w:lvl w:ilvl="0" w:tplc="58474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705">
    <w:abstractNumId w:val="19705"/>
  </w:num>
  <w:num w:numId="19706">
    <w:abstractNumId w:val="19706"/>
  </w:num>
  <w:num w:numId="19707">
    <w:abstractNumId w:val="197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70078507" Type="http://schemas.openxmlformats.org/officeDocument/2006/relationships/comments" Target="comments.xml"/><Relationship Id="rId593349532" Type="http://schemas.microsoft.com/office/2011/relationships/commentsExtended" Target="commentsExtended.xml"/><Relationship Id="rId10749507" Type="http://schemas.openxmlformats.org/officeDocument/2006/relationships/image" Target="media/imgrId10749507.jpg"/><Relationship Id="rId28566293608a355ce" Type="http://schemas.openxmlformats.org/officeDocument/2006/relationships/hyperlink" Target="http://dealers.kohlerpower.it/" TargetMode="External"/><Relationship Id="rId79806293608a35932" Type="http://schemas.openxmlformats.org/officeDocument/2006/relationships/hyperlink" Target="http://dealers.kohlerpower.it/" TargetMode="External"/><Relationship Id="rId23196293608a35c82" Type="http://schemas.openxmlformats.org/officeDocument/2006/relationships/hyperlink" Target="http://dealers.kohlerpower.it/" TargetMode="External"/><Relationship Id="rId53696293608a35fc1"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749507" Type="http://schemas.openxmlformats.org/officeDocument/2006/relationships/image" Target="media/imgrId107495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